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00320AA" w14:textId="77777777" w:rsidR="00FE79B2" w:rsidRDefault="00FE79B2">
      <w:pPr>
        <w:spacing w:beforeLines="100" w:before="326" w:line="360" w:lineRule="auto"/>
        <w:jc w:val="center"/>
        <w:rPr>
          <w:rFonts w:ascii="Times New Roman" w:eastAsiaTheme="minorEastAsia" w:hAnsi="Times New Roman"/>
          <w:bCs/>
          <w:sz w:val="32"/>
          <w:szCs w:val="32"/>
        </w:rPr>
      </w:pPr>
    </w:p>
    <w:p w14:paraId="6308D8EC" w14:textId="77777777" w:rsidR="00FE79B2" w:rsidRDefault="00FE79B2">
      <w:pPr>
        <w:spacing w:beforeLines="100" w:before="326" w:line="360" w:lineRule="auto"/>
        <w:jc w:val="center"/>
        <w:rPr>
          <w:rFonts w:ascii="Times New Roman" w:eastAsiaTheme="minorEastAsia" w:hAnsi="Times New Roman"/>
          <w:bCs/>
          <w:sz w:val="32"/>
          <w:szCs w:val="32"/>
        </w:rPr>
      </w:pPr>
    </w:p>
    <w:p w14:paraId="6576B44B" w14:textId="77777777" w:rsidR="00FE79B2" w:rsidRDefault="00AA4A4A">
      <w:pPr>
        <w:spacing w:line="360" w:lineRule="auto"/>
        <w:jc w:val="center"/>
        <w:rPr>
          <w:rFonts w:ascii="Times New Roman" w:eastAsiaTheme="minorEastAsia" w:hAnsi="Times New Roman"/>
          <w:sz w:val="32"/>
          <w:szCs w:val="32"/>
        </w:rPr>
      </w:pPr>
      <w:r>
        <w:rPr>
          <w:rFonts w:ascii="Times New Roman" w:eastAsiaTheme="minorEastAsia" w:hAnsi="Times New Roman"/>
          <w:sz w:val="32"/>
          <w:szCs w:val="32"/>
        </w:rPr>
        <w:t>岳阳兴玮化工有限公司年产</w:t>
      </w:r>
      <w:r>
        <w:rPr>
          <w:rFonts w:ascii="Times New Roman" w:eastAsiaTheme="minorEastAsia" w:hAnsi="Times New Roman"/>
          <w:sz w:val="32"/>
          <w:szCs w:val="32"/>
        </w:rPr>
        <w:t>5</w:t>
      </w:r>
      <w:r>
        <w:rPr>
          <w:rFonts w:ascii="Times New Roman" w:eastAsiaTheme="minorEastAsia" w:hAnsi="Times New Roman"/>
          <w:sz w:val="32"/>
          <w:szCs w:val="32"/>
        </w:rPr>
        <w:t>万吨硫酸铝建设项目</w:t>
      </w:r>
    </w:p>
    <w:p w14:paraId="15EF83EE" w14:textId="77777777" w:rsidR="00FE79B2" w:rsidRDefault="00AA4A4A">
      <w:pPr>
        <w:spacing w:beforeLines="100" w:before="326" w:line="360" w:lineRule="auto"/>
        <w:jc w:val="center"/>
        <w:rPr>
          <w:rFonts w:ascii="Times New Roman" w:eastAsiaTheme="minorEastAsia" w:hAnsi="Times New Roman"/>
          <w:bCs/>
          <w:sz w:val="32"/>
          <w:szCs w:val="32"/>
        </w:rPr>
      </w:pPr>
      <w:r>
        <w:rPr>
          <w:rFonts w:ascii="Times New Roman" w:eastAsiaTheme="minorEastAsia" w:hAnsi="Times New Roman"/>
          <w:sz w:val="32"/>
          <w:szCs w:val="32"/>
        </w:rPr>
        <w:t>环境影响报告书</w:t>
      </w:r>
    </w:p>
    <w:p w14:paraId="20A4FD68" w14:textId="3E41700D" w:rsidR="00FE79B2" w:rsidRDefault="00AA4A4A">
      <w:pPr>
        <w:spacing w:line="360" w:lineRule="auto"/>
        <w:jc w:val="center"/>
        <w:rPr>
          <w:rFonts w:ascii="Times New Roman" w:eastAsiaTheme="minorEastAsia" w:hAnsi="Times New Roman"/>
          <w:sz w:val="32"/>
          <w:szCs w:val="32"/>
        </w:rPr>
      </w:pPr>
      <w:r>
        <w:rPr>
          <w:rFonts w:ascii="Times New Roman" w:eastAsiaTheme="minorEastAsia" w:hAnsi="Times New Roman"/>
          <w:sz w:val="32"/>
          <w:szCs w:val="32"/>
        </w:rPr>
        <w:t>（</w:t>
      </w:r>
      <w:r w:rsidR="00D44AF9">
        <w:rPr>
          <w:rFonts w:ascii="Times New Roman" w:eastAsiaTheme="minorEastAsia" w:hAnsi="Times New Roman" w:hint="eastAsia"/>
          <w:sz w:val="32"/>
          <w:szCs w:val="32"/>
        </w:rPr>
        <w:t>报批</w:t>
      </w:r>
      <w:r w:rsidR="00E651E1">
        <w:rPr>
          <w:rFonts w:ascii="Times New Roman" w:eastAsiaTheme="minorEastAsia" w:hAnsi="Times New Roman" w:hint="eastAsia"/>
          <w:sz w:val="32"/>
          <w:szCs w:val="32"/>
        </w:rPr>
        <w:t>稿</w:t>
      </w:r>
      <w:r>
        <w:rPr>
          <w:rFonts w:ascii="Times New Roman" w:eastAsiaTheme="minorEastAsia" w:hAnsi="Times New Roman"/>
          <w:sz w:val="32"/>
          <w:szCs w:val="32"/>
        </w:rPr>
        <w:t>）</w:t>
      </w:r>
    </w:p>
    <w:p w14:paraId="749A3E3E" w14:textId="77777777" w:rsidR="00FE79B2" w:rsidRDefault="00FE79B2">
      <w:pPr>
        <w:jc w:val="center"/>
        <w:rPr>
          <w:rFonts w:ascii="Times New Roman" w:eastAsiaTheme="minorEastAsia" w:hAnsi="Times New Roman"/>
          <w:sz w:val="32"/>
          <w:szCs w:val="32"/>
        </w:rPr>
      </w:pPr>
    </w:p>
    <w:p w14:paraId="5C52CAF4" w14:textId="77777777" w:rsidR="00FE79B2" w:rsidRDefault="00FE79B2">
      <w:pPr>
        <w:jc w:val="center"/>
        <w:rPr>
          <w:rFonts w:ascii="Times New Roman" w:eastAsiaTheme="minorEastAsia" w:hAnsi="Times New Roman"/>
          <w:sz w:val="32"/>
          <w:szCs w:val="32"/>
        </w:rPr>
      </w:pPr>
    </w:p>
    <w:p w14:paraId="6F40EB59" w14:textId="77777777" w:rsidR="00FE79B2" w:rsidRDefault="00FE79B2">
      <w:pPr>
        <w:jc w:val="center"/>
        <w:rPr>
          <w:rFonts w:ascii="Times New Roman" w:eastAsiaTheme="minorEastAsia" w:hAnsi="Times New Roman"/>
          <w:sz w:val="32"/>
          <w:szCs w:val="32"/>
        </w:rPr>
      </w:pPr>
    </w:p>
    <w:p w14:paraId="2891A713" w14:textId="77777777" w:rsidR="00FE79B2" w:rsidRDefault="00FE79B2">
      <w:pPr>
        <w:jc w:val="center"/>
        <w:rPr>
          <w:rFonts w:ascii="Times New Roman" w:eastAsiaTheme="minorEastAsia" w:hAnsi="Times New Roman"/>
          <w:sz w:val="32"/>
          <w:szCs w:val="32"/>
        </w:rPr>
      </w:pPr>
    </w:p>
    <w:p w14:paraId="76C3538C" w14:textId="77777777" w:rsidR="00FE79B2" w:rsidRDefault="00FE79B2">
      <w:pPr>
        <w:jc w:val="center"/>
        <w:rPr>
          <w:rFonts w:ascii="Times New Roman" w:eastAsiaTheme="minorEastAsia" w:hAnsi="Times New Roman"/>
          <w:sz w:val="32"/>
          <w:szCs w:val="32"/>
        </w:rPr>
      </w:pPr>
    </w:p>
    <w:p w14:paraId="3E692549" w14:textId="77777777" w:rsidR="00FE79B2" w:rsidRDefault="00AA4A4A">
      <w:pPr>
        <w:spacing w:line="360" w:lineRule="auto"/>
        <w:jc w:val="center"/>
        <w:rPr>
          <w:rFonts w:ascii="Times New Roman" w:eastAsiaTheme="minorEastAsia" w:hAnsi="Times New Roman"/>
          <w:sz w:val="32"/>
          <w:szCs w:val="32"/>
        </w:rPr>
      </w:pPr>
      <w:r>
        <w:rPr>
          <w:rFonts w:ascii="Times New Roman" w:eastAsiaTheme="minorEastAsia" w:hAnsi="Times New Roman"/>
          <w:sz w:val="32"/>
          <w:szCs w:val="32"/>
        </w:rPr>
        <w:t>建设单位：岳阳兴玮化工有限公司</w:t>
      </w:r>
    </w:p>
    <w:p w14:paraId="62C82C12" w14:textId="4C97F4D6" w:rsidR="00FE79B2" w:rsidRDefault="00AA4A4A">
      <w:pPr>
        <w:spacing w:line="360" w:lineRule="auto"/>
        <w:jc w:val="center"/>
        <w:rPr>
          <w:rFonts w:ascii="Times New Roman" w:eastAsiaTheme="minorEastAsia" w:hAnsi="Times New Roman"/>
          <w:bCs/>
          <w:sz w:val="32"/>
          <w:szCs w:val="32"/>
        </w:rPr>
      </w:pPr>
      <w:r>
        <w:rPr>
          <w:rFonts w:ascii="Times New Roman" w:eastAsiaTheme="minorEastAsia" w:hAnsi="Times New Roman"/>
          <w:bCs/>
          <w:sz w:val="32"/>
          <w:szCs w:val="32"/>
        </w:rPr>
        <w:t>二</w:t>
      </w:r>
      <w:r>
        <w:rPr>
          <w:rFonts w:ascii="Times New Roman" w:eastAsiaTheme="minorEastAsia" w:hAnsi="Times New Roman"/>
          <w:bCs/>
          <w:sz w:val="32"/>
          <w:szCs w:val="32"/>
        </w:rPr>
        <w:t>0</w:t>
      </w:r>
      <w:r w:rsidR="00711496">
        <w:rPr>
          <w:rFonts w:ascii="Times New Roman" w:eastAsiaTheme="minorEastAsia" w:hAnsi="Times New Roman" w:hint="eastAsia"/>
          <w:bCs/>
          <w:sz w:val="32"/>
          <w:szCs w:val="32"/>
        </w:rPr>
        <w:t>二</w:t>
      </w:r>
      <w:r w:rsidR="00711496">
        <w:rPr>
          <w:rFonts w:ascii="Times New Roman" w:eastAsiaTheme="minorEastAsia" w:hAnsi="Times New Roman" w:hint="eastAsia"/>
          <w:bCs/>
          <w:sz w:val="32"/>
          <w:szCs w:val="32"/>
        </w:rPr>
        <w:t>0</w:t>
      </w:r>
      <w:r>
        <w:rPr>
          <w:rFonts w:ascii="Times New Roman" w:eastAsiaTheme="minorEastAsia" w:hAnsi="Times New Roman"/>
          <w:bCs/>
          <w:sz w:val="32"/>
          <w:szCs w:val="32"/>
        </w:rPr>
        <w:t>年</w:t>
      </w:r>
      <w:r w:rsidR="00D44AF9">
        <w:rPr>
          <w:rFonts w:ascii="Times New Roman" w:eastAsiaTheme="minorEastAsia" w:hAnsi="Times New Roman" w:hint="eastAsia"/>
          <w:bCs/>
          <w:sz w:val="32"/>
          <w:szCs w:val="32"/>
        </w:rPr>
        <w:t>1</w:t>
      </w:r>
      <w:r w:rsidR="0022297B">
        <w:rPr>
          <w:rFonts w:ascii="Times New Roman" w:eastAsiaTheme="minorEastAsia" w:hAnsi="Times New Roman"/>
          <w:bCs/>
          <w:sz w:val="32"/>
          <w:szCs w:val="32"/>
        </w:rPr>
        <w:t>1</w:t>
      </w:r>
      <w:r>
        <w:rPr>
          <w:rFonts w:ascii="Times New Roman" w:eastAsiaTheme="minorEastAsia" w:hAnsi="Times New Roman"/>
          <w:bCs/>
          <w:sz w:val="32"/>
          <w:szCs w:val="32"/>
        </w:rPr>
        <w:t>月</w:t>
      </w:r>
    </w:p>
    <w:p w14:paraId="344FA47A" w14:textId="77777777" w:rsidR="00FE79B2" w:rsidRDefault="00FE79B2">
      <w:pPr>
        <w:jc w:val="center"/>
        <w:rPr>
          <w:rFonts w:ascii="Times New Roman" w:eastAsiaTheme="minorEastAsia" w:hAnsi="Times New Roman"/>
          <w:bCs/>
          <w:sz w:val="32"/>
          <w:szCs w:val="32"/>
        </w:rPr>
      </w:pPr>
    </w:p>
    <w:p w14:paraId="6E65B269" w14:textId="77777777" w:rsidR="00FE79B2" w:rsidRDefault="00FE79B2">
      <w:pPr>
        <w:jc w:val="center"/>
        <w:rPr>
          <w:rFonts w:ascii="Times New Roman" w:eastAsiaTheme="minorEastAsia" w:hAnsi="Times New Roman"/>
          <w:bCs/>
          <w:sz w:val="32"/>
          <w:szCs w:val="32"/>
        </w:rPr>
      </w:pPr>
    </w:p>
    <w:p w14:paraId="4E7A5B08" w14:textId="77777777" w:rsidR="00FE79B2" w:rsidRDefault="00FE79B2">
      <w:pPr>
        <w:jc w:val="center"/>
        <w:rPr>
          <w:rFonts w:ascii="Times New Roman" w:eastAsiaTheme="minorEastAsia" w:hAnsi="Times New Roman"/>
          <w:bCs/>
          <w:sz w:val="32"/>
          <w:szCs w:val="32"/>
        </w:rPr>
      </w:pPr>
    </w:p>
    <w:p w14:paraId="47032988" w14:textId="77777777" w:rsidR="00FE79B2" w:rsidRDefault="00FE79B2">
      <w:pPr>
        <w:jc w:val="center"/>
        <w:rPr>
          <w:rFonts w:ascii="Times New Roman" w:eastAsiaTheme="minorEastAsia" w:hAnsi="Times New Roman"/>
          <w:bCs/>
          <w:sz w:val="32"/>
          <w:szCs w:val="32"/>
        </w:rPr>
      </w:pPr>
    </w:p>
    <w:p w14:paraId="5F5D2843" w14:textId="77777777" w:rsidR="00FE79B2" w:rsidRDefault="00FE79B2">
      <w:pPr>
        <w:rPr>
          <w:rFonts w:ascii="Times New Roman" w:hAnsi="Times New Roman"/>
        </w:rPr>
      </w:pPr>
    </w:p>
    <w:p w14:paraId="13DE74B9" w14:textId="77777777" w:rsidR="00FE79B2" w:rsidRDefault="00FE79B2">
      <w:pPr>
        <w:rPr>
          <w:rFonts w:ascii="Times New Roman" w:hAnsi="Times New Roman"/>
        </w:rPr>
      </w:pPr>
    </w:p>
    <w:p w14:paraId="5830A3A3" w14:textId="77777777" w:rsidR="00FE79B2" w:rsidRDefault="00FE79B2">
      <w:pPr>
        <w:rPr>
          <w:rFonts w:ascii="Times New Roman" w:hAnsi="Times New Roman"/>
        </w:rPr>
      </w:pPr>
    </w:p>
    <w:p w14:paraId="5D029A86" w14:textId="77777777" w:rsidR="00FE79B2" w:rsidRDefault="00FE79B2">
      <w:pPr>
        <w:rPr>
          <w:rFonts w:ascii="Times New Roman" w:hAnsi="Times New Roman"/>
        </w:rPr>
      </w:pPr>
    </w:p>
    <w:p w14:paraId="47EEFF9D" w14:textId="77777777" w:rsidR="00FE79B2" w:rsidRDefault="00FE79B2">
      <w:pPr>
        <w:rPr>
          <w:rFonts w:ascii="Times New Roman" w:hAnsi="Times New Roman"/>
        </w:rPr>
      </w:pPr>
    </w:p>
    <w:p w14:paraId="36D10A52" w14:textId="77777777" w:rsidR="00FE79B2" w:rsidRDefault="00FE79B2">
      <w:pPr>
        <w:rPr>
          <w:rFonts w:ascii="Times New Roman" w:eastAsiaTheme="minorEastAsia" w:hAnsi="Times New Roman"/>
          <w:bCs/>
          <w:sz w:val="32"/>
          <w:szCs w:val="32"/>
        </w:rPr>
      </w:pPr>
    </w:p>
    <w:p w14:paraId="0C85AEEE" w14:textId="77777777" w:rsidR="00FE79B2" w:rsidRDefault="00AA4A4A">
      <w:pPr>
        <w:jc w:val="center"/>
        <w:rPr>
          <w:rFonts w:ascii="Times New Roman" w:eastAsiaTheme="minorEastAsia" w:hAnsi="Times New Roman"/>
          <w:bCs/>
          <w:sz w:val="32"/>
          <w:szCs w:val="32"/>
        </w:rPr>
      </w:pPr>
      <w:r>
        <w:rPr>
          <w:rFonts w:ascii="Times New Roman" w:eastAsiaTheme="minorEastAsia" w:hAnsi="Times New Roman"/>
          <w:bCs/>
          <w:sz w:val="32"/>
          <w:szCs w:val="32"/>
        </w:rPr>
        <w:lastRenderedPageBreak/>
        <w:t>目录</w:t>
      </w:r>
    </w:p>
    <w:p w14:paraId="783BED96" w14:textId="4C1A2E27" w:rsidR="0022297B" w:rsidRDefault="00AA4A4A">
      <w:pPr>
        <w:pStyle w:val="TOC1"/>
        <w:tabs>
          <w:tab w:val="right" w:leader="dot" w:pos="8296"/>
        </w:tabs>
        <w:rPr>
          <w:rFonts w:asciiTheme="minorHAnsi" w:eastAsiaTheme="minorEastAsia" w:hAnsiTheme="minorHAnsi" w:cstheme="minorBidi"/>
          <w:noProof/>
          <w:kern w:val="2"/>
          <w:sz w:val="21"/>
          <w:szCs w:val="22"/>
        </w:rPr>
      </w:pPr>
      <w:r>
        <w:rPr>
          <w:rFonts w:ascii="Times New Roman" w:eastAsiaTheme="minorEastAsia" w:hAnsi="Times New Roman"/>
          <w:bCs/>
          <w:sz w:val="32"/>
          <w:szCs w:val="32"/>
        </w:rPr>
        <w:fldChar w:fldCharType="begin"/>
      </w:r>
      <w:r>
        <w:rPr>
          <w:rFonts w:ascii="Times New Roman" w:eastAsiaTheme="minorEastAsia" w:hAnsi="Times New Roman"/>
          <w:bCs/>
          <w:sz w:val="32"/>
          <w:szCs w:val="32"/>
        </w:rPr>
        <w:instrText xml:space="preserve"> TOC \o "1-3" \h \z \u </w:instrText>
      </w:r>
      <w:r>
        <w:rPr>
          <w:rFonts w:ascii="Times New Roman" w:eastAsiaTheme="minorEastAsia" w:hAnsi="Times New Roman"/>
          <w:bCs/>
          <w:sz w:val="32"/>
          <w:szCs w:val="32"/>
        </w:rPr>
        <w:fldChar w:fldCharType="separate"/>
      </w:r>
      <w:hyperlink w:anchor="_Toc59388200" w:history="1">
        <w:r w:rsidR="0022297B" w:rsidRPr="00421770">
          <w:rPr>
            <w:rStyle w:val="af2"/>
            <w:rFonts w:ascii="Times New Roman" w:hAnsi="Times New Roman"/>
            <w:noProof/>
          </w:rPr>
          <w:t>1</w:t>
        </w:r>
        <w:r w:rsidR="0022297B" w:rsidRPr="00421770">
          <w:rPr>
            <w:rStyle w:val="af2"/>
            <w:rFonts w:ascii="Times New Roman" w:hAnsi="Times New Roman"/>
            <w:noProof/>
          </w:rPr>
          <w:t>前言</w:t>
        </w:r>
        <w:r w:rsidR="0022297B">
          <w:rPr>
            <w:noProof/>
            <w:webHidden/>
          </w:rPr>
          <w:tab/>
        </w:r>
        <w:r w:rsidR="0022297B">
          <w:rPr>
            <w:noProof/>
            <w:webHidden/>
          </w:rPr>
          <w:fldChar w:fldCharType="begin"/>
        </w:r>
        <w:r w:rsidR="0022297B">
          <w:rPr>
            <w:noProof/>
            <w:webHidden/>
          </w:rPr>
          <w:instrText xml:space="preserve"> PAGEREF _Toc59388200 \h </w:instrText>
        </w:r>
        <w:r w:rsidR="0022297B">
          <w:rPr>
            <w:noProof/>
            <w:webHidden/>
          </w:rPr>
        </w:r>
        <w:r w:rsidR="0022297B">
          <w:rPr>
            <w:noProof/>
            <w:webHidden/>
          </w:rPr>
          <w:fldChar w:fldCharType="separate"/>
        </w:r>
        <w:r w:rsidR="00F21AEC">
          <w:rPr>
            <w:noProof/>
            <w:webHidden/>
          </w:rPr>
          <w:t>1</w:t>
        </w:r>
        <w:r w:rsidR="0022297B">
          <w:rPr>
            <w:noProof/>
            <w:webHidden/>
          </w:rPr>
          <w:fldChar w:fldCharType="end"/>
        </w:r>
      </w:hyperlink>
    </w:p>
    <w:p w14:paraId="2E16896E" w14:textId="43C6FA3B"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01" w:history="1">
        <w:r w:rsidRPr="00421770">
          <w:rPr>
            <w:rStyle w:val="af2"/>
            <w:rFonts w:ascii="Times New Roman" w:hAnsi="Times New Roman"/>
            <w:noProof/>
          </w:rPr>
          <w:t>1.1</w:t>
        </w:r>
        <w:r w:rsidRPr="00421770">
          <w:rPr>
            <w:rStyle w:val="af2"/>
            <w:rFonts w:ascii="Times New Roman" w:hAnsi="Times New Roman"/>
            <w:noProof/>
          </w:rPr>
          <w:t>任务由来</w:t>
        </w:r>
        <w:r>
          <w:rPr>
            <w:noProof/>
            <w:webHidden/>
          </w:rPr>
          <w:tab/>
        </w:r>
        <w:r>
          <w:rPr>
            <w:noProof/>
            <w:webHidden/>
          </w:rPr>
          <w:fldChar w:fldCharType="begin"/>
        </w:r>
        <w:r>
          <w:rPr>
            <w:noProof/>
            <w:webHidden/>
          </w:rPr>
          <w:instrText xml:space="preserve"> PAGEREF _Toc59388201 \h </w:instrText>
        </w:r>
        <w:r>
          <w:rPr>
            <w:noProof/>
            <w:webHidden/>
          </w:rPr>
        </w:r>
        <w:r>
          <w:rPr>
            <w:noProof/>
            <w:webHidden/>
          </w:rPr>
          <w:fldChar w:fldCharType="separate"/>
        </w:r>
        <w:r w:rsidR="00F21AEC">
          <w:rPr>
            <w:noProof/>
            <w:webHidden/>
          </w:rPr>
          <w:t>1</w:t>
        </w:r>
        <w:r>
          <w:rPr>
            <w:noProof/>
            <w:webHidden/>
          </w:rPr>
          <w:fldChar w:fldCharType="end"/>
        </w:r>
      </w:hyperlink>
    </w:p>
    <w:p w14:paraId="31A31734" w14:textId="4BF71E07"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02" w:history="1">
        <w:r w:rsidRPr="00421770">
          <w:rPr>
            <w:rStyle w:val="af2"/>
            <w:rFonts w:ascii="Times New Roman" w:hAnsi="Times New Roman"/>
            <w:noProof/>
          </w:rPr>
          <w:t xml:space="preserve">1.2 </w:t>
        </w:r>
        <w:r w:rsidRPr="00421770">
          <w:rPr>
            <w:rStyle w:val="af2"/>
            <w:rFonts w:ascii="Times New Roman" w:hAnsi="Times New Roman"/>
            <w:noProof/>
          </w:rPr>
          <w:t>项目特点</w:t>
        </w:r>
        <w:r>
          <w:rPr>
            <w:noProof/>
            <w:webHidden/>
          </w:rPr>
          <w:tab/>
        </w:r>
        <w:r>
          <w:rPr>
            <w:noProof/>
            <w:webHidden/>
          </w:rPr>
          <w:fldChar w:fldCharType="begin"/>
        </w:r>
        <w:r>
          <w:rPr>
            <w:noProof/>
            <w:webHidden/>
          </w:rPr>
          <w:instrText xml:space="preserve"> PAGEREF _Toc59388202 \h </w:instrText>
        </w:r>
        <w:r>
          <w:rPr>
            <w:noProof/>
            <w:webHidden/>
          </w:rPr>
        </w:r>
        <w:r>
          <w:rPr>
            <w:noProof/>
            <w:webHidden/>
          </w:rPr>
          <w:fldChar w:fldCharType="separate"/>
        </w:r>
        <w:r w:rsidR="00F21AEC">
          <w:rPr>
            <w:noProof/>
            <w:webHidden/>
          </w:rPr>
          <w:t>2</w:t>
        </w:r>
        <w:r>
          <w:rPr>
            <w:noProof/>
            <w:webHidden/>
          </w:rPr>
          <w:fldChar w:fldCharType="end"/>
        </w:r>
      </w:hyperlink>
    </w:p>
    <w:p w14:paraId="58BE025A" w14:textId="76AC8674"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03" w:history="1">
        <w:r w:rsidRPr="00421770">
          <w:rPr>
            <w:rStyle w:val="af2"/>
            <w:rFonts w:ascii="Times New Roman" w:hAnsi="Times New Roman"/>
            <w:noProof/>
          </w:rPr>
          <w:t xml:space="preserve">1.3  </w:t>
        </w:r>
        <w:r w:rsidRPr="00421770">
          <w:rPr>
            <w:rStyle w:val="af2"/>
            <w:rFonts w:ascii="Times New Roman" w:hAnsi="Times New Roman"/>
            <w:noProof/>
          </w:rPr>
          <w:t>分析判定相关情况</w:t>
        </w:r>
        <w:r>
          <w:rPr>
            <w:noProof/>
            <w:webHidden/>
          </w:rPr>
          <w:tab/>
        </w:r>
        <w:r>
          <w:rPr>
            <w:noProof/>
            <w:webHidden/>
          </w:rPr>
          <w:fldChar w:fldCharType="begin"/>
        </w:r>
        <w:r>
          <w:rPr>
            <w:noProof/>
            <w:webHidden/>
          </w:rPr>
          <w:instrText xml:space="preserve"> PAGEREF _Toc59388203 \h </w:instrText>
        </w:r>
        <w:r>
          <w:rPr>
            <w:noProof/>
            <w:webHidden/>
          </w:rPr>
        </w:r>
        <w:r>
          <w:rPr>
            <w:noProof/>
            <w:webHidden/>
          </w:rPr>
          <w:fldChar w:fldCharType="separate"/>
        </w:r>
        <w:r w:rsidR="00F21AEC">
          <w:rPr>
            <w:noProof/>
            <w:webHidden/>
          </w:rPr>
          <w:t>2</w:t>
        </w:r>
        <w:r>
          <w:rPr>
            <w:noProof/>
            <w:webHidden/>
          </w:rPr>
          <w:fldChar w:fldCharType="end"/>
        </w:r>
      </w:hyperlink>
    </w:p>
    <w:p w14:paraId="0C6D1615" w14:textId="7BDC8B44"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04" w:history="1">
        <w:r w:rsidRPr="00421770">
          <w:rPr>
            <w:rStyle w:val="af2"/>
            <w:rFonts w:ascii="Times New Roman" w:hAnsi="Times New Roman"/>
            <w:noProof/>
          </w:rPr>
          <w:t xml:space="preserve">1.4 </w:t>
        </w:r>
        <w:r w:rsidRPr="00421770">
          <w:rPr>
            <w:rStyle w:val="af2"/>
            <w:rFonts w:ascii="Times New Roman" w:hAnsi="Times New Roman"/>
            <w:noProof/>
          </w:rPr>
          <w:t>关注的主要环境问题</w:t>
        </w:r>
        <w:r>
          <w:rPr>
            <w:noProof/>
            <w:webHidden/>
          </w:rPr>
          <w:tab/>
        </w:r>
        <w:r>
          <w:rPr>
            <w:noProof/>
            <w:webHidden/>
          </w:rPr>
          <w:fldChar w:fldCharType="begin"/>
        </w:r>
        <w:r>
          <w:rPr>
            <w:noProof/>
            <w:webHidden/>
          </w:rPr>
          <w:instrText xml:space="preserve"> PAGEREF _Toc59388204 \h </w:instrText>
        </w:r>
        <w:r>
          <w:rPr>
            <w:noProof/>
            <w:webHidden/>
          </w:rPr>
        </w:r>
        <w:r>
          <w:rPr>
            <w:noProof/>
            <w:webHidden/>
          </w:rPr>
          <w:fldChar w:fldCharType="separate"/>
        </w:r>
        <w:r w:rsidR="00F21AEC">
          <w:rPr>
            <w:noProof/>
            <w:webHidden/>
          </w:rPr>
          <w:t>3</w:t>
        </w:r>
        <w:r>
          <w:rPr>
            <w:noProof/>
            <w:webHidden/>
          </w:rPr>
          <w:fldChar w:fldCharType="end"/>
        </w:r>
      </w:hyperlink>
    </w:p>
    <w:p w14:paraId="4FF4DFDF" w14:textId="28B8694F"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05" w:history="1">
        <w:r w:rsidRPr="00421770">
          <w:rPr>
            <w:rStyle w:val="af2"/>
            <w:rFonts w:ascii="Times New Roman" w:hAnsi="Times New Roman"/>
            <w:noProof/>
          </w:rPr>
          <w:t xml:space="preserve">1.5 </w:t>
        </w:r>
        <w:r w:rsidRPr="00421770">
          <w:rPr>
            <w:rStyle w:val="af2"/>
            <w:rFonts w:ascii="Times New Roman" w:hAnsi="Times New Roman"/>
            <w:noProof/>
          </w:rPr>
          <w:t>环境影响评价的工作过程</w:t>
        </w:r>
        <w:r>
          <w:rPr>
            <w:noProof/>
            <w:webHidden/>
          </w:rPr>
          <w:tab/>
        </w:r>
        <w:r>
          <w:rPr>
            <w:noProof/>
            <w:webHidden/>
          </w:rPr>
          <w:fldChar w:fldCharType="begin"/>
        </w:r>
        <w:r>
          <w:rPr>
            <w:noProof/>
            <w:webHidden/>
          </w:rPr>
          <w:instrText xml:space="preserve"> PAGEREF _Toc59388205 \h </w:instrText>
        </w:r>
        <w:r>
          <w:rPr>
            <w:noProof/>
            <w:webHidden/>
          </w:rPr>
        </w:r>
        <w:r>
          <w:rPr>
            <w:noProof/>
            <w:webHidden/>
          </w:rPr>
          <w:fldChar w:fldCharType="separate"/>
        </w:r>
        <w:r w:rsidR="00F21AEC">
          <w:rPr>
            <w:noProof/>
            <w:webHidden/>
          </w:rPr>
          <w:t>3</w:t>
        </w:r>
        <w:r>
          <w:rPr>
            <w:noProof/>
            <w:webHidden/>
          </w:rPr>
          <w:fldChar w:fldCharType="end"/>
        </w:r>
      </w:hyperlink>
    </w:p>
    <w:p w14:paraId="003D495B" w14:textId="0D5BBC6D"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06" w:history="1">
        <w:r w:rsidRPr="00421770">
          <w:rPr>
            <w:rStyle w:val="af2"/>
            <w:rFonts w:ascii="Times New Roman" w:hAnsi="Times New Roman"/>
            <w:noProof/>
          </w:rPr>
          <w:t>1.6</w:t>
        </w:r>
        <w:r w:rsidRPr="00421770">
          <w:rPr>
            <w:rStyle w:val="af2"/>
            <w:rFonts w:ascii="Times New Roman" w:hAnsi="Times New Roman"/>
            <w:noProof/>
          </w:rPr>
          <w:t>环境影响报告书主要结论</w:t>
        </w:r>
        <w:r>
          <w:rPr>
            <w:noProof/>
            <w:webHidden/>
          </w:rPr>
          <w:tab/>
        </w:r>
        <w:r>
          <w:rPr>
            <w:noProof/>
            <w:webHidden/>
          </w:rPr>
          <w:fldChar w:fldCharType="begin"/>
        </w:r>
        <w:r>
          <w:rPr>
            <w:noProof/>
            <w:webHidden/>
          </w:rPr>
          <w:instrText xml:space="preserve"> PAGEREF _Toc59388206 \h </w:instrText>
        </w:r>
        <w:r>
          <w:rPr>
            <w:noProof/>
            <w:webHidden/>
          </w:rPr>
        </w:r>
        <w:r>
          <w:rPr>
            <w:noProof/>
            <w:webHidden/>
          </w:rPr>
          <w:fldChar w:fldCharType="separate"/>
        </w:r>
        <w:r w:rsidR="00F21AEC">
          <w:rPr>
            <w:noProof/>
            <w:webHidden/>
          </w:rPr>
          <w:t>4</w:t>
        </w:r>
        <w:r>
          <w:rPr>
            <w:noProof/>
            <w:webHidden/>
          </w:rPr>
          <w:fldChar w:fldCharType="end"/>
        </w:r>
      </w:hyperlink>
    </w:p>
    <w:p w14:paraId="4A33C548" w14:textId="41B2C9D2" w:rsidR="0022297B" w:rsidRDefault="0022297B">
      <w:pPr>
        <w:pStyle w:val="TOC1"/>
        <w:tabs>
          <w:tab w:val="right" w:leader="dot" w:pos="8296"/>
        </w:tabs>
        <w:rPr>
          <w:rFonts w:asciiTheme="minorHAnsi" w:eastAsiaTheme="minorEastAsia" w:hAnsiTheme="minorHAnsi" w:cstheme="minorBidi"/>
          <w:noProof/>
          <w:kern w:val="2"/>
          <w:sz w:val="21"/>
          <w:szCs w:val="22"/>
        </w:rPr>
      </w:pPr>
      <w:hyperlink w:anchor="_Toc59388207" w:history="1">
        <w:r w:rsidRPr="00421770">
          <w:rPr>
            <w:rStyle w:val="af2"/>
            <w:rFonts w:ascii="Times New Roman" w:hAnsi="Times New Roman"/>
            <w:noProof/>
          </w:rPr>
          <w:t xml:space="preserve">2  </w:t>
        </w:r>
        <w:r w:rsidRPr="00421770">
          <w:rPr>
            <w:rStyle w:val="af2"/>
            <w:rFonts w:ascii="Times New Roman" w:hAnsi="Times New Roman"/>
            <w:noProof/>
          </w:rPr>
          <w:t>总则</w:t>
        </w:r>
        <w:r>
          <w:rPr>
            <w:noProof/>
            <w:webHidden/>
          </w:rPr>
          <w:tab/>
        </w:r>
        <w:r>
          <w:rPr>
            <w:noProof/>
            <w:webHidden/>
          </w:rPr>
          <w:fldChar w:fldCharType="begin"/>
        </w:r>
        <w:r>
          <w:rPr>
            <w:noProof/>
            <w:webHidden/>
          </w:rPr>
          <w:instrText xml:space="preserve"> PAGEREF _Toc59388207 \h </w:instrText>
        </w:r>
        <w:r>
          <w:rPr>
            <w:noProof/>
            <w:webHidden/>
          </w:rPr>
        </w:r>
        <w:r>
          <w:rPr>
            <w:noProof/>
            <w:webHidden/>
          </w:rPr>
          <w:fldChar w:fldCharType="separate"/>
        </w:r>
        <w:r w:rsidR="00F21AEC">
          <w:rPr>
            <w:noProof/>
            <w:webHidden/>
          </w:rPr>
          <w:t>5</w:t>
        </w:r>
        <w:r>
          <w:rPr>
            <w:noProof/>
            <w:webHidden/>
          </w:rPr>
          <w:fldChar w:fldCharType="end"/>
        </w:r>
      </w:hyperlink>
    </w:p>
    <w:p w14:paraId="3F242EDA" w14:textId="18D481E5"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08" w:history="1">
        <w:r w:rsidRPr="00421770">
          <w:rPr>
            <w:rStyle w:val="af2"/>
            <w:rFonts w:ascii="Times New Roman" w:hAnsi="Times New Roman"/>
            <w:noProof/>
          </w:rPr>
          <w:t xml:space="preserve">2.1  </w:t>
        </w:r>
        <w:r w:rsidRPr="00421770">
          <w:rPr>
            <w:rStyle w:val="af2"/>
            <w:rFonts w:ascii="Times New Roman" w:hAnsi="Times New Roman"/>
            <w:noProof/>
          </w:rPr>
          <w:t>评价原则</w:t>
        </w:r>
        <w:r>
          <w:rPr>
            <w:noProof/>
            <w:webHidden/>
          </w:rPr>
          <w:tab/>
        </w:r>
        <w:r>
          <w:rPr>
            <w:noProof/>
            <w:webHidden/>
          </w:rPr>
          <w:fldChar w:fldCharType="begin"/>
        </w:r>
        <w:r>
          <w:rPr>
            <w:noProof/>
            <w:webHidden/>
          </w:rPr>
          <w:instrText xml:space="preserve"> PAGEREF _Toc59388208 \h </w:instrText>
        </w:r>
        <w:r>
          <w:rPr>
            <w:noProof/>
            <w:webHidden/>
          </w:rPr>
        </w:r>
        <w:r>
          <w:rPr>
            <w:noProof/>
            <w:webHidden/>
          </w:rPr>
          <w:fldChar w:fldCharType="separate"/>
        </w:r>
        <w:r w:rsidR="00F21AEC">
          <w:rPr>
            <w:noProof/>
            <w:webHidden/>
          </w:rPr>
          <w:t>5</w:t>
        </w:r>
        <w:r>
          <w:rPr>
            <w:noProof/>
            <w:webHidden/>
          </w:rPr>
          <w:fldChar w:fldCharType="end"/>
        </w:r>
      </w:hyperlink>
    </w:p>
    <w:p w14:paraId="6A26454C" w14:textId="1AC8F92E"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09" w:history="1">
        <w:r w:rsidRPr="00421770">
          <w:rPr>
            <w:rStyle w:val="af2"/>
            <w:rFonts w:ascii="Times New Roman" w:hAnsi="Times New Roman"/>
            <w:noProof/>
          </w:rPr>
          <w:t xml:space="preserve">2.2  </w:t>
        </w:r>
        <w:r w:rsidRPr="00421770">
          <w:rPr>
            <w:rStyle w:val="af2"/>
            <w:rFonts w:ascii="Times New Roman" w:hAnsi="Times New Roman"/>
            <w:noProof/>
          </w:rPr>
          <w:t>编制依据</w:t>
        </w:r>
        <w:r>
          <w:rPr>
            <w:noProof/>
            <w:webHidden/>
          </w:rPr>
          <w:tab/>
        </w:r>
        <w:r>
          <w:rPr>
            <w:noProof/>
            <w:webHidden/>
          </w:rPr>
          <w:fldChar w:fldCharType="begin"/>
        </w:r>
        <w:r>
          <w:rPr>
            <w:noProof/>
            <w:webHidden/>
          </w:rPr>
          <w:instrText xml:space="preserve"> PAGEREF _Toc59388209 \h </w:instrText>
        </w:r>
        <w:r>
          <w:rPr>
            <w:noProof/>
            <w:webHidden/>
          </w:rPr>
        </w:r>
        <w:r>
          <w:rPr>
            <w:noProof/>
            <w:webHidden/>
          </w:rPr>
          <w:fldChar w:fldCharType="separate"/>
        </w:r>
        <w:r w:rsidR="00F21AEC">
          <w:rPr>
            <w:noProof/>
            <w:webHidden/>
          </w:rPr>
          <w:t>5</w:t>
        </w:r>
        <w:r>
          <w:rPr>
            <w:noProof/>
            <w:webHidden/>
          </w:rPr>
          <w:fldChar w:fldCharType="end"/>
        </w:r>
      </w:hyperlink>
    </w:p>
    <w:p w14:paraId="593D6839" w14:textId="0C5C4E55"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10" w:history="1">
        <w:r w:rsidRPr="00421770">
          <w:rPr>
            <w:rStyle w:val="af2"/>
            <w:rFonts w:ascii="Times New Roman" w:hAnsi="Times New Roman"/>
            <w:noProof/>
          </w:rPr>
          <w:t xml:space="preserve">2.2.1  </w:t>
        </w:r>
        <w:r w:rsidRPr="00421770">
          <w:rPr>
            <w:rStyle w:val="af2"/>
            <w:rFonts w:ascii="Times New Roman" w:hAnsi="Times New Roman"/>
            <w:noProof/>
          </w:rPr>
          <w:t>国家法律、法规、规定依据</w:t>
        </w:r>
        <w:r>
          <w:rPr>
            <w:noProof/>
            <w:webHidden/>
          </w:rPr>
          <w:tab/>
        </w:r>
        <w:r>
          <w:rPr>
            <w:noProof/>
            <w:webHidden/>
          </w:rPr>
          <w:fldChar w:fldCharType="begin"/>
        </w:r>
        <w:r>
          <w:rPr>
            <w:noProof/>
            <w:webHidden/>
          </w:rPr>
          <w:instrText xml:space="preserve"> PAGEREF _Toc59388210 \h </w:instrText>
        </w:r>
        <w:r>
          <w:rPr>
            <w:noProof/>
            <w:webHidden/>
          </w:rPr>
        </w:r>
        <w:r>
          <w:rPr>
            <w:noProof/>
            <w:webHidden/>
          </w:rPr>
          <w:fldChar w:fldCharType="separate"/>
        </w:r>
        <w:r w:rsidR="00F21AEC">
          <w:rPr>
            <w:noProof/>
            <w:webHidden/>
          </w:rPr>
          <w:t>5</w:t>
        </w:r>
        <w:r>
          <w:rPr>
            <w:noProof/>
            <w:webHidden/>
          </w:rPr>
          <w:fldChar w:fldCharType="end"/>
        </w:r>
      </w:hyperlink>
    </w:p>
    <w:p w14:paraId="23D436F7" w14:textId="45CDE551"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11" w:history="1">
        <w:r w:rsidRPr="00421770">
          <w:rPr>
            <w:rStyle w:val="af2"/>
            <w:rFonts w:ascii="Times New Roman" w:hAnsi="Times New Roman"/>
            <w:noProof/>
          </w:rPr>
          <w:t xml:space="preserve">2.2.2  </w:t>
        </w:r>
        <w:r w:rsidRPr="00421770">
          <w:rPr>
            <w:rStyle w:val="af2"/>
            <w:rFonts w:ascii="Times New Roman" w:hAnsi="Times New Roman"/>
            <w:noProof/>
          </w:rPr>
          <w:t>地方法规及政策依据</w:t>
        </w:r>
        <w:r>
          <w:rPr>
            <w:noProof/>
            <w:webHidden/>
          </w:rPr>
          <w:tab/>
        </w:r>
        <w:r>
          <w:rPr>
            <w:noProof/>
            <w:webHidden/>
          </w:rPr>
          <w:fldChar w:fldCharType="begin"/>
        </w:r>
        <w:r>
          <w:rPr>
            <w:noProof/>
            <w:webHidden/>
          </w:rPr>
          <w:instrText xml:space="preserve"> PAGEREF _Toc59388211 \h </w:instrText>
        </w:r>
        <w:r>
          <w:rPr>
            <w:noProof/>
            <w:webHidden/>
          </w:rPr>
        </w:r>
        <w:r>
          <w:rPr>
            <w:noProof/>
            <w:webHidden/>
          </w:rPr>
          <w:fldChar w:fldCharType="separate"/>
        </w:r>
        <w:r w:rsidR="00F21AEC">
          <w:rPr>
            <w:noProof/>
            <w:webHidden/>
          </w:rPr>
          <w:t>7</w:t>
        </w:r>
        <w:r>
          <w:rPr>
            <w:noProof/>
            <w:webHidden/>
          </w:rPr>
          <w:fldChar w:fldCharType="end"/>
        </w:r>
      </w:hyperlink>
    </w:p>
    <w:p w14:paraId="1F4D568F" w14:textId="553BEF52"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12" w:history="1">
        <w:r w:rsidRPr="00421770">
          <w:rPr>
            <w:rStyle w:val="af2"/>
            <w:rFonts w:ascii="Times New Roman" w:hAnsi="Times New Roman"/>
            <w:noProof/>
          </w:rPr>
          <w:t xml:space="preserve">2.2.3  </w:t>
        </w:r>
        <w:r w:rsidRPr="00421770">
          <w:rPr>
            <w:rStyle w:val="af2"/>
            <w:rFonts w:ascii="Times New Roman" w:hAnsi="Times New Roman"/>
            <w:noProof/>
          </w:rPr>
          <w:t>技术依据</w:t>
        </w:r>
        <w:r>
          <w:rPr>
            <w:noProof/>
            <w:webHidden/>
          </w:rPr>
          <w:tab/>
        </w:r>
        <w:r>
          <w:rPr>
            <w:noProof/>
            <w:webHidden/>
          </w:rPr>
          <w:fldChar w:fldCharType="begin"/>
        </w:r>
        <w:r>
          <w:rPr>
            <w:noProof/>
            <w:webHidden/>
          </w:rPr>
          <w:instrText xml:space="preserve"> PAGEREF _Toc59388212 \h </w:instrText>
        </w:r>
        <w:r>
          <w:rPr>
            <w:noProof/>
            <w:webHidden/>
          </w:rPr>
        </w:r>
        <w:r>
          <w:rPr>
            <w:noProof/>
            <w:webHidden/>
          </w:rPr>
          <w:fldChar w:fldCharType="separate"/>
        </w:r>
        <w:r w:rsidR="00F21AEC">
          <w:rPr>
            <w:noProof/>
            <w:webHidden/>
          </w:rPr>
          <w:t>8</w:t>
        </w:r>
        <w:r>
          <w:rPr>
            <w:noProof/>
            <w:webHidden/>
          </w:rPr>
          <w:fldChar w:fldCharType="end"/>
        </w:r>
      </w:hyperlink>
    </w:p>
    <w:p w14:paraId="74FE6198" w14:textId="2DAC3120"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13" w:history="1">
        <w:r w:rsidRPr="00421770">
          <w:rPr>
            <w:rStyle w:val="af2"/>
            <w:rFonts w:ascii="Times New Roman" w:hAnsi="Times New Roman"/>
            <w:noProof/>
          </w:rPr>
          <w:t xml:space="preserve">2.2.4  </w:t>
        </w:r>
        <w:r w:rsidRPr="00421770">
          <w:rPr>
            <w:rStyle w:val="af2"/>
            <w:rFonts w:ascii="Times New Roman" w:hAnsi="Times New Roman"/>
            <w:noProof/>
          </w:rPr>
          <w:t>相关规划及项目依据</w:t>
        </w:r>
        <w:r>
          <w:rPr>
            <w:noProof/>
            <w:webHidden/>
          </w:rPr>
          <w:tab/>
        </w:r>
        <w:r>
          <w:rPr>
            <w:noProof/>
            <w:webHidden/>
          </w:rPr>
          <w:fldChar w:fldCharType="begin"/>
        </w:r>
        <w:r>
          <w:rPr>
            <w:noProof/>
            <w:webHidden/>
          </w:rPr>
          <w:instrText xml:space="preserve"> PAGEREF _Toc59388213 \h </w:instrText>
        </w:r>
        <w:r>
          <w:rPr>
            <w:noProof/>
            <w:webHidden/>
          </w:rPr>
        </w:r>
        <w:r>
          <w:rPr>
            <w:noProof/>
            <w:webHidden/>
          </w:rPr>
          <w:fldChar w:fldCharType="separate"/>
        </w:r>
        <w:r w:rsidR="00F21AEC">
          <w:rPr>
            <w:noProof/>
            <w:webHidden/>
          </w:rPr>
          <w:t>9</w:t>
        </w:r>
        <w:r>
          <w:rPr>
            <w:noProof/>
            <w:webHidden/>
          </w:rPr>
          <w:fldChar w:fldCharType="end"/>
        </w:r>
      </w:hyperlink>
    </w:p>
    <w:p w14:paraId="5DF30684" w14:textId="15DBC527"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14" w:history="1">
        <w:r w:rsidRPr="00421770">
          <w:rPr>
            <w:rStyle w:val="af2"/>
            <w:rFonts w:ascii="Times New Roman" w:hAnsi="Times New Roman"/>
            <w:noProof/>
          </w:rPr>
          <w:t xml:space="preserve">2.3  </w:t>
        </w:r>
        <w:r w:rsidRPr="00421770">
          <w:rPr>
            <w:rStyle w:val="af2"/>
            <w:rFonts w:ascii="Times New Roman" w:hAnsi="Times New Roman"/>
            <w:noProof/>
          </w:rPr>
          <w:t>评价因子</w:t>
        </w:r>
        <w:r>
          <w:rPr>
            <w:noProof/>
            <w:webHidden/>
          </w:rPr>
          <w:tab/>
        </w:r>
        <w:r>
          <w:rPr>
            <w:noProof/>
            <w:webHidden/>
          </w:rPr>
          <w:fldChar w:fldCharType="begin"/>
        </w:r>
        <w:r>
          <w:rPr>
            <w:noProof/>
            <w:webHidden/>
          </w:rPr>
          <w:instrText xml:space="preserve"> PAGEREF _Toc59388214 \h </w:instrText>
        </w:r>
        <w:r>
          <w:rPr>
            <w:noProof/>
            <w:webHidden/>
          </w:rPr>
        </w:r>
        <w:r>
          <w:rPr>
            <w:noProof/>
            <w:webHidden/>
          </w:rPr>
          <w:fldChar w:fldCharType="separate"/>
        </w:r>
        <w:r w:rsidR="00F21AEC">
          <w:rPr>
            <w:noProof/>
            <w:webHidden/>
          </w:rPr>
          <w:t>10</w:t>
        </w:r>
        <w:r>
          <w:rPr>
            <w:noProof/>
            <w:webHidden/>
          </w:rPr>
          <w:fldChar w:fldCharType="end"/>
        </w:r>
      </w:hyperlink>
    </w:p>
    <w:p w14:paraId="4F4DF15C" w14:textId="18BBDE02"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15" w:history="1">
        <w:r w:rsidRPr="00421770">
          <w:rPr>
            <w:rStyle w:val="af2"/>
            <w:rFonts w:ascii="Times New Roman" w:hAnsi="Times New Roman"/>
            <w:noProof/>
          </w:rPr>
          <w:t xml:space="preserve">2.3.1  </w:t>
        </w:r>
        <w:r w:rsidRPr="00421770">
          <w:rPr>
            <w:rStyle w:val="af2"/>
            <w:rFonts w:ascii="Times New Roman" w:hAnsi="Times New Roman"/>
            <w:noProof/>
          </w:rPr>
          <w:t>环境影响因素识别</w:t>
        </w:r>
        <w:r>
          <w:rPr>
            <w:noProof/>
            <w:webHidden/>
          </w:rPr>
          <w:tab/>
        </w:r>
        <w:r>
          <w:rPr>
            <w:noProof/>
            <w:webHidden/>
          </w:rPr>
          <w:fldChar w:fldCharType="begin"/>
        </w:r>
        <w:r>
          <w:rPr>
            <w:noProof/>
            <w:webHidden/>
          </w:rPr>
          <w:instrText xml:space="preserve"> PAGEREF _Toc59388215 \h </w:instrText>
        </w:r>
        <w:r>
          <w:rPr>
            <w:noProof/>
            <w:webHidden/>
          </w:rPr>
        </w:r>
        <w:r>
          <w:rPr>
            <w:noProof/>
            <w:webHidden/>
          </w:rPr>
          <w:fldChar w:fldCharType="separate"/>
        </w:r>
        <w:r w:rsidR="00F21AEC">
          <w:rPr>
            <w:noProof/>
            <w:webHidden/>
          </w:rPr>
          <w:t>10</w:t>
        </w:r>
        <w:r>
          <w:rPr>
            <w:noProof/>
            <w:webHidden/>
          </w:rPr>
          <w:fldChar w:fldCharType="end"/>
        </w:r>
      </w:hyperlink>
    </w:p>
    <w:p w14:paraId="7C31367A" w14:textId="2156BAF9"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16" w:history="1">
        <w:r w:rsidRPr="00421770">
          <w:rPr>
            <w:rStyle w:val="af2"/>
            <w:rFonts w:ascii="Times New Roman" w:hAnsi="Times New Roman"/>
            <w:noProof/>
          </w:rPr>
          <w:t xml:space="preserve">2.3.2 </w:t>
        </w:r>
        <w:r w:rsidRPr="00421770">
          <w:rPr>
            <w:rStyle w:val="af2"/>
            <w:rFonts w:ascii="Times New Roman" w:hAnsi="Times New Roman"/>
            <w:noProof/>
          </w:rPr>
          <w:t>评价因子筛选</w:t>
        </w:r>
        <w:r>
          <w:rPr>
            <w:noProof/>
            <w:webHidden/>
          </w:rPr>
          <w:tab/>
        </w:r>
        <w:r>
          <w:rPr>
            <w:noProof/>
            <w:webHidden/>
          </w:rPr>
          <w:fldChar w:fldCharType="begin"/>
        </w:r>
        <w:r>
          <w:rPr>
            <w:noProof/>
            <w:webHidden/>
          </w:rPr>
          <w:instrText xml:space="preserve"> PAGEREF _Toc59388216 \h </w:instrText>
        </w:r>
        <w:r>
          <w:rPr>
            <w:noProof/>
            <w:webHidden/>
          </w:rPr>
        </w:r>
        <w:r>
          <w:rPr>
            <w:noProof/>
            <w:webHidden/>
          </w:rPr>
          <w:fldChar w:fldCharType="separate"/>
        </w:r>
        <w:r w:rsidR="00F21AEC">
          <w:rPr>
            <w:noProof/>
            <w:webHidden/>
          </w:rPr>
          <w:t>12</w:t>
        </w:r>
        <w:r>
          <w:rPr>
            <w:noProof/>
            <w:webHidden/>
          </w:rPr>
          <w:fldChar w:fldCharType="end"/>
        </w:r>
      </w:hyperlink>
    </w:p>
    <w:p w14:paraId="0703E148" w14:textId="65DE24F9"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17" w:history="1">
        <w:r w:rsidRPr="00421770">
          <w:rPr>
            <w:rStyle w:val="af2"/>
            <w:rFonts w:ascii="Times New Roman" w:hAnsi="Times New Roman"/>
            <w:noProof/>
          </w:rPr>
          <w:t xml:space="preserve">2.4 </w:t>
        </w:r>
        <w:r w:rsidRPr="00421770">
          <w:rPr>
            <w:rStyle w:val="af2"/>
            <w:rFonts w:ascii="Times New Roman" w:hAnsi="Times New Roman"/>
            <w:noProof/>
          </w:rPr>
          <w:t>评价标准</w:t>
        </w:r>
        <w:r>
          <w:rPr>
            <w:noProof/>
            <w:webHidden/>
          </w:rPr>
          <w:tab/>
        </w:r>
        <w:r>
          <w:rPr>
            <w:noProof/>
            <w:webHidden/>
          </w:rPr>
          <w:fldChar w:fldCharType="begin"/>
        </w:r>
        <w:r>
          <w:rPr>
            <w:noProof/>
            <w:webHidden/>
          </w:rPr>
          <w:instrText xml:space="preserve"> PAGEREF _Toc59388217 \h </w:instrText>
        </w:r>
        <w:r>
          <w:rPr>
            <w:noProof/>
            <w:webHidden/>
          </w:rPr>
        </w:r>
        <w:r>
          <w:rPr>
            <w:noProof/>
            <w:webHidden/>
          </w:rPr>
          <w:fldChar w:fldCharType="separate"/>
        </w:r>
        <w:r w:rsidR="00F21AEC">
          <w:rPr>
            <w:noProof/>
            <w:webHidden/>
          </w:rPr>
          <w:t>12</w:t>
        </w:r>
        <w:r>
          <w:rPr>
            <w:noProof/>
            <w:webHidden/>
          </w:rPr>
          <w:fldChar w:fldCharType="end"/>
        </w:r>
      </w:hyperlink>
    </w:p>
    <w:p w14:paraId="3AE63D7B" w14:textId="4A34D11F"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18" w:history="1">
        <w:r w:rsidRPr="00421770">
          <w:rPr>
            <w:rStyle w:val="af2"/>
            <w:rFonts w:ascii="Times New Roman" w:hAnsi="Times New Roman"/>
            <w:noProof/>
          </w:rPr>
          <w:t xml:space="preserve">2.4.1 </w:t>
        </w:r>
        <w:r w:rsidRPr="00421770">
          <w:rPr>
            <w:rStyle w:val="af2"/>
            <w:rFonts w:ascii="Times New Roman" w:hAnsi="Times New Roman"/>
            <w:noProof/>
          </w:rPr>
          <w:t>环境质量标准</w:t>
        </w:r>
        <w:r>
          <w:rPr>
            <w:noProof/>
            <w:webHidden/>
          </w:rPr>
          <w:tab/>
        </w:r>
        <w:r>
          <w:rPr>
            <w:noProof/>
            <w:webHidden/>
          </w:rPr>
          <w:fldChar w:fldCharType="begin"/>
        </w:r>
        <w:r>
          <w:rPr>
            <w:noProof/>
            <w:webHidden/>
          </w:rPr>
          <w:instrText xml:space="preserve"> PAGEREF _Toc59388218 \h </w:instrText>
        </w:r>
        <w:r>
          <w:rPr>
            <w:noProof/>
            <w:webHidden/>
          </w:rPr>
        </w:r>
        <w:r>
          <w:rPr>
            <w:noProof/>
            <w:webHidden/>
          </w:rPr>
          <w:fldChar w:fldCharType="separate"/>
        </w:r>
        <w:r w:rsidR="00F21AEC">
          <w:rPr>
            <w:noProof/>
            <w:webHidden/>
          </w:rPr>
          <w:t>12</w:t>
        </w:r>
        <w:r>
          <w:rPr>
            <w:noProof/>
            <w:webHidden/>
          </w:rPr>
          <w:fldChar w:fldCharType="end"/>
        </w:r>
      </w:hyperlink>
    </w:p>
    <w:p w14:paraId="2DD1659C" w14:textId="39DCF530"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19" w:history="1">
        <w:r w:rsidRPr="00421770">
          <w:rPr>
            <w:rStyle w:val="af2"/>
            <w:rFonts w:ascii="Times New Roman" w:hAnsi="Times New Roman"/>
            <w:noProof/>
          </w:rPr>
          <w:t>2.4.2</w:t>
        </w:r>
        <w:r w:rsidRPr="00421770">
          <w:rPr>
            <w:rStyle w:val="af2"/>
            <w:rFonts w:ascii="Times New Roman" w:hAnsi="Times New Roman"/>
            <w:noProof/>
          </w:rPr>
          <w:t>污染物排放标准</w:t>
        </w:r>
        <w:r>
          <w:rPr>
            <w:noProof/>
            <w:webHidden/>
          </w:rPr>
          <w:tab/>
        </w:r>
        <w:r>
          <w:rPr>
            <w:noProof/>
            <w:webHidden/>
          </w:rPr>
          <w:fldChar w:fldCharType="begin"/>
        </w:r>
        <w:r>
          <w:rPr>
            <w:noProof/>
            <w:webHidden/>
          </w:rPr>
          <w:instrText xml:space="preserve"> PAGEREF _Toc59388219 \h </w:instrText>
        </w:r>
        <w:r>
          <w:rPr>
            <w:noProof/>
            <w:webHidden/>
          </w:rPr>
        </w:r>
        <w:r>
          <w:rPr>
            <w:noProof/>
            <w:webHidden/>
          </w:rPr>
          <w:fldChar w:fldCharType="separate"/>
        </w:r>
        <w:r w:rsidR="00F21AEC">
          <w:rPr>
            <w:noProof/>
            <w:webHidden/>
          </w:rPr>
          <w:t>16</w:t>
        </w:r>
        <w:r>
          <w:rPr>
            <w:noProof/>
            <w:webHidden/>
          </w:rPr>
          <w:fldChar w:fldCharType="end"/>
        </w:r>
      </w:hyperlink>
    </w:p>
    <w:p w14:paraId="5533E7EA" w14:textId="43AFA4DD"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20" w:history="1">
        <w:r w:rsidRPr="00421770">
          <w:rPr>
            <w:rStyle w:val="af2"/>
            <w:rFonts w:ascii="Times New Roman" w:hAnsi="Times New Roman"/>
            <w:noProof/>
          </w:rPr>
          <w:t xml:space="preserve">2.5 </w:t>
        </w:r>
        <w:r w:rsidRPr="00421770">
          <w:rPr>
            <w:rStyle w:val="af2"/>
            <w:rFonts w:ascii="Times New Roman" w:hAnsi="Times New Roman"/>
            <w:noProof/>
          </w:rPr>
          <w:t>评价等级和评价重点</w:t>
        </w:r>
        <w:r>
          <w:rPr>
            <w:noProof/>
            <w:webHidden/>
          </w:rPr>
          <w:tab/>
        </w:r>
        <w:r>
          <w:rPr>
            <w:noProof/>
            <w:webHidden/>
          </w:rPr>
          <w:fldChar w:fldCharType="begin"/>
        </w:r>
        <w:r>
          <w:rPr>
            <w:noProof/>
            <w:webHidden/>
          </w:rPr>
          <w:instrText xml:space="preserve"> PAGEREF _Toc59388220 \h </w:instrText>
        </w:r>
        <w:r>
          <w:rPr>
            <w:noProof/>
            <w:webHidden/>
          </w:rPr>
        </w:r>
        <w:r>
          <w:rPr>
            <w:noProof/>
            <w:webHidden/>
          </w:rPr>
          <w:fldChar w:fldCharType="separate"/>
        </w:r>
        <w:r w:rsidR="00F21AEC">
          <w:rPr>
            <w:noProof/>
            <w:webHidden/>
          </w:rPr>
          <w:t>17</w:t>
        </w:r>
        <w:r>
          <w:rPr>
            <w:noProof/>
            <w:webHidden/>
          </w:rPr>
          <w:fldChar w:fldCharType="end"/>
        </w:r>
      </w:hyperlink>
    </w:p>
    <w:p w14:paraId="4354D878" w14:textId="7B25F292"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21" w:history="1">
        <w:r w:rsidRPr="00421770">
          <w:rPr>
            <w:rStyle w:val="af2"/>
            <w:rFonts w:ascii="Times New Roman" w:hAnsi="Times New Roman"/>
            <w:noProof/>
          </w:rPr>
          <w:t xml:space="preserve">2.5.1 </w:t>
        </w:r>
        <w:r w:rsidRPr="00421770">
          <w:rPr>
            <w:rStyle w:val="af2"/>
            <w:rFonts w:ascii="Times New Roman" w:hAnsi="Times New Roman"/>
            <w:noProof/>
          </w:rPr>
          <w:t>评价工作等级</w:t>
        </w:r>
        <w:r>
          <w:rPr>
            <w:noProof/>
            <w:webHidden/>
          </w:rPr>
          <w:tab/>
        </w:r>
        <w:r>
          <w:rPr>
            <w:noProof/>
            <w:webHidden/>
          </w:rPr>
          <w:fldChar w:fldCharType="begin"/>
        </w:r>
        <w:r>
          <w:rPr>
            <w:noProof/>
            <w:webHidden/>
          </w:rPr>
          <w:instrText xml:space="preserve"> PAGEREF _Toc59388221 \h </w:instrText>
        </w:r>
        <w:r>
          <w:rPr>
            <w:noProof/>
            <w:webHidden/>
          </w:rPr>
        </w:r>
        <w:r>
          <w:rPr>
            <w:noProof/>
            <w:webHidden/>
          </w:rPr>
          <w:fldChar w:fldCharType="separate"/>
        </w:r>
        <w:r w:rsidR="00F21AEC">
          <w:rPr>
            <w:noProof/>
            <w:webHidden/>
          </w:rPr>
          <w:t>17</w:t>
        </w:r>
        <w:r>
          <w:rPr>
            <w:noProof/>
            <w:webHidden/>
          </w:rPr>
          <w:fldChar w:fldCharType="end"/>
        </w:r>
      </w:hyperlink>
    </w:p>
    <w:p w14:paraId="290152FB" w14:textId="632D42D8"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22" w:history="1">
        <w:r w:rsidRPr="00421770">
          <w:rPr>
            <w:rStyle w:val="af2"/>
            <w:rFonts w:ascii="Times New Roman" w:hAnsi="Times New Roman"/>
            <w:noProof/>
          </w:rPr>
          <w:t xml:space="preserve">2.5.2 </w:t>
        </w:r>
        <w:r w:rsidRPr="00421770">
          <w:rPr>
            <w:rStyle w:val="af2"/>
            <w:rFonts w:ascii="Times New Roman" w:hAnsi="Times New Roman"/>
            <w:noProof/>
          </w:rPr>
          <w:t>评价时段</w:t>
        </w:r>
        <w:r>
          <w:rPr>
            <w:noProof/>
            <w:webHidden/>
          </w:rPr>
          <w:tab/>
        </w:r>
        <w:r>
          <w:rPr>
            <w:noProof/>
            <w:webHidden/>
          </w:rPr>
          <w:fldChar w:fldCharType="begin"/>
        </w:r>
        <w:r>
          <w:rPr>
            <w:noProof/>
            <w:webHidden/>
          </w:rPr>
          <w:instrText xml:space="preserve"> PAGEREF _Toc59388222 \h </w:instrText>
        </w:r>
        <w:r>
          <w:rPr>
            <w:noProof/>
            <w:webHidden/>
          </w:rPr>
        </w:r>
        <w:r>
          <w:rPr>
            <w:noProof/>
            <w:webHidden/>
          </w:rPr>
          <w:fldChar w:fldCharType="separate"/>
        </w:r>
        <w:r w:rsidR="00F21AEC">
          <w:rPr>
            <w:noProof/>
            <w:webHidden/>
          </w:rPr>
          <w:t>22</w:t>
        </w:r>
        <w:r>
          <w:rPr>
            <w:noProof/>
            <w:webHidden/>
          </w:rPr>
          <w:fldChar w:fldCharType="end"/>
        </w:r>
      </w:hyperlink>
    </w:p>
    <w:p w14:paraId="32D9236D" w14:textId="37580F87"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23" w:history="1">
        <w:r w:rsidRPr="00421770">
          <w:rPr>
            <w:rStyle w:val="af2"/>
            <w:rFonts w:ascii="Times New Roman" w:hAnsi="Times New Roman"/>
            <w:noProof/>
          </w:rPr>
          <w:t xml:space="preserve">2.5.3 </w:t>
        </w:r>
        <w:r w:rsidRPr="00421770">
          <w:rPr>
            <w:rStyle w:val="af2"/>
            <w:rFonts w:ascii="Times New Roman" w:hAnsi="Times New Roman"/>
            <w:noProof/>
          </w:rPr>
          <w:t>评价重点</w:t>
        </w:r>
        <w:r>
          <w:rPr>
            <w:noProof/>
            <w:webHidden/>
          </w:rPr>
          <w:tab/>
        </w:r>
        <w:r>
          <w:rPr>
            <w:noProof/>
            <w:webHidden/>
          </w:rPr>
          <w:fldChar w:fldCharType="begin"/>
        </w:r>
        <w:r>
          <w:rPr>
            <w:noProof/>
            <w:webHidden/>
          </w:rPr>
          <w:instrText xml:space="preserve"> PAGEREF _Toc59388223 \h </w:instrText>
        </w:r>
        <w:r>
          <w:rPr>
            <w:noProof/>
            <w:webHidden/>
          </w:rPr>
        </w:r>
        <w:r>
          <w:rPr>
            <w:noProof/>
            <w:webHidden/>
          </w:rPr>
          <w:fldChar w:fldCharType="separate"/>
        </w:r>
        <w:r w:rsidR="00F21AEC">
          <w:rPr>
            <w:noProof/>
            <w:webHidden/>
          </w:rPr>
          <w:t>22</w:t>
        </w:r>
        <w:r>
          <w:rPr>
            <w:noProof/>
            <w:webHidden/>
          </w:rPr>
          <w:fldChar w:fldCharType="end"/>
        </w:r>
      </w:hyperlink>
    </w:p>
    <w:p w14:paraId="4F30E7EF" w14:textId="0539D39C"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24" w:history="1">
        <w:r w:rsidRPr="00421770">
          <w:rPr>
            <w:rStyle w:val="af2"/>
            <w:rFonts w:ascii="Times New Roman" w:hAnsi="Times New Roman"/>
            <w:noProof/>
          </w:rPr>
          <w:t xml:space="preserve">2.6 </w:t>
        </w:r>
        <w:r w:rsidRPr="00421770">
          <w:rPr>
            <w:rStyle w:val="af2"/>
            <w:rFonts w:ascii="Times New Roman" w:hAnsi="Times New Roman"/>
            <w:noProof/>
          </w:rPr>
          <w:t>评价范围及环境敏感区</w:t>
        </w:r>
        <w:r>
          <w:rPr>
            <w:noProof/>
            <w:webHidden/>
          </w:rPr>
          <w:tab/>
        </w:r>
        <w:r>
          <w:rPr>
            <w:noProof/>
            <w:webHidden/>
          </w:rPr>
          <w:fldChar w:fldCharType="begin"/>
        </w:r>
        <w:r>
          <w:rPr>
            <w:noProof/>
            <w:webHidden/>
          </w:rPr>
          <w:instrText xml:space="preserve"> PAGEREF _Toc59388224 \h </w:instrText>
        </w:r>
        <w:r>
          <w:rPr>
            <w:noProof/>
            <w:webHidden/>
          </w:rPr>
        </w:r>
        <w:r>
          <w:rPr>
            <w:noProof/>
            <w:webHidden/>
          </w:rPr>
          <w:fldChar w:fldCharType="separate"/>
        </w:r>
        <w:r w:rsidR="00F21AEC">
          <w:rPr>
            <w:noProof/>
            <w:webHidden/>
          </w:rPr>
          <w:t>23</w:t>
        </w:r>
        <w:r>
          <w:rPr>
            <w:noProof/>
            <w:webHidden/>
          </w:rPr>
          <w:fldChar w:fldCharType="end"/>
        </w:r>
      </w:hyperlink>
    </w:p>
    <w:p w14:paraId="223EA5C6" w14:textId="081A4C16"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25" w:history="1">
        <w:r w:rsidRPr="00421770">
          <w:rPr>
            <w:rStyle w:val="af2"/>
            <w:rFonts w:ascii="Times New Roman" w:hAnsi="Times New Roman"/>
            <w:noProof/>
          </w:rPr>
          <w:t xml:space="preserve">2.6.1 </w:t>
        </w:r>
        <w:r w:rsidRPr="00421770">
          <w:rPr>
            <w:rStyle w:val="af2"/>
            <w:rFonts w:ascii="Times New Roman" w:hAnsi="Times New Roman"/>
            <w:noProof/>
          </w:rPr>
          <w:t>评价范围</w:t>
        </w:r>
        <w:r>
          <w:rPr>
            <w:noProof/>
            <w:webHidden/>
          </w:rPr>
          <w:tab/>
        </w:r>
        <w:r>
          <w:rPr>
            <w:noProof/>
            <w:webHidden/>
          </w:rPr>
          <w:fldChar w:fldCharType="begin"/>
        </w:r>
        <w:r>
          <w:rPr>
            <w:noProof/>
            <w:webHidden/>
          </w:rPr>
          <w:instrText xml:space="preserve"> PAGEREF _Toc59388225 \h </w:instrText>
        </w:r>
        <w:r>
          <w:rPr>
            <w:noProof/>
            <w:webHidden/>
          </w:rPr>
        </w:r>
        <w:r>
          <w:rPr>
            <w:noProof/>
            <w:webHidden/>
          </w:rPr>
          <w:fldChar w:fldCharType="separate"/>
        </w:r>
        <w:r w:rsidR="00F21AEC">
          <w:rPr>
            <w:noProof/>
            <w:webHidden/>
          </w:rPr>
          <w:t>23</w:t>
        </w:r>
        <w:r>
          <w:rPr>
            <w:noProof/>
            <w:webHidden/>
          </w:rPr>
          <w:fldChar w:fldCharType="end"/>
        </w:r>
      </w:hyperlink>
    </w:p>
    <w:p w14:paraId="586A70A0" w14:textId="4C058B32"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26" w:history="1">
        <w:r w:rsidRPr="00421770">
          <w:rPr>
            <w:rStyle w:val="af2"/>
            <w:rFonts w:ascii="Times New Roman" w:hAnsi="Times New Roman"/>
            <w:noProof/>
          </w:rPr>
          <w:t>2.6.2</w:t>
        </w:r>
        <w:r w:rsidRPr="00421770">
          <w:rPr>
            <w:rStyle w:val="af2"/>
            <w:rFonts w:ascii="Times New Roman" w:hAnsi="Times New Roman"/>
            <w:noProof/>
          </w:rPr>
          <w:t>环境敏感区</w:t>
        </w:r>
        <w:r>
          <w:rPr>
            <w:noProof/>
            <w:webHidden/>
          </w:rPr>
          <w:tab/>
        </w:r>
        <w:r>
          <w:rPr>
            <w:noProof/>
            <w:webHidden/>
          </w:rPr>
          <w:fldChar w:fldCharType="begin"/>
        </w:r>
        <w:r>
          <w:rPr>
            <w:noProof/>
            <w:webHidden/>
          </w:rPr>
          <w:instrText xml:space="preserve"> PAGEREF _Toc59388226 \h </w:instrText>
        </w:r>
        <w:r>
          <w:rPr>
            <w:noProof/>
            <w:webHidden/>
          </w:rPr>
        </w:r>
        <w:r>
          <w:rPr>
            <w:noProof/>
            <w:webHidden/>
          </w:rPr>
          <w:fldChar w:fldCharType="separate"/>
        </w:r>
        <w:r w:rsidR="00F21AEC">
          <w:rPr>
            <w:noProof/>
            <w:webHidden/>
          </w:rPr>
          <w:t>23</w:t>
        </w:r>
        <w:r>
          <w:rPr>
            <w:noProof/>
            <w:webHidden/>
          </w:rPr>
          <w:fldChar w:fldCharType="end"/>
        </w:r>
      </w:hyperlink>
    </w:p>
    <w:p w14:paraId="066F7FD9" w14:textId="72661F73"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27" w:history="1">
        <w:r w:rsidRPr="00421770">
          <w:rPr>
            <w:rStyle w:val="af2"/>
            <w:rFonts w:ascii="Times New Roman" w:hAnsi="Times New Roman"/>
            <w:noProof/>
          </w:rPr>
          <w:t xml:space="preserve">2.7  </w:t>
        </w:r>
        <w:r w:rsidRPr="00421770">
          <w:rPr>
            <w:rStyle w:val="af2"/>
            <w:rFonts w:ascii="Times New Roman" w:hAnsi="Times New Roman"/>
            <w:noProof/>
          </w:rPr>
          <w:t>产业政策相符性</w:t>
        </w:r>
        <w:r>
          <w:rPr>
            <w:noProof/>
            <w:webHidden/>
          </w:rPr>
          <w:tab/>
        </w:r>
        <w:r>
          <w:rPr>
            <w:noProof/>
            <w:webHidden/>
          </w:rPr>
          <w:fldChar w:fldCharType="begin"/>
        </w:r>
        <w:r>
          <w:rPr>
            <w:noProof/>
            <w:webHidden/>
          </w:rPr>
          <w:instrText xml:space="preserve"> PAGEREF _Toc59388227 \h </w:instrText>
        </w:r>
        <w:r>
          <w:rPr>
            <w:noProof/>
            <w:webHidden/>
          </w:rPr>
        </w:r>
        <w:r>
          <w:rPr>
            <w:noProof/>
            <w:webHidden/>
          </w:rPr>
          <w:fldChar w:fldCharType="separate"/>
        </w:r>
        <w:r w:rsidR="00F21AEC">
          <w:rPr>
            <w:noProof/>
            <w:webHidden/>
          </w:rPr>
          <w:t>24</w:t>
        </w:r>
        <w:r>
          <w:rPr>
            <w:noProof/>
            <w:webHidden/>
          </w:rPr>
          <w:fldChar w:fldCharType="end"/>
        </w:r>
      </w:hyperlink>
    </w:p>
    <w:p w14:paraId="7E885383" w14:textId="45FC233B"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28" w:history="1">
        <w:r w:rsidRPr="00421770">
          <w:rPr>
            <w:rStyle w:val="af2"/>
            <w:rFonts w:ascii="Times New Roman" w:hAnsi="Times New Roman"/>
            <w:noProof/>
          </w:rPr>
          <w:t xml:space="preserve">2.8  </w:t>
        </w:r>
        <w:r w:rsidRPr="00421770">
          <w:rPr>
            <w:rStyle w:val="af2"/>
            <w:rFonts w:ascii="Times New Roman" w:hAnsi="Times New Roman"/>
            <w:noProof/>
          </w:rPr>
          <w:t>相关规划和环境保护规划</w:t>
        </w:r>
        <w:r>
          <w:rPr>
            <w:noProof/>
            <w:webHidden/>
          </w:rPr>
          <w:tab/>
        </w:r>
        <w:r>
          <w:rPr>
            <w:noProof/>
            <w:webHidden/>
          </w:rPr>
          <w:fldChar w:fldCharType="begin"/>
        </w:r>
        <w:r>
          <w:rPr>
            <w:noProof/>
            <w:webHidden/>
          </w:rPr>
          <w:instrText xml:space="preserve"> PAGEREF _Toc59388228 \h </w:instrText>
        </w:r>
        <w:r>
          <w:rPr>
            <w:noProof/>
            <w:webHidden/>
          </w:rPr>
        </w:r>
        <w:r>
          <w:rPr>
            <w:noProof/>
            <w:webHidden/>
          </w:rPr>
          <w:fldChar w:fldCharType="separate"/>
        </w:r>
        <w:r w:rsidR="00F21AEC">
          <w:rPr>
            <w:noProof/>
            <w:webHidden/>
          </w:rPr>
          <w:t>24</w:t>
        </w:r>
        <w:r>
          <w:rPr>
            <w:noProof/>
            <w:webHidden/>
          </w:rPr>
          <w:fldChar w:fldCharType="end"/>
        </w:r>
      </w:hyperlink>
    </w:p>
    <w:p w14:paraId="4EF8C4D2" w14:textId="5DE80FCD"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29" w:history="1">
        <w:r w:rsidRPr="00421770">
          <w:rPr>
            <w:rStyle w:val="af2"/>
            <w:rFonts w:ascii="Times New Roman" w:hAnsi="Times New Roman"/>
            <w:noProof/>
          </w:rPr>
          <w:t>2.8.1</w:t>
        </w:r>
        <w:r w:rsidRPr="00421770">
          <w:rPr>
            <w:rStyle w:val="af2"/>
            <w:rFonts w:ascii="Times New Roman" w:hAnsi="Times New Roman"/>
            <w:noProof/>
          </w:rPr>
          <w:t>岳阳市城市总体规划</w:t>
        </w:r>
        <w:r>
          <w:rPr>
            <w:noProof/>
            <w:webHidden/>
          </w:rPr>
          <w:tab/>
        </w:r>
        <w:r>
          <w:rPr>
            <w:noProof/>
            <w:webHidden/>
          </w:rPr>
          <w:fldChar w:fldCharType="begin"/>
        </w:r>
        <w:r>
          <w:rPr>
            <w:noProof/>
            <w:webHidden/>
          </w:rPr>
          <w:instrText xml:space="preserve"> PAGEREF _Toc59388229 \h </w:instrText>
        </w:r>
        <w:r>
          <w:rPr>
            <w:noProof/>
            <w:webHidden/>
          </w:rPr>
        </w:r>
        <w:r>
          <w:rPr>
            <w:noProof/>
            <w:webHidden/>
          </w:rPr>
          <w:fldChar w:fldCharType="separate"/>
        </w:r>
        <w:r w:rsidR="00F21AEC">
          <w:rPr>
            <w:noProof/>
            <w:webHidden/>
          </w:rPr>
          <w:t>24</w:t>
        </w:r>
        <w:r>
          <w:rPr>
            <w:noProof/>
            <w:webHidden/>
          </w:rPr>
          <w:fldChar w:fldCharType="end"/>
        </w:r>
      </w:hyperlink>
    </w:p>
    <w:p w14:paraId="38A38C6C" w14:textId="33CAFE1C"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30" w:history="1">
        <w:r w:rsidRPr="00421770">
          <w:rPr>
            <w:rStyle w:val="af2"/>
            <w:rFonts w:ascii="Times New Roman" w:hAnsi="Times New Roman"/>
            <w:noProof/>
          </w:rPr>
          <w:t>2.8.2</w:t>
        </w:r>
        <w:r w:rsidRPr="00421770">
          <w:rPr>
            <w:rStyle w:val="af2"/>
            <w:rFonts w:ascii="Times New Roman" w:hAnsi="Times New Roman"/>
            <w:noProof/>
          </w:rPr>
          <w:t>湖南岳阳绿色化工产业园概述</w:t>
        </w:r>
        <w:r>
          <w:rPr>
            <w:noProof/>
            <w:webHidden/>
          </w:rPr>
          <w:tab/>
        </w:r>
        <w:r>
          <w:rPr>
            <w:noProof/>
            <w:webHidden/>
          </w:rPr>
          <w:fldChar w:fldCharType="begin"/>
        </w:r>
        <w:r>
          <w:rPr>
            <w:noProof/>
            <w:webHidden/>
          </w:rPr>
          <w:instrText xml:space="preserve"> PAGEREF _Toc59388230 \h </w:instrText>
        </w:r>
        <w:r>
          <w:rPr>
            <w:noProof/>
            <w:webHidden/>
          </w:rPr>
        </w:r>
        <w:r>
          <w:rPr>
            <w:noProof/>
            <w:webHidden/>
          </w:rPr>
          <w:fldChar w:fldCharType="separate"/>
        </w:r>
        <w:r w:rsidR="00F21AEC">
          <w:rPr>
            <w:noProof/>
            <w:webHidden/>
          </w:rPr>
          <w:t>25</w:t>
        </w:r>
        <w:r>
          <w:rPr>
            <w:noProof/>
            <w:webHidden/>
          </w:rPr>
          <w:fldChar w:fldCharType="end"/>
        </w:r>
      </w:hyperlink>
    </w:p>
    <w:p w14:paraId="754EE6CB" w14:textId="02444AE3"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31" w:history="1">
        <w:r w:rsidRPr="00421770">
          <w:rPr>
            <w:rStyle w:val="af2"/>
            <w:rFonts w:ascii="Times New Roman" w:hAnsi="Times New Roman"/>
            <w:noProof/>
          </w:rPr>
          <w:t xml:space="preserve">2.8.3  </w:t>
        </w:r>
        <w:r w:rsidRPr="00421770">
          <w:rPr>
            <w:rStyle w:val="af2"/>
            <w:rFonts w:ascii="Times New Roman" w:hAnsi="Times New Roman"/>
            <w:noProof/>
          </w:rPr>
          <w:t>规划相符性分析</w:t>
        </w:r>
        <w:r>
          <w:rPr>
            <w:noProof/>
            <w:webHidden/>
          </w:rPr>
          <w:tab/>
        </w:r>
        <w:r>
          <w:rPr>
            <w:noProof/>
            <w:webHidden/>
          </w:rPr>
          <w:fldChar w:fldCharType="begin"/>
        </w:r>
        <w:r>
          <w:rPr>
            <w:noProof/>
            <w:webHidden/>
          </w:rPr>
          <w:instrText xml:space="preserve"> PAGEREF _Toc59388231 \h </w:instrText>
        </w:r>
        <w:r>
          <w:rPr>
            <w:noProof/>
            <w:webHidden/>
          </w:rPr>
        </w:r>
        <w:r>
          <w:rPr>
            <w:noProof/>
            <w:webHidden/>
          </w:rPr>
          <w:fldChar w:fldCharType="separate"/>
        </w:r>
        <w:r w:rsidR="00F21AEC">
          <w:rPr>
            <w:noProof/>
            <w:webHidden/>
          </w:rPr>
          <w:t>32</w:t>
        </w:r>
        <w:r>
          <w:rPr>
            <w:noProof/>
            <w:webHidden/>
          </w:rPr>
          <w:fldChar w:fldCharType="end"/>
        </w:r>
      </w:hyperlink>
    </w:p>
    <w:p w14:paraId="6EF8F899" w14:textId="513A93BE"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32" w:history="1">
        <w:r w:rsidRPr="00421770">
          <w:rPr>
            <w:rStyle w:val="af2"/>
            <w:rFonts w:ascii="Times New Roman" w:hAnsi="Times New Roman"/>
            <w:noProof/>
          </w:rPr>
          <w:t xml:space="preserve">2.8.6 </w:t>
        </w:r>
        <w:r w:rsidRPr="00421770">
          <w:rPr>
            <w:rStyle w:val="af2"/>
            <w:rFonts w:ascii="Times New Roman" w:hAnsi="Times New Roman"/>
            <w:noProof/>
          </w:rPr>
          <w:t>与</w:t>
        </w:r>
        <w:r w:rsidRPr="00421770">
          <w:rPr>
            <w:rStyle w:val="af2"/>
            <w:rFonts w:ascii="Times New Roman" w:hAnsi="Times New Roman"/>
            <w:noProof/>
          </w:rPr>
          <w:t>“</w:t>
        </w:r>
        <w:r w:rsidRPr="00421770">
          <w:rPr>
            <w:rStyle w:val="af2"/>
            <w:rFonts w:ascii="Times New Roman" w:hAnsi="Times New Roman"/>
            <w:noProof/>
          </w:rPr>
          <w:t>三线一单</w:t>
        </w:r>
        <w:r w:rsidRPr="00421770">
          <w:rPr>
            <w:rStyle w:val="af2"/>
            <w:rFonts w:ascii="Times New Roman" w:hAnsi="Times New Roman"/>
            <w:noProof/>
          </w:rPr>
          <w:t>”</w:t>
        </w:r>
        <w:r w:rsidRPr="00421770">
          <w:rPr>
            <w:rStyle w:val="af2"/>
            <w:rFonts w:ascii="Times New Roman" w:hAnsi="Times New Roman"/>
            <w:noProof/>
          </w:rPr>
          <w:t>相符性分析</w:t>
        </w:r>
        <w:r>
          <w:rPr>
            <w:noProof/>
            <w:webHidden/>
          </w:rPr>
          <w:tab/>
        </w:r>
        <w:r>
          <w:rPr>
            <w:noProof/>
            <w:webHidden/>
          </w:rPr>
          <w:fldChar w:fldCharType="begin"/>
        </w:r>
        <w:r>
          <w:rPr>
            <w:noProof/>
            <w:webHidden/>
          </w:rPr>
          <w:instrText xml:space="preserve"> PAGEREF _Toc59388232 \h </w:instrText>
        </w:r>
        <w:r>
          <w:rPr>
            <w:noProof/>
            <w:webHidden/>
          </w:rPr>
        </w:r>
        <w:r>
          <w:rPr>
            <w:noProof/>
            <w:webHidden/>
          </w:rPr>
          <w:fldChar w:fldCharType="separate"/>
        </w:r>
        <w:r w:rsidR="00F21AEC">
          <w:rPr>
            <w:noProof/>
            <w:webHidden/>
          </w:rPr>
          <w:t>33</w:t>
        </w:r>
        <w:r>
          <w:rPr>
            <w:noProof/>
            <w:webHidden/>
          </w:rPr>
          <w:fldChar w:fldCharType="end"/>
        </w:r>
      </w:hyperlink>
    </w:p>
    <w:p w14:paraId="6065F35A" w14:textId="50A16545" w:rsidR="0022297B" w:rsidRDefault="0022297B">
      <w:pPr>
        <w:pStyle w:val="TOC1"/>
        <w:tabs>
          <w:tab w:val="right" w:leader="dot" w:pos="8296"/>
        </w:tabs>
        <w:rPr>
          <w:rFonts w:asciiTheme="minorHAnsi" w:eastAsiaTheme="minorEastAsia" w:hAnsiTheme="minorHAnsi" w:cstheme="minorBidi"/>
          <w:noProof/>
          <w:kern w:val="2"/>
          <w:sz w:val="21"/>
          <w:szCs w:val="22"/>
        </w:rPr>
      </w:pPr>
      <w:hyperlink w:anchor="_Toc59388233" w:history="1">
        <w:r w:rsidRPr="00421770">
          <w:rPr>
            <w:rStyle w:val="af2"/>
            <w:rFonts w:ascii="Times New Roman" w:hAnsi="Times New Roman"/>
            <w:noProof/>
          </w:rPr>
          <w:t xml:space="preserve">3 </w:t>
        </w:r>
        <w:r w:rsidRPr="00421770">
          <w:rPr>
            <w:rStyle w:val="af2"/>
            <w:rFonts w:ascii="Times New Roman" w:hAnsi="Times New Roman"/>
            <w:noProof/>
          </w:rPr>
          <w:t>项目概况及工程分析</w:t>
        </w:r>
        <w:r>
          <w:rPr>
            <w:noProof/>
            <w:webHidden/>
          </w:rPr>
          <w:tab/>
        </w:r>
        <w:r>
          <w:rPr>
            <w:noProof/>
            <w:webHidden/>
          </w:rPr>
          <w:fldChar w:fldCharType="begin"/>
        </w:r>
        <w:r>
          <w:rPr>
            <w:noProof/>
            <w:webHidden/>
          </w:rPr>
          <w:instrText xml:space="preserve"> PAGEREF _Toc59388233 \h </w:instrText>
        </w:r>
        <w:r>
          <w:rPr>
            <w:noProof/>
            <w:webHidden/>
          </w:rPr>
        </w:r>
        <w:r>
          <w:rPr>
            <w:noProof/>
            <w:webHidden/>
          </w:rPr>
          <w:fldChar w:fldCharType="separate"/>
        </w:r>
        <w:r w:rsidR="00F21AEC">
          <w:rPr>
            <w:noProof/>
            <w:webHidden/>
          </w:rPr>
          <w:t>34</w:t>
        </w:r>
        <w:r>
          <w:rPr>
            <w:noProof/>
            <w:webHidden/>
          </w:rPr>
          <w:fldChar w:fldCharType="end"/>
        </w:r>
      </w:hyperlink>
    </w:p>
    <w:p w14:paraId="4235A195" w14:textId="38DF4698"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34" w:history="1">
        <w:r w:rsidRPr="00421770">
          <w:rPr>
            <w:rStyle w:val="af2"/>
            <w:rFonts w:ascii="Times New Roman" w:hAnsi="Times New Roman"/>
            <w:noProof/>
          </w:rPr>
          <w:t>3.1</w:t>
        </w:r>
        <w:r w:rsidRPr="00421770">
          <w:rPr>
            <w:rStyle w:val="af2"/>
            <w:rFonts w:ascii="Times New Roman" w:hAnsi="Times New Roman"/>
            <w:noProof/>
          </w:rPr>
          <w:t>项目概况</w:t>
        </w:r>
        <w:r>
          <w:rPr>
            <w:noProof/>
            <w:webHidden/>
          </w:rPr>
          <w:tab/>
        </w:r>
        <w:r>
          <w:rPr>
            <w:noProof/>
            <w:webHidden/>
          </w:rPr>
          <w:fldChar w:fldCharType="begin"/>
        </w:r>
        <w:r>
          <w:rPr>
            <w:noProof/>
            <w:webHidden/>
          </w:rPr>
          <w:instrText xml:space="preserve"> PAGEREF _Toc59388234 \h </w:instrText>
        </w:r>
        <w:r>
          <w:rPr>
            <w:noProof/>
            <w:webHidden/>
          </w:rPr>
        </w:r>
        <w:r>
          <w:rPr>
            <w:noProof/>
            <w:webHidden/>
          </w:rPr>
          <w:fldChar w:fldCharType="separate"/>
        </w:r>
        <w:r w:rsidR="00F21AEC">
          <w:rPr>
            <w:noProof/>
            <w:webHidden/>
          </w:rPr>
          <w:t>34</w:t>
        </w:r>
        <w:r>
          <w:rPr>
            <w:noProof/>
            <w:webHidden/>
          </w:rPr>
          <w:fldChar w:fldCharType="end"/>
        </w:r>
      </w:hyperlink>
    </w:p>
    <w:p w14:paraId="1E849B76" w14:textId="79B45AAD"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35" w:history="1">
        <w:r w:rsidRPr="00421770">
          <w:rPr>
            <w:rStyle w:val="af2"/>
            <w:rFonts w:ascii="Times New Roman" w:hAnsi="Times New Roman"/>
            <w:noProof/>
          </w:rPr>
          <w:t>3.1.1</w:t>
        </w:r>
        <w:r w:rsidRPr="00421770">
          <w:rPr>
            <w:rStyle w:val="af2"/>
            <w:rFonts w:ascii="Times New Roman" w:hAnsi="Times New Roman"/>
            <w:noProof/>
          </w:rPr>
          <w:t>项目基本情况</w:t>
        </w:r>
        <w:r>
          <w:rPr>
            <w:noProof/>
            <w:webHidden/>
          </w:rPr>
          <w:tab/>
        </w:r>
        <w:r>
          <w:rPr>
            <w:noProof/>
            <w:webHidden/>
          </w:rPr>
          <w:fldChar w:fldCharType="begin"/>
        </w:r>
        <w:r>
          <w:rPr>
            <w:noProof/>
            <w:webHidden/>
          </w:rPr>
          <w:instrText xml:space="preserve"> PAGEREF _Toc59388235 \h </w:instrText>
        </w:r>
        <w:r>
          <w:rPr>
            <w:noProof/>
            <w:webHidden/>
          </w:rPr>
        </w:r>
        <w:r>
          <w:rPr>
            <w:noProof/>
            <w:webHidden/>
          </w:rPr>
          <w:fldChar w:fldCharType="separate"/>
        </w:r>
        <w:r w:rsidR="00F21AEC">
          <w:rPr>
            <w:noProof/>
            <w:webHidden/>
          </w:rPr>
          <w:t>34</w:t>
        </w:r>
        <w:r>
          <w:rPr>
            <w:noProof/>
            <w:webHidden/>
          </w:rPr>
          <w:fldChar w:fldCharType="end"/>
        </w:r>
      </w:hyperlink>
    </w:p>
    <w:p w14:paraId="604CB889" w14:textId="1B451DD9"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36" w:history="1">
        <w:r w:rsidRPr="00421770">
          <w:rPr>
            <w:rStyle w:val="af2"/>
            <w:rFonts w:ascii="Times New Roman" w:hAnsi="Times New Roman"/>
            <w:noProof/>
          </w:rPr>
          <w:t xml:space="preserve">3.1.2 </w:t>
        </w:r>
        <w:r w:rsidRPr="00421770">
          <w:rPr>
            <w:rStyle w:val="af2"/>
            <w:rFonts w:ascii="Times New Roman" w:hAnsi="Times New Roman"/>
            <w:noProof/>
          </w:rPr>
          <w:t>项目产品方案</w:t>
        </w:r>
        <w:r>
          <w:rPr>
            <w:noProof/>
            <w:webHidden/>
          </w:rPr>
          <w:tab/>
        </w:r>
        <w:r>
          <w:rPr>
            <w:noProof/>
            <w:webHidden/>
          </w:rPr>
          <w:fldChar w:fldCharType="begin"/>
        </w:r>
        <w:r>
          <w:rPr>
            <w:noProof/>
            <w:webHidden/>
          </w:rPr>
          <w:instrText xml:space="preserve"> PAGEREF _Toc59388236 \h </w:instrText>
        </w:r>
        <w:r>
          <w:rPr>
            <w:noProof/>
            <w:webHidden/>
          </w:rPr>
        </w:r>
        <w:r>
          <w:rPr>
            <w:noProof/>
            <w:webHidden/>
          </w:rPr>
          <w:fldChar w:fldCharType="separate"/>
        </w:r>
        <w:r w:rsidR="00F21AEC">
          <w:rPr>
            <w:noProof/>
            <w:webHidden/>
          </w:rPr>
          <w:t>34</w:t>
        </w:r>
        <w:r>
          <w:rPr>
            <w:noProof/>
            <w:webHidden/>
          </w:rPr>
          <w:fldChar w:fldCharType="end"/>
        </w:r>
      </w:hyperlink>
    </w:p>
    <w:p w14:paraId="7A504239" w14:textId="4534D1D8"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37" w:history="1">
        <w:r w:rsidRPr="00421770">
          <w:rPr>
            <w:rStyle w:val="af2"/>
            <w:rFonts w:ascii="Times New Roman" w:hAnsi="Times New Roman"/>
            <w:noProof/>
          </w:rPr>
          <w:t xml:space="preserve">3.1.3 </w:t>
        </w:r>
        <w:r w:rsidRPr="00421770">
          <w:rPr>
            <w:rStyle w:val="af2"/>
            <w:rFonts w:ascii="Times New Roman" w:hAnsi="Times New Roman"/>
            <w:noProof/>
          </w:rPr>
          <w:t>项目建设内容</w:t>
        </w:r>
        <w:r>
          <w:rPr>
            <w:noProof/>
            <w:webHidden/>
          </w:rPr>
          <w:tab/>
        </w:r>
        <w:r>
          <w:rPr>
            <w:noProof/>
            <w:webHidden/>
          </w:rPr>
          <w:fldChar w:fldCharType="begin"/>
        </w:r>
        <w:r>
          <w:rPr>
            <w:noProof/>
            <w:webHidden/>
          </w:rPr>
          <w:instrText xml:space="preserve"> PAGEREF _Toc59388237 \h </w:instrText>
        </w:r>
        <w:r>
          <w:rPr>
            <w:noProof/>
            <w:webHidden/>
          </w:rPr>
        </w:r>
        <w:r>
          <w:rPr>
            <w:noProof/>
            <w:webHidden/>
          </w:rPr>
          <w:fldChar w:fldCharType="separate"/>
        </w:r>
        <w:r w:rsidR="00F21AEC">
          <w:rPr>
            <w:noProof/>
            <w:webHidden/>
          </w:rPr>
          <w:t>34</w:t>
        </w:r>
        <w:r>
          <w:rPr>
            <w:noProof/>
            <w:webHidden/>
          </w:rPr>
          <w:fldChar w:fldCharType="end"/>
        </w:r>
      </w:hyperlink>
    </w:p>
    <w:p w14:paraId="74097878" w14:textId="734508C2"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38" w:history="1">
        <w:r w:rsidRPr="00421770">
          <w:rPr>
            <w:rStyle w:val="af2"/>
            <w:rFonts w:ascii="Times New Roman" w:hAnsi="Times New Roman"/>
            <w:noProof/>
          </w:rPr>
          <w:t xml:space="preserve">3.1.4 </w:t>
        </w:r>
        <w:r w:rsidRPr="00421770">
          <w:rPr>
            <w:rStyle w:val="af2"/>
            <w:rFonts w:ascii="Times New Roman" w:hAnsi="Times New Roman"/>
            <w:noProof/>
          </w:rPr>
          <w:t>厂区平面布置及周围环境概况</w:t>
        </w:r>
        <w:r>
          <w:rPr>
            <w:noProof/>
            <w:webHidden/>
          </w:rPr>
          <w:tab/>
        </w:r>
        <w:r>
          <w:rPr>
            <w:noProof/>
            <w:webHidden/>
          </w:rPr>
          <w:fldChar w:fldCharType="begin"/>
        </w:r>
        <w:r>
          <w:rPr>
            <w:noProof/>
            <w:webHidden/>
          </w:rPr>
          <w:instrText xml:space="preserve"> PAGEREF _Toc59388238 \h </w:instrText>
        </w:r>
        <w:r>
          <w:rPr>
            <w:noProof/>
            <w:webHidden/>
          </w:rPr>
        </w:r>
        <w:r>
          <w:rPr>
            <w:noProof/>
            <w:webHidden/>
          </w:rPr>
          <w:fldChar w:fldCharType="separate"/>
        </w:r>
        <w:r w:rsidR="00F21AEC">
          <w:rPr>
            <w:noProof/>
            <w:webHidden/>
          </w:rPr>
          <w:t>35</w:t>
        </w:r>
        <w:r>
          <w:rPr>
            <w:noProof/>
            <w:webHidden/>
          </w:rPr>
          <w:fldChar w:fldCharType="end"/>
        </w:r>
      </w:hyperlink>
    </w:p>
    <w:p w14:paraId="2A5F85DC" w14:textId="26E6662A"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39" w:history="1">
        <w:r w:rsidRPr="00421770">
          <w:rPr>
            <w:rStyle w:val="af2"/>
            <w:rFonts w:ascii="Times New Roman" w:hAnsi="Times New Roman"/>
            <w:noProof/>
          </w:rPr>
          <w:t xml:space="preserve">3.1.5 </w:t>
        </w:r>
        <w:r w:rsidRPr="00421770">
          <w:rPr>
            <w:rStyle w:val="af2"/>
            <w:rFonts w:ascii="Times New Roman" w:hAnsi="Times New Roman"/>
            <w:noProof/>
          </w:rPr>
          <w:t>劳动定员及工作制度</w:t>
        </w:r>
        <w:r>
          <w:rPr>
            <w:noProof/>
            <w:webHidden/>
          </w:rPr>
          <w:tab/>
        </w:r>
        <w:r>
          <w:rPr>
            <w:noProof/>
            <w:webHidden/>
          </w:rPr>
          <w:fldChar w:fldCharType="begin"/>
        </w:r>
        <w:r>
          <w:rPr>
            <w:noProof/>
            <w:webHidden/>
          </w:rPr>
          <w:instrText xml:space="preserve"> PAGEREF _Toc59388239 \h </w:instrText>
        </w:r>
        <w:r>
          <w:rPr>
            <w:noProof/>
            <w:webHidden/>
          </w:rPr>
        </w:r>
        <w:r>
          <w:rPr>
            <w:noProof/>
            <w:webHidden/>
          </w:rPr>
          <w:fldChar w:fldCharType="separate"/>
        </w:r>
        <w:r w:rsidR="00F21AEC">
          <w:rPr>
            <w:noProof/>
            <w:webHidden/>
          </w:rPr>
          <w:t>36</w:t>
        </w:r>
        <w:r>
          <w:rPr>
            <w:noProof/>
            <w:webHidden/>
          </w:rPr>
          <w:fldChar w:fldCharType="end"/>
        </w:r>
      </w:hyperlink>
    </w:p>
    <w:p w14:paraId="2D9F22EA" w14:textId="06413D0F"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40" w:history="1">
        <w:r w:rsidRPr="00421770">
          <w:rPr>
            <w:rStyle w:val="af2"/>
            <w:rFonts w:ascii="Times New Roman" w:hAnsi="Times New Roman"/>
            <w:noProof/>
          </w:rPr>
          <w:t xml:space="preserve">3.1.6 </w:t>
        </w:r>
        <w:r w:rsidRPr="00421770">
          <w:rPr>
            <w:rStyle w:val="af2"/>
            <w:rFonts w:ascii="Times New Roman" w:hAnsi="Times New Roman"/>
            <w:noProof/>
          </w:rPr>
          <w:t>建设进度</w:t>
        </w:r>
        <w:r>
          <w:rPr>
            <w:noProof/>
            <w:webHidden/>
          </w:rPr>
          <w:tab/>
        </w:r>
        <w:r>
          <w:rPr>
            <w:noProof/>
            <w:webHidden/>
          </w:rPr>
          <w:fldChar w:fldCharType="begin"/>
        </w:r>
        <w:r>
          <w:rPr>
            <w:noProof/>
            <w:webHidden/>
          </w:rPr>
          <w:instrText xml:space="preserve"> PAGEREF _Toc59388240 \h </w:instrText>
        </w:r>
        <w:r>
          <w:rPr>
            <w:noProof/>
            <w:webHidden/>
          </w:rPr>
        </w:r>
        <w:r>
          <w:rPr>
            <w:noProof/>
            <w:webHidden/>
          </w:rPr>
          <w:fldChar w:fldCharType="separate"/>
        </w:r>
        <w:r w:rsidR="00F21AEC">
          <w:rPr>
            <w:noProof/>
            <w:webHidden/>
          </w:rPr>
          <w:t>36</w:t>
        </w:r>
        <w:r>
          <w:rPr>
            <w:noProof/>
            <w:webHidden/>
          </w:rPr>
          <w:fldChar w:fldCharType="end"/>
        </w:r>
      </w:hyperlink>
    </w:p>
    <w:p w14:paraId="4D0B2441" w14:textId="4010CAA5"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41" w:history="1">
        <w:r w:rsidRPr="00421770">
          <w:rPr>
            <w:rStyle w:val="af2"/>
            <w:rFonts w:ascii="Times New Roman" w:hAnsi="Times New Roman"/>
            <w:noProof/>
          </w:rPr>
          <w:t xml:space="preserve">3.2 </w:t>
        </w:r>
        <w:r w:rsidRPr="00421770">
          <w:rPr>
            <w:rStyle w:val="af2"/>
            <w:rFonts w:ascii="Times New Roman" w:hAnsi="Times New Roman"/>
            <w:noProof/>
          </w:rPr>
          <w:t>项目影响因素分析</w:t>
        </w:r>
        <w:r>
          <w:rPr>
            <w:noProof/>
            <w:webHidden/>
          </w:rPr>
          <w:tab/>
        </w:r>
        <w:r>
          <w:rPr>
            <w:noProof/>
            <w:webHidden/>
          </w:rPr>
          <w:fldChar w:fldCharType="begin"/>
        </w:r>
        <w:r>
          <w:rPr>
            <w:noProof/>
            <w:webHidden/>
          </w:rPr>
          <w:instrText xml:space="preserve"> PAGEREF _Toc59388241 \h </w:instrText>
        </w:r>
        <w:r>
          <w:rPr>
            <w:noProof/>
            <w:webHidden/>
          </w:rPr>
        </w:r>
        <w:r>
          <w:rPr>
            <w:noProof/>
            <w:webHidden/>
          </w:rPr>
          <w:fldChar w:fldCharType="separate"/>
        </w:r>
        <w:r w:rsidR="00F21AEC">
          <w:rPr>
            <w:noProof/>
            <w:webHidden/>
          </w:rPr>
          <w:t>36</w:t>
        </w:r>
        <w:r>
          <w:rPr>
            <w:noProof/>
            <w:webHidden/>
          </w:rPr>
          <w:fldChar w:fldCharType="end"/>
        </w:r>
      </w:hyperlink>
    </w:p>
    <w:p w14:paraId="3F7AA2C3" w14:textId="759D382F"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42" w:history="1">
        <w:r w:rsidRPr="00421770">
          <w:rPr>
            <w:rStyle w:val="af2"/>
            <w:rFonts w:ascii="Times New Roman" w:hAnsi="Times New Roman"/>
            <w:noProof/>
          </w:rPr>
          <w:t xml:space="preserve">3.2.1 </w:t>
        </w:r>
        <w:r w:rsidRPr="00421770">
          <w:rPr>
            <w:rStyle w:val="af2"/>
            <w:rFonts w:ascii="Times New Roman" w:hAnsi="Times New Roman"/>
            <w:noProof/>
          </w:rPr>
          <w:t>生产工艺流程及产污环节</w:t>
        </w:r>
        <w:r>
          <w:rPr>
            <w:noProof/>
            <w:webHidden/>
          </w:rPr>
          <w:tab/>
        </w:r>
        <w:r>
          <w:rPr>
            <w:noProof/>
            <w:webHidden/>
          </w:rPr>
          <w:fldChar w:fldCharType="begin"/>
        </w:r>
        <w:r>
          <w:rPr>
            <w:noProof/>
            <w:webHidden/>
          </w:rPr>
          <w:instrText xml:space="preserve"> PAGEREF _Toc59388242 \h </w:instrText>
        </w:r>
        <w:r>
          <w:rPr>
            <w:noProof/>
            <w:webHidden/>
          </w:rPr>
        </w:r>
        <w:r>
          <w:rPr>
            <w:noProof/>
            <w:webHidden/>
          </w:rPr>
          <w:fldChar w:fldCharType="separate"/>
        </w:r>
        <w:r w:rsidR="00F21AEC">
          <w:rPr>
            <w:noProof/>
            <w:webHidden/>
          </w:rPr>
          <w:t>36</w:t>
        </w:r>
        <w:r>
          <w:rPr>
            <w:noProof/>
            <w:webHidden/>
          </w:rPr>
          <w:fldChar w:fldCharType="end"/>
        </w:r>
      </w:hyperlink>
    </w:p>
    <w:p w14:paraId="5EC2E1D0" w14:textId="1E4EA698"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43" w:history="1">
        <w:r w:rsidRPr="00421770">
          <w:rPr>
            <w:rStyle w:val="af2"/>
            <w:rFonts w:ascii="Times New Roman" w:hAnsi="Times New Roman"/>
            <w:noProof/>
          </w:rPr>
          <w:t xml:space="preserve">3.2.2 </w:t>
        </w:r>
        <w:r w:rsidRPr="00421770">
          <w:rPr>
            <w:rStyle w:val="af2"/>
            <w:rFonts w:ascii="Times New Roman" w:hAnsi="Times New Roman"/>
            <w:noProof/>
          </w:rPr>
          <w:t>主要原辅材料消耗</w:t>
        </w:r>
        <w:r>
          <w:rPr>
            <w:noProof/>
            <w:webHidden/>
          </w:rPr>
          <w:tab/>
        </w:r>
        <w:r>
          <w:rPr>
            <w:noProof/>
            <w:webHidden/>
          </w:rPr>
          <w:fldChar w:fldCharType="begin"/>
        </w:r>
        <w:r>
          <w:rPr>
            <w:noProof/>
            <w:webHidden/>
          </w:rPr>
          <w:instrText xml:space="preserve"> PAGEREF _Toc59388243 \h </w:instrText>
        </w:r>
        <w:r>
          <w:rPr>
            <w:noProof/>
            <w:webHidden/>
          </w:rPr>
        </w:r>
        <w:r>
          <w:rPr>
            <w:noProof/>
            <w:webHidden/>
          </w:rPr>
          <w:fldChar w:fldCharType="separate"/>
        </w:r>
        <w:r w:rsidR="00F21AEC">
          <w:rPr>
            <w:noProof/>
            <w:webHidden/>
          </w:rPr>
          <w:t>38</w:t>
        </w:r>
        <w:r>
          <w:rPr>
            <w:noProof/>
            <w:webHidden/>
          </w:rPr>
          <w:fldChar w:fldCharType="end"/>
        </w:r>
      </w:hyperlink>
    </w:p>
    <w:p w14:paraId="755DD3A2" w14:textId="72C57734"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44" w:history="1">
        <w:r w:rsidRPr="00421770">
          <w:rPr>
            <w:rStyle w:val="af2"/>
            <w:rFonts w:ascii="Times New Roman" w:hAnsi="Times New Roman"/>
            <w:noProof/>
          </w:rPr>
          <w:t xml:space="preserve">3.2.3 </w:t>
        </w:r>
        <w:r w:rsidRPr="00421770">
          <w:rPr>
            <w:rStyle w:val="af2"/>
            <w:rFonts w:ascii="Times New Roman" w:hAnsi="Times New Roman"/>
            <w:noProof/>
          </w:rPr>
          <w:t>主要设备</w:t>
        </w:r>
        <w:r>
          <w:rPr>
            <w:noProof/>
            <w:webHidden/>
          </w:rPr>
          <w:tab/>
        </w:r>
        <w:r>
          <w:rPr>
            <w:noProof/>
            <w:webHidden/>
          </w:rPr>
          <w:fldChar w:fldCharType="begin"/>
        </w:r>
        <w:r>
          <w:rPr>
            <w:noProof/>
            <w:webHidden/>
          </w:rPr>
          <w:instrText xml:space="preserve"> PAGEREF _Toc59388244 \h </w:instrText>
        </w:r>
        <w:r>
          <w:rPr>
            <w:noProof/>
            <w:webHidden/>
          </w:rPr>
        </w:r>
        <w:r>
          <w:rPr>
            <w:noProof/>
            <w:webHidden/>
          </w:rPr>
          <w:fldChar w:fldCharType="separate"/>
        </w:r>
        <w:r w:rsidR="00F21AEC">
          <w:rPr>
            <w:noProof/>
            <w:webHidden/>
          </w:rPr>
          <w:t>38</w:t>
        </w:r>
        <w:r>
          <w:rPr>
            <w:noProof/>
            <w:webHidden/>
          </w:rPr>
          <w:fldChar w:fldCharType="end"/>
        </w:r>
      </w:hyperlink>
    </w:p>
    <w:p w14:paraId="2B8CDD59" w14:textId="334FDEF4"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45" w:history="1">
        <w:r w:rsidRPr="00421770">
          <w:rPr>
            <w:rStyle w:val="af2"/>
            <w:rFonts w:ascii="Times New Roman" w:hAnsi="Times New Roman"/>
            <w:noProof/>
          </w:rPr>
          <w:t xml:space="preserve">3.2.4 </w:t>
        </w:r>
        <w:r w:rsidRPr="00421770">
          <w:rPr>
            <w:rStyle w:val="af2"/>
            <w:rFonts w:ascii="Times New Roman" w:hAnsi="Times New Roman"/>
            <w:noProof/>
          </w:rPr>
          <w:t>主要原材料理化性质</w:t>
        </w:r>
        <w:r>
          <w:rPr>
            <w:noProof/>
            <w:webHidden/>
          </w:rPr>
          <w:tab/>
        </w:r>
        <w:r>
          <w:rPr>
            <w:noProof/>
            <w:webHidden/>
          </w:rPr>
          <w:fldChar w:fldCharType="begin"/>
        </w:r>
        <w:r>
          <w:rPr>
            <w:noProof/>
            <w:webHidden/>
          </w:rPr>
          <w:instrText xml:space="preserve"> PAGEREF _Toc59388245 \h </w:instrText>
        </w:r>
        <w:r>
          <w:rPr>
            <w:noProof/>
            <w:webHidden/>
          </w:rPr>
        </w:r>
        <w:r>
          <w:rPr>
            <w:noProof/>
            <w:webHidden/>
          </w:rPr>
          <w:fldChar w:fldCharType="separate"/>
        </w:r>
        <w:r w:rsidR="00F21AEC">
          <w:rPr>
            <w:noProof/>
            <w:webHidden/>
          </w:rPr>
          <w:t>40</w:t>
        </w:r>
        <w:r>
          <w:rPr>
            <w:noProof/>
            <w:webHidden/>
          </w:rPr>
          <w:fldChar w:fldCharType="end"/>
        </w:r>
      </w:hyperlink>
    </w:p>
    <w:p w14:paraId="56145D99" w14:textId="3022E1A1"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46" w:history="1">
        <w:r w:rsidRPr="00421770">
          <w:rPr>
            <w:rStyle w:val="af2"/>
            <w:rFonts w:ascii="Times New Roman" w:hAnsi="Times New Roman"/>
            <w:noProof/>
          </w:rPr>
          <w:t xml:space="preserve">3.2.5 </w:t>
        </w:r>
        <w:r w:rsidRPr="00421770">
          <w:rPr>
            <w:rStyle w:val="af2"/>
            <w:rFonts w:ascii="Times New Roman" w:hAnsi="Times New Roman"/>
            <w:noProof/>
          </w:rPr>
          <w:t>物料平衡核算</w:t>
        </w:r>
        <w:r>
          <w:rPr>
            <w:noProof/>
            <w:webHidden/>
          </w:rPr>
          <w:tab/>
        </w:r>
        <w:r>
          <w:rPr>
            <w:noProof/>
            <w:webHidden/>
          </w:rPr>
          <w:fldChar w:fldCharType="begin"/>
        </w:r>
        <w:r>
          <w:rPr>
            <w:noProof/>
            <w:webHidden/>
          </w:rPr>
          <w:instrText xml:space="preserve"> PAGEREF _Toc59388246 \h </w:instrText>
        </w:r>
        <w:r>
          <w:rPr>
            <w:noProof/>
            <w:webHidden/>
          </w:rPr>
        </w:r>
        <w:r>
          <w:rPr>
            <w:noProof/>
            <w:webHidden/>
          </w:rPr>
          <w:fldChar w:fldCharType="separate"/>
        </w:r>
        <w:r w:rsidR="00F21AEC">
          <w:rPr>
            <w:noProof/>
            <w:webHidden/>
          </w:rPr>
          <w:t>41</w:t>
        </w:r>
        <w:r>
          <w:rPr>
            <w:noProof/>
            <w:webHidden/>
          </w:rPr>
          <w:fldChar w:fldCharType="end"/>
        </w:r>
      </w:hyperlink>
    </w:p>
    <w:p w14:paraId="66578E3F" w14:textId="5EA848BF"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47" w:history="1">
        <w:r w:rsidRPr="00421770">
          <w:rPr>
            <w:rStyle w:val="af2"/>
            <w:rFonts w:ascii="Times New Roman" w:hAnsi="Times New Roman"/>
            <w:noProof/>
          </w:rPr>
          <w:t xml:space="preserve">3.2.6 </w:t>
        </w:r>
        <w:r w:rsidRPr="00421770">
          <w:rPr>
            <w:rStyle w:val="af2"/>
            <w:rFonts w:ascii="Times New Roman" w:hAnsi="Times New Roman"/>
            <w:noProof/>
          </w:rPr>
          <w:t>水量平衡核算</w:t>
        </w:r>
        <w:r>
          <w:rPr>
            <w:noProof/>
            <w:webHidden/>
          </w:rPr>
          <w:tab/>
        </w:r>
        <w:r>
          <w:rPr>
            <w:noProof/>
            <w:webHidden/>
          </w:rPr>
          <w:fldChar w:fldCharType="begin"/>
        </w:r>
        <w:r>
          <w:rPr>
            <w:noProof/>
            <w:webHidden/>
          </w:rPr>
          <w:instrText xml:space="preserve"> PAGEREF _Toc59388247 \h </w:instrText>
        </w:r>
        <w:r>
          <w:rPr>
            <w:noProof/>
            <w:webHidden/>
          </w:rPr>
        </w:r>
        <w:r>
          <w:rPr>
            <w:noProof/>
            <w:webHidden/>
          </w:rPr>
          <w:fldChar w:fldCharType="separate"/>
        </w:r>
        <w:r w:rsidR="00F21AEC">
          <w:rPr>
            <w:noProof/>
            <w:webHidden/>
          </w:rPr>
          <w:t>42</w:t>
        </w:r>
        <w:r>
          <w:rPr>
            <w:noProof/>
            <w:webHidden/>
          </w:rPr>
          <w:fldChar w:fldCharType="end"/>
        </w:r>
      </w:hyperlink>
    </w:p>
    <w:p w14:paraId="47F8F4A8" w14:textId="6BE2F785"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48" w:history="1">
        <w:r w:rsidRPr="00421770">
          <w:rPr>
            <w:rStyle w:val="af2"/>
            <w:rFonts w:ascii="Times New Roman" w:hAnsi="Times New Roman"/>
            <w:noProof/>
          </w:rPr>
          <w:t xml:space="preserve">3.2. 7 </w:t>
        </w:r>
        <w:r w:rsidRPr="00421770">
          <w:rPr>
            <w:rStyle w:val="af2"/>
            <w:rFonts w:ascii="Times New Roman" w:hAnsi="Times New Roman"/>
            <w:noProof/>
          </w:rPr>
          <w:t>产污环节及污染因子汇总</w:t>
        </w:r>
        <w:r>
          <w:rPr>
            <w:noProof/>
            <w:webHidden/>
          </w:rPr>
          <w:tab/>
        </w:r>
        <w:r>
          <w:rPr>
            <w:noProof/>
            <w:webHidden/>
          </w:rPr>
          <w:fldChar w:fldCharType="begin"/>
        </w:r>
        <w:r>
          <w:rPr>
            <w:noProof/>
            <w:webHidden/>
          </w:rPr>
          <w:instrText xml:space="preserve"> PAGEREF _Toc59388248 \h </w:instrText>
        </w:r>
        <w:r>
          <w:rPr>
            <w:noProof/>
            <w:webHidden/>
          </w:rPr>
        </w:r>
        <w:r>
          <w:rPr>
            <w:noProof/>
            <w:webHidden/>
          </w:rPr>
          <w:fldChar w:fldCharType="separate"/>
        </w:r>
        <w:r w:rsidR="00F21AEC">
          <w:rPr>
            <w:noProof/>
            <w:webHidden/>
          </w:rPr>
          <w:t>43</w:t>
        </w:r>
        <w:r>
          <w:rPr>
            <w:noProof/>
            <w:webHidden/>
          </w:rPr>
          <w:fldChar w:fldCharType="end"/>
        </w:r>
      </w:hyperlink>
    </w:p>
    <w:p w14:paraId="34CEAED8" w14:textId="659300BD"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49" w:history="1">
        <w:r w:rsidRPr="00421770">
          <w:rPr>
            <w:rStyle w:val="af2"/>
            <w:rFonts w:ascii="Times New Roman" w:hAnsi="Times New Roman"/>
            <w:noProof/>
          </w:rPr>
          <w:t xml:space="preserve">3.3 </w:t>
        </w:r>
        <w:r w:rsidRPr="00421770">
          <w:rPr>
            <w:rStyle w:val="af2"/>
            <w:rFonts w:ascii="Times New Roman" w:hAnsi="Times New Roman"/>
            <w:noProof/>
          </w:rPr>
          <w:t>项目污染源强核算</w:t>
        </w:r>
        <w:r>
          <w:rPr>
            <w:noProof/>
            <w:webHidden/>
          </w:rPr>
          <w:tab/>
        </w:r>
        <w:r>
          <w:rPr>
            <w:noProof/>
            <w:webHidden/>
          </w:rPr>
          <w:fldChar w:fldCharType="begin"/>
        </w:r>
        <w:r>
          <w:rPr>
            <w:noProof/>
            <w:webHidden/>
          </w:rPr>
          <w:instrText xml:space="preserve"> PAGEREF _Toc59388249 \h </w:instrText>
        </w:r>
        <w:r>
          <w:rPr>
            <w:noProof/>
            <w:webHidden/>
          </w:rPr>
        </w:r>
        <w:r>
          <w:rPr>
            <w:noProof/>
            <w:webHidden/>
          </w:rPr>
          <w:fldChar w:fldCharType="separate"/>
        </w:r>
        <w:r w:rsidR="00F21AEC">
          <w:rPr>
            <w:noProof/>
            <w:webHidden/>
          </w:rPr>
          <w:t>44</w:t>
        </w:r>
        <w:r>
          <w:rPr>
            <w:noProof/>
            <w:webHidden/>
          </w:rPr>
          <w:fldChar w:fldCharType="end"/>
        </w:r>
      </w:hyperlink>
    </w:p>
    <w:p w14:paraId="781657D4" w14:textId="5DF3B191"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50" w:history="1">
        <w:r w:rsidRPr="00421770">
          <w:rPr>
            <w:rStyle w:val="af2"/>
            <w:rFonts w:ascii="Times New Roman" w:hAnsi="Times New Roman"/>
            <w:noProof/>
          </w:rPr>
          <w:t xml:space="preserve">3.3.1 </w:t>
        </w:r>
        <w:r w:rsidRPr="00421770">
          <w:rPr>
            <w:rStyle w:val="af2"/>
            <w:rFonts w:ascii="Times New Roman" w:hAnsi="Times New Roman"/>
            <w:noProof/>
          </w:rPr>
          <w:t>废气污染源强核算</w:t>
        </w:r>
        <w:r>
          <w:rPr>
            <w:noProof/>
            <w:webHidden/>
          </w:rPr>
          <w:tab/>
        </w:r>
        <w:r>
          <w:rPr>
            <w:noProof/>
            <w:webHidden/>
          </w:rPr>
          <w:fldChar w:fldCharType="begin"/>
        </w:r>
        <w:r>
          <w:rPr>
            <w:noProof/>
            <w:webHidden/>
          </w:rPr>
          <w:instrText xml:space="preserve"> PAGEREF _Toc59388250 \h </w:instrText>
        </w:r>
        <w:r>
          <w:rPr>
            <w:noProof/>
            <w:webHidden/>
          </w:rPr>
        </w:r>
        <w:r>
          <w:rPr>
            <w:noProof/>
            <w:webHidden/>
          </w:rPr>
          <w:fldChar w:fldCharType="separate"/>
        </w:r>
        <w:r w:rsidR="00F21AEC">
          <w:rPr>
            <w:noProof/>
            <w:webHidden/>
          </w:rPr>
          <w:t>44</w:t>
        </w:r>
        <w:r>
          <w:rPr>
            <w:noProof/>
            <w:webHidden/>
          </w:rPr>
          <w:fldChar w:fldCharType="end"/>
        </w:r>
      </w:hyperlink>
    </w:p>
    <w:p w14:paraId="0C34452C" w14:textId="56B3CABA"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51" w:history="1">
        <w:r w:rsidRPr="00421770">
          <w:rPr>
            <w:rStyle w:val="af2"/>
            <w:rFonts w:ascii="Times New Roman" w:hAnsi="Times New Roman"/>
            <w:noProof/>
          </w:rPr>
          <w:t xml:space="preserve">3.3.2 </w:t>
        </w:r>
        <w:r w:rsidRPr="00421770">
          <w:rPr>
            <w:rStyle w:val="af2"/>
            <w:rFonts w:ascii="Times New Roman" w:hAnsi="Times New Roman"/>
            <w:noProof/>
          </w:rPr>
          <w:t>废水污染源强核算</w:t>
        </w:r>
        <w:r>
          <w:rPr>
            <w:noProof/>
            <w:webHidden/>
          </w:rPr>
          <w:tab/>
        </w:r>
        <w:r>
          <w:rPr>
            <w:noProof/>
            <w:webHidden/>
          </w:rPr>
          <w:fldChar w:fldCharType="begin"/>
        </w:r>
        <w:r>
          <w:rPr>
            <w:noProof/>
            <w:webHidden/>
          </w:rPr>
          <w:instrText xml:space="preserve"> PAGEREF _Toc59388251 \h </w:instrText>
        </w:r>
        <w:r>
          <w:rPr>
            <w:noProof/>
            <w:webHidden/>
          </w:rPr>
        </w:r>
        <w:r>
          <w:rPr>
            <w:noProof/>
            <w:webHidden/>
          </w:rPr>
          <w:fldChar w:fldCharType="separate"/>
        </w:r>
        <w:r w:rsidR="00F21AEC">
          <w:rPr>
            <w:noProof/>
            <w:webHidden/>
          </w:rPr>
          <w:t>47</w:t>
        </w:r>
        <w:r>
          <w:rPr>
            <w:noProof/>
            <w:webHidden/>
          </w:rPr>
          <w:fldChar w:fldCharType="end"/>
        </w:r>
      </w:hyperlink>
    </w:p>
    <w:p w14:paraId="4C4E64DA" w14:textId="0A4495D6"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52" w:history="1">
        <w:r w:rsidRPr="00421770">
          <w:rPr>
            <w:rStyle w:val="af2"/>
            <w:rFonts w:ascii="Times New Roman" w:hAnsi="Times New Roman"/>
            <w:noProof/>
          </w:rPr>
          <w:t>3.3.3</w:t>
        </w:r>
        <w:r w:rsidRPr="00421770">
          <w:rPr>
            <w:rStyle w:val="af2"/>
            <w:rFonts w:ascii="Times New Roman" w:hAnsi="Times New Roman"/>
            <w:noProof/>
          </w:rPr>
          <w:t>噪声污染源强核算</w:t>
        </w:r>
        <w:r>
          <w:rPr>
            <w:noProof/>
            <w:webHidden/>
          </w:rPr>
          <w:tab/>
        </w:r>
        <w:r>
          <w:rPr>
            <w:noProof/>
            <w:webHidden/>
          </w:rPr>
          <w:fldChar w:fldCharType="begin"/>
        </w:r>
        <w:r>
          <w:rPr>
            <w:noProof/>
            <w:webHidden/>
          </w:rPr>
          <w:instrText xml:space="preserve"> PAGEREF _Toc59388252 \h </w:instrText>
        </w:r>
        <w:r>
          <w:rPr>
            <w:noProof/>
            <w:webHidden/>
          </w:rPr>
        </w:r>
        <w:r>
          <w:rPr>
            <w:noProof/>
            <w:webHidden/>
          </w:rPr>
          <w:fldChar w:fldCharType="separate"/>
        </w:r>
        <w:r w:rsidR="00F21AEC">
          <w:rPr>
            <w:noProof/>
            <w:webHidden/>
          </w:rPr>
          <w:t>47</w:t>
        </w:r>
        <w:r>
          <w:rPr>
            <w:noProof/>
            <w:webHidden/>
          </w:rPr>
          <w:fldChar w:fldCharType="end"/>
        </w:r>
      </w:hyperlink>
    </w:p>
    <w:p w14:paraId="767FDE0D" w14:textId="7D84B799"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53" w:history="1">
        <w:r w:rsidRPr="00421770">
          <w:rPr>
            <w:rStyle w:val="af2"/>
            <w:rFonts w:ascii="Times New Roman" w:hAnsi="Times New Roman"/>
            <w:noProof/>
          </w:rPr>
          <w:t>3.3.4</w:t>
        </w:r>
        <w:r w:rsidRPr="00421770">
          <w:rPr>
            <w:rStyle w:val="af2"/>
            <w:rFonts w:ascii="Times New Roman" w:hAnsi="Times New Roman"/>
            <w:noProof/>
          </w:rPr>
          <w:t>固体废物源强核算</w:t>
        </w:r>
        <w:r>
          <w:rPr>
            <w:noProof/>
            <w:webHidden/>
          </w:rPr>
          <w:tab/>
        </w:r>
        <w:r>
          <w:rPr>
            <w:noProof/>
            <w:webHidden/>
          </w:rPr>
          <w:fldChar w:fldCharType="begin"/>
        </w:r>
        <w:r>
          <w:rPr>
            <w:noProof/>
            <w:webHidden/>
          </w:rPr>
          <w:instrText xml:space="preserve"> PAGEREF _Toc59388253 \h </w:instrText>
        </w:r>
        <w:r>
          <w:rPr>
            <w:noProof/>
            <w:webHidden/>
          </w:rPr>
        </w:r>
        <w:r>
          <w:rPr>
            <w:noProof/>
            <w:webHidden/>
          </w:rPr>
          <w:fldChar w:fldCharType="separate"/>
        </w:r>
        <w:r w:rsidR="00F21AEC">
          <w:rPr>
            <w:noProof/>
            <w:webHidden/>
          </w:rPr>
          <w:t>48</w:t>
        </w:r>
        <w:r>
          <w:rPr>
            <w:noProof/>
            <w:webHidden/>
          </w:rPr>
          <w:fldChar w:fldCharType="end"/>
        </w:r>
      </w:hyperlink>
    </w:p>
    <w:p w14:paraId="22769747" w14:textId="5BD78E3C"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54" w:history="1">
        <w:r w:rsidRPr="00421770">
          <w:rPr>
            <w:rStyle w:val="af2"/>
            <w:rFonts w:ascii="Times New Roman" w:hAnsi="Times New Roman"/>
            <w:noProof/>
          </w:rPr>
          <w:t>3.3.5</w:t>
        </w:r>
        <w:r w:rsidRPr="00421770">
          <w:rPr>
            <w:rStyle w:val="af2"/>
            <w:rFonts w:ascii="Times New Roman" w:hAnsi="Times New Roman"/>
            <w:noProof/>
          </w:rPr>
          <w:t>污染物产生及排放汇总</w:t>
        </w:r>
        <w:r>
          <w:rPr>
            <w:noProof/>
            <w:webHidden/>
          </w:rPr>
          <w:tab/>
        </w:r>
        <w:r>
          <w:rPr>
            <w:noProof/>
            <w:webHidden/>
          </w:rPr>
          <w:fldChar w:fldCharType="begin"/>
        </w:r>
        <w:r>
          <w:rPr>
            <w:noProof/>
            <w:webHidden/>
          </w:rPr>
          <w:instrText xml:space="preserve"> PAGEREF _Toc59388254 \h </w:instrText>
        </w:r>
        <w:r>
          <w:rPr>
            <w:noProof/>
            <w:webHidden/>
          </w:rPr>
        </w:r>
        <w:r>
          <w:rPr>
            <w:noProof/>
            <w:webHidden/>
          </w:rPr>
          <w:fldChar w:fldCharType="separate"/>
        </w:r>
        <w:r w:rsidR="00F21AEC">
          <w:rPr>
            <w:noProof/>
            <w:webHidden/>
          </w:rPr>
          <w:t>49</w:t>
        </w:r>
        <w:r>
          <w:rPr>
            <w:noProof/>
            <w:webHidden/>
          </w:rPr>
          <w:fldChar w:fldCharType="end"/>
        </w:r>
      </w:hyperlink>
    </w:p>
    <w:p w14:paraId="3A9650B1" w14:textId="6215B7C1" w:rsidR="0022297B" w:rsidRDefault="0022297B">
      <w:pPr>
        <w:pStyle w:val="TOC1"/>
        <w:tabs>
          <w:tab w:val="right" w:leader="dot" w:pos="8296"/>
        </w:tabs>
        <w:rPr>
          <w:rFonts w:asciiTheme="minorHAnsi" w:eastAsiaTheme="minorEastAsia" w:hAnsiTheme="minorHAnsi" w:cstheme="minorBidi"/>
          <w:noProof/>
          <w:kern w:val="2"/>
          <w:sz w:val="21"/>
          <w:szCs w:val="22"/>
        </w:rPr>
      </w:pPr>
      <w:hyperlink w:anchor="_Toc59388255" w:history="1">
        <w:r w:rsidRPr="00421770">
          <w:rPr>
            <w:rStyle w:val="af2"/>
            <w:rFonts w:ascii="Times New Roman" w:hAnsi="Times New Roman"/>
            <w:noProof/>
          </w:rPr>
          <w:t xml:space="preserve">4 </w:t>
        </w:r>
        <w:r w:rsidRPr="00421770">
          <w:rPr>
            <w:rStyle w:val="af2"/>
            <w:rFonts w:ascii="Times New Roman" w:hAnsi="Times New Roman"/>
            <w:noProof/>
          </w:rPr>
          <w:t>区域环境概况</w:t>
        </w:r>
        <w:r>
          <w:rPr>
            <w:noProof/>
            <w:webHidden/>
          </w:rPr>
          <w:tab/>
        </w:r>
        <w:r>
          <w:rPr>
            <w:noProof/>
            <w:webHidden/>
          </w:rPr>
          <w:fldChar w:fldCharType="begin"/>
        </w:r>
        <w:r>
          <w:rPr>
            <w:noProof/>
            <w:webHidden/>
          </w:rPr>
          <w:instrText xml:space="preserve"> PAGEREF _Toc59388255 \h </w:instrText>
        </w:r>
        <w:r>
          <w:rPr>
            <w:noProof/>
            <w:webHidden/>
          </w:rPr>
        </w:r>
        <w:r>
          <w:rPr>
            <w:noProof/>
            <w:webHidden/>
          </w:rPr>
          <w:fldChar w:fldCharType="separate"/>
        </w:r>
        <w:r w:rsidR="00F21AEC">
          <w:rPr>
            <w:noProof/>
            <w:webHidden/>
          </w:rPr>
          <w:t>50</w:t>
        </w:r>
        <w:r>
          <w:rPr>
            <w:noProof/>
            <w:webHidden/>
          </w:rPr>
          <w:fldChar w:fldCharType="end"/>
        </w:r>
      </w:hyperlink>
    </w:p>
    <w:p w14:paraId="33A25E3C" w14:textId="45D6E7DB"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56" w:history="1">
        <w:r w:rsidRPr="00421770">
          <w:rPr>
            <w:rStyle w:val="af2"/>
            <w:rFonts w:ascii="Times New Roman" w:hAnsi="Times New Roman"/>
            <w:noProof/>
          </w:rPr>
          <w:t>4.1</w:t>
        </w:r>
        <w:r w:rsidRPr="00421770">
          <w:rPr>
            <w:rStyle w:val="af2"/>
            <w:rFonts w:ascii="Times New Roman" w:hAnsi="Times New Roman"/>
            <w:noProof/>
          </w:rPr>
          <w:t>自然环境概况</w:t>
        </w:r>
        <w:r>
          <w:rPr>
            <w:noProof/>
            <w:webHidden/>
          </w:rPr>
          <w:tab/>
        </w:r>
        <w:r>
          <w:rPr>
            <w:noProof/>
            <w:webHidden/>
          </w:rPr>
          <w:fldChar w:fldCharType="begin"/>
        </w:r>
        <w:r>
          <w:rPr>
            <w:noProof/>
            <w:webHidden/>
          </w:rPr>
          <w:instrText xml:space="preserve"> PAGEREF _Toc59388256 \h </w:instrText>
        </w:r>
        <w:r>
          <w:rPr>
            <w:noProof/>
            <w:webHidden/>
          </w:rPr>
        </w:r>
        <w:r>
          <w:rPr>
            <w:noProof/>
            <w:webHidden/>
          </w:rPr>
          <w:fldChar w:fldCharType="separate"/>
        </w:r>
        <w:r w:rsidR="00F21AEC">
          <w:rPr>
            <w:noProof/>
            <w:webHidden/>
          </w:rPr>
          <w:t>50</w:t>
        </w:r>
        <w:r>
          <w:rPr>
            <w:noProof/>
            <w:webHidden/>
          </w:rPr>
          <w:fldChar w:fldCharType="end"/>
        </w:r>
      </w:hyperlink>
    </w:p>
    <w:p w14:paraId="7705E5A8" w14:textId="1BDF7BC3"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57" w:history="1">
        <w:r w:rsidRPr="00421770">
          <w:rPr>
            <w:rStyle w:val="af2"/>
            <w:rFonts w:ascii="Times New Roman" w:hAnsi="Times New Roman"/>
            <w:noProof/>
          </w:rPr>
          <w:t>4.1.1</w:t>
        </w:r>
        <w:r w:rsidRPr="00421770">
          <w:rPr>
            <w:rStyle w:val="af2"/>
            <w:rFonts w:ascii="Times New Roman" w:hAnsi="Times New Roman"/>
            <w:noProof/>
          </w:rPr>
          <w:t>地理位置</w:t>
        </w:r>
        <w:r>
          <w:rPr>
            <w:noProof/>
            <w:webHidden/>
          </w:rPr>
          <w:tab/>
        </w:r>
        <w:r>
          <w:rPr>
            <w:noProof/>
            <w:webHidden/>
          </w:rPr>
          <w:fldChar w:fldCharType="begin"/>
        </w:r>
        <w:r>
          <w:rPr>
            <w:noProof/>
            <w:webHidden/>
          </w:rPr>
          <w:instrText xml:space="preserve"> PAGEREF _Toc59388257 \h </w:instrText>
        </w:r>
        <w:r>
          <w:rPr>
            <w:noProof/>
            <w:webHidden/>
          </w:rPr>
        </w:r>
        <w:r>
          <w:rPr>
            <w:noProof/>
            <w:webHidden/>
          </w:rPr>
          <w:fldChar w:fldCharType="separate"/>
        </w:r>
        <w:r w:rsidR="00F21AEC">
          <w:rPr>
            <w:noProof/>
            <w:webHidden/>
          </w:rPr>
          <w:t>50</w:t>
        </w:r>
        <w:r>
          <w:rPr>
            <w:noProof/>
            <w:webHidden/>
          </w:rPr>
          <w:fldChar w:fldCharType="end"/>
        </w:r>
      </w:hyperlink>
    </w:p>
    <w:p w14:paraId="38485146" w14:textId="57350903"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58" w:history="1">
        <w:r w:rsidRPr="00421770">
          <w:rPr>
            <w:rStyle w:val="af2"/>
            <w:rFonts w:ascii="Times New Roman" w:hAnsi="Times New Roman"/>
            <w:noProof/>
          </w:rPr>
          <w:t>4.1.2</w:t>
        </w:r>
        <w:r w:rsidRPr="00421770">
          <w:rPr>
            <w:rStyle w:val="af2"/>
            <w:rFonts w:ascii="Times New Roman" w:hAnsi="Times New Roman"/>
            <w:noProof/>
          </w:rPr>
          <w:t>地形、地貌</w:t>
        </w:r>
        <w:r>
          <w:rPr>
            <w:noProof/>
            <w:webHidden/>
          </w:rPr>
          <w:tab/>
        </w:r>
        <w:r>
          <w:rPr>
            <w:noProof/>
            <w:webHidden/>
          </w:rPr>
          <w:fldChar w:fldCharType="begin"/>
        </w:r>
        <w:r>
          <w:rPr>
            <w:noProof/>
            <w:webHidden/>
          </w:rPr>
          <w:instrText xml:space="preserve"> PAGEREF _Toc59388258 \h </w:instrText>
        </w:r>
        <w:r>
          <w:rPr>
            <w:noProof/>
            <w:webHidden/>
          </w:rPr>
        </w:r>
        <w:r>
          <w:rPr>
            <w:noProof/>
            <w:webHidden/>
          </w:rPr>
          <w:fldChar w:fldCharType="separate"/>
        </w:r>
        <w:r w:rsidR="00F21AEC">
          <w:rPr>
            <w:noProof/>
            <w:webHidden/>
          </w:rPr>
          <w:t>50</w:t>
        </w:r>
        <w:r>
          <w:rPr>
            <w:noProof/>
            <w:webHidden/>
          </w:rPr>
          <w:fldChar w:fldCharType="end"/>
        </w:r>
      </w:hyperlink>
    </w:p>
    <w:p w14:paraId="4962ABFE" w14:textId="3FFDA47A"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59" w:history="1">
        <w:r w:rsidRPr="00421770">
          <w:rPr>
            <w:rStyle w:val="af2"/>
            <w:rFonts w:ascii="Times New Roman" w:hAnsi="Times New Roman"/>
            <w:noProof/>
          </w:rPr>
          <w:t>4.1.3</w:t>
        </w:r>
        <w:r w:rsidRPr="00421770">
          <w:rPr>
            <w:rStyle w:val="af2"/>
            <w:rFonts w:ascii="Times New Roman" w:hAnsi="Times New Roman"/>
            <w:noProof/>
          </w:rPr>
          <w:t>气候与气象</w:t>
        </w:r>
        <w:r>
          <w:rPr>
            <w:noProof/>
            <w:webHidden/>
          </w:rPr>
          <w:tab/>
        </w:r>
        <w:r>
          <w:rPr>
            <w:noProof/>
            <w:webHidden/>
          </w:rPr>
          <w:fldChar w:fldCharType="begin"/>
        </w:r>
        <w:r>
          <w:rPr>
            <w:noProof/>
            <w:webHidden/>
          </w:rPr>
          <w:instrText xml:space="preserve"> PAGEREF _Toc59388259 \h </w:instrText>
        </w:r>
        <w:r>
          <w:rPr>
            <w:noProof/>
            <w:webHidden/>
          </w:rPr>
        </w:r>
        <w:r>
          <w:rPr>
            <w:noProof/>
            <w:webHidden/>
          </w:rPr>
          <w:fldChar w:fldCharType="separate"/>
        </w:r>
        <w:r w:rsidR="00F21AEC">
          <w:rPr>
            <w:noProof/>
            <w:webHidden/>
          </w:rPr>
          <w:t>51</w:t>
        </w:r>
        <w:r>
          <w:rPr>
            <w:noProof/>
            <w:webHidden/>
          </w:rPr>
          <w:fldChar w:fldCharType="end"/>
        </w:r>
      </w:hyperlink>
    </w:p>
    <w:p w14:paraId="696D06A3" w14:textId="715A4C8C"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60" w:history="1">
        <w:r w:rsidRPr="00421770">
          <w:rPr>
            <w:rStyle w:val="af2"/>
            <w:rFonts w:ascii="Times New Roman" w:hAnsi="Times New Roman"/>
            <w:noProof/>
          </w:rPr>
          <w:t>4.1.4.</w:t>
        </w:r>
        <w:r w:rsidRPr="00421770">
          <w:rPr>
            <w:rStyle w:val="af2"/>
            <w:rFonts w:ascii="Times New Roman" w:hAnsi="Times New Roman"/>
            <w:noProof/>
          </w:rPr>
          <w:t>水文特征</w:t>
        </w:r>
        <w:r>
          <w:rPr>
            <w:noProof/>
            <w:webHidden/>
          </w:rPr>
          <w:tab/>
        </w:r>
        <w:r>
          <w:rPr>
            <w:noProof/>
            <w:webHidden/>
          </w:rPr>
          <w:fldChar w:fldCharType="begin"/>
        </w:r>
        <w:r>
          <w:rPr>
            <w:noProof/>
            <w:webHidden/>
          </w:rPr>
          <w:instrText xml:space="preserve"> PAGEREF _Toc59388260 \h </w:instrText>
        </w:r>
        <w:r>
          <w:rPr>
            <w:noProof/>
            <w:webHidden/>
          </w:rPr>
        </w:r>
        <w:r>
          <w:rPr>
            <w:noProof/>
            <w:webHidden/>
          </w:rPr>
          <w:fldChar w:fldCharType="separate"/>
        </w:r>
        <w:r w:rsidR="00F21AEC">
          <w:rPr>
            <w:noProof/>
            <w:webHidden/>
          </w:rPr>
          <w:t>51</w:t>
        </w:r>
        <w:r>
          <w:rPr>
            <w:noProof/>
            <w:webHidden/>
          </w:rPr>
          <w:fldChar w:fldCharType="end"/>
        </w:r>
      </w:hyperlink>
    </w:p>
    <w:p w14:paraId="16A4937A" w14:textId="5BCE4A96"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61" w:history="1">
        <w:r w:rsidRPr="00421770">
          <w:rPr>
            <w:rStyle w:val="af2"/>
            <w:rFonts w:ascii="Times New Roman" w:hAnsi="Times New Roman"/>
            <w:noProof/>
          </w:rPr>
          <w:t>4.1.5</w:t>
        </w:r>
        <w:r w:rsidRPr="00421770">
          <w:rPr>
            <w:rStyle w:val="af2"/>
            <w:rFonts w:ascii="Times New Roman" w:hAnsi="Times New Roman"/>
            <w:noProof/>
          </w:rPr>
          <w:t>生态环境</w:t>
        </w:r>
        <w:r>
          <w:rPr>
            <w:noProof/>
            <w:webHidden/>
          </w:rPr>
          <w:tab/>
        </w:r>
        <w:r>
          <w:rPr>
            <w:noProof/>
            <w:webHidden/>
          </w:rPr>
          <w:fldChar w:fldCharType="begin"/>
        </w:r>
        <w:r>
          <w:rPr>
            <w:noProof/>
            <w:webHidden/>
          </w:rPr>
          <w:instrText xml:space="preserve"> PAGEREF _Toc59388261 \h </w:instrText>
        </w:r>
        <w:r>
          <w:rPr>
            <w:noProof/>
            <w:webHidden/>
          </w:rPr>
        </w:r>
        <w:r>
          <w:rPr>
            <w:noProof/>
            <w:webHidden/>
          </w:rPr>
          <w:fldChar w:fldCharType="separate"/>
        </w:r>
        <w:r w:rsidR="00F21AEC">
          <w:rPr>
            <w:noProof/>
            <w:webHidden/>
          </w:rPr>
          <w:t>52</w:t>
        </w:r>
        <w:r>
          <w:rPr>
            <w:noProof/>
            <w:webHidden/>
          </w:rPr>
          <w:fldChar w:fldCharType="end"/>
        </w:r>
      </w:hyperlink>
    </w:p>
    <w:p w14:paraId="42BA7740" w14:textId="4D8E0637"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62" w:history="1">
        <w:r w:rsidRPr="00421770">
          <w:rPr>
            <w:rStyle w:val="af2"/>
            <w:rFonts w:ascii="Times New Roman" w:hAnsi="Times New Roman"/>
            <w:noProof/>
          </w:rPr>
          <w:t>4.2</w:t>
        </w:r>
        <w:r w:rsidRPr="00421770">
          <w:rPr>
            <w:rStyle w:val="af2"/>
            <w:rFonts w:ascii="Times New Roman" w:hAnsi="Times New Roman"/>
            <w:noProof/>
          </w:rPr>
          <w:t>区域污染源调查</w:t>
        </w:r>
        <w:r>
          <w:rPr>
            <w:noProof/>
            <w:webHidden/>
          </w:rPr>
          <w:tab/>
        </w:r>
        <w:r>
          <w:rPr>
            <w:noProof/>
            <w:webHidden/>
          </w:rPr>
          <w:fldChar w:fldCharType="begin"/>
        </w:r>
        <w:r>
          <w:rPr>
            <w:noProof/>
            <w:webHidden/>
          </w:rPr>
          <w:instrText xml:space="preserve"> PAGEREF _Toc59388262 \h </w:instrText>
        </w:r>
        <w:r>
          <w:rPr>
            <w:noProof/>
            <w:webHidden/>
          </w:rPr>
        </w:r>
        <w:r>
          <w:rPr>
            <w:noProof/>
            <w:webHidden/>
          </w:rPr>
          <w:fldChar w:fldCharType="separate"/>
        </w:r>
        <w:r w:rsidR="00F21AEC">
          <w:rPr>
            <w:noProof/>
            <w:webHidden/>
          </w:rPr>
          <w:t>53</w:t>
        </w:r>
        <w:r>
          <w:rPr>
            <w:noProof/>
            <w:webHidden/>
          </w:rPr>
          <w:fldChar w:fldCharType="end"/>
        </w:r>
      </w:hyperlink>
    </w:p>
    <w:p w14:paraId="067DBA7B" w14:textId="4A9B0D32" w:rsidR="0022297B" w:rsidRDefault="0022297B">
      <w:pPr>
        <w:pStyle w:val="TOC1"/>
        <w:tabs>
          <w:tab w:val="right" w:leader="dot" w:pos="8296"/>
        </w:tabs>
        <w:rPr>
          <w:rFonts w:asciiTheme="minorHAnsi" w:eastAsiaTheme="minorEastAsia" w:hAnsiTheme="minorHAnsi" w:cstheme="minorBidi"/>
          <w:noProof/>
          <w:kern w:val="2"/>
          <w:sz w:val="21"/>
          <w:szCs w:val="22"/>
        </w:rPr>
      </w:pPr>
      <w:hyperlink w:anchor="_Toc59388263" w:history="1">
        <w:r w:rsidRPr="00421770">
          <w:rPr>
            <w:rStyle w:val="af2"/>
            <w:rFonts w:ascii="Times New Roman" w:hAnsi="Times New Roman"/>
            <w:noProof/>
          </w:rPr>
          <w:t xml:space="preserve">5 </w:t>
        </w:r>
        <w:r w:rsidRPr="00421770">
          <w:rPr>
            <w:rStyle w:val="af2"/>
            <w:rFonts w:ascii="Times New Roman" w:hAnsi="Times New Roman"/>
            <w:noProof/>
          </w:rPr>
          <w:t>环境质量现状调查与评价</w:t>
        </w:r>
        <w:r>
          <w:rPr>
            <w:noProof/>
            <w:webHidden/>
          </w:rPr>
          <w:tab/>
        </w:r>
        <w:r>
          <w:rPr>
            <w:noProof/>
            <w:webHidden/>
          </w:rPr>
          <w:fldChar w:fldCharType="begin"/>
        </w:r>
        <w:r>
          <w:rPr>
            <w:noProof/>
            <w:webHidden/>
          </w:rPr>
          <w:instrText xml:space="preserve"> PAGEREF _Toc59388263 \h </w:instrText>
        </w:r>
        <w:r>
          <w:rPr>
            <w:noProof/>
            <w:webHidden/>
          </w:rPr>
        </w:r>
        <w:r>
          <w:rPr>
            <w:noProof/>
            <w:webHidden/>
          </w:rPr>
          <w:fldChar w:fldCharType="separate"/>
        </w:r>
        <w:r w:rsidR="00F21AEC">
          <w:rPr>
            <w:noProof/>
            <w:webHidden/>
          </w:rPr>
          <w:t>57</w:t>
        </w:r>
        <w:r>
          <w:rPr>
            <w:noProof/>
            <w:webHidden/>
          </w:rPr>
          <w:fldChar w:fldCharType="end"/>
        </w:r>
      </w:hyperlink>
    </w:p>
    <w:p w14:paraId="2067A733" w14:textId="369D7C1D"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64" w:history="1">
        <w:r w:rsidRPr="00421770">
          <w:rPr>
            <w:rStyle w:val="af2"/>
            <w:rFonts w:ascii="Times New Roman" w:hAnsi="Times New Roman"/>
            <w:noProof/>
          </w:rPr>
          <w:t>5.1</w:t>
        </w:r>
        <w:r w:rsidRPr="00421770">
          <w:rPr>
            <w:rStyle w:val="af2"/>
            <w:rFonts w:ascii="Times New Roman" w:hAnsi="Times New Roman"/>
            <w:noProof/>
          </w:rPr>
          <w:t>大气环境质量现状监测与评价</w:t>
        </w:r>
        <w:r>
          <w:rPr>
            <w:noProof/>
            <w:webHidden/>
          </w:rPr>
          <w:tab/>
        </w:r>
        <w:r>
          <w:rPr>
            <w:noProof/>
            <w:webHidden/>
          </w:rPr>
          <w:fldChar w:fldCharType="begin"/>
        </w:r>
        <w:r>
          <w:rPr>
            <w:noProof/>
            <w:webHidden/>
          </w:rPr>
          <w:instrText xml:space="preserve"> PAGEREF _Toc59388264 \h </w:instrText>
        </w:r>
        <w:r>
          <w:rPr>
            <w:noProof/>
            <w:webHidden/>
          </w:rPr>
        </w:r>
        <w:r>
          <w:rPr>
            <w:noProof/>
            <w:webHidden/>
          </w:rPr>
          <w:fldChar w:fldCharType="separate"/>
        </w:r>
        <w:r w:rsidR="00F21AEC">
          <w:rPr>
            <w:noProof/>
            <w:webHidden/>
          </w:rPr>
          <w:t>57</w:t>
        </w:r>
        <w:r>
          <w:rPr>
            <w:noProof/>
            <w:webHidden/>
          </w:rPr>
          <w:fldChar w:fldCharType="end"/>
        </w:r>
      </w:hyperlink>
    </w:p>
    <w:p w14:paraId="438610F1" w14:textId="2588F69D"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65" w:history="1">
        <w:r w:rsidRPr="00421770">
          <w:rPr>
            <w:rStyle w:val="af2"/>
            <w:rFonts w:ascii="Times New Roman" w:hAnsi="Times New Roman"/>
            <w:noProof/>
          </w:rPr>
          <w:t>5.2</w:t>
        </w:r>
        <w:r w:rsidRPr="00421770">
          <w:rPr>
            <w:rStyle w:val="af2"/>
            <w:rFonts w:ascii="Times New Roman" w:hAnsi="Times New Roman"/>
            <w:noProof/>
          </w:rPr>
          <w:t>地表水环境质量现状监测</w:t>
        </w:r>
        <w:r>
          <w:rPr>
            <w:noProof/>
            <w:webHidden/>
          </w:rPr>
          <w:tab/>
        </w:r>
        <w:r>
          <w:rPr>
            <w:noProof/>
            <w:webHidden/>
          </w:rPr>
          <w:fldChar w:fldCharType="begin"/>
        </w:r>
        <w:r>
          <w:rPr>
            <w:noProof/>
            <w:webHidden/>
          </w:rPr>
          <w:instrText xml:space="preserve"> PAGEREF _Toc59388265 \h </w:instrText>
        </w:r>
        <w:r>
          <w:rPr>
            <w:noProof/>
            <w:webHidden/>
          </w:rPr>
        </w:r>
        <w:r>
          <w:rPr>
            <w:noProof/>
            <w:webHidden/>
          </w:rPr>
          <w:fldChar w:fldCharType="separate"/>
        </w:r>
        <w:r w:rsidR="00F21AEC">
          <w:rPr>
            <w:noProof/>
            <w:webHidden/>
          </w:rPr>
          <w:t>60</w:t>
        </w:r>
        <w:r>
          <w:rPr>
            <w:noProof/>
            <w:webHidden/>
          </w:rPr>
          <w:fldChar w:fldCharType="end"/>
        </w:r>
      </w:hyperlink>
    </w:p>
    <w:p w14:paraId="0944B6FC" w14:textId="79C47779"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66" w:history="1">
        <w:r w:rsidRPr="00421770">
          <w:rPr>
            <w:rStyle w:val="af2"/>
            <w:rFonts w:ascii="Times New Roman" w:hAnsi="Times New Roman"/>
            <w:noProof/>
          </w:rPr>
          <w:t>5.3</w:t>
        </w:r>
        <w:r w:rsidRPr="00421770">
          <w:rPr>
            <w:rStyle w:val="af2"/>
            <w:rFonts w:ascii="Times New Roman" w:hAnsi="Times New Roman"/>
            <w:noProof/>
          </w:rPr>
          <w:t>地下水环境质量现状监测与评价</w:t>
        </w:r>
        <w:r>
          <w:rPr>
            <w:noProof/>
            <w:webHidden/>
          </w:rPr>
          <w:tab/>
        </w:r>
        <w:r>
          <w:rPr>
            <w:noProof/>
            <w:webHidden/>
          </w:rPr>
          <w:fldChar w:fldCharType="begin"/>
        </w:r>
        <w:r>
          <w:rPr>
            <w:noProof/>
            <w:webHidden/>
          </w:rPr>
          <w:instrText xml:space="preserve"> PAGEREF _Toc59388266 \h </w:instrText>
        </w:r>
        <w:r>
          <w:rPr>
            <w:noProof/>
            <w:webHidden/>
          </w:rPr>
        </w:r>
        <w:r>
          <w:rPr>
            <w:noProof/>
            <w:webHidden/>
          </w:rPr>
          <w:fldChar w:fldCharType="separate"/>
        </w:r>
        <w:r w:rsidR="00F21AEC">
          <w:rPr>
            <w:noProof/>
            <w:webHidden/>
          </w:rPr>
          <w:t>66</w:t>
        </w:r>
        <w:r>
          <w:rPr>
            <w:noProof/>
            <w:webHidden/>
          </w:rPr>
          <w:fldChar w:fldCharType="end"/>
        </w:r>
      </w:hyperlink>
    </w:p>
    <w:p w14:paraId="2C2C9553" w14:textId="01F87D56"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67" w:history="1">
        <w:r w:rsidRPr="00421770">
          <w:rPr>
            <w:rStyle w:val="af2"/>
            <w:rFonts w:ascii="Times New Roman" w:hAnsi="Times New Roman"/>
            <w:noProof/>
          </w:rPr>
          <w:t xml:space="preserve">5.4 </w:t>
        </w:r>
        <w:r w:rsidRPr="00421770">
          <w:rPr>
            <w:rStyle w:val="af2"/>
            <w:rFonts w:ascii="Times New Roman" w:hAnsi="Times New Roman"/>
            <w:noProof/>
          </w:rPr>
          <w:t>声环境现状监测与评价</w:t>
        </w:r>
        <w:r>
          <w:rPr>
            <w:noProof/>
            <w:webHidden/>
          </w:rPr>
          <w:tab/>
        </w:r>
        <w:r>
          <w:rPr>
            <w:noProof/>
            <w:webHidden/>
          </w:rPr>
          <w:fldChar w:fldCharType="begin"/>
        </w:r>
        <w:r>
          <w:rPr>
            <w:noProof/>
            <w:webHidden/>
          </w:rPr>
          <w:instrText xml:space="preserve"> PAGEREF _Toc59388267 \h </w:instrText>
        </w:r>
        <w:r>
          <w:rPr>
            <w:noProof/>
            <w:webHidden/>
          </w:rPr>
        </w:r>
        <w:r>
          <w:rPr>
            <w:noProof/>
            <w:webHidden/>
          </w:rPr>
          <w:fldChar w:fldCharType="separate"/>
        </w:r>
        <w:r w:rsidR="00F21AEC">
          <w:rPr>
            <w:noProof/>
            <w:webHidden/>
          </w:rPr>
          <w:t>71</w:t>
        </w:r>
        <w:r>
          <w:rPr>
            <w:noProof/>
            <w:webHidden/>
          </w:rPr>
          <w:fldChar w:fldCharType="end"/>
        </w:r>
      </w:hyperlink>
    </w:p>
    <w:p w14:paraId="45695856" w14:textId="02D33640"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68" w:history="1">
        <w:r w:rsidRPr="00421770">
          <w:rPr>
            <w:rStyle w:val="af2"/>
            <w:rFonts w:ascii="Times New Roman" w:hAnsi="Times New Roman"/>
            <w:noProof/>
          </w:rPr>
          <w:t xml:space="preserve">5.5 </w:t>
        </w:r>
        <w:r w:rsidRPr="00421770">
          <w:rPr>
            <w:rStyle w:val="af2"/>
            <w:rFonts w:ascii="Times New Roman" w:hAnsi="Times New Roman"/>
            <w:noProof/>
          </w:rPr>
          <w:t>土壤环境质量现状监测与评价</w:t>
        </w:r>
        <w:r>
          <w:rPr>
            <w:noProof/>
            <w:webHidden/>
          </w:rPr>
          <w:tab/>
        </w:r>
        <w:r>
          <w:rPr>
            <w:noProof/>
            <w:webHidden/>
          </w:rPr>
          <w:fldChar w:fldCharType="begin"/>
        </w:r>
        <w:r>
          <w:rPr>
            <w:noProof/>
            <w:webHidden/>
          </w:rPr>
          <w:instrText xml:space="preserve"> PAGEREF _Toc59388268 \h </w:instrText>
        </w:r>
        <w:r>
          <w:rPr>
            <w:noProof/>
            <w:webHidden/>
          </w:rPr>
        </w:r>
        <w:r>
          <w:rPr>
            <w:noProof/>
            <w:webHidden/>
          </w:rPr>
          <w:fldChar w:fldCharType="separate"/>
        </w:r>
        <w:r w:rsidR="00F21AEC">
          <w:rPr>
            <w:noProof/>
            <w:webHidden/>
          </w:rPr>
          <w:t>71</w:t>
        </w:r>
        <w:r>
          <w:rPr>
            <w:noProof/>
            <w:webHidden/>
          </w:rPr>
          <w:fldChar w:fldCharType="end"/>
        </w:r>
      </w:hyperlink>
    </w:p>
    <w:p w14:paraId="756EA425" w14:textId="34902B0C" w:rsidR="0022297B" w:rsidRDefault="0022297B">
      <w:pPr>
        <w:pStyle w:val="TOC1"/>
        <w:tabs>
          <w:tab w:val="right" w:leader="dot" w:pos="8296"/>
        </w:tabs>
        <w:rPr>
          <w:rFonts w:asciiTheme="minorHAnsi" w:eastAsiaTheme="minorEastAsia" w:hAnsiTheme="minorHAnsi" w:cstheme="minorBidi"/>
          <w:noProof/>
          <w:kern w:val="2"/>
          <w:sz w:val="21"/>
          <w:szCs w:val="22"/>
        </w:rPr>
      </w:pPr>
      <w:hyperlink w:anchor="_Toc59388269" w:history="1">
        <w:r w:rsidRPr="00421770">
          <w:rPr>
            <w:rStyle w:val="af2"/>
            <w:rFonts w:ascii="Times New Roman" w:hAnsi="Times New Roman"/>
            <w:noProof/>
          </w:rPr>
          <w:t>6</w:t>
        </w:r>
        <w:r w:rsidRPr="00421770">
          <w:rPr>
            <w:rStyle w:val="af2"/>
            <w:rFonts w:ascii="Times New Roman" w:hAnsi="Times New Roman"/>
            <w:noProof/>
          </w:rPr>
          <w:t>环境影响预测与评价</w:t>
        </w:r>
        <w:r>
          <w:rPr>
            <w:noProof/>
            <w:webHidden/>
          </w:rPr>
          <w:tab/>
        </w:r>
        <w:r>
          <w:rPr>
            <w:noProof/>
            <w:webHidden/>
          </w:rPr>
          <w:fldChar w:fldCharType="begin"/>
        </w:r>
        <w:r>
          <w:rPr>
            <w:noProof/>
            <w:webHidden/>
          </w:rPr>
          <w:instrText xml:space="preserve"> PAGEREF _Toc59388269 \h </w:instrText>
        </w:r>
        <w:r>
          <w:rPr>
            <w:noProof/>
            <w:webHidden/>
          </w:rPr>
        </w:r>
        <w:r>
          <w:rPr>
            <w:noProof/>
            <w:webHidden/>
          </w:rPr>
          <w:fldChar w:fldCharType="separate"/>
        </w:r>
        <w:r w:rsidR="00F21AEC">
          <w:rPr>
            <w:noProof/>
            <w:webHidden/>
          </w:rPr>
          <w:t>77</w:t>
        </w:r>
        <w:r>
          <w:rPr>
            <w:noProof/>
            <w:webHidden/>
          </w:rPr>
          <w:fldChar w:fldCharType="end"/>
        </w:r>
      </w:hyperlink>
    </w:p>
    <w:p w14:paraId="309C1588" w14:textId="660706AE"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70" w:history="1">
        <w:r w:rsidRPr="00421770">
          <w:rPr>
            <w:rStyle w:val="af2"/>
            <w:rFonts w:ascii="Times New Roman" w:hAnsi="Times New Roman"/>
            <w:noProof/>
          </w:rPr>
          <w:t xml:space="preserve">6.1 </w:t>
        </w:r>
        <w:r w:rsidRPr="00421770">
          <w:rPr>
            <w:rStyle w:val="af2"/>
            <w:rFonts w:ascii="Times New Roman" w:hAnsi="Times New Roman"/>
            <w:noProof/>
          </w:rPr>
          <w:t>施工期环境影响分析</w:t>
        </w:r>
        <w:r>
          <w:rPr>
            <w:noProof/>
            <w:webHidden/>
          </w:rPr>
          <w:tab/>
        </w:r>
        <w:r>
          <w:rPr>
            <w:noProof/>
            <w:webHidden/>
          </w:rPr>
          <w:fldChar w:fldCharType="begin"/>
        </w:r>
        <w:r>
          <w:rPr>
            <w:noProof/>
            <w:webHidden/>
          </w:rPr>
          <w:instrText xml:space="preserve"> PAGEREF _Toc59388270 \h </w:instrText>
        </w:r>
        <w:r>
          <w:rPr>
            <w:noProof/>
            <w:webHidden/>
          </w:rPr>
        </w:r>
        <w:r>
          <w:rPr>
            <w:noProof/>
            <w:webHidden/>
          </w:rPr>
          <w:fldChar w:fldCharType="separate"/>
        </w:r>
        <w:r w:rsidR="00F21AEC">
          <w:rPr>
            <w:noProof/>
            <w:webHidden/>
          </w:rPr>
          <w:t>77</w:t>
        </w:r>
        <w:r>
          <w:rPr>
            <w:noProof/>
            <w:webHidden/>
          </w:rPr>
          <w:fldChar w:fldCharType="end"/>
        </w:r>
      </w:hyperlink>
    </w:p>
    <w:p w14:paraId="6EF2C012" w14:textId="0788AE69"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71" w:history="1">
        <w:r w:rsidRPr="00421770">
          <w:rPr>
            <w:rStyle w:val="af2"/>
            <w:rFonts w:ascii="Times New Roman" w:hAnsi="Times New Roman"/>
            <w:noProof/>
          </w:rPr>
          <w:t xml:space="preserve">6.1.1 </w:t>
        </w:r>
        <w:r w:rsidRPr="00421770">
          <w:rPr>
            <w:rStyle w:val="af2"/>
            <w:rFonts w:ascii="Times New Roman" w:hAnsi="Times New Roman"/>
            <w:noProof/>
          </w:rPr>
          <w:t>施工期大气环境影响分析与评价</w:t>
        </w:r>
        <w:r>
          <w:rPr>
            <w:noProof/>
            <w:webHidden/>
          </w:rPr>
          <w:tab/>
        </w:r>
        <w:r>
          <w:rPr>
            <w:noProof/>
            <w:webHidden/>
          </w:rPr>
          <w:fldChar w:fldCharType="begin"/>
        </w:r>
        <w:r>
          <w:rPr>
            <w:noProof/>
            <w:webHidden/>
          </w:rPr>
          <w:instrText xml:space="preserve"> PAGEREF _Toc59388271 \h </w:instrText>
        </w:r>
        <w:r>
          <w:rPr>
            <w:noProof/>
            <w:webHidden/>
          </w:rPr>
        </w:r>
        <w:r>
          <w:rPr>
            <w:noProof/>
            <w:webHidden/>
          </w:rPr>
          <w:fldChar w:fldCharType="separate"/>
        </w:r>
        <w:r w:rsidR="00F21AEC">
          <w:rPr>
            <w:noProof/>
            <w:webHidden/>
          </w:rPr>
          <w:t>77</w:t>
        </w:r>
        <w:r>
          <w:rPr>
            <w:noProof/>
            <w:webHidden/>
          </w:rPr>
          <w:fldChar w:fldCharType="end"/>
        </w:r>
      </w:hyperlink>
    </w:p>
    <w:p w14:paraId="71BF5F2F" w14:textId="534084D8"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72" w:history="1">
        <w:r w:rsidRPr="00421770">
          <w:rPr>
            <w:rStyle w:val="af2"/>
            <w:rFonts w:ascii="Times New Roman" w:hAnsi="Times New Roman"/>
            <w:noProof/>
          </w:rPr>
          <w:t xml:space="preserve">6.1.2. </w:t>
        </w:r>
        <w:r w:rsidRPr="00421770">
          <w:rPr>
            <w:rStyle w:val="af2"/>
            <w:rFonts w:ascii="Times New Roman" w:hAnsi="Times New Roman"/>
            <w:noProof/>
          </w:rPr>
          <w:t>施工期水环境影响分析与评价</w:t>
        </w:r>
        <w:r>
          <w:rPr>
            <w:noProof/>
            <w:webHidden/>
          </w:rPr>
          <w:tab/>
        </w:r>
        <w:r>
          <w:rPr>
            <w:noProof/>
            <w:webHidden/>
          </w:rPr>
          <w:fldChar w:fldCharType="begin"/>
        </w:r>
        <w:r>
          <w:rPr>
            <w:noProof/>
            <w:webHidden/>
          </w:rPr>
          <w:instrText xml:space="preserve"> PAGEREF _Toc59388272 \h </w:instrText>
        </w:r>
        <w:r>
          <w:rPr>
            <w:noProof/>
            <w:webHidden/>
          </w:rPr>
        </w:r>
        <w:r>
          <w:rPr>
            <w:noProof/>
            <w:webHidden/>
          </w:rPr>
          <w:fldChar w:fldCharType="separate"/>
        </w:r>
        <w:r w:rsidR="00F21AEC">
          <w:rPr>
            <w:noProof/>
            <w:webHidden/>
          </w:rPr>
          <w:t>79</w:t>
        </w:r>
        <w:r>
          <w:rPr>
            <w:noProof/>
            <w:webHidden/>
          </w:rPr>
          <w:fldChar w:fldCharType="end"/>
        </w:r>
      </w:hyperlink>
    </w:p>
    <w:p w14:paraId="55B37699" w14:textId="2E1F4B49"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73" w:history="1">
        <w:r w:rsidRPr="00421770">
          <w:rPr>
            <w:rStyle w:val="af2"/>
            <w:rFonts w:ascii="Times New Roman" w:hAnsi="Times New Roman"/>
            <w:noProof/>
          </w:rPr>
          <w:t xml:space="preserve">6.1.3 </w:t>
        </w:r>
        <w:r w:rsidRPr="00421770">
          <w:rPr>
            <w:rStyle w:val="af2"/>
            <w:rFonts w:ascii="Times New Roman" w:hAnsi="Times New Roman"/>
            <w:noProof/>
          </w:rPr>
          <w:t>施工期声环境影响分析与评价</w:t>
        </w:r>
        <w:r>
          <w:rPr>
            <w:noProof/>
            <w:webHidden/>
          </w:rPr>
          <w:tab/>
        </w:r>
        <w:r>
          <w:rPr>
            <w:noProof/>
            <w:webHidden/>
          </w:rPr>
          <w:fldChar w:fldCharType="begin"/>
        </w:r>
        <w:r>
          <w:rPr>
            <w:noProof/>
            <w:webHidden/>
          </w:rPr>
          <w:instrText xml:space="preserve"> PAGEREF _Toc59388273 \h </w:instrText>
        </w:r>
        <w:r>
          <w:rPr>
            <w:noProof/>
            <w:webHidden/>
          </w:rPr>
        </w:r>
        <w:r>
          <w:rPr>
            <w:noProof/>
            <w:webHidden/>
          </w:rPr>
          <w:fldChar w:fldCharType="separate"/>
        </w:r>
        <w:r w:rsidR="00F21AEC">
          <w:rPr>
            <w:noProof/>
            <w:webHidden/>
          </w:rPr>
          <w:t>80</w:t>
        </w:r>
        <w:r>
          <w:rPr>
            <w:noProof/>
            <w:webHidden/>
          </w:rPr>
          <w:fldChar w:fldCharType="end"/>
        </w:r>
      </w:hyperlink>
    </w:p>
    <w:p w14:paraId="60D9B468" w14:textId="3BC6987B"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74" w:history="1">
        <w:r w:rsidRPr="00421770">
          <w:rPr>
            <w:rStyle w:val="af2"/>
            <w:rFonts w:ascii="Times New Roman" w:hAnsi="Times New Roman"/>
            <w:noProof/>
          </w:rPr>
          <w:t xml:space="preserve">6.1.4 </w:t>
        </w:r>
        <w:r w:rsidRPr="00421770">
          <w:rPr>
            <w:rStyle w:val="af2"/>
            <w:rFonts w:ascii="Times New Roman" w:hAnsi="Times New Roman"/>
            <w:noProof/>
          </w:rPr>
          <w:t>施工期固废环境影响分析与评价</w:t>
        </w:r>
        <w:r>
          <w:rPr>
            <w:noProof/>
            <w:webHidden/>
          </w:rPr>
          <w:tab/>
        </w:r>
        <w:r>
          <w:rPr>
            <w:noProof/>
            <w:webHidden/>
          </w:rPr>
          <w:fldChar w:fldCharType="begin"/>
        </w:r>
        <w:r>
          <w:rPr>
            <w:noProof/>
            <w:webHidden/>
          </w:rPr>
          <w:instrText xml:space="preserve"> PAGEREF _Toc59388274 \h </w:instrText>
        </w:r>
        <w:r>
          <w:rPr>
            <w:noProof/>
            <w:webHidden/>
          </w:rPr>
        </w:r>
        <w:r>
          <w:rPr>
            <w:noProof/>
            <w:webHidden/>
          </w:rPr>
          <w:fldChar w:fldCharType="separate"/>
        </w:r>
        <w:r w:rsidR="00F21AEC">
          <w:rPr>
            <w:noProof/>
            <w:webHidden/>
          </w:rPr>
          <w:t>81</w:t>
        </w:r>
        <w:r>
          <w:rPr>
            <w:noProof/>
            <w:webHidden/>
          </w:rPr>
          <w:fldChar w:fldCharType="end"/>
        </w:r>
      </w:hyperlink>
    </w:p>
    <w:p w14:paraId="1AEAD80B" w14:textId="0E50BD75"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75" w:history="1">
        <w:r w:rsidRPr="00421770">
          <w:rPr>
            <w:rStyle w:val="af2"/>
            <w:rFonts w:ascii="Times New Roman" w:hAnsi="Times New Roman"/>
            <w:noProof/>
          </w:rPr>
          <w:t xml:space="preserve">6.2 </w:t>
        </w:r>
        <w:r w:rsidRPr="00421770">
          <w:rPr>
            <w:rStyle w:val="af2"/>
            <w:rFonts w:ascii="Times New Roman" w:hAnsi="Times New Roman"/>
            <w:noProof/>
          </w:rPr>
          <w:t>运营期大气环境影响分析</w:t>
        </w:r>
        <w:r>
          <w:rPr>
            <w:noProof/>
            <w:webHidden/>
          </w:rPr>
          <w:tab/>
        </w:r>
        <w:r>
          <w:rPr>
            <w:noProof/>
            <w:webHidden/>
          </w:rPr>
          <w:fldChar w:fldCharType="begin"/>
        </w:r>
        <w:r>
          <w:rPr>
            <w:noProof/>
            <w:webHidden/>
          </w:rPr>
          <w:instrText xml:space="preserve"> PAGEREF _Toc59388275 \h </w:instrText>
        </w:r>
        <w:r>
          <w:rPr>
            <w:noProof/>
            <w:webHidden/>
          </w:rPr>
        </w:r>
        <w:r>
          <w:rPr>
            <w:noProof/>
            <w:webHidden/>
          </w:rPr>
          <w:fldChar w:fldCharType="separate"/>
        </w:r>
        <w:r w:rsidR="00F21AEC">
          <w:rPr>
            <w:noProof/>
            <w:webHidden/>
          </w:rPr>
          <w:t>82</w:t>
        </w:r>
        <w:r>
          <w:rPr>
            <w:noProof/>
            <w:webHidden/>
          </w:rPr>
          <w:fldChar w:fldCharType="end"/>
        </w:r>
      </w:hyperlink>
    </w:p>
    <w:p w14:paraId="3E6EE4CE" w14:textId="506F853D"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76" w:history="1">
        <w:r w:rsidRPr="00421770">
          <w:rPr>
            <w:rStyle w:val="af2"/>
            <w:rFonts w:ascii="Times New Roman" w:hAnsi="Times New Roman"/>
            <w:noProof/>
          </w:rPr>
          <w:t>6.2.1</w:t>
        </w:r>
        <w:r w:rsidRPr="00421770">
          <w:rPr>
            <w:rStyle w:val="af2"/>
            <w:rFonts w:ascii="Times New Roman" w:hAnsi="Times New Roman"/>
            <w:noProof/>
          </w:rPr>
          <w:t>气象分析</w:t>
        </w:r>
        <w:r>
          <w:rPr>
            <w:noProof/>
            <w:webHidden/>
          </w:rPr>
          <w:tab/>
        </w:r>
        <w:r>
          <w:rPr>
            <w:noProof/>
            <w:webHidden/>
          </w:rPr>
          <w:fldChar w:fldCharType="begin"/>
        </w:r>
        <w:r>
          <w:rPr>
            <w:noProof/>
            <w:webHidden/>
          </w:rPr>
          <w:instrText xml:space="preserve"> PAGEREF _Toc59388276 \h </w:instrText>
        </w:r>
        <w:r>
          <w:rPr>
            <w:noProof/>
            <w:webHidden/>
          </w:rPr>
        </w:r>
        <w:r>
          <w:rPr>
            <w:noProof/>
            <w:webHidden/>
          </w:rPr>
          <w:fldChar w:fldCharType="separate"/>
        </w:r>
        <w:r w:rsidR="00F21AEC">
          <w:rPr>
            <w:noProof/>
            <w:webHidden/>
          </w:rPr>
          <w:t>82</w:t>
        </w:r>
        <w:r>
          <w:rPr>
            <w:noProof/>
            <w:webHidden/>
          </w:rPr>
          <w:fldChar w:fldCharType="end"/>
        </w:r>
      </w:hyperlink>
    </w:p>
    <w:p w14:paraId="3F4C7F43" w14:textId="6FBA8AEF"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77" w:history="1">
        <w:r w:rsidRPr="00421770">
          <w:rPr>
            <w:rStyle w:val="af2"/>
            <w:rFonts w:ascii="Times New Roman" w:hAnsi="Times New Roman"/>
            <w:noProof/>
          </w:rPr>
          <w:t>6.2.2</w:t>
        </w:r>
        <w:r w:rsidRPr="00421770">
          <w:rPr>
            <w:rStyle w:val="af2"/>
            <w:rFonts w:ascii="Times New Roman" w:hAnsi="Times New Roman"/>
            <w:noProof/>
          </w:rPr>
          <w:t>地形数据</w:t>
        </w:r>
        <w:r>
          <w:rPr>
            <w:noProof/>
            <w:webHidden/>
          </w:rPr>
          <w:tab/>
        </w:r>
        <w:r>
          <w:rPr>
            <w:noProof/>
            <w:webHidden/>
          </w:rPr>
          <w:fldChar w:fldCharType="begin"/>
        </w:r>
        <w:r>
          <w:rPr>
            <w:noProof/>
            <w:webHidden/>
          </w:rPr>
          <w:instrText xml:space="preserve"> PAGEREF _Toc59388277 \h </w:instrText>
        </w:r>
        <w:r>
          <w:rPr>
            <w:noProof/>
            <w:webHidden/>
          </w:rPr>
        </w:r>
        <w:r>
          <w:rPr>
            <w:noProof/>
            <w:webHidden/>
          </w:rPr>
          <w:fldChar w:fldCharType="separate"/>
        </w:r>
        <w:r w:rsidR="00F21AEC">
          <w:rPr>
            <w:noProof/>
            <w:webHidden/>
          </w:rPr>
          <w:t>87</w:t>
        </w:r>
        <w:r>
          <w:rPr>
            <w:noProof/>
            <w:webHidden/>
          </w:rPr>
          <w:fldChar w:fldCharType="end"/>
        </w:r>
      </w:hyperlink>
    </w:p>
    <w:p w14:paraId="74BB11AA" w14:textId="1FEC1EF4"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78" w:history="1">
        <w:r w:rsidRPr="00421770">
          <w:rPr>
            <w:rStyle w:val="af2"/>
            <w:rFonts w:ascii="Times New Roman" w:hAnsi="Times New Roman"/>
            <w:noProof/>
          </w:rPr>
          <w:t>6.2.3</w:t>
        </w:r>
        <w:r w:rsidRPr="00421770">
          <w:rPr>
            <w:rStyle w:val="af2"/>
            <w:rFonts w:ascii="Times New Roman" w:hAnsi="Times New Roman"/>
            <w:noProof/>
          </w:rPr>
          <w:t>地表特征参数</w:t>
        </w:r>
        <w:r>
          <w:rPr>
            <w:noProof/>
            <w:webHidden/>
          </w:rPr>
          <w:tab/>
        </w:r>
        <w:r>
          <w:rPr>
            <w:noProof/>
            <w:webHidden/>
          </w:rPr>
          <w:fldChar w:fldCharType="begin"/>
        </w:r>
        <w:r>
          <w:rPr>
            <w:noProof/>
            <w:webHidden/>
          </w:rPr>
          <w:instrText xml:space="preserve"> PAGEREF _Toc59388278 \h </w:instrText>
        </w:r>
        <w:r>
          <w:rPr>
            <w:noProof/>
            <w:webHidden/>
          </w:rPr>
        </w:r>
        <w:r>
          <w:rPr>
            <w:noProof/>
            <w:webHidden/>
          </w:rPr>
          <w:fldChar w:fldCharType="separate"/>
        </w:r>
        <w:r w:rsidR="00F21AEC">
          <w:rPr>
            <w:noProof/>
            <w:webHidden/>
          </w:rPr>
          <w:t>87</w:t>
        </w:r>
        <w:r>
          <w:rPr>
            <w:noProof/>
            <w:webHidden/>
          </w:rPr>
          <w:fldChar w:fldCharType="end"/>
        </w:r>
      </w:hyperlink>
    </w:p>
    <w:p w14:paraId="47A1AF47" w14:textId="12B21A64"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79" w:history="1">
        <w:r w:rsidRPr="00421770">
          <w:rPr>
            <w:rStyle w:val="af2"/>
            <w:rFonts w:ascii="Times New Roman" w:hAnsi="Times New Roman"/>
            <w:noProof/>
          </w:rPr>
          <w:t>6.2.4</w:t>
        </w:r>
        <w:r w:rsidRPr="00421770">
          <w:rPr>
            <w:rStyle w:val="af2"/>
            <w:rFonts w:ascii="Times New Roman" w:hAnsi="Times New Roman"/>
            <w:noProof/>
          </w:rPr>
          <w:t>预测模型</w:t>
        </w:r>
        <w:r>
          <w:rPr>
            <w:noProof/>
            <w:webHidden/>
          </w:rPr>
          <w:tab/>
        </w:r>
        <w:r>
          <w:rPr>
            <w:noProof/>
            <w:webHidden/>
          </w:rPr>
          <w:fldChar w:fldCharType="begin"/>
        </w:r>
        <w:r>
          <w:rPr>
            <w:noProof/>
            <w:webHidden/>
          </w:rPr>
          <w:instrText xml:space="preserve"> PAGEREF _Toc59388279 \h </w:instrText>
        </w:r>
        <w:r>
          <w:rPr>
            <w:noProof/>
            <w:webHidden/>
          </w:rPr>
        </w:r>
        <w:r>
          <w:rPr>
            <w:noProof/>
            <w:webHidden/>
          </w:rPr>
          <w:fldChar w:fldCharType="separate"/>
        </w:r>
        <w:r w:rsidR="00F21AEC">
          <w:rPr>
            <w:noProof/>
            <w:webHidden/>
          </w:rPr>
          <w:t>88</w:t>
        </w:r>
        <w:r>
          <w:rPr>
            <w:noProof/>
            <w:webHidden/>
          </w:rPr>
          <w:fldChar w:fldCharType="end"/>
        </w:r>
      </w:hyperlink>
    </w:p>
    <w:p w14:paraId="20CE0ED6" w14:textId="20AA141B"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80" w:history="1">
        <w:r w:rsidRPr="00421770">
          <w:rPr>
            <w:rStyle w:val="af2"/>
            <w:rFonts w:ascii="Times New Roman" w:hAnsi="Times New Roman"/>
            <w:noProof/>
          </w:rPr>
          <w:t xml:space="preserve">6.2.5 </w:t>
        </w:r>
        <w:r w:rsidRPr="00421770">
          <w:rPr>
            <w:rStyle w:val="af2"/>
            <w:rFonts w:ascii="Times New Roman" w:hAnsi="Times New Roman"/>
            <w:noProof/>
          </w:rPr>
          <w:t>预测范围和预测内容</w:t>
        </w:r>
        <w:r>
          <w:rPr>
            <w:noProof/>
            <w:webHidden/>
          </w:rPr>
          <w:tab/>
        </w:r>
        <w:r>
          <w:rPr>
            <w:noProof/>
            <w:webHidden/>
          </w:rPr>
          <w:fldChar w:fldCharType="begin"/>
        </w:r>
        <w:r>
          <w:rPr>
            <w:noProof/>
            <w:webHidden/>
          </w:rPr>
          <w:instrText xml:space="preserve"> PAGEREF _Toc59388280 \h </w:instrText>
        </w:r>
        <w:r>
          <w:rPr>
            <w:noProof/>
            <w:webHidden/>
          </w:rPr>
        </w:r>
        <w:r>
          <w:rPr>
            <w:noProof/>
            <w:webHidden/>
          </w:rPr>
          <w:fldChar w:fldCharType="separate"/>
        </w:r>
        <w:r w:rsidR="00F21AEC">
          <w:rPr>
            <w:noProof/>
            <w:webHidden/>
          </w:rPr>
          <w:t>88</w:t>
        </w:r>
        <w:r>
          <w:rPr>
            <w:noProof/>
            <w:webHidden/>
          </w:rPr>
          <w:fldChar w:fldCharType="end"/>
        </w:r>
      </w:hyperlink>
    </w:p>
    <w:p w14:paraId="1C1BEBA1" w14:textId="1183DA49"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81" w:history="1">
        <w:r w:rsidRPr="00421770">
          <w:rPr>
            <w:rStyle w:val="af2"/>
            <w:rFonts w:ascii="Times New Roman" w:hAnsi="Times New Roman"/>
            <w:noProof/>
          </w:rPr>
          <w:t xml:space="preserve">6.2.6 </w:t>
        </w:r>
        <w:r w:rsidRPr="00421770">
          <w:rPr>
            <w:rStyle w:val="af2"/>
            <w:rFonts w:ascii="Times New Roman" w:hAnsi="Times New Roman"/>
            <w:noProof/>
          </w:rPr>
          <w:t>预测结果分析</w:t>
        </w:r>
        <w:r>
          <w:rPr>
            <w:noProof/>
            <w:webHidden/>
          </w:rPr>
          <w:tab/>
        </w:r>
        <w:r>
          <w:rPr>
            <w:noProof/>
            <w:webHidden/>
          </w:rPr>
          <w:fldChar w:fldCharType="begin"/>
        </w:r>
        <w:r>
          <w:rPr>
            <w:noProof/>
            <w:webHidden/>
          </w:rPr>
          <w:instrText xml:space="preserve"> PAGEREF _Toc59388281 \h </w:instrText>
        </w:r>
        <w:r>
          <w:rPr>
            <w:noProof/>
            <w:webHidden/>
          </w:rPr>
        </w:r>
        <w:r>
          <w:rPr>
            <w:noProof/>
            <w:webHidden/>
          </w:rPr>
          <w:fldChar w:fldCharType="separate"/>
        </w:r>
        <w:r w:rsidR="00F21AEC">
          <w:rPr>
            <w:noProof/>
            <w:webHidden/>
          </w:rPr>
          <w:t>94</w:t>
        </w:r>
        <w:r>
          <w:rPr>
            <w:noProof/>
            <w:webHidden/>
          </w:rPr>
          <w:fldChar w:fldCharType="end"/>
        </w:r>
      </w:hyperlink>
    </w:p>
    <w:p w14:paraId="762B48B1" w14:textId="3542347D"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82" w:history="1">
        <w:r w:rsidRPr="00421770">
          <w:rPr>
            <w:rStyle w:val="af2"/>
            <w:rFonts w:ascii="Times New Roman" w:hAnsi="Times New Roman"/>
            <w:noProof/>
          </w:rPr>
          <w:t>6.3</w:t>
        </w:r>
        <w:r w:rsidRPr="00421770">
          <w:rPr>
            <w:rStyle w:val="af2"/>
            <w:rFonts w:ascii="Times New Roman" w:hAnsi="Times New Roman"/>
            <w:noProof/>
          </w:rPr>
          <w:t>运营期地表水环境影响分析</w:t>
        </w:r>
        <w:r>
          <w:rPr>
            <w:noProof/>
            <w:webHidden/>
          </w:rPr>
          <w:tab/>
        </w:r>
        <w:r>
          <w:rPr>
            <w:noProof/>
            <w:webHidden/>
          </w:rPr>
          <w:fldChar w:fldCharType="begin"/>
        </w:r>
        <w:r>
          <w:rPr>
            <w:noProof/>
            <w:webHidden/>
          </w:rPr>
          <w:instrText xml:space="preserve"> PAGEREF _Toc59388282 \h </w:instrText>
        </w:r>
        <w:r>
          <w:rPr>
            <w:noProof/>
            <w:webHidden/>
          </w:rPr>
        </w:r>
        <w:r>
          <w:rPr>
            <w:noProof/>
            <w:webHidden/>
          </w:rPr>
          <w:fldChar w:fldCharType="separate"/>
        </w:r>
        <w:r w:rsidR="00F21AEC">
          <w:rPr>
            <w:noProof/>
            <w:webHidden/>
          </w:rPr>
          <w:t>103</w:t>
        </w:r>
        <w:r>
          <w:rPr>
            <w:noProof/>
            <w:webHidden/>
          </w:rPr>
          <w:fldChar w:fldCharType="end"/>
        </w:r>
      </w:hyperlink>
    </w:p>
    <w:p w14:paraId="759099E5" w14:textId="2149123A"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83" w:history="1">
        <w:r w:rsidRPr="00421770">
          <w:rPr>
            <w:rStyle w:val="af2"/>
            <w:rFonts w:ascii="Times New Roman" w:hAnsi="Times New Roman"/>
            <w:noProof/>
          </w:rPr>
          <w:t xml:space="preserve">6.4 </w:t>
        </w:r>
        <w:r w:rsidRPr="00421770">
          <w:rPr>
            <w:rStyle w:val="af2"/>
            <w:rFonts w:ascii="Times New Roman" w:hAnsi="Times New Roman"/>
            <w:noProof/>
          </w:rPr>
          <w:t>地下水环境影响分析</w:t>
        </w:r>
        <w:r>
          <w:rPr>
            <w:noProof/>
            <w:webHidden/>
          </w:rPr>
          <w:tab/>
        </w:r>
        <w:r>
          <w:rPr>
            <w:noProof/>
            <w:webHidden/>
          </w:rPr>
          <w:fldChar w:fldCharType="begin"/>
        </w:r>
        <w:r>
          <w:rPr>
            <w:noProof/>
            <w:webHidden/>
          </w:rPr>
          <w:instrText xml:space="preserve"> PAGEREF _Toc59388283 \h </w:instrText>
        </w:r>
        <w:r>
          <w:rPr>
            <w:noProof/>
            <w:webHidden/>
          </w:rPr>
        </w:r>
        <w:r>
          <w:rPr>
            <w:noProof/>
            <w:webHidden/>
          </w:rPr>
          <w:fldChar w:fldCharType="separate"/>
        </w:r>
        <w:r w:rsidR="00F21AEC">
          <w:rPr>
            <w:noProof/>
            <w:webHidden/>
          </w:rPr>
          <w:t>106</w:t>
        </w:r>
        <w:r>
          <w:rPr>
            <w:noProof/>
            <w:webHidden/>
          </w:rPr>
          <w:fldChar w:fldCharType="end"/>
        </w:r>
      </w:hyperlink>
    </w:p>
    <w:p w14:paraId="476CE01A" w14:textId="26506A05"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84" w:history="1">
        <w:r w:rsidRPr="00421770">
          <w:rPr>
            <w:rStyle w:val="af2"/>
            <w:rFonts w:ascii="Times New Roman" w:hAnsi="Times New Roman"/>
            <w:noProof/>
          </w:rPr>
          <w:t>6.4.1</w:t>
        </w:r>
        <w:r w:rsidRPr="00421770">
          <w:rPr>
            <w:rStyle w:val="af2"/>
            <w:rFonts w:ascii="Times New Roman" w:hAnsi="Times New Roman"/>
            <w:noProof/>
          </w:rPr>
          <w:t>评价区地质与水文地质概况</w:t>
        </w:r>
        <w:r>
          <w:rPr>
            <w:noProof/>
            <w:webHidden/>
          </w:rPr>
          <w:tab/>
        </w:r>
        <w:r>
          <w:rPr>
            <w:noProof/>
            <w:webHidden/>
          </w:rPr>
          <w:fldChar w:fldCharType="begin"/>
        </w:r>
        <w:r>
          <w:rPr>
            <w:noProof/>
            <w:webHidden/>
          </w:rPr>
          <w:instrText xml:space="preserve"> PAGEREF _Toc59388284 \h </w:instrText>
        </w:r>
        <w:r>
          <w:rPr>
            <w:noProof/>
            <w:webHidden/>
          </w:rPr>
        </w:r>
        <w:r>
          <w:rPr>
            <w:noProof/>
            <w:webHidden/>
          </w:rPr>
          <w:fldChar w:fldCharType="separate"/>
        </w:r>
        <w:r w:rsidR="00F21AEC">
          <w:rPr>
            <w:noProof/>
            <w:webHidden/>
          </w:rPr>
          <w:t>106</w:t>
        </w:r>
        <w:r>
          <w:rPr>
            <w:noProof/>
            <w:webHidden/>
          </w:rPr>
          <w:fldChar w:fldCharType="end"/>
        </w:r>
      </w:hyperlink>
    </w:p>
    <w:p w14:paraId="36DE0D4D" w14:textId="77B42CF1"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85" w:history="1">
        <w:r w:rsidRPr="00421770">
          <w:rPr>
            <w:rStyle w:val="af2"/>
            <w:rFonts w:ascii="Times New Roman" w:hAnsi="Times New Roman"/>
            <w:noProof/>
          </w:rPr>
          <w:t>6.4.2</w:t>
        </w:r>
        <w:r w:rsidRPr="00421770">
          <w:rPr>
            <w:rStyle w:val="af2"/>
            <w:rFonts w:ascii="Times New Roman" w:hAnsi="Times New Roman"/>
            <w:noProof/>
          </w:rPr>
          <w:t>地下水环境影响分析与评价</w:t>
        </w:r>
        <w:r>
          <w:rPr>
            <w:noProof/>
            <w:webHidden/>
          </w:rPr>
          <w:tab/>
        </w:r>
        <w:r>
          <w:rPr>
            <w:noProof/>
            <w:webHidden/>
          </w:rPr>
          <w:fldChar w:fldCharType="begin"/>
        </w:r>
        <w:r>
          <w:rPr>
            <w:noProof/>
            <w:webHidden/>
          </w:rPr>
          <w:instrText xml:space="preserve"> PAGEREF _Toc59388285 \h </w:instrText>
        </w:r>
        <w:r>
          <w:rPr>
            <w:noProof/>
            <w:webHidden/>
          </w:rPr>
        </w:r>
        <w:r>
          <w:rPr>
            <w:noProof/>
            <w:webHidden/>
          </w:rPr>
          <w:fldChar w:fldCharType="separate"/>
        </w:r>
        <w:r w:rsidR="00F21AEC">
          <w:rPr>
            <w:noProof/>
            <w:webHidden/>
          </w:rPr>
          <w:t>107</w:t>
        </w:r>
        <w:r>
          <w:rPr>
            <w:noProof/>
            <w:webHidden/>
          </w:rPr>
          <w:fldChar w:fldCharType="end"/>
        </w:r>
      </w:hyperlink>
    </w:p>
    <w:p w14:paraId="7FB1243A" w14:textId="187EB2AD"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86" w:history="1">
        <w:r w:rsidRPr="00421770">
          <w:rPr>
            <w:rStyle w:val="af2"/>
            <w:rFonts w:ascii="Times New Roman" w:hAnsi="Times New Roman"/>
            <w:noProof/>
          </w:rPr>
          <w:t xml:space="preserve">6.5 </w:t>
        </w:r>
        <w:r w:rsidRPr="00421770">
          <w:rPr>
            <w:rStyle w:val="af2"/>
            <w:rFonts w:ascii="Times New Roman" w:hAnsi="Times New Roman"/>
            <w:noProof/>
          </w:rPr>
          <w:t>声环境影响预测与评价</w:t>
        </w:r>
        <w:r>
          <w:rPr>
            <w:noProof/>
            <w:webHidden/>
          </w:rPr>
          <w:tab/>
        </w:r>
        <w:r>
          <w:rPr>
            <w:noProof/>
            <w:webHidden/>
          </w:rPr>
          <w:fldChar w:fldCharType="begin"/>
        </w:r>
        <w:r>
          <w:rPr>
            <w:noProof/>
            <w:webHidden/>
          </w:rPr>
          <w:instrText xml:space="preserve"> PAGEREF _Toc59388286 \h </w:instrText>
        </w:r>
        <w:r>
          <w:rPr>
            <w:noProof/>
            <w:webHidden/>
          </w:rPr>
        </w:r>
        <w:r>
          <w:rPr>
            <w:noProof/>
            <w:webHidden/>
          </w:rPr>
          <w:fldChar w:fldCharType="separate"/>
        </w:r>
        <w:r w:rsidR="00F21AEC">
          <w:rPr>
            <w:noProof/>
            <w:webHidden/>
          </w:rPr>
          <w:t>108</w:t>
        </w:r>
        <w:r>
          <w:rPr>
            <w:noProof/>
            <w:webHidden/>
          </w:rPr>
          <w:fldChar w:fldCharType="end"/>
        </w:r>
      </w:hyperlink>
    </w:p>
    <w:p w14:paraId="49C7BC6E" w14:textId="4A31DC61"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87" w:history="1">
        <w:r w:rsidRPr="00421770">
          <w:rPr>
            <w:rStyle w:val="af2"/>
            <w:rFonts w:ascii="Times New Roman" w:hAnsi="Times New Roman"/>
            <w:noProof/>
          </w:rPr>
          <w:t xml:space="preserve">6.5.1 </w:t>
        </w:r>
        <w:r w:rsidRPr="00421770">
          <w:rPr>
            <w:rStyle w:val="af2"/>
            <w:rFonts w:ascii="Times New Roman" w:hAnsi="Times New Roman"/>
            <w:noProof/>
          </w:rPr>
          <w:t>噪声源强及范围</w:t>
        </w:r>
        <w:r>
          <w:rPr>
            <w:noProof/>
            <w:webHidden/>
          </w:rPr>
          <w:tab/>
        </w:r>
        <w:r>
          <w:rPr>
            <w:noProof/>
            <w:webHidden/>
          </w:rPr>
          <w:fldChar w:fldCharType="begin"/>
        </w:r>
        <w:r>
          <w:rPr>
            <w:noProof/>
            <w:webHidden/>
          </w:rPr>
          <w:instrText xml:space="preserve"> PAGEREF _Toc59388287 \h </w:instrText>
        </w:r>
        <w:r>
          <w:rPr>
            <w:noProof/>
            <w:webHidden/>
          </w:rPr>
        </w:r>
        <w:r>
          <w:rPr>
            <w:noProof/>
            <w:webHidden/>
          </w:rPr>
          <w:fldChar w:fldCharType="separate"/>
        </w:r>
        <w:r w:rsidR="00F21AEC">
          <w:rPr>
            <w:noProof/>
            <w:webHidden/>
          </w:rPr>
          <w:t>108</w:t>
        </w:r>
        <w:r>
          <w:rPr>
            <w:noProof/>
            <w:webHidden/>
          </w:rPr>
          <w:fldChar w:fldCharType="end"/>
        </w:r>
      </w:hyperlink>
    </w:p>
    <w:p w14:paraId="0E94AF71" w14:textId="3A911511"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88" w:history="1">
        <w:r w:rsidRPr="00421770">
          <w:rPr>
            <w:rStyle w:val="af2"/>
            <w:rFonts w:ascii="Times New Roman" w:hAnsi="Times New Roman"/>
            <w:noProof/>
          </w:rPr>
          <w:t xml:space="preserve">6.5.2 </w:t>
        </w:r>
        <w:r w:rsidRPr="00421770">
          <w:rPr>
            <w:rStyle w:val="af2"/>
            <w:rFonts w:ascii="Times New Roman" w:hAnsi="Times New Roman"/>
            <w:noProof/>
          </w:rPr>
          <w:t>预测模式</w:t>
        </w:r>
        <w:r>
          <w:rPr>
            <w:noProof/>
            <w:webHidden/>
          </w:rPr>
          <w:tab/>
        </w:r>
        <w:r>
          <w:rPr>
            <w:noProof/>
            <w:webHidden/>
          </w:rPr>
          <w:fldChar w:fldCharType="begin"/>
        </w:r>
        <w:r>
          <w:rPr>
            <w:noProof/>
            <w:webHidden/>
          </w:rPr>
          <w:instrText xml:space="preserve"> PAGEREF _Toc59388288 \h </w:instrText>
        </w:r>
        <w:r>
          <w:rPr>
            <w:noProof/>
            <w:webHidden/>
          </w:rPr>
        </w:r>
        <w:r>
          <w:rPr>
            <w:noProof/>
            <w:webHidden/>
          </w:rPr>
          <w:fldChar w:fldCharType="separate"/>
        </w:r>
        <w:r w:rsidR="00F21AEC">
          <w:rPr>
            <w:noProof/>
            <w:webHidden/>
          </w:rPr>
          <w:t>109</w:t>
        </w:r>
        <w:r>
          <w:rPr>
            <w:noProof/>
            <w:webHidden/>
          </w:rPr>
          <w:fldChar w:fldCharType="end"/>
        </w:r>
      </w:hyperlink>
    </w:p>
    <w:p w14:paraId="791B2F9B" w14:textId="7A1D4E2D"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89" w:history="1">
        <w:r w:rsidRPr="00421770">
          <w:rPr>
            <w:rStyle w:val="af2"/>
            <w:rFonts w:ascii="Times New Roman" w:hAnsi="Times New Roman"/>
            <w:noProof/>
          </w:rPr>
          <w:t>6.5.3</w:t>
        </w:r>
        <w:r w:rsidRPr="00421770">
          <w:rPr>
            <w:rStyle w:val="af2"/>
            <w:rFonts w:ascii="Times New Roman" w:hAnsi="Times New Roman"/>
            <w:noProof/>
          </w:rPr>
          <w:t>预测结果与评价</w:t>
        </w:r>
        <w:r>
          <w:rPr>
            <w:noProof/>
            <w:webHidden/>
          </w:rPr>
          <w:tab/>
        </w:r>
        <w:r>
          <w:rPr>
            <w:noProof/>
            <w:webHidden/>
          </w:rPr>
          <w:fldChar w:fldCharType="begin"/>
        </w:r>
        <w:r>
          <w:rPr>
            <w:noProof/>
            <w:webHidden/>
          </w:rPr>
          <w:instrText xml:space="preserve"> PAGEREF _Toc59388289 \h </w:instrText>
        </w:r>
        <w:r>
          <w:rPr>
            <w:noProof/>
            <w:webHidden/>
          </w:rPr>
        </w:r>
        <w:r>
          <w:rPr>
            <w:noProof/>
            <w:webHidden/>
          </w:rPr>
          <w:fldChar w:fldCharType="separate"/>
        </w:r>
        <w:r w:rsidR="00F21AEC">
          <w:rPr>
            <w:noProof/>
            <w:webHidden/>
          </w:rPr>
          <w:t>110</w:t>
        </w:r>
        <w:r>
          <w:rPr>
            <w:noProof/>
            <w:webHidden/>
          </w:rPr>
          <w:fldChar w:fldCharType="end"/>
        </w:r>
      </w:hyperlink>
    </w:p>
    <w:p w14:paraId="22FE37EF" w14:textId="14EC390B"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90" w:history="1">
        <w:r w:rsidRPr="00421770">
          <w:rPr>
            <w:rStyle w:val="af2"/>
            <w:rFonts w:ascii="Times New Roman" w:hAnsi="Times New Roman"/>
            <w:noProof/>
          </w:rPr>
          <w:t xml:space="preserve">6.6 </w:t>
        </w:r>
        <w:r w:rsidRPr="00421770">
          <w:rPr>
            <w:rStyle w:val="af2"/>
            <w:rFonts w:ascii="Times New Roman" w:hAnsi="Times New Roman"/>
            <w:noProof/>
          </w:rPr>
          <w:t>固体废物环境影响分析</w:t>
        </w:r>
        <w:r>
          <w:rPr>
            <w:noProof/>
            <w:webHidden/>
          </w:rPr>
          <w:tab/>
        </w:r>
        <w:r>
          <w:rPr>
            <w:noProof/>
            <w:webHidden/>
          </w:rPr>
          <w:fldChar w:fldCharType="begin"/>
        </w:r>
        <w:r>
          <w:rPr>
            <w:noProof/>
            <w:webHidden/>
          </w:rPr>
          <w:instrText xml:space="preserve"> PAGEREF _Toc59388290 \h </w:instrText>
        </w:r>
        <w:r>
          <w:rPr>
            <w:noProof/>
            <w:webHidden/>
          </w:rPr>
        </w:r>
        <w:r>
          <w:rPr>
            <w:noProof/>
            <w:webHidden/>
          </w:rPr>
          <w:fldChar w:fldCharType="separate"/>
        </w:r>
        <w:r w:rsidR="00F21AEC">
          <w:rPr>
            <w:noProof/>
            <w:webHidden/>
          </w:rPr>
          <w:t>110</w:t>
        </w:r>
        <w:r>
          <w:rPr>
            <w:noProof/>
            <w:webHidden/>
          </w:rPr>
          <w:fldChar w:fldCharType="end"/>
        </w:r>
      </w:hyperlink>
    </w:p>
    <w:p w14:paraId="0DB49196" w14:textId="6A753100"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91" w:history="1">
        <w:r w:rsidRPr="00421770">
          <w:rPr>
            <w:rStyle w:val="af2"/>
            <w:rFonts w:ascii="Times New Roman" w:hAnsi="Times New Roman"/>
            <w:noProof/>
          </w:rPr>
          <w:t xml:space="preserve">6.7 </w:t>
        </w:r>
        <w:r w:rsidRPr="00421770">
          <w:rPr>
            <w:rStyle w:val="af2"/>
            <w:rFonts w:ascii="Times New Roman" w:hAnsi="Times New Roman"/>
            <w:noProof/>
          </w:rPr>
          <w:t>土壤环境影响预测与评价</w:t>
        </w:r>
        <w:r>
          <w:rPr>
            <w:noProof/>
            <w:webHidden/>
          </w:rPr>
          <w:tab/>
        </w:r>
        <w:r>
          <w:rPr>
            <w:noProof/>
            <w:webHidden/>
          </w:rPr>
          <w:fldChar w:fldCharType="begin"/>
        </w:r>
        <w:r>
          <w:rPr>
            <w:noProof/>
            <w:webHidden/>
          </w:rPr>
          <w:instrText xml:space="preserve"> PAGEREF _Toc59388291 \h </w:instrText>
        </w:r>
        <w:r>
          <w:rPr>
            <w:noProof/>
            <w:webHidden/>
          </w:rPr>
        </w:r>
        <w:r>
          <w:rPr>
            <w:noProof/>
            <w:webHidden/>
          </w:rPr>
          <w:fldChar w:fldCharType="separate"/>
        </w:r>
        <w:r w:rsidR="00F21AEC">
          <w:rPr>
            <w:noProof/>
            <w:webHidden/>
          </w:rPr>
          <w:t>111</w:t>
        </w:r>
        <w:r>
          <w:rPr>
            <w:noProof/>
            <w:webHidden/>
          </w:rPr>
          <w:fldChar w:fldCharType="end"/>
        </w:r>
      </w:hyperlink>
    </w:p>
    <w:p w14:paraId="6341DF16" w14:textId="01E23069" w:rsidR="0022297B" w:rsidRDefault="0022297B">
      <w:pPr>
        <w:pStyle w:val="TOC1"/>
        <w:tabs>
          <w:tab w:val="right" w:leader="dot" w:pos="8296"/>
        </w:tabs>
        <w:rPr>
          <w:rFonts w:asciiTheme="minorHAnsi" w:eastAsiaTheme="minorEastAsia" w:hAnsiTheme="minorHAnsi" w:cstheme="minorBidi"/>
          <w:noProof/>
          <w:kern w:val="2"/>
          <w:sz w:val="21"/>
          <w:szCs w:val="22"/>
        </w:rPr>
      </w:pPr>
      <w:hyperlink w:anchor="_Toc59388292" w:history="1">
        <w:r w:rsidRPr="00421770">
          <w:rPr>
            <w:rStyle w:val="af2"/>
            <w:rFonts w:ascii="Times New Roman" w:hAnsi="Times New Roman"/>
            <w:noProof/>
          </w:rPr>
          <w:t xml:space="preserve">7 </w:t>
        </w:r>
        <w:r w:rsidRPr="00421770">
          <w:rPr>
            <w:rStyle w:val="af2"/>
            <w:rFonts w:ascii="Times New Roman" w:hAnsi="Times New Roman"/>
            <w:noProof/>
          </w:rPr>
          <w:t>环境保护措施及其经济、技术论证</w:t>
        </w:r>
        <w:r>
          <w:rPr>
            <w:noProof/>
            <w:webHidden/>
          </w:rPr>
          <w:tab/>
        </w:r>
        <w:r>
          <w:rPr>
            <w:noProof/>
            <w:webHidden/>
          </w:rPr>
          <w:fldChar w:fldCharType="begin"/>
        </w:r>
        <w:r>
          <w:rPr>
            <w:noProof/>
            <w:webHidden/>
          </w:rPr>
          <w:instrText xml:space="preserve"> PAGEREF _Toc59388292 \h </w:instrText>
        </w:r>
        <w:r>
          <w:rPr>
            <w:noProof/>
            <w:webHidden/>
          </w:rPr>
        </w:r>
        <w:r>
          <w:rPr>
            <w:noProof/>
            <w:webHidden/>
          </w:rPr>
          <w:fldChar w:fldCharType="separate"/>
        </w:r>
        <w:r w:rsidR="00F21AEC">
          <w:rPr>
            <w:noProof/>
            <w:webHidden/>
          </w:rPr>
          <w:t>112</w:t>
        </w:r>
        <w:r>
          <w:rPr>
            <w:noProof/>
            <w:webHidden/>
          </w:rPr>
          <w:fldChar w:fldCharType="end"/>
        </w:r>
      </w:hyperlink>
    </w:p>
    <w:p w14:paraId="711846A6" w14:textId="7434515B"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293" w:history="1">
        <w:r w:rsidRPr="00421770">
          <w:rPr>
            <w:rStyle w:val="af2"/>
            <w:rFonts w:ascii="Times New Roman" w:hAnsi="Times New Roman"/>
            <w:noProof/>
          </w:rPr>
          <w:t xml:space="preserve">7.1. </w:t>
        </w:r>
        <w:r w:rsidRPr="00421770">
          <w:rPr>
            <w:rStyle w:val="af2"/>
            <w:rFonts w:ascii="Times New Roman" w:hAnsi="Times New Roman"/>
            <w:noProof/>
          </w:rPr>
          <w:t>施工期环境保护措施及其可行性分析</w:t>
        </w:r>
        <w:r>
          <w:rPr>
            <w:noProof/>
            <w:webHidden/>
          </w:rPr>
          <w:tab/>
        </w:r>
        <w:r>
          <w:rPr>
            <w:noProof/>
            <w:webHidden/>
          </w:rPr>
          <w:fldChar w:fldCharType="begin"/>
        </w:r>
        <w:r>
          <w:rPr>
            <w:noProof/>
            <w:webHidden/>
          </w:rPr>
          <w:instrText xml:space="preserve"> PAGEREF _Toc59388293 \h </w:instrText>
        </w:r>
        <w:r>
          <w:rPr>
            <w:noProof/>
            <w:webHidden/>
          </w:rPr>
        </w:r>
        <w:r>
          <w:rPr>
            <w:noProof/>
            <w:webHidden/>
          </w:rPr>
          <w:fldChar w:fldCharType="separate"/>
        </w:r>
        <w:r w:rsidR="00F21AEC">
          <w:rPr>
            <w:noProof/>
            <w:webHidden/>
          </w:rPr>
          <w:t>112</w:t>
        </w:r>
        <w:r>
          <w:rPr>
            <w:noProof/>
            <w:webHidden/>
          </w:rPr>
          <w:fldChar w:fldCharType="end"/>
        </w:r>
      </w:hyperlink>
    </w:p>
    <w:p w14:paraId="4B5B5194" w14:textId="33D6AC16"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94" w:history="1">
        <w:r w:rsidRPr="00421770">
          <w:rPr>
            <w:rStyle w:val="af2"/>
            <w:rFonts w:ascii="Times New Roman" w:hAnsi="Times New Roman"/>
            <w:noProof/>
          </w:rPr>
          <w:t xml:space="preserve">7.1.1. </w:t>
        </w:r>
        <w:r w:rsidRPr="00421770">
          <w:rPr>
            <w:rStyle w:val="af2"/>
            <w:rFonts w:ascii="Times New Roman" w:hAnsi="Times New Roman"/>
            <w:noProof/>
          </w:rPr>
          <w:t>废气防治措施</w:t>
        </w:r>
        <w:r>
          <w:rPr>
            <w:noProof/>
            <w:webHidden/>
          </w:rPr>
          <w:tab/>
        </w:r>
        <w:r>
          <w:rPr>
            <w:noProof/>
            <w:webHidden/>
          </w:rPr>
          <w:fldChar w:fldCharType="begin"/>
        </w:r>
        <w:r>
          <w:rPr>
            <w:noProof/>
            <w:webHidden/>
          </w:rPr>
          <w:instrText xml:space="preserve"> PAGEREF _Toc59388294 \h </w:instrText>
        </w:r>
        <w:r>
          <w:rPr>
            <w:noProof/>
            <w:webHidden/>
          </w:rPr>
        </w:r>
        <w:r>
          <w:rPr>
            <w:noProof/>
            <w:webHidden/>
          </w:rPr>
          <w:fldChar w:fldCharType="separate"/>
        </w:r>
        <w:r w:rsidR="00F21AEC">
          <w:rPr>
            <w:noProof/>
            <w:webHidden/>
          </w:rPr>
          <w:t>112</w:t>
        </w:r>
        <w:r>
          <w:rPr>
            <w:noProof/>
            <w:webHidden/>
          </w:rPr>
          <w:fldChar w:fldCharType="end"/>
        </w:r>
      </w:hyperlink>
    </w:p>
    <w:p w14:paraId="09557D9A" w14:textId="5B0B4ECC"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95" w:history="1">
        <w:r w:rsidRPr="00421770">
          <w:rPr>
            <w:rStyle w:val="af2"/>
            <w:rFonts w:ascii="Times New Roman" w:hAnsi="Times New Roman"/>
            <w:noProof/>
          </w:rPr>
          <w:t xml:space="preserve">7.1.2. </w:t>
        </w:r>
        <w:r w:rsidRPr="00421770">
          <w:rPr>
            <w:rStyle w:val="af2"/>
            <w:rFonts w:ascii="Times New Roman" w:hAnsi="Times New Roman"/>
            <w:noProof/>
          </w:rPr>
          <w:t>废水防治措施</w:t>
        </w:r>
        <w:r>
          <w:rPr>
            <w:noProof/>
            <w:webHidden/>
          </w:rPr>
          <w:tab/>
        </w:r>
        <w:r>
          <w:rPr>
            <w:noProof/>
            <w:webHidden/>
          </w:rPr>
          <w:fldChar w:fldCharType="begin"/>
        </w:r>
        <w:r>
          <w:rPr>
            <w:noProof/>
            <w:webHidden/>
          </w:rPr>
          <w:instrText xml:space="preserve"> PAGEREF _Toc59388295 \h </w:instrText>
        </w:r>
        <w:r>
          <w:rPr>
            <w:noProof/>
            <w:webHidden/>
          </w:rPr>
        </w:r>
        <w:r>
          <w:rPr>
            <w:noProof/>
            <w:webHidden/>
          </w:rPr>
          <w:fldChar w:fldCharType="separate"/>
        </w:r>
        <w:r w:rsidR="00F21AEC">
          <w:rPr>
            <w:noProof/>
            <w:webHidden/>
          </w:rPr>
          <w:t>114</w:t>
        </w:r>
        <w:r>
          <w:rPr>
            <w:noProof/>
            <w:webHidden/>
          </w:rPr>
          <w:fldChar w:fldCharType="end"/>
        </w:r>
      </w:hyperlink>
    </w:p>
    <w:p w14:paraId="2FC02076" w14:textId="76010E66"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96" w:history="1">
        <w:r w:rsidRPr="00421770">
          <w:rPr>
            <w:rStyle w:val="af2"/>
            <w:rFonts w:ascii="Times New Roman" w:hAnsi="Times New Roman"/>
            <w:noProof/>
          </w:rPr>
          <w:t xml:space="preserve">7.1.3. </w:t>
        </w:r>
        <w:r w:rsidRPr="00421770">
          <w:rPr>
            <w:rStyle w:val="af2"/>
            <w:rFonts w:ascii="Times New Roman" w:hAnsi="Times New Roman"/>
            <w:noProof/>
          </w:rPr>
          <w:t>噪声防治措施</w:t>
        </w:r>
        <w:r>
          <w:rPr>
            <w:noProof/>
            <w:webHidden/>
          </w:rPr>
          <w:tab/>
        </w:r>
        <w:r>
          <w:rPr>
            <w:noProof/>
            <w:webHidden/>
          </w:rPr>
          <w:fldChar w:fldCharType="begin"/>
        </w:r>
        <w:r>
          <w:rPr>
            <w:noProof/>
            <w:webHidden/>
          </w:rPr>
          <w:instrText xml:space="preserve"> PAGEREF _Toc59388296 \h </w:instrText>
        </w:r>
        <w:r>
          <w:rPr>
            <w:noProof/>
            <w:webHidden/>
          </w:rPr>
        </w:r>
        <w:r>
          <w:rPr>
            <w:noProof/>
            <w:webHidden/>
          </w:rPr>
          <w:fldChar w:fldCharType="separate"/>
        </w:r>
        <w:r w:rsidR="00F21AEC">
          <w:rPr>
            <w:noProof/>
            <w:webHidden/>
          </w:rPr>
          <w:t>114</w:t>
        </w:r>
        <w:r>
          <w:rPr>
            <w:noProof/>
            <w:webHidden/>
          </w:rPr>
          <w:fldChar w:fldCharType="end"/>
        </w:r>
      </w:hyperlink>
    </w:p>
    <w:p w14:paraId="78AA2C73" w14:textId="0554F036"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97" w:history="1">
        <w:r w:rsidRPr="00421770">
          <w:rPr>
            <w:rStyle w:val="af2"/>
            <w:rFonts w:ascii="Times New Roman" w:hAnsi="Times New Roman"/>
            <w:noProof/>
          </w:rPr>
          <w:t xml:space="preserve">7.1.4. </w:t>
        </w:r>
        <w:r w:rsidRPr="00421770">
          <w:rPr>
            <w:rStyle w:val="af2"/>
            <w:rFonts w:ascii="Times New Roman" w:hAnsi="Times New Roman"/>
            <w:noProof/>
          </w:rPr>
          <w:t>固废防治措施</w:t>
        </w:r>
        <w:r>
          <w:rPr>
            <w:noProof/>
            <w:webHidden/>
          </w:rPr>
          <w:tab/>
        </w:r>
        <w:r>
          <w:rPr>
            <w:noProof/>
            <w:webHidden/>
          </w:rPr>
          <w:fldChar w:fldCharType="begin"/>
        </w:r>
        <w:r>
          <w:rPr>
            <w:noProof/>
            <w:webHidden/>
          </w:rPr>
          <w:instrText xml:space="preserve"> PAGEREF _Toc59388297 \h </w:instrText>
        </w:r>
        <w:r>
          <w:rPr>
            <w:noProof/>
            <w:webHidden/>
          </w:rPr>
        </w:r>
        <w:r>
          <w:rPr>
            <w:noProof/>
            <w:webHidden/>
          </w:rPr>
          <w:fldChar w:fldCharType="separate"/>
        </w:r>
        <w:r w:rsidR="00F21AEC">
          <w:rPr>
            <w:noProof/>
            <w:webHidden/>
          </w:rPr>
          <w:t>115</w:t>
        </w:r>
        <w:r>
          <w:rPr>
            <w:noProof/>
            <w:webHidden/>
          </w:rPr>
          <w:fldChar w:fldCharType="end"/>
        </w:r>
      </w:hyperlink>
    </w:p>
    <w:p w14:paraId="337832F6" w14:textId="7B72C6F7"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98" w:history="1">
        <w:r w:rsidRPr="00421770">
          <w:rPr>
            <w:rStyle w:val="af2"/>
            <w:rFonts w:ascii="Times New Roman" w:hAnsi="Times New Roman"/>
            <w:noProof/>
          </w:rPr>
          <w:t xml:space="preserve">7.1.5. </w:t>
        </w:r>
        <w:r w:rsidRPr="00421770">
          <w:rPr>
            <w:rStyle w:val="af2"/>
            <w:rFonts w:ascii="Times New Roman" w:hAnsi="Times New Roman"/>
            <w:noProof/>
          </w:rPr>
          <w:t>生态保护措施</w:t>
        </w:r>
        <w:r>
          <w:rPr>
            <w:noProof/>
            <w:webHidden/>
          </w:rPr>
          <w:tab/>
        </w:r>
        <w:r>
          <w:rPr>
            <w:noProof/>
            <w:webHidden/>
          </w:rPr>
          <w:fldChar w:fldCharType="begin"/>
        </w:r>
        <w:r>
          <w:rPr>
            <w:noProof/>
            <w:webHidden/>
          </w:rPr>
          <w:instrText xml:space="preserve"> PAGEREF _Toc59388298 \h </w:instrText>
        </w:r>
        <w:r>
          <w:rPr>
            <w:noProof/>
            <w:webHidden/>
          </w:rPr>
        </w:r>
        <w:r>
          <w:rPr>
            <w:noProof/>
            <w:webHidden/>
          </w:rPr>
          <w:fldChar w:fldCharType="separate"/>
        </w:r>
        <w:r w:rsidR="00F21AEC">
          <w:rPr>
            <w:noProof/>
            <w:webHidden/>
          </w:rPr>
          <w:t>116</w:t>
        </w:r>
        <w:r>
          <w:rPr>
            <w:noProof/>
            <w:webHidden/>
          </w:rPr>
          <w:fldChar w:fldCharType="end"/>
        </w:r>
      </w:hyperlink>
    </w:p>
    <w:p w14:paraId="2547D286" w14:textId="4DA2FDC7"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299" w:history="1">
        <w:r w:rsidRPr="00421770">
          <w:rPr>
            <w:rStyle w:val="af2"/>
            <w:rFonts w:ascii="Times New Roman" w:hAnsi="Times New Roman"/>
            <w:noProof/>
          </w:rPr>
          <w:t xml:space="preserve">7.1.6. </w:t>
        </w:r>
        <w:r w:rsidRPr="00421770">
          <w:rPr>
            <w:rStyle w:val="af2"/>
            <w:rFonts w:ascii="Times New Roman" w:hAnsi="Times New Roman"/>
            <w:noProof/>
          </w:rPr>
          <w:t>施工期环保措施可行性分析</w:t>
        </w:r>
        <w:r>
          <w:rPr>
            <w:noProof/>
            <w:webHidden/>
          </w:rPr>
          <w:tab/>
        </w:r>
        <w:r>
          <w:rPr>
            <w:noProof/>
            <w:webHidden/>
          </w:rPr>
          <w:fldChar w:fldCharType="begin"/>
        </w:r>
        <w:r>
          <w:rPr>
            <w:noProof/>
            <w:webHidden/>
          </w:rPr>
          <w:instrText xml:space="preserve"> PAGEREF _Toc59388299 \h </w:instrText>
        </w:r>
        <w:r>
          <w:rPr>
            <w:noProof/>
            <w:webHidden/>
          </w:rPr>
        </w:r>
        <w:r>
          <w:rPr>
            <w:noProof/>
            <w:webHidden/>
          </w:rPr>
          <w:fldChar w:fldCharType="separate"/>
        </w:r>
        <w:r w:rsidR="00F21AEC">
          <w:rPr>
            <w:noProof/>
            <w:webHidden/>
          </w:rPr>
          <w:t>116</w:t>
        </w:r>
        <w:r>
          <w:rPr>
            <w:noProof/>
            <w:webHidden/>
          </w:rPr>
          <w:fldChar w:fldCharType="end"/>
        </w:r>
      </w:hyperlink>
    </w:p>
    <w:p w14:paraId="4F641946" w14:textId="5D6E78EB"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00" w:history="1">
        <w:r w:rsidRPr="00421770">
          <w:rPr>
            <w:rStyle w:val="af2"/>
            <w:rFonts w:ascii="Times New Roman" w:hAnsi="Times New Roman"/>
            <w:noProof/>
          </w:rPr>
          <w:t>7.2</w:t>
        </w:r>
        <w:r w:rsidRPr="00421770">
          <w:rPr>
            <w:rStyle w:val="af2"/>
            <w:rFonts w:ascii="Times New Roman" w:hAnsi="Times New Roman"/>
            <w:noProof/>
          </w:rPr>
          <w:t>大气污染防治措施评述</w:t>
        </w:r>
        <w:r>
          <w:rPr>
            <w:noProof/>
            <w:webHidden/>
          </w:rPr>
          <w:tab/>
        </w:r>
        <w:r>
          <w:rPr>
            <w:noProof/>
            <w:webHidden/>
          </w:rPr>
          <w:fldChar w:fldCharType="begin"/>
        </w:r>
        <w:r>
          <w:rPr>
            <w:noProof/>
            <w:webHidden/>
          </w:rPr>
          <w:instrText xml:space="preserve"> PAGEREF _Toc59388300 \h </w:instrText>
        </w:r>
        <w:r>
          <w:rPr>
            <w:noProof/>
            <w:webHidden/>
          </w:rPr>
        </w:r>
        <w:r>
          <w:rPr>
            <w:noProof/>
            <w:webHidden/>
          </w:rPr>
          <w:fldChar w:fldCharType="separate"/>
        </w:r>
        <w:r w:rsidR="00F21AEC">
          <w:rPr>
            <w:noProof/>
            <w:webHidden/>
          </w:rPr>
          <w:t>117</w:t>
        </w:r>
        <w:r>
          <w:rPr>
            <w:noProof/>
            <w:webHidden/>
          </w:rPr>
          <w:fldChar w:fldCharType="end"/>
        </w:r>
      </w:hyperlink>
    </w:p>
    <w:p w14:paraId="4E2A6DEB" w14:textId="101A9D1E"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01" w:history="1">
        <w:r w:rsidRPr="00421770">
          <w:rPr>
            <w:rStyle w:val="af2"/>
            <w:rFonts w:ascii="Times New Roman" w:hAnsi="Times New Roman"/>
            <w:noProof/>
          </w:rPr>
          <w:t>7.2.1</w:t>
        </w:r>
        <w:r w:rsidRPr="00421770">
          <w:rPr>
            <w:rStyle w:val="af2"/>
            <w:rFonts w:ascii="Times New Roman" w:hAnsi="Times New Roman"/>
            <w:noProof/>
          </w:rPr>
          <w:t>有组织废气污染防治措施</w:t>
        </w:r>
        <w:r>
          <w:rPr>
            <w:noProof/>
            <w:webHidden/>
          </w:rPr>
          <w:tab/>
        </w:r>
        <w:r>
          <w:rPr>
            <w:noProof/>
            <w:webHidden/>
          </w:rPr>
          <w:fldChar w:fldCharType="begin"/>
        </w:r>
        <w:r>
          <w:rPr>
            <w:noProof/>
            <w:webHidden/>
          </w:rPr>
          <w:instrText xml:space="preserve"> PAGEREF _Toc59388301 \h </w:instrText>
        </w:r>
        <w:r>
          <w:rPr>
            <w:noProof/>
            <w:webHidden/>
          </w:rPr>
        </w:r>
        <w:r>
          <w:rPr>
            <w:noProof/>
            <w:webHidden/>
          </w:rPr>
          <w:fldChar w:fldCharType="separate"/>
        </w:r>
        <w:r w:rsidR="00F21AEC">
          <w:rPr>
            <w:noProof/>
            <w:webHidden/>
          </w:rPr>
          <w:t>117</w:t>
        </w:r>
        <w:r>
          <w:rPr>
            <w:noProof/>
            <w:webHidden/>
          </w:rPr>
          <w:fldChar w:fldCharType="end"/>
        </w:r>
      </w:hyperlink>
    </w:p>
    <w:p w14:paraId="4CC7A1E5" w14:textId="6EE1BD86"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02" w:history="1">
        <w:r w:rsidRPr="00421770">
          <w:rPr>
            <w:rStyle w:val="af2"/>
            <w:rFonts w:ascii="Times New Roman" w:hAnsi="Times New Roman"/>
            <w:noProof/>
          </w:rPr>
          <w:t xml:space="preserve">7.2.2 </w:t>
        </w:r>
        <w:r w:rsidRPr="00421770">
          <w:rPr>
            <w:rStyle w:val="af2"/>
            <w:rFonts w:ascii="Times New Roman" w:hAnsi="Times New Roman"/>
            <w:noProof/>
          </w:rPr>
          <w:t>无组织废气污染防治措施</w:t>
        </w:r>
        <w:r>
          <w:rPr>
            <w:noProof/>
            <w:webHidden/>
          </w:rPr>
          <w:tab/>
        </w:r>
        <w:r>
          <w:rPr>
            <w:noProof/>
            <w:webHidden/>
          </w:rPr>
          <w:fldChar w:fldCharType="begin"/>
        </w:r>
        <w:r>
          <w:rPr>
            <w:noProof/>
            <w:webHidden/>
          </w:rPr>
          <w:instrText xml:space="preserve"> PAGEREF _Toc59388302 \h </w:instrText>
        </w:r>
        <w:r>
          <w:rPr>
            <w:noProof/>
            <w:webHidden/>
          </w:rPr>
        </w:r>
        <w:r>
          <w:rPr>
            <w:noProof/>
            <w:webHidden/>
          </w:rPr>
          <w:fldChar w:fldCharType="separate"/>
        </w:r>
        <w:r w:rsidR="00F21AEC">
          <w:rPr>
            <w:noProof/>
            <w:webHidden/>
          </w:rPr>
          <w:t>119</w:t>
        </w:r>
        <w:r>
          <w:rPr>
            <w:noProof/>
            <w:webHidden/>
          </w:rPr>
          <w:fldChar w:fldCharType="end"/>
        </w:r>
      </w:hyperlink>
    </w:p>
    <w:p w14:paraId="219A99A5" w14:textId="1687802B"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03" w:history="1">
        <w:r w:rsidRPr="00421770">
          <w:rPr>
            <w:rStyle w:val="af2"/>
            <w:rFonts w:ascii="Times New Roman" w:hAnsi="Times New Roman"/>
            <w:noProof/>
          </w:rPr>
          <w:t>7.2.3</w:t>
        </w:r>
        <w:r w:rsidRPr="00421770">
          <w:rPr>
            <w:rStyle w:val="af2"/>
            <w:rFonts w:ascii="Times New Roman" w:hAnsi="Times New Roman"/>
            <w:noProof/>
          </w:rPr>
          <w:t>废气达标排放分析</w:t>
        </w:r>
        <w:r>
          <w:rPr>
            <w:noProof/>
            <w:webHidden/>
          </w:rPr>
          <w:tab/>
        </w:r>
        <w:r>
          <w:rPr>
            <w:noProof/>
            <w:webHidden/>
          </w:rPr>
          <w:fldChar w:fldCharType="begin"/>
        </w:r>
        <w:r>
          <w:rPr>
            <w:noProof/>
            <w:webHidden/>
          </w:rPr>
          <w:instrText xml:space="preserve"> PAGEREF _Toc59388303 \h </w:instrText>
        </w:r>
        <w:r>
          <w:rPr>
            <w:noProof/>
            <w:webHidden/>
          </w:rPr>
        </w:r>
        <w:r>
          <w:rPr>
            <w:noProof/>
            <w:webHidden/>
          </w:rPr>
          <w:fldChar w:fldCharType="separate"/>
        </w:r>
        <w:r w:rsidR="00F21AEC">
          <w:rPr>
            <w:noProof/>
            <w:webHidden/>
          </w:rPr>
          <w:t>121</w:t>
        </w:r>
        <w:r>
          <w:rPr>
            <w:noProof/>
            <w:webHidden/>
          </w:rPr>
          <w:fldChar w:fldCharType="end"/>
        </w:r>
      </w:hyperlink>
    </w:p>
    <w:p w14:paraId="43052569" w14:textId="0166AD45"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04" w:history="1">
        <w:r w:rsidRPr="00421770">
          <w:rPr>
            <w:rStyle w:val="af2"/>
            <w:rFonts w:ascii="Times New Roman" w:hAnsi="Times New Roman"/>
            <w:noProof/>
          </w:rPr>
          <w:t xml:space="preserve">7.3 </w:t>
        </w:r>
        <w:r w:rsidRPr="00421770">
          <w:rPr>
            <w:rStyle w:val="af2"/>
            <w:rFonts w:ascii="Times New Roman" w:hAnsi="Times New Roman"/>
            <w:noProof/>
          </w:rPr>
          <w:t>废水污染防治措施评述</w:t>
        </w:r>
        <w:r>
          <w:rPr>
            <w:noProof/>
            <w:webHidden/>
          </w:rPr>
          <w:tab/>
        </w:r>
        <w:r>
          <w:rPr>
            <w:noProof/>
            <w:webHidden/>
          </w:rPr>
          <w:fldChar w:fldCharType="begin"/>
        </w:r>
        <w:r>
          <w:rPr>
            <w:noProof/>
            <w:webHidden/>
          </w:rPr>
          <w:instrText xml:space="preserve"> PAGEREF _Toc59388304 \h </w:instrText>
        </w:r>
        <w:r>
          <w:rPr>
            <w:noProof/>
            <w:webHidden/>
          </w:rPr>
        </w:r>
        <w:r>
          <w:rPr>
            <w:noProof/>
            <w:webHidden/>
          </w:rPr>
          <w:fldChar w:fldCharType="separate"/>
        </w:r>
        <w:r w:rsidR="00F21AEC">
          <w:rPr>
            <w:noProof/>
            <w:webHidden/>
          </w:rPr>
          <w:t>121</w:t>
        </w:r>
        <w:r>
          <w:rPr>
            <w:noProof/>
            <w:webHidden/>
          </w:rPr>
          <w:fldChar w:fldCharType="end"/>
        </w:r>
      </w:hyperlink>
    </w:p>
    <w:p w14:paraId="3778F826" w14:textId="55BB1B0B"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05" w:history="1">
        <w:r w:rsidRPr="00421770">
          <w:rPr>
            <w:rStyle w:val="af2"/>
            <w:rFonts w:ascii="Times New Roman" w:hAnsi="Times New Roman"/>
            <w:noProof/>
          </w:rPr>
          <w:t xml:space="preserve">7.3.1 </w:t>
        </w:r>
        <w:r w:rsidRPr="00421770">
          <w:rPr>
            <w:rStyle w:val="af2"/>
            <w:rFonts w:ascii="Times New Roman" w:hAnsi="Times New Roman"/>
            <w:noProof/>
          </w:rPr>
          <w:t>废水处理措施</w:t>
        </w:r>
        <w:r>
          <w:rPr>
            <w:noProof/>
            <w:webHidden/>
          </w:rPr>
          <w:tab/>
        </w:r>
        <w:r>
          <w:rPr>
            <w:noProof/>
            <w:webHidden/>
          </w:rPr>
          <w:fldChar w:fldCharType="begin"/>
        </w:r>
        <w:r>
          <w:rPr>
            <w:noProof/>
            <w:webHidden/>
          </w:rPr>
          <w:instrText xml:space="preserve"> PAGEREF _Toc59388305 \h </w:instrText>
        </w:r>
        <w:r>
          <w:rPr>
            <w:noProof/>
            <w:webHidden/>
          </w:rPr>
        </w:r>
        <w:r>
          <w:rPr>
            <w:noProof/>
            <w:webHidden/>
          </w:rPr>
          <w:fldChar w:fldCharType="separate"/>
        </w:r>
        <w:r w:rsidR="00F21AEC">
          <w:rPr>
            <w:noProof/>
            <w:webHidden/>
          </w:rPr>
          <w:t>121</w:t>
        </w:r>
        <w:r>
          <w:rPr>
            <w:noProof/>
            <w:webHidden/>
          </w:rPr>
          <w:fldChar w:fldCharType="end"/>
        </w:r>
      </w:hyperlink>
    </w:p>
    <w:p w14:paraId="36D49CD3" w14:textId="2EB7B2B1"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06" w:history="1">
        <w:r w:rsidRPr="00421770">
          <w:rPr>
            <w:rStyle w:val="af2"/>
            <w:rFonts w:ascii="Times New Roman" w:hAnsi="Times New Roman"/>
            <w:noProof/>
          </w:rPr>
          <w:t xml:space="preserve">7.3.2 </w:t>
        </w:r>
        <w:r w:rsidRPr="00421770">
          <w:rPr>
            <w:rStyle w:val="af2"/>
            <w:rFonts w:ascii="Times New Roman" w:hAnsi="Times New Roman"/>
            <w:noProof/>
          </w:rPr>
          <w:t>接入污水处理厂深度处理的可行性</w:t>
        </w:r>
        <w:r>
          <w:rPr>
            <w:noProof/>
            <w:webHidden/>
          </w:rPr>
          <w:tab/>
        </w:r>
        <w:r>
          <w:rPr>
            <w:noProof/>
            <w:webHidden/>
          </w:rPr>
          <w:fldChar w:fldCharType="begin"/>
        </w:r>
        <w:r>
          <w:rPr>
            <w:noProof/>
            <w:webHidden/>
          </w:rPr>
          <w:instrText xml:space="preserve"> PAGEREF _Toc59388306 \h </w:instrText>
        </w:r>
        <w:r>
          <w:rPr>
            <w:noProof/>
            <w:webHidden/>
          </w:rPr>
        </w:r>
        <w:r>
          <w:rPr>
            <w:noProof/>
            <w:webHidden/>
          </w:rPr>
          <w:fldChar w:fldCharType="separate"/>
        </w:r>
        <w:r w:rsidR="00F21AEC">
          <w:rPr>
            <w:noProof/>
            <w:webHidden/>
          </w:rPr>
          <w:t>122</w:t>
        </w:r>
        <w:r>
          <w:rPr>
            <w:noProof/>
            <w:webHidden/>
          </w:rPr>
          <w:fldChar w:fldCharType="end"/>
        </w:r>
      </w:hyperlink>
    </w:p>
    <w:p w14:paraId="15912E63" w14:textId="67D54052"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07" w:history="1">
        <w:r w:rsidRPr="00421770">
          <w:rPr>
            <w:rStyle w:val="af2"/>
            <w:rFonts w:ascii="Times New Roman" w:hAnsi="Times New Roman"/>
            <w:noProof/>
          </w:rPr>
          <w:t xml:space="preserve">7.4 </w:t>
        </w:r>
        <w:r w:rsidRPr="00421770">
          <w:rPr>
            <w:rStyle w:val="af2"/>
            <w:rFonts w:ascii="Times New Roman" w:hAnsi="Times New Roman"/>
            <w:noProof/>
          </w:rPr>
          <w:t>噪声污染防治措施</w:t>
        </w:r>
        <w:r>
          <w:rPr>
            <w:noProof/>
            <w:webHidden/>
          </w:rPr>
          <w:tab/>
        </w:r>
        <w:r>
          <w:rPr>
            <w:noProof/>
            <w:webHidden/>
          </w:rPr>
          <w:fldChar w:fldCharType="begin"/>
        </w:r>
        <w:r>
          <w:rPr>
            <w:noProof/>
            <w:webHidden/>
          </w:rPr>
          <w:instrText xml:space="preserve"> PAGEREF _Toc59388307 \h </w:instrText>
        </w:r>
        <w:r>
          <w:rPr>
            <w:noProof/>
            <w:webHidden/>
          </w:rPr>
        </w:r>
        <w:r>
          <w:rPr>
            <w:noProof/>
            <w:webHidden/>
          </w:rPr>
          <w:fldChar w:fldCharType="separate"/>
        </w:r>
        <w:r w:rsidR="00F21AEC">
          <w:rPr>
            <w:noProof/>
            <w:webHidden/>
          </w:rPr>
          <w:t>124</w:t>
        </w:r>
        <w:r>
          <w:rPr>
            <w:noProof/>
            <w:webHidden/>
          </w:rPr>
          <w:fldChar w:fldCharType="end"/>
        </w:r>
      </w:hyperlink>
    </w:p>
    <w:p w14:paraId="7DAD365F" w14:textId="6A18B041"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08" w:history="1">
        <w:r w:rsidRPr="00421770">
          <w:rPr>
            <w:rStyle w:val="af2"/>
            <w:rFonts w:ascii="Times New Roman" w:hAnsi="Times New Roman"/>
            <w:noProof/>
          </w:rPr>
          <w:t xml:space="preserve">7.4.1 </w:t>
        </w:r>
        <w:r w:rsidRPr="00421770">
          <w:rPr>
            <w:rStyle w:val="af2"/>
            <w:rFonts w:ascii="Times New Roman" w:hAnsi="Times New Roman"/>
            <w:noProof/>
          </w:rPr>
          <w:t>噪声防控原则</w:t>
        </w:r>
        <w:r>
          <w:rPr>
            <w:noProof/>
            <w:webHidden/>
          </w:rPr>
          <w:tab/>
        </w:r>
        <w:r>
          <w:rPr>
            <w:noProof/>
            <w:webHidden/>
          </w:rPr>
          <w:fldChar w:fldCharType="begin"/>
        </w:r>
        <w:r>
          <w:rPr>
            <w:noProof/>
            <w:webHidden/>
          </w:rPr>
          <w:instrText xml:space="preserve"> PAGEREF _Toc59388308 \h </w:instrText>
        </w:r>
        <w:r>
          <w:rPr>
            <w:noProof/>
            <w:webHidden/>
          </w:rPr>
        </w:r>
        <w:r>
          <w:rPr>
            <w:noProof/>
            <w:webHidden/>
          </w:rPr>
          <w:fldChar w:fldCharType="separate"/>
        </w:r>
        <w:r w:rsidR="00F21AEC">
          <w:rPr>
            <w:noProof/>
            <w:webHidden/>
          </w:rPr>
          <w:t>124</w:t>
        </w:r>
        <w:r>
          <w:rPr>
            <w:noProof/>
            <w:webHidden/>
          </w:rPr>
          <w:fldChar w:fldCharType="end"/>
        </w:r>
      </w:hyperlink>
    </w:p>
    <w:p w14:paraId="790BD35E" w14:textId="283C8EB4"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09" w:history="1">
        <w:r w:rsidRPr="00421770">
          <w:rPr>
            <w:rStyle w:val="af2"/>
            <w:rFonts w:ascii="Times New Roman" w:hAnsi="Times New Roman"/>
            <w:noProof/>
          </w:rPr>
          <w:t xml:space="preserve">7.4.2 </w:t>
        </w:r>
        <w:r w:rsidRPr="00421770">
          <w:rPr>
            <w:rStyle w:val="af2"/>
            <w:rFonts w:ascii="Times New Roman" w:hAnsi="Times New Roman"/>
            <w:noProof/>
          </w:rPr>
          <w:t>噪声防控措施</w:t>
        </w:r>
        <w:r>
          <w:rPr>
            <w:noProof/>
            <w:webHidden/>
          </w:rPr>
          <w:tab/>
        </w:r>
        <w:r>
          <w:rPr>
            <w:noProof/>
            <w:webHidden/>
          </w:rPr>
          <w:fldChar w:fldCharType="begin"/>
        </w:r>
        <w:r>
          <w:rPr>
            <w:noProof/>
            <w:webHidden/>
          </w:rPr>
          <w:instrText xml:space="preserve"> PAGEREF _Toc59388309 \h </w:instrText>
        </w:r>
        <w:r>
          <w:rPr>
            <w:noProof/>
            <w:webHidden/>
          </w:rPr>
        </w:r>
        <w:r>
          <w:rPr>
            <w:noProof/>
            <w:webHidden/>
          </w:rPr>
          <w:fldChar w:fldCharType="separate"/>
        </w:r>
        <w:r w:rsidR="00F21AEC">
          <w:rPr>
            <w:noProof/>
            <w:webHidden/>
          </w:rPr>
          <w:t>125</w:t>
        </w:r>
        <w:r>
          <w:rPr>
            <w:noProof/>
            <w:webHidden/>
          </w:rPr>
          <w:fldChar w:fldCharType="end"/>
        </w:r>
      </w:hyperlink>
    </w:p>
    <w:p w14:paraId="55B8BCE6" w14:textId="20690C4C"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10" w:history="1">
        <w:r w:rsidRPr="00421770">
          <w:rPr>
            <w:rStyle w:val="af2"/>
            <w:rFonts w:ascii="Times New Roman" w:hAnsi="Times New Roman"/>
            <w:noProof/>
          </w:rPr>
          <w:t xml:space="preserve">7.5 </w:t>
        </w:r>
        <w:r w:rsidRPr="00421770">
          <w:rPr>
            <w:rStyle w:val="af2"/>
            <w:rFonts w:ascii="Times New Roman" w:hAnsi="Times New Roman"/>
            <w:noProof/>
          </w:rPr>
          <w:t>固废污染防治措施</w:t>
        </w:r>
        <w:r>
          <w:rPr>
            <w:noProof/>
            <w:webHidden/>
          </w:rPr>
          <w:tab/>
        </w:r>
        <w:r>
          <w:rPr>
            <w:noProof/>
            <w:webHidden/>
          </w:rPr>
          <w:fldChar w:fldCharType="begin"/>
        </w:r>
        <w:r>
          <w:rPr>
            <w:noProof/>
            <w:webHidden/>
          </w:rPr>
          <w:instrText xml:space="preserve"> PAGEREF _Toc59388310 \h </w:instrText>
        </w:r>
        <w:r>
          <w:rPr>
            <w:noProof/>
            <w:webHidden/>
          </w:rPr>
        </w:r>
        <w:r>
          <w:rPr>
            <w:noProof/>
            <w:webHidden/>
          </w:rPr>
          <w:fldChar w:fldCharType="separate"/>
        </w:r>
        <w:r w:rsidR="00F21AEC">
          <w:rPr>
            <w:noProof/>
            <w:webHidden/>
          </w:rPr>
          <w:t>125</w:t>
        </w:r>
        <w:r>
          <w:rPr>
            <w:noProof/>
            <w:webHidden/>
          </w:rPr>
          <w:fldChar w:fldCharType="end"/>
        </w:r>
      </w:hyperlink>
    </w:p>
    <w:p w14:paraId="2B33B838" w14:textId="7D59C496"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11" w:history="1">
        <w:r w:rsidRPr="00421770">
          <w:rPr>
            <w:rStyle w:val="af2"/>
            <w:rFonts w:ascii="Times New Roman" w:hAnsi="Times New Roman"/>
            <w:noProof/>
          </w:rPr>
          <w:t xml:space="preserve">7.6 </w:t>
        </w:r>
        <w:r w:rsidRPr="00421770">
          <w:rPr>
            <w:rStyle w:val="af2"/>
            <w:rFonts w:ascii="Times New Roman" w:hAnsi="Times New Roman"/>
            <w:noProof/>
          </w:rPr>
          <w:t>地下水污染防治措施</w:t>
        </w:r>
        <w:r>
          <w:rPr>
            <w:noProof/>
            <w:webHidden/>
          </w:rPr>
          <w:tab/>
        </w:r>
        <w:r>
          <w:rPr>
            <w:noProof/>
            <w:webHidden/>
          </w:rPr>
          <w:fldChar w:fldCharType="begin"/>
        </w:r>
        <w:r>
          <w:rPr>
            <w:noProof/>
            <w:webHidden/>
          </w:rPr>
          <w:instrText xml:space="preserve"> PAGEREF _Toc59388311 \h </w:instrText>
        </w:r>
        <w:r>
          <w:rPr>
            <w:noProof/>
            <w:webHidden/>
          </w:rPr>
        </w:r>
        <w:r>
          <w:rPr>
            <w:noProof/>
            <w:webHidden/>
          </w:rPr>
          <w:fldChar w:fldCharType="separate"/>
        </w:r>
        <w:r w:rsidR="00F21AEC">
          <w:rPr>
            <w:noProof/>
            <w:webHidden/>
          </w:rPr>
          <w:t>125</w:t>
        </w:r>
        <w:r>
          <w:rPr>
            <w:noProof/>
            <w:webHidden/>
          </w:rPr>
          <w:fldChar w:fldCharType="end"/>
        </w:r>
      </w:hyperlink>
    </w:p>
    <w:p w14:paraId="7A2F0F10" w14:textId="2A5B1D22" w:rsidR="0022297B" w:rsidRDefault="0022297B">
      <w:pPr>
        <w:pStyle w:val="TOC1"/>
        <w:tabs>
          <w:tab w:val="right" w:leader="dot" w:pos="8296"/>
        </w:tabs>
        <w:rPr>
          <w:rFonts w:asciiTheme="minorHAnsi" w:eastAsiaTheme="minorEastAsia" w:hAnsiTheme="minorHAnsi" w:cstheme="minorBidi"/>
          <w:noProof/>
          <w:kern w:val="2"/>
          <w:sz w:val="21"/>
          <w:szCs w:val="22"/>
        </w:rPr>
      </w:pPr>
      <w:hyperlink w:anchor="_Toc59388312" w:history="1">
        <w:r w:rsidRPr="00421770">
          <w:rPr>
            <w:rStyle w:val="af2"/>
            <w:rFonts w:ascii="Times New Roman" w:hAnsi="Times New Roman"/>
            <w:noProof/>
          </w:rPr>
          <w:t>8</w:t>
        </w:r>
        <w:r w:rsidRPr="00421770">
          <w:rPr>
            <w:rStyle w:val="af2"/>
            <w:rFonts w:ascii="Times New Roman" w:hAnsi="Times New Roman"/>
            <w:noProof/>
          </w:rPr>
          <w:t>环境风险评价</w:t>
        </w:r>
        <w:r>
          <w:rPr>
            <w:noProof/>
            <w:webHidden/>
          </w:rPr>
          <w:tab/>
        </w:r>
        <w:r>
          <w:rPr>
            <w:noProof/>
            <w:webHidden/>
          </w:rPr>
          <w:fldChar w:fldCharType="begin"/>
        </w:r>
        <w:r>
          <w:rPr>
            <w:noProof/>
            <w:webHidden/>
          </w:rPr>
          <w:instrText xml:space="preserve"> PAGEREF _Toc59388312 \h </w:instrText>
        </w:r>
        <w:r>
          <w:rPr>
            <w:noProof/>
            <w:webHidden/>
          </w:rPr>
        </w:r>
        <w:r>
          <w:rPr>
            <w:noProof/>
            <w:webHidden/>
          </w:rPr>
          <w:fldChar w:fldCharType="separate"/>
        </w:r>
        <w:r w:rsidR="00F21AEC">
          <w:rPr>
            <w:noProof/>
            <w:webHidden/>
          </w:rPr>
          <w:t>131</w:t>
        </w:r>
        <w:r>
          <w:rPr>
            <w:noProof/>
            <w:webHidden/>
          </w:rPr>
          <w:fldChar w:fldCharType="end"/>
        </w:r>
      </w:hyperlink>
    </w:p>
    <w:p w14:paraId="7A61C707" w14:textId="42866356"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13" w:history="1">
        <w:r w:rsidRPr="00421770">
          <w:rPr>
            <w:rStyle w:val="af2"/>
            <w:rFonts w:ascii="Times New Roman" w:hAnsi="Times New Roman"/>
            <w:noProof/>
          </w:rPr>
          <w:t>8.1</w:t>
        </w:r>
        <w:r w:rsidRPr="00421770">
          <w:rPr>
            <w:rStyle w:val="af2"/>
            <w:rFonts w:ascii="Times New Roman" w:hAnsi="Times New Roman"/>
            <w:noProof/>
          </w:rPr>
          <w:t>环境风险潜势初判</w:t>
        </w:r>
        <w:r>
          <w:rPr>
            <w:noProof/>
            <w:webHidden/>
          </w:rPr>
          <w:tab/>
        </w:r>
        <w:r>
          <w:rPr>
            <w:noProof/>
            <w:webHidden/>
          </w:rPr>
          <w:fldChar w:fldCharType="begin"/>
        </w:r>
        <w:r>
          <w:rPr>
            <w:noProof/>
            <w:webHidden/>
          </w:rPr>
          <w:instrText xml:space="preserve"> PAGEREF _Toc59388313 \h </w:instrText>
        </w:r>
        <w:r>
          <w:rPr>
            <w:noProof/>
            <w:webHidden/>
          </w:rPr>
        </w:r>
        <w:r>
          <w:rPr>
            <w:noProof/>
            <w:webHidden/>
          </w:rPr>
          <w:fldChar w:fldCharType="separate"/>
        </w:r>
        <w:r w:rsidR="00F21AEC">
          <w:rPr>
            <w:noProof/>
            <w:webHidden/>
          </w:rPr>
          <w:t>131</w:t>
        </w:r>
        <w:r>
          <w:rPr>
            <w:noProof/>
            <w:webHidden/>
          </w:rPr>
          <w:fldChar w:fldCharType="end"/>
        </w:r>
      </w:hyperlink>
    </w:p>
    <w:p w14:paraId="141D5F3E" w14:textId="15239A87"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14" w:history="1">
        <w:r w:rsidRPr="00421770">
          <w:rPr>
            <w:rStyle w:val="af2"/>
            <w:rFonts w:ascii="Times New Roman" w:hAnsi="Times New Roman"/>
            <w:noProof/>
          </w:rPr>
          <w:t xml:space="preserve">8.1.1 </w:t>
        </w:r>
        <w:r w:rsidRPr="00421770">
          <w:rPr>
            <w:rStyle w:val="af2"/>
            <w:rFonts w:ascii="Times New Roman" w:hAnsi="Times New Roman"/>
            <w:noProof/>
          </w:rPr>
          <w:t>危险物质及工艺系统危险性（</w:t>
        </w:r>
        <w:r w:rsidRPr="00421770">
          <w:rPr>
            <w:rStyle w:val="af2"/>
            <w:rFonts w:ascii="Times New Roman" w:hAnsi="Times New Roman"/>
            <w:noProof/>
          </w:rPr>
          <w:t>P</w:t>
        </w:r>
        <w:r w:rsidRPr="00421770">
          <w:rPr>
            <w:rStyle w:val="af2"/>
            <w:rFonts w:ascii="Times New Roman" w:hAnsi="Times New Roman"/>
            <w:noProof/>
          </w:rPr>
          <w:t>）的分级确定</w:t>
        </w:r>
        <w:r>
          <w:rPr>
            <w:noProof/>
            <w:webHidden/>
          </w:rPr>
          <w:tab/>
        </w:r>
        <w:r>
          <w:rPr>
            <w:noProof/>
            <w:webHidden/>
          </w:rPr>
          <w:fldChar w:fldCharType="begin"/>
        </w:r>
        <w:r>
          <w:rPr>
            <w:noProof/>
            <w:webHidden/>
          </w:rPr>
          <w:instrText xml:space="preserve"> PAGEREF _Toc59388314 \h </w:instrText>
        </w:r>
        <w:r>
          <w:rPr>
            <w:noProof/>
            <w:webHidden/>
          </w:rPr>
        </w:r>
        <w:r>
          <w:rPr>
            <w:noProof/>
            <w:webHidden/>
          </w:rPr>
          <w:fldChar w:fldCharType="separate"/>
        </w:r>
        <w:r w:rsidR="00F21AEC">
          <w:rPr>
            <w:noProof/>
            <w:webHidden/>
          </w:rPr>
          <w:t>131</w:t>
        </w:r>
        <w:r>
          <w:rPr>
            <w:noProof/>
            <w:webHidden/>
          </w:rPr>
          <w:fldChar w:fldCharType="end"/>
        </w:r>
      </w:hyperlink>
    </w:p>
    <w:p w14:paraId="45DB7F33" w14:textId="230B093B"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15" w:history="1">
        <w:r w:rsidRPr="00421770">
          <w:rPr>
            <w:rStyle w:val="af2"/>
            <w:rFonts w:ascii="Times New Roman" w:hAnsi="Times New Roman"/>
            <w:noProof/>
          </w:rPr>
          <w:t>8.1.2</w:t>
        </w:r>
        <w:r w:rsidRPr="00421770">
          <w:rPr>
            <w:rStyle w:val="af2"/>
            <w:rFonts w:ascii="Times New Roman" w:hAnsi="Times New Roman"/>
            <w:noProof/>
          </w:rPr>
          <w:t>环境敏感程度（</w:t>
        </w:r>
        <w:r w:rsidRPr="00421770">
          <w:rPr>
            <w:rStyle w:val="af2"/>
            <w:rFonts w:ascii="Times New Roman" w:hAnsi="Times New Roman"/>
            <w:noProof/>
          </w:rPr>
          <w:t>E</w:t>
        </w:r>
        <w:r w:rsidRPr="00421770">
          <w:rPr>
            <w:rStyle w:val="af2"/>
            <w:rFonts w:ascii="Times New Roman" w:hAnsi="Times New Roman"/>
            <w:noProof/>
          </w:rPr>
          <w:t>）的分级确定</w:t>
        </w:r>
        <w:r>
          <w:rPr>
            <w:noProof/>
            <w:webHidden/>
          </w:rPr>
          <w:tab/>
        </w:r>
        <w:r>
          <w:rPr>
            <w:noProof/>
            <w:webHidden/>
          </w:rPr>
          <w:fldChar w:fldCharType="begin"/>
        </w:r>
        <w:r>
          <w:rPr>
            <w:noProof/>
            <w:webHidden/>
          </w:rPr>
          <w:instrText xml:space="preserve"> PAGEREF _Toc59388315 \h </w:instrText>
        </w:r>
        <w:r>
          <w:rPr>
            <w:noProof/>
            <w:webHidden/>
          </w:rPr>
        </w:r>
        <w:r>
          <w:rPr>
            <w:noProof/>
            <w:webHidden/>
          </w:rPr>
          <w:fldChar w:fldCharType="separate"/>
        </w:r>
        <w:r w:rsidR="00F21AEC">
          <w:rPr>
            <w:noProof/>
            <w:webHidden/>
          </w:rPr>
          <w:t>133</w:t>
        </w:r>
        <w:r>
          <w:rPr>
            <w:noProof/>
            <w:webHidden/>
          </w:rPr>
          <w:fldChar w:fldCharType="end"/>
        </w:r>
      </w:hyperlink>
    </w:p>
    <w:p w14:paraId="10ABB1C7" w14:textId="0546A9E3"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16" w:history="1">
        <w:r w:rsidRPr="00421770">
          <w:rPr>
            <w:rStyle w:val="af2"/>
            <w:rFonts w:ascii="Times New Roman" w:hAnsi="Times New Roman"/>
            <w:noProof/>
          </w:rPr>
          <w:t>8.1.3</w:t>
        </w:r>
        <w:r w:rsidRPr="00421770">
          <w:rPr>
            <w:rStyle w:val="af2"/>
            <w:rFonts w:ascii="Times New Roman" w:hAnsi="Times New Roman"/>
            <w:noProof/>
          </w:rPr>
          <w:t>环境风险潜势划分</w:t>
        </w:r>
        <w:r>
          <w:rPr>
            <w:noProof/>
            <w:webHidden/>
          </w:rPr>
          <w:tab/>
        </w:r>
        <w:r>
          <w:rPr>
            <w:noProof/>
            <w:webHidden/>
          </w:rPr>
          <w:fldChar w:fldCharType="begin"/>
        </w:r>
        <w:r>
          <w:rPr>
            <w:noProof/>
            <w:webHidden/>
          </w:rPr>
          <w:instrText xml:space="preserve"> PAGEREF _Toc59388316 \h </w:instrText>
        </w:r>
        <w:r>
          <w:rPr>
            <w:noProof/>
            <w:webHidden/>
          </w:rPr>
        </w:r>
        <w:r>
          <w:rPr>
            <w:noProof/>
            <w:webHidden/>
          </w:rPr>
          <w:fldChar w:fldCharType="separate"/>
        </w:r>
        <w:r w:rsidR="00F21AEC">
          <w:rPr>
            <w:noProof/>
            <w:webHidden/>
          </w:rPr>
          <w:t>135</w:t>
        </w:r>
        <w:r>
          <w:rPr>
            <w:noProof/>
            <w:webHidden/>
          </w:rPr>
          <w:fldChar w:fldCharType="end"/>
        </w:r>
      </w:hyperlink>
    </w:p>
    <w:p w14:paraId="25CFE880" w14:textId="53507BAB"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17" w:history="1">
        <w:r w:rsidRPr="00421770">
          <w:rPr>
            <w:rStyle w:val="af2"/>
            <w:rFonts w:ascii="Times New Roman" w:hAnsi="Times New Roman"/>
            <w:noProof/>
          </w:rPr>
          <w:t>8.1.4</w:t>
        </w:r>
        <w:r w:rsidRPr="00421770">
          <w:rPr>
            <w:rStyle w:val="af2"/>
            <w:rFonts w:ascii="Times New Roman" w:hAnsi="Times New Roman"/>
            <w:noProof/>
          </w:rPr>
          <w:t>评价等级及评价范围</w:t>
        </w:r>
        <w:r>
          <w:rPr>
            <w:noProof/>
            <w:webHidden/>
          </w:rPr>
          <w:tab/>
        </w:r>
        <w:r>
          <w:rPr>
            <w:noProof/>
            <w:webHidden/>
          </w:rPr>
          <w:fldChar w:fldCharType="begin"/>
        </w:r>
        <w:r>
          <w:rPr>
            <w:noProof/>
            <w:webHidden/>
          </w:rPr>
          <w:instrText xml:space="preserve"> PAGEREF _Toc59388317 \h </w:instrText>
        </w:r>
        <w:r>
          <w:rPr>
            <w:noProof/>
            <w:webHidden/>
          </w:rPr>
        </w:r>
        <w:r>
          <w:rPr>
            <w:noProof/>
            <w:webHidden/>
          </w:rPr>
          <w:fldChar w:fldCharType="separate"/>
        </w:r>
        <w:r w:rsidR="00F21AEC">
          <w:rPr>
            <w:noProof/>
            <w:webHidden/>
          </w:rPr>
          <w:t>136</w:t>
        </w:r>
        <w:r>
          <w:rPr>
            <w:noProof/>
            <w:webHidden/>
          </w:rPr>
          <w:fldChar w:fldCharType="end"/>
        </w:r>
      </w:hyperlink>
    </w:p>
    <w:p w14:paraId="34173BBC" w14:textId="46D99CC9"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18" w:history="1">
        <w:r w:rsidRPr="00421770">
          <w:rPr>
            <w:rStyle w:val="af2"/>
            <w:rFonts w:ascii="Times New Roman" w:hAnsi="Times New Roman"/>
            <w:noProof/>
          </w:rPr>
          <w:t xml:space="preserve">8.2 </w:t>
        </w:r>
        <w:r w:rsidRPr="00421770">
          <w:rPr>
            <w:rStyle w:val="af2"/>
            <w:rFonts w:ascii="Times New Roman" w:hAnsi="Times New Roman"/>
            <w:noProof/>
          </w:rPr>
          <w:t>敏感目标调查</w:t>
        </w:r>
        <w:r>
          <w:rPr>
            <w:noProof/>
            <w:webHidden/>
          </w:rPr>
          <w:tab/>
        </w:r>
        <w:r>
          <w:rPr>
            <w:noProof/>
            <w:webHidden/>
          </w:rPr>
          <w:fldChar w:fldCharType="begin"/>
        </w:r>
        <w:r>
          <w:rPr>
            <w:noProof/>
            <w:webHidden/>
          </w:rPr>
          <w:instrText xml:space="preserve"> PAGEREF _Toc59388318 \h </w:instrText>
        </w:r>
        <w:r>
          <w:rPr>
            <w:noProof/>
            <w:webHidden/>
          </w:rPr>
        </w:r>
        <w:r>
          <w:rPr>
            <w:noProof/>
            <w:webHidden/>
          </w:rPr>
          <w:fldChar w:fldCharType="separate"/>
        </w:r>
        <w:r w:rsidR="00F21AEC">
          <w:rPr>
            <w:noProof/>
            <w:webHidden/>
          </w:rPr>
          <w:t>136</w:t>
        </w:r>
        <w:r>
          <w:rPr>
            <w:noProof/>
            <w:webHidden/>
          </w:rPr>
          <w:fldChar w:fldCharType="end"/>
        </w:r>
      </w:hyperlink>
    </w:p>
    <w:p w14:paraId="7A5B6ED7" w14:textId="079E7DBA"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19" w:history="1">
        <w:r w:rsidRPr="00421770">
          <w:rPr>
            <w:rStyle w:val="af2"/>
            <w:rFonts w:ascii="Times New Roman" w:hAnsi="Times New Roman"/>
            <w:noProof/>
          </w:rPr>
          <w:t>8.3</w:t>
        </w:r>
        <w:r w:rsidRPr="00421770">
          <w:rPr>
            <w:rStyle w:val="af2"/>
            <w:rFonts w:ascii="Times New Roman" w:hAnsi="Times New Roman"/>
            <w:noProof/>
          </w:rPr>
          <w:t>风险识别</w:t>
        </w:r>
        <w:r>
          <w:rPr>
            <w:noProof/>
            <w:webHidden/>
          </w:rPr>
          <w:tab/>
        </w:r>
        <w:r>
          <w:rPr>
            <w:noProof/>
            <w:webHidden/>
          </w:rPr>
          <w:fldChar w:fldCharType="begin"/>
        </w:r>
        <w:r>
          <w:rPr>
            <w:noProof/>
            <w:webHidden/>
          </w:rPr>
          <w:instrText xml:space="preserve"> PAGEREF _Toc59388319 \h </w:instrText>
        </w:r>
        <w:r>
          <w:rPr>
            <w:noProof/>
            <w:webHidden/>
          </w:rPr>
        </w:r>
        <w:r>
          <w:rPr>
            <w:noProof/>
            <w:webHidden/>
          </w:rPr>
          <w:fldChar w:fldCharType="separate"/>
        </w:r>
        <w:r w:rsidR="00F21AEC">
          <w:rPr>
            <w:noProof/>
            <w:webHidden/>
          </w:rPr>
          <w:t>136</w:t>
        </w:r>
        <w:r>
          <w:rPr>
            <w:noProof/>
            <w:webHidden/>
          </w:rPr>
          <w:fldChar w:fldCharType="end"/>
        </w:r>
      </w:hyperlink>
    </w:p>
    <w:p w14:paraId="20B81C41" w14:textId="3FE403B2"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20" w:history="1">
        <w:r w:rsidRPr="00421770">
          <w:rPr>
            <w:rStyle w:val="af2"/>
            <w:rFonts w:ascii="Times New Roman" w:hAnsi="Times New Roman"/>
            <w:noProof/>
          </w:rPr>
          <w:t>8.3.1</w:t>
        </w:r>
        <w:r w:rsidRPr="00421770">
          <w:rPr>
            <w:rStyle w:val="af2"/>
            <w:rFonts w:ascii="Times New Roman" w:hAnsi="Times New Roman"/>
            <w:noProof/>
          </w:rPr>
          <w:t>物质危险性分析</w:t>
        </w:r>
        <w:r>
          <w:rPr>
            <w:noProof/>
            <w:webHidden/>
          </w:rPr>
          <w:tab/>
        </w:r>
        <w:r>
          <w:rPr>
            <w:noProof/>
            <w:webHidden/>
          </w:rPr>
          <w:fldChar w:fldCharType="begin"/>
        </w:r>
        <w:r>
          <w:rPr>
            <w:noProof/>
            <w:webHidden/>
          </w:rPr>
          <w:instrText xml:space="preserve"> PAGEREF _Toc59388320 \h </w:instrText>
        </w:r>
        <w:r>
          <w:rPr>
            <w:noProof/>
            <w:webHidden/>
          </w:rPr>
        </w:r>
        <w:r>
          <w:rPr>
            <w:noProof/>
            <w:webHidden/>
          </w:rPr>
          <w:fldChar w:fldCharType="separate"/>
        </w:r>
        <w:r w:rsidR="00F21AEC">
          <w:rPr>
            <w:noProof/>
            <w:webHidden/>
          </w:rPr>
          <w:t>136</w:t>
        </w:r>
        <w:r>
          <w:rPr>
            <w:noProof/>
            <w:webHidden/>
          </w:rPr>
          <w:fldChar w:fldCharType="end"/>
        </w:r>
      </w:hyperlink>
    </w:p>
    <w:p w14:paraId="52209DB0" w14:textId="1207E1C6"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21" w:history="1">
        <w:r w:rsidRPr="00421770">
          <w:rPr>
            <w:rStyle w:val="af2"/>
            <w:rFonts w:ascii="Times New Roman" w:hAnsi="Times New Roman"/>
            <w:noProof/>
          </w:rPr>
          <w:t>8.3.2</w:t>
        </w:r>
        <w:r w:rsidRPr="00421770">
          <w:rPr>
            <w:rStyle w:val="af2"/>
            <w:rFonts w:ascii="Times New Roman" w:hAnsi="Times New Roman"/>
            <w:noProof/>
          </w:rPr>
          <w:t>生产系统危险性识别及影响环境途径</w:t>
        </w:r>
        <w:r>
          <w:rPr>
            <w:noProof/>
            <w:webHidden/>
          </w:rPr>
          <w:tab/>
        </w:r>
        <w:r>
          <w:rPr>
            <w:noProof/>
            <w:webHidden/>
          </w:rPr>
          <w:fldChar w:fldCharType="begin"/>
        </w:r>
        <w:r>
          <w:rPr>
            <w:noProof/>
            <w:webHidden/>
          </w:rPr>
          <w:instrText xml:space="preserve"> PAGEREF _Toc59388321 \h </w:instrText>
        </w:r>
        <w:r>
          <w:rPr>
            <w:noProof/>
            <w:webHidden/>
          </w:rPr>
        </w:r>
        <w:r>
          <w:rPr>
            <w:noProof/>
            <w:webHidden/>
          </w:rPr>
          <w:fldChar w:fldCharType="separate"/>
        </w:r>
        <w:r w:rsidR="00F21AEC">
          <w:rPr>
            <w:noProof/>
            <w:webHidden/>
          </w:rPr>
          <w:t>137</w:t>
        </w:r>
        <w:r>
          <w:rPr>
            <w:noProof/>
            <w:webHidden/>
          </w:rPr>
          <w:fldChar w:fldCharType="end"/>
        </w:r>
      </w:hyperlink>
    </w:p>
    <w:p w14:paraId="484E4BFE" w14:textId="1CADEA88"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22" w:history="1">
        <w:r w:rsidRPr="00421770">
          <w:rPr>
            <w:rStyle w:val="af2"/>
            <w:rFonts w:ascii="Times New Roman" w:hAnsi="Times New Roman"/>
            <w:noProof/>
          </w:rPr>
          <w:t xml:space="preserve">8.4 </w:t>
        </w:r>
        <w:r w:rsidRPr="00421770">
          <w:rPr>
            <w:rStyle w:val="af2"/>
            <w:rFonts w:ascii="Times New Roman" w:hAnsi="Times New Roman"/>
            <w:noProof/>
          </w:rPr>
          <w:t>风险事故情形分析</w:t>
        </w:r>
        <w:r>
          <w:rPr>
            <w:noProof/>
            <w:webHidden/>
          </w:rPr>
          <w:tab/>
        </w:r>
        <w:r>
          <w:rPr>
            <w:noProof/>
            <w:webHidden/>
          </w:rPr>
          <w:fldChar w:fldCharType="begin"/>
        </w:r>
        <w:r>
          <w:rPr>
            <w:noProof/>
            <w:webHidden/>
          </w:rPr>
          <w:instrText xml:space="preserve"> PAGEREF _Toc59388322 \h </w:instrText>
        </w:r>
        <w:r>
          <w:rPr>
            <w:noProof/>
            <w:webHidden/>
          </w:rPr>
        </w:r>
        <w:r>
          <w:rPr>
            <w:noProof/>
            <w:webHidden/>
          </w:rPr>
          <w:fldChar w:fldCharType="separate"/>
        </w:r>
        <w:r w:rsidR="00F21AEC">
          <w:rPr>
            <w:noProof/>
            <w:webHidden/>
          </w:rPr>
          <w:t>138</w:t>
        </w:r>
        <w:r>
          <w:rPr>
            <w:noProof/>
            <w:webHidden/>
          </w:rPr>
          <w:fldChar w:fldCharType="end"/>
        </w:r>
      </w:hyperlink>
    </w:p>
    <w:p w14:paraId="7EC62E0E" w14:textId="62C9A79F"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23" w:history="1">
        <w:r w:rsidRPr="00421770">
          <w:rPr>
            <w:rStyle w:val="af2"/>
            <w:rFonts w:ascii="Times New Roman" w:hAnsi="Times New Roman"/>
            <w:noProof/>
          </w:rPr>
          <w:t xml:space="preserve">8.4.1 </w:t>
        </w:r>
        <w:r w:rsidRPr="00421770">
          <w:rPr>
            <w:rStyle w:val="af2"/>
            <w:rFonts w:ascii="Times New Roman" w:hAnsi="Times New Roman"/>
            <w:noProof/>
          </w:rPr>
          <w:t>风险事故情形设定</w:t>
        </w:r>
        <w:r>
          <w:rPr>
            <w:noProof/>
            <w:webHidden/>
          </w:rPr>
          <w:tab/>
        </w:r>
        <w:r>
          <w:rPr>
            <w:noProof/>
            <w:webHidden/>
          </w:rPr>
          <w:fldChar w:fldCharType="begin"/>
        </w:r>
        <w:r>
          <w:rPr>
            <w:noProof/>
            <w:webHidden/>
          </w:rPr>
          <w:instrText xml:space="preserve"> PAGEREF _Toc59388323 \h </w:instrText>
        </w:r>
        <w:r>
          <w:rPr>
            <w:noProof/>
            <w:webHidden/>
          </w:rPr>
        </w:r>
        <w:r>
          <w:rPr>
            <w:noProof/>
            <w:webHidden/>
          </w:rPr>
          <w:fldChar w:fldCharType="separate"/>
        </w:r>
        <w:r w:rsidR="00F21AEC">
          <w:rPr>
            <w:noProof/>
            <w:webHidden/>
          </w:rPr>
          <w:t>138</w:t>
        </w:r>
        <w:r>
          <w:rPr>
            <w:noProof/>
            <w:webHidden/>
          </w:rPr>
          <w:fldChar w:fldCharType="end"/>
        </w:r>
      </w:hyperlink>
    </w:p>
    <w:p w14:paraId="13E1C6AD" w14:textId="747BA9D4"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24" w:history="1">
        <w:r w:rsidRPr="00421770">
          <w:rPr>
            <w:rStyle w:val="af2"/>
            <w:rFonts w:ascii="Times New Roman" w:hAnsi="Times New Roman"/>
            <w:noProof/>
          </w:rPr>
          <w:t xml:space="preserve">8.4.2 </w:t>
        </w:r>
        <w:r w:rsidRPr="00421770">
          <w:rPr>
            <w:rStyle w:val="af2"/>
            <w:rFonts w:ascii="Times New Roman" w:hAnsi="Times New Roman"/>
            <w:noProof/>
          </w:rPr>
          <w:t>源项分析</w:t>
        </w:r>
        <w:r>
          <w:rPr>
            <w:noProof/>
            <w:webHidden/>
          </w:rPr>
          <w:tab/>
        </w:r>
        <w:r>
          <w:rPr>
            <w:noProof/>
            <w:webHidden/>
          </w:rPr>
          <w:fldChar w:fldCharType="begin"/>
        </w:r>
        <w:r>
          <w:rPr>
            <w:noProof/>
            <w:webHidden/>
          </w:rPr>
          <w:instrText xml:space="preserve"> PAGEREF _Toc59388324 \h </w:instrText>
        </w:r>
        <w:r>
          <w:rPr>
            <w:noProof/>
            <w:webHidden/>
          </w:rPr>
        </w:r>
        <w:r>
          <w:rPr>
            <w:noProof/>
            <w:webHidden/>
          </w:rPr>
          <w:fldChar w:fldCharType="separate"/>
        </w:r>
        <w:r w:rsidR="00F21AEC">
          <w:rPr>
            <w:noProof/>
            <w:webHidden/>
          </w:rPr>
          <w:t>138</w:t>
        </w:r>
        <w:r>
          <w:rPr>
            <w:noProof/>
            <w:webHidden/>
          </w:rPr>
          <w:fldChar w:fldCharType="end"/>
        </w:r>
      </w:hyperlink>
    </w:p>
    <w:p w14:paraId="578F8A6D" w14:textId="74E41593"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25" w:history="1">
        <w:r w:rsidRPr="00421770">
          <w:rPr>
            <w:rStyle w:val="af2"/>
            <w:rFonts w:ascii="Times New Roman" w:hAnsi="Times New Roman"/>
            <w:noProof/>
          </w:rPr>
          <w:t xml:space="preserve">8.5 </w:t>
        </w:r>
        <w:r w:rsidRPr="00421770">
          <w:rPr>
            <w:rStyle w:val="af2"/>
            <w:rFonts w:ascii="Times New Roman" w:hAnsi="Times New Roman"/>
            <w:noProof/>
          </w:rPr>
          <w:t>风险防范措施及应急要求</w:t>
        </w:r>
        <w:r>
          <w:rPr>
            <w:noProof/>
            <w:webHidden/>
          </w:rPr>
          <w:tab/>
        </w:r>
        <w:r>
          <w:rPr>
            <w:noProof/>
            <w:webHidden/>
          </w:rPr>
          <w:fldChar w:fldCharType="begin"/>
        </w:r>
        <w:r>
          <w:rPr>
            <w:noProof/>
            <w:webHidden/>
          </w:rPr>
          <w:instrText xml:space="preserve"> PAGEREF _Toc59388325 \h </w:instrText>
        </w:r>
        <w:r>
          <w:rPr>
            <w:noProof/>
            <w:webHidden/>
          </w:rPr>
        </w:r>
        <w:r>
          <w:rPr>
            <w:noProof/>
            <w:webHidden/>
          </w:rPr>
          <w:fldChar w:fldCharType="separate"/>
        </w:r>
        <w:r w:rsidR="00F21AEC">
          <w:rPr>
            <w:noProof/>
            <w:webHidden/>
          </w:rPr>
          <w:t>140</w:t>
        </w:r>
        <w:r>
          <w:rPr>
            <w:noProof/>
            <w:webHidden/>
          </w:rPr>
          <w:fldChar w:fldCharType="end"/>
        </w:r>
      </w:hyperlink>
    </w:p>
    <w:p w14:paraId="38BE5E8D" w14:textId="7D8BCA80"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26" w:history="1">
        <w:r w:rsidRPr="00421770">
          <w:rPr>
            <w:rStyle w:val="af2"/>
            <w:rFonts w:ascii="Times New Roman" w:hAnsi="Times New Roman"/>
            <w:noProof/>
          </w:rPr>
          <w:t>8.5.1</w:t>
        </w:r>
        <w:r w:rsidRPr="00421770">
          <w:rPr>
            <w:rStyle w:val="af2"/>
            <w:rFonts w:ascii="Times New Roman" w:hAnsi="Times New Roman"/>
            <w:noProof/>
          </w:rPr>
          <w:t>环境风险防范措施</w:t>
        </w:r>
        <w:r>
          <w:rPr>
            <w:noProof/>
            <w:webHidden/>
          </w:rPr>
          <w:tab/>
        </w:r>
        <w:r>
          <w:rPr>
            <w:noProof/>
            <w:webHidden/>
          </w:rPr>
          <w:fldChar w:fldCharType="begin"/>
        </w:r>
        <w:r>
          <w:rPr>
            <w:noProof/>
            <w:webHidden/>
          </w:rPr>
          <w:instrText xml:space="preserve"> PAGEREF _Toc59388326 \h </w:instrText>
        </w:r>
        <w:r>
          <w:rPr>
            <w:noProof/>
            <w:webHidden/>
          </w:rPr>
        </w:r>
        <w:r>
          <w:rPr>
            <w:noProof/>
            <w:webHidden/>
          </w:rPr>
          <w:fldChar w:fldCharType="separate"/>
        </w:r>
        <w:r w:rsidR="00F21AEC">
          <w:rPr>
            <w:noProof/>
            <w:webHidden/>
          </w:rPr>
          <w:t>140</w:t>
        </w:r>
        <w:r>
          <w:rPr>
            <w:noProof/>
            <w:webHidden/>
          </w:rPr>
          <w:fldChar w:fldCharType="end"/>
        </w:r>
      </w:hyperlink>
    </w:p>
    <w:p w14:paraId="7A3E10B9" w14:textId="39341F47"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27" w:history="1">
        <w:r w:rsidRPr="00421770">
          <w:rPr>
            <w:rStyle w:val="af2"/>
            <w:rFonts w:ascii="Times New Roman" w:hAnsi="Times New Roman"/>
            <w:noProof/>
          </w:rPr>
          <w:t>8.5.2</w:t>
        </w:r>
        <w:r w:rsidRPr="00421770">
          <w:rPr>
            <w:rStyle w:val="af2"/>
            <w:rFonts w:ascii="Times New Roman" w:hAnsi="Times New Roman"/>
            <w:noProof/>
          </w:rPr>
          <w:t>环境风险应急预案编制要求</w:t>
        </w:r>
        <w:r>
          <w:rPr>
            <w:noProof/>
            <w:webHidden/>
          </w:rPr>
          <w:tab/>
        </w:r>
        <w:r>
          <w:rPr>
            <w:noProof/>
            <w:webHidden/>
          </w:rPr>
          <w:fldChar w:fldCharType="begin"/>
        </w:r>
        <w:r>
          <w:rPr>
            <w:noProof/>
            <w:webHidden/>
          </w:rPr>
          <w:instrText xml:space="preserve"> PAGEREF _Toc59388327 \h </w:instrText>
        </w:r>
        <w:r>
          <w:rPr>
            <w:noProof/>
            <w:webHidden/>
          </w:rPr>
        </w:r>
        <w:r>
          <w:rPr>
            <w:noProof/>
            <w:webHidden/>
          </w:rPr>
          <w:fldChar w:fldCharType="separate"/>
        </w:r>
        <w:r w:rsidR="00F21AEC">
          <w:rPr>
            <w:noProof/>
            <w:webHidden/>
          </w:rPr>
          <w:t>144</w:t>
        </w:r>
        <w:r>
          <w:rPr>
            <w:noProof/>
            <w:webHidden/>
          </w:rPr>
          <w:fldChar w:fldCharType="end"/>
        </w:r>
      </w:hyperlink>
    </w:p>
    <w:p w14:paraId="3A1490AE" w14:textId="72CBF263"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28" w:history="1">
        <w:r w:rsidRPr="00421770">
          <w:rPr>
            <w:rStyle w:val="af2"/>
            <w:rFonts w:ascii="Times New Roman" w:hAnsi="Times New Roman"/>
            <w:noProof/>
          </w:rPr>
          <w:t xml:space="preserve">8.6 </w:t>
        </w:r>
        <w:r w:rsidRPr="00421770">
          <w:rPr>
            <w:rStyle w:val="af2"/>
            <w:rFonts w:ascii="Times New Roman" w:hAnsi="Times New Roman"/>
            <w:noProof/>
          </w:rPr>
          <w:t>环境风险评价结论</w:t>
        </w:r>
        <w:r>
          <w:rPr>
            <w:noProof/>
            <w:webHidden/>
          </w:rPr>
          <w:tab/>
        </w:r>
        <w:r>
          <w:rPr>
            <w:noProof/>
            <w:webHidden/>
          </w:rPr>
          <w:fldChar w:fldCharType="begin"/>
        </w:r>
        <w:r>
          <w:rPr>
            <w:noProof/>
            <w:webHidden/>
          </w:rPr>
          <w:instrText xml:space="preserve"> PAGEREF _Toc59388328 \h </w:instrText>
        </w:r>
        <w:r>
          <w:rPr>
            <w:noProof/>
            <w:webHidden/>
          </w:rPr>
        </w:r>
        <w:r>
          <w:rPr>
            <w:noProof/>
            <w:webHidden/>
          </w:rPr>
          <w:fldChar w:fldCharType="separate"/>
        </w:r>
        <w:r w:rsidR="00F21AEC">
          <w:rPr>
            <w:noProof/>
            <w:webHidden/>
          </w:rPr>
          <w:t>146</w:t>
        </w:r>
        <w:r>
          <w:rPr>
            <w:noProof/>
            <w:webHidden/>
          </w:rPr>
          <w:fldChar w:fldCharType="end"/>
        </w:r>
      </w:hyperlink>
    </w:p>
    <w:p w14:paraId="41FF2646" w14:textId="54B6E649" w:rsidR="0022297B" w:rsidRDefault="0022297B">
      <w:pPr>
        <w:pStyle w:val="TOC1"/>
        <w:tabs>
          <w:tab w:val="right" w:leader="dot" w:pos="8296"/>
        </w:tabs>
        <w:rPr>
          <w:rFonts w:asciiTheme="minorHAnsi" w:eastAsiaTheme="minorEastAsia" w:hAnsiTheme="minorHAnsi" w:cstheme="minorBidi"/>
          <w:noProof/>
          <w:kern w:val="2"/>
          <w:sz w:val="21"/>
          <w:szCs w:val="22"/>
        </w:rPr>
      </w:pPr>
      <w:hyperlink w:anchor="_Toc59388329" w:history="1">
        <w:r w:rsidRPr="00421770">
          <w:rPr>
            <w:rStyle w:val="af2"/>
            <w:rFonts w:ascii="Times New Roman" w:hAnsi="Times New Roman"/>
            <w:noProof/>
          </w:rPr>
          <w:t>9</w:t>
        </w:r>
        <w:r w:rsidRPr="00421770">
          <w:rPr>
            <w:rStyle w:val="af2"/>
            <w:rFonts w:ascii="Times New Roman" w:hAnsi="Times New Roman"/>
            <w:noProof/>
          </w:rPr>
          <w:t>环境经济损益分析</w:t>
        </w:r>
        <w:r>
          <w:rPr>
            <w:noProof/>
            <w:webHidden/>
          </w:rPr>
          <w:tab/>
        </w:r>
        <w:r>
          <w:rPr>
            <w:noProof/>
            <w:webHidden/>
          </w:rPr>
          <w:fldChar w:fldCharType="begin"/>
        </w:r>
        <w:r>
          <w:rPr>
            <w:noProof/>
            <w:webHidden/>
          </w:rPr>
          <w:instrText xml:space="preserve"> PAGEREF _Toc59388329 \h </w:instrText>
        </w:r>
        <w:r>
          <w:rPr>
            <w:noProof/>
            <w:webHidden/>
          </w:rPr>
        </w:r>
        <w:r>
          <w:rPr>
            <w:noProof/>
            <w:webHidden/>
          </w:rPr>
          <w:fldChar w:fldCharType="separate"/>
        </w:r>
        <w:r w:rsidR="00F21AEC">
          <w:rPr>
            <w:noProof/>
            <w:webHidden/>
          </w:rPr>
          <w:t>147</w:t>
        </w:r>
        <w:r>
          <w:rPr>
            <w:noProof/>
            <w:webHidden/>
          </w:rPr>
          <w:fldChar w:fldCharType="end"/>
        </w:r>
      </w:hyperlink>
    </w:p>
    <w:p w14:paraId="746C14B5" w14:textId="21236796"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30" w:history="1">
        <w:r w:rsidRPr="00421770">
          <w:rPr>
            <w:rStyle w:val="af2"/>
            <w:rFonts w:ascii="Times New Roman" w:hAnsi="Times New Roman"/>
            <w:noProof/>
          </w:rPr>
          <w:t>9.1</w:t>
        </w:r>
        <w:r w:rsidRPr="00421770">
          <w:rPr>
            <w:rStyle w:val="af2"/>
            <w:rFonts w:ascii="Times New Roman" w:hAnsi="Times New Roman"/>
            <w:noProof/>
          </w:rPr>
          <w:t>项目经济效益分析</w:t>
        </w:r>
        <w:r>
          <w:rPr>
            <w:noProof/>
            <w:webHidden/>
          </w:rPr>
          <w:tab/>
        </w:r>
        <w:r>
          <w:rPr>
            <w:noProof/>
            <w:webHidden/>
          </w:rPr>
          <w:fldChar w:fldCharType="begin"/>
        </w:r>
        <w:r>
          <w:rPr>
            <w:noProof/>
            <w:webHidden/>
          </w:rPr>
          <w:instrText xml:space="preserve"> PAGEREF _Toc59388330 \h </w:instrText>
        </w:r>
        <w:r>
          <w:rPr>
            <w:noProof/>
            <w:webHidden/>
          </w:rPr>
        </w:r>
        <w:r>
          <w:rPr>
            <w:noProof/>
            <w:webHidden/>
          </w:rPr>
          <w:fldChar w:fldCharType="separate"/>
        </w:r>
        <w:r w:rsidR="00F21AEC">
          <w:rPr>
            <w:noProof/>
            <w:webHidden/>
          </w:rPr>
          <w:t>147</w:t>
        </w:r>
        <w:r>
          <w:rPr>
            <w:noProof/>
            <w:webHidden/>
          </w:rPr>
          <w:fldChar w:fldCharType="end"/>
        </w:r>
      </w:hyperlink>
    </w:p>
    <w:p w14:paraId="71635651" w14:textId="32F3B772"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31" w:history="1">
        <w:r w:rsidRPr="00421770">
          <w:rPr>
            <w:rStyle w:val="af2"/>
            <w:rFonts w:ascii="Times New Roman" w:hAnsi="Times New Roman"/>
            <w:noProof/>
          </w:rPr>
          <w:t>9.1.1</w:t>
        </w:r>
        <w:r w:rsidRPr="00421770">
          <w:rPr>
            <w:rStyle w:val="af2"/>
            <w:rFonts w:ascii="Times New Roman" w:hAnsi="Times New Roman"/>
            <w:noProof/>
          </w:rPr>
          <w:t>主要经济指标</w:t>
        </w:r>
        <w:r>
          <w:rPr>
            <w:noProof/>
            <w:webHidden/>
          </w:rPr>
          <w:tab/>
        </w:r>
        <w:r>
          <w:rPr>
            <w:noProof/>
            <w:webHidden/>
          </w:rPr>
          <w:fldChar w:fldCharType="begin"/>
        </w:r>
        <w:r>
          <w:rPr>
            <w:noProof/>
            <w:webHidden/>
          </w:rPr>
          <w:instrText xml:space="preserve"> PAGEREF _Toc59388331 \h </w:instrText>
        </w:r>
        <w:r>
          <w:rPr>
            <w:noProof/>
            <w:webHidden/>
          </w:rPr>
        </w:r>
        <w:r>
          <w:rPr>
            <w:noProof/>
            <w:webHidden/>
          </w:rPr>
          <w:fldChar w:fldCharType="separate"/>
        </w:r>
        <w:r w:rsidR="00F21AEC">
          <w:rPr>
            <w:noProof/>
            <w:webHidden/>
          </w:rPr>
          <w:t>147</w:t>
        </w:r>
        <w:r>
          <w:rPr>
            <w:noProof/>
            <w:webHidden/>
          </w:rPr>
          <w:fldChar w:fldCharType="end"/>
        </w:r>
      </w:hyperlink>
    </w:p>
    <w:p w14:paraId="0AF3574B" w14:textId="5BCF94D9"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32" w:history="1">
        <w:r w:rsidRPr="00421770">
          <w:rPr>
            <w:rStyle w:val="af2"/>
            <w:rFonts w:ascii="Times New Roman" w:hAnsi="Times New Roman"/>
            <w:noProof/>
          </w:rPr>
          <w:t>9.1.2</w:t>
        </w:r>
        <w:r w:rsidRPr="00421770">
          <w:rPr>
            <w:rStyle w:val="af2"/>
            <w:rFonts w:ascii="Times New Roman" w:hAnsi="Times New Roman"/>
            <w:noProof/>
          </w:rPr>
          <w:t>项目简要经济分析</w:t>
        </w:r>
        <w:r>
          <w:rPr>
            <w:noProof/>
            <w:webHidden/>
          </w:rPr>
          <w:tab/>
        </w:r>
        <w:r>
          <w:rPr>
            <w:noProof/>
            <w:webHidden/>
          </w:rPr>
          <w:fldChar w:fldCharType="begin"/>
        </w:r>
        <w:r>
          <w:rPr>
            <w:noProof/>
            <w:webHidden/>
          </w:rPr>
          <w:instrText xml:space="preserve"> PAGEREF _Toc59388332 \h </w:instrText>
        </w:r>
        <w:r>
          <w:rPr>
            <w:noProof/>
            <w:webHidden/>
          </w:rPr>
        </w:r>
        <w:r>
          <w:rPr>
            <w:noProof/>
            <w:webHidden/>
          </w:rPr>
          <w:fldChar w:fldCharType="separate"/>
        </w:r>
        <w:r w:rsidR="00F21AEC">
          <w:rPr>
            <w:noProof/>
            <w:webHidden/>
          </w:rPr>
          <w:t>147</w:t>
        </w:r>
        <w:r>
          <w:rPr>
            <w:noProof/>
            <w:webHidden/>
          </w:rPr>
          <w:fldChar w:fldCharType="end"/>
        </w:r>
      </w:hyperlink>
    </w:p>
    <w:p w14:paraId="34688115" w14:textId="7BDFEF1B"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33" w:history="1">
        <w:r w:rsidRPr="00421770">
          <w:rPr>
            <w:rStyle w:val="af2"/>
            <w:rFonts w:ascii="Times New Roman" w:hAnsi="Times New Roman"/>
            <w:noProof/>
          </w:rPr>
          <w:t>9.2</w:t>
        </w:r>
        <w:r w:rsidRPr="00421770">
          <w:rPr>
            <w:rStyle w:val="af2"/>
            <w:rFonts w:ascii="Times New Roman" w:hAnsi="Times New Roman"/>
            <w:noProof/>
          </w:rPr>
          <w:t>项目社会效益分析</w:t>
        </w:r>
        <w:r>
          <w:rPr>
            <w:noProof/>
            <w:webHidden/>
          </w:rPr>
          <w:tab/>
        </w:r>
        <w:r>
          <w:rPr>
            <w:noProof/>
            <w:webHidden/>
          </w:rPr>
          <w:fldChar w:fldCharType="begin"/>
        </w:r>
        <w:r>
          <w:rPr>
            <w:noProof/>
            <w:webHidden/>
          </w:rPr>
          <w:instrText xml:space="preserve"> PAGEREF _Toc59388333 \h </w:instrText>
        </w:r>
        <w:r>
          <w:rPr>
            <w:noProof/>
            <w:webHidden/>
          </w:rPr>
        </w:r>
        <w:r>
          <w:rPr>
            <w:noProof/>
            <w:webHidden/>
          </w:rPr>
          <w:fldChar w:fldCharType="separate"/>
        </w:r>
        <w:r w:rsidR="00F21AEC">
          <w:rPr>
            <w:noProof/>
            <w:webHidden/>
          </w:rPr>
          <w:t>147</w:t>
        </w:r>
        <w:r>
          <w:rPr>
            <w:noProof/>
            <w:webHidden/>
          </w:rPr>
          <w:fldChar w:fldCharType="end"/>
        </w:r>
      </w:hyperlink>
    </w:p>
    <w:p w14:paraId="282CDC3F" w14:textId="5E972FE8"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34" w:history="1">
        <w:r w:rsidRPr="00421770">
          <w:rPr>
            <w:rStyle w:val="af2"/>
            <w:rFonts w:ascii="Times New Roman" w:hAnsi="Times New Roman"/>
            <w:noProof/>
          </w:rPr>
          <w:t>9.3</w:t>
        </w:r>
        <w:r w:rsidRPr="00421770">
          <w:rPr>
            <w:rStyle w:val="af2"/>
            <w:rFonts w:ascii="Times New Roman" w:hAnsi="Times New Roman"/>
            <w:noProof/>
          </w:rPr>
          <w:t>环保经济损益分析</w:t>
        </w:r>
        <w:r>
          <w:rPr>
            <w:noProof/>
            <w:webHidden/>
          </w:rPr>
          <w:tab/>
        </w:r>
        <w:r>
          <w:rPr>
            <w:noProof/>
            <w:webHidden/>
          </w:rPr>
          <w:fldChar w:fldCharType="begin"/>
        </w:r>
        <w:r>
          <w:rPr>
            <w:noProof/>
            <w:webHidden/>
          </w:rPr>
          <w:instrText xml:space="preserve"> PAGEREF _Toc59388334 \h </w:instrText>
        </w:r>
        <w:r>
          <w:rPr>
            <w:noProof/>
            <w:webHidden/>
          </w:rPr>
        </w:r>
        <w:r>
          <w:rPr>
            <w:noProof/>
            <w:webHidden/>
          </w:rPr>
          <w:fldChar w:fldCharType="separate"/>
        </w:r>
        <w:r w:rsidR="00F21AEC">
          <w:rPr>
            <w:noProof/>
            <w:webHidden/>
          </w:rPr>
          <w:t>148</w:t>
        </w:r>
        <w:r>
          <w:rPr>
            <w:noProof/>
            <w:webHidden/>
          </w:rPr>
          <w:fldChar w:fldCharType="end"/>
        </w:r>
      </w:hyperlink>
    </w:p>
    <w:p w14:paraId="5C0A19A7" w14:textId="049131E3"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35" w:history="1">
        <w:r w:rsidRPr="00421770">
          <w:rPr>
            <w:rStyle w:val="af2"/>
            <w:rFonts w:ascii="Times New Roman" w:hAnsi="Times New Roman"/>
            <w:noProof/>
          </w:rPr>
          <w:t>9.3.1</w:t>
        </w:r>
        <w:r w:rsidRPr="00421770">
          <w:rPr>
            <w:rStyle w:val="af2"/>
            <w:rFonts w:ascii="Times New Roman" w:hAnsi="Times New Roman"/>
            <w:noProof/>
          </w:rPr>
          <w:t>环保投资及运行费用</w:t>
        </w:r>
        <w:r>
          <w:rPr>
            <w:noProof/>
            <w:webHidden/>
          </w:rPr>
          <w:tab/>
        </w:r>
        <w:r>
          <w:rPr>
            <w:noProof/>
            <w:webHidden/>
          </w:rPr>
          <w:fldChar w:fldCharType="begin"/>
        </w:r>
        <w:r>
          <w:rPr>
            <w:noProof/>
            <w:webHidden/>
          </w:rPr>
          <w:instrText xml:space="preserve"> PAGEREF _Toc59388335 \h </w:instrText>
        </w:r>
        <w:r>
          <w:rPr>
            <w:noProof/>
            <w:webHidden/>
          </w:rPr>
        </w:r>
        <w:r>
          <w:rPr>
            <w:noProof/>
            <w:webHidden/>
          </w:rPr>
          <w:fldChar w:fldCharType="separate"/>
        </w:r>
        <w:r w:rsidR="00F21AEC">
          <w:rPr>
            <w:noProof/>
            <w:webHidden/>
          </w:rPr>
          <w:t>148</w:t>
        </w:r>
        <w:r>
          <w:rPr>
            <w:noProof/>
            <w:webHidden/>
          </w:rPr>
          <w:fldChar w:fldCharType="end"/>
        </w:r>
      </w:hyperlink>
    </w:p>
    <w:p w14:paraId="0A87016D" w14:textId="42E427AD"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36" w:history="1">
        <w:r w:rsidRPr="00421770">
          <w:rPr>
            <w:rStyle w:val="af2"/>
            <w:rFonts w:ascii="Times New Roman" w:hAnsi="Times New Roman"/>
            <w:noProof/>
          </w:rPr>
          <w:t>9.3.2</w:t>
        </w:r>
        <w:r w:rsidRPr="00421770">
          <w:rPr>
            <w:rStyle w:val="af2"/>
            <w:rFonts w:ascii="Times New Roman" w:hAnsi="Times New Roman"/>
            <w:noProof/>
          </w:rPr>
          <w:t>效益分析</w:t>
        </w:r>
        <w:r>
          <w:rPr>
            <w:noProof/>
            <w:webHidden/>
          </w:rPr>
          <w:tab/>
        </w:r>
        <w:r>
          <w:rPr>
            <w:noProof/>
            <w:webHidden/>
          </w:rPr>
          <w:fldChar w:fldCharType="begin"/>
        </w:r>
        <w:r>
          <w:rPr>
            <w:noProof/>
            <w:webHidden/>
          </w:rPr>
          <w:instrText xml:space="preserve"> PAGEREF _Toc59388336 \h </w:instrText>
        </w:r>
        <w:r>
          <w:rPr>
            <w:noProof/>
            <w:webHidden/>
          </w:rPr>
        </w:r>
        <w:r>
          <w:rPr>
            <w:noProof/>
            <w:webHidden/>
          </w:rPr>
          <w:fldChar w:fldCharType="separate"/>
        </w:r>
        <w:r w:rsidR="00F21AEC">
          <w:rPr>
            <w:noProof/>
            <w:webHidden/>
          </w:rPr>
          <w:t>149</w:t>
        </w:r>
        <w:r>
          <w:rPr>
            <w:noProof/>
            <w:webHidden/>
          </w:rPr>
          <w:fldChar w:fldCharType="end"/>
        </w:r>
      </w:hyperlink>
    </w:p>
    <w:p w14:paraId="784E5955" w14:textId="492CD77F" w:rsidR="0022297B" w:rsidRDefault="0022297B">
      <w:pPr>
        <w:pStyle w:val="TOC1"/>
        <w:tabs>
          <w:tab w:val="right" w:leader="dot" w:pos="8296"/>
        </w:tabs>
        <w:rPr>
          <w:rFonts w:asciiTheme="minorHAnsi" w:eastAsiaTheme="minorEastAsia" w:hAnsiTheme="minorHAnsi" w:cstheme="minorBidi"/>
          <w:noProof/>
          <w:kern w:val="2"/>
          <w:sz w:val="21"/>
          <w:szCs w:val="22"/>
        </w:rPr>
      </w:pPr>
      <w:hyperlink w:anchor="_Toc59388337" w:history="1">
        <w:r w:rsidRPr="00421770">
          <w:rPr>
            <w:rStyle w:val="af2"/>
            <w:rFonts w:ascii="Times New Roman" w:hAnsi="Times New Roman"/>
            <w:noProof/>
          </w:rPr>
          <w:t>10</w:t>
        </w:r>
        <w:r w:rsidRPr="00421770">
          <w:rPr>
            <w:rStyle w:val="af2"/>
            <w:rFonts w:ascii="Times New Roman" w:hAnsi="Times New Roman"/>
            <w:noProof/>
          </w:rPr>
          <w:t>环境管理与环境监测计划</w:t>
        </w:r>
        <w:r>
          <w:rPr>
            <w:noProof/>
            <w:webHidden/>
          </w:rPr>
          <w:tab/>
        </w:r>
        <w:r>
          <w:rPr>
            <w:noProof/>
            <w:webHidden/>
          </w:rPr>
          <w:fldChar w:fldCharType="begin"/>
        </w:r>
        <w:r>
          <w:rPr>
            <w:noProof/>
            <w:webHidden/>
          </w:rPr>
          <w:instrText xml:space="preserve"> PAGEREF _Toc59388337 \h </w:instrText>
        </w:r>
        <w:r>
          <w:rPr>
            <w:noProof/>
            <w:webHidden/>
          </w:rPr>
        </w:r>
        <w:r>
          <w:rPr>
            <w:noProof/>
            <w:webHidden/>
          </w:rPr>
          <w:fldChar w:fldCharType="separate"/>
        </w:r>
        <w:r w:rsidR="00F21AEC">
          <w:rPr>
            <w:noProof/>
            <w:webHidden/>
          </w:rPr>
          <w:t>150</w:t>
        </w:r>
        <w:r>
          <w:rPr>
            <w:noProof/>
            <w:webHidden/>
          </w:rPr>
          <w:fldChar w:fldCharType="end"/>
        </w:r>
      </w:hyperlink>
    </w:p>
    <w:p w14:paraId="70C60E8F" w14:textId="2992AF31"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38" w:history="1">
        <w:r w:rsidRPr="00421770">
          <w:rPr>
            <w:rStyle w:val="af2"/>
            <w:rFonts w:ascii="Times New Roman" w:hAnsi="Times New Roman"/>
            <w:noProof/>
          </w:rPr>
          <w:t xml:space="preserve">10.1 </w:t>
        </w:r>
        <w:r w:rsidRPr="00421770">
          <w:rPr>
            <w:rStyle w:val="af2"/>
            <w:rFonts w:ascii="Times New Roman" w:hAnsi="Times New Roman"/>
            <w:noProof/>
          </w:rPr>
          <w:t>环境管理</w:t>
        </w:r>
        <w:r>
          <w:rPr>
            <w:noProof/>
            <w:webHidden/>
          </w:rPr>
          <w:tab/>
        </w:r>
        <w:r>
          <w:rPr>
            <w:noProof/>
            <w:webHidden/>
          </w:rPr>
          <w:fldChar w:fldCharType="begin"/>
        </w:r>
        <w:r>
          <w:rPr>
            <w:noProof/>
            <w:webHidden/>
          </w:rPr>
          <w:instrText xml:space="preserve"> PAGEREF _Toc59388338 \h </w:instrText>
        </w:r>
        <w:r>
          <w:rPr>
            <w:noProof/>
            <w:webHidden/>
          </w:rPr>
        </w:r>
        <w:r>
          <w:rPr>
            <w:noProof/>
            <w:webHidden/>
          </w:rPr>
          <w:fldChar w:fldCharType="separate"/>
        </w:r>
        <w:r w:rsidR="00F21AEC">
          <w:rPr>
            <w:noProof/>
            <w:webHidden/>
          </w:rPr>
          <w:t>150</w:t>
        </w:r>
        <w:r>
          <w:rPr>
            <w:noProof/>
            <w:webHidden/>
          </w:rPr>
          <w:fldChar w:fldCharType="end"/>
        </w:r>
      </w:hyperlink>
    </w:p>
    <w:p w14:paraId="79296760" w14:textId="6EBB54CB"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39" w:history="1">
        <w:r w:rsidRPr="00421770">
          <w:rPr>
            <w:rStyle w:val="af2"/>
            <w:rFonts w:ascii="Times New Roman" w:hAnsi="Times New Roman"/>
            <w:noProof/>
          </w:rPr>
          <w:t xml:space="preserve">10.1.1 </w:t>
        </w:r>
        <w:r w:rsidRPr="00421770">
          <w:rPr>
            <w:rStyle w:val="af2"/>
            <w:rFonts w:ascii="Times New Roman" w:hAnsi="Times New Roman"/>
            <w:noProof/>
          </w:rPr>
          <w:t>公司环保机构的职能和职责</w:t>
        </w:r>
        <w:r>
          <w:rPr>
            <w:noProof/>
            <w:webHidden/>
          </w:rPr>
          <w:tab/>
        </w:r>
        <w:r>
          <w:rPr>
            <w:noProof/>
            <w:webHidden/>
          </w:rPr>
          <w:fldChar w:fldCharType="begin"/>
        </w:r>
        <w:r>
          <w:rPr>
            <w:noProof/>
            <w:webHidden/>
          </w:rPr>
          <w:instrText xml:space="preserve"> PAGEREF _Toc59388339 \h </w:instrText>
        </w:r>
        <w:r>
          <w:rPr>
            <w:noProof/>
            <w:webHidden/>
          </w:rPr>
        </w:r>
        <w:r>
          <w:rPr>
            <w:noProof/>
            <w:webHidden/>
          </w:rPr>
          <w:fldChar w:fldCharType="separate"/>
        </w:r>
        <w:r w:rsidR="00F21AEC">
          <w:rPr>
            <w:noProof/>
            <w:webHidden/>
          </w:rPr>
          <w:t>151</w:t>
        </w:r>
        <w:r>
          <w:rPr>
            <w:noProof/>
            <w:webHidden/>
          </w:rPr>
          <w:fldChar w:fldCharType="end"/>
        </w:r>
      </w:hyperlink>
    </w:p>
    <w:p w14:paraId="446FCF93" w14:textId="5534578F"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40" w:history="1">
        <w:r w:rsidRPr="00421770">
          <w:rPr>
            <w:rStyle w:val="af2"/>
            <w:rFonts w:ascii="Times New Roman" w:hAnsi="Times New Roman"/>
            <w:noProof/>
          </w:rPr>
          <w:t xml:space="preserve">10.1.2 </w:t>
        </w:r>
        <w:r w:rsidRPr="00421770">
          <w:rPr>
            <w:rStyle w:val="af2"/>
            <w:rFonts w:ascii="Times New Roman" w:hAnsi="Times New Roman"/>
            <w:noProof/>
          </w:rPr>
          <w:t>企业的环境管理体制</w:t>
        </w:r>
        <w:r>
          <w:rPr>
            <w:noProof/>
            <w:webHidden/>
          </w:rPr>
          <w:tab/>
        </w:r>
        <w:r>
          <w:rPr>
            <w:noProof/>
            <w:webHidden/>
          </w:rPr>
          <w:fldChar w:fldCharType="begin"/>
        </w:r>
        <w:r>
          <w:rPr>
            <w:noProof/>
            <w:webHidden/>
          </w:rPr>
          <w:instrText xml:space="preserve"> PAGEREF _Toc59388340 \h </w:instrText>
        </w:r>
        <w:r>
          <w:rPr>
            <w:noProof/>
            <w:webHidden/>
          </w:rPr>
        </w:r>
        <w:r>
          <w:rPr>
            <w:noProof/>
            <w:webHidden/>
          </w:rPr>
          <w:fldChar w:fldCharType="separate"/>
        </w:r>
        <w:r w:rsidR="00F21AEC">
          <w:rPr>
            <w:noProof/>
            <w:webHidden/>
          </w:rPr>
          <w:t>151</w:t>
        </w:r>
        <w:r>
          <w:rPr>
            <w:noProof/>
            <w:webHidden/>
          </w:rPr>
          <w:fldChar w:fldCharType="end"/>
        </w:r>
      </w:hyperlink>
    </w:p>
    <w:p w14:paraId="107B246E" w14:textId="01FA7FDC"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41" w:history="1">
        <w:r w:rsidRPr="00421770">
          <w:rPr>
            <w:rStyle w:val="af2"/>
            <w:rFonts w:ascii="Times New Roman" w:hAnsi="Times New Roman"/>
            <w:noProof/>
          </w:rPr>
          <w:t>10.1.3</w:t>
        </w:r>
        <w:r w:rsidRPr="00421770">
          <w:rPr>
            <w:rStyle w:val="af2"/>
            <w:rFonts w:ascii="Times New Roman" w:hAnsi="Times New Roman"/>
            <w:noProof/>
          </w:rPr>
          <w:t>环境管理措施</w:t>
        </w:r>
        <w:r>
          <w:rPr>
            <w:noProof/>
            <w:webHidden/>
          </w:rPr>
          <w:tab/>
        </w:r>
        <w:r>
          <w:rPr>
            <w:noProof/>
            <w:webHidden/>
          </w:rPr>
          <w:fldChar w:fldCharType="begin"/>
        </w:r>
        <w:r>
          <w:rPr>
            <w:noProof/>
            <w:webHidden/>
          </w:rPr>
          <w:instrText xml:space="preserve"> PAGEREF _Toc59388341 \h </w:instrText>
        </w:r>
        <w:r>
          <w:rPr>
            <w:noProof/>
            <w:webHidden/>
          </w:rPr>
        </w:r>
        <w:r>
          <w:rPr>
            <w:noProof/>
            <w:webHidden/>
          </w:rPr>
          <w:fldChar w:fldCharType="separate"/>
        </w:r>
        <w:r w:rsidR="00F21AEC">
          <w:rPr>
            <w:noProof/>
            <w:webHidden/>
          </w:rPr>
          <w:t>152</w:t>
        </w:r>
        <w:r>
          <w:rPr>
            <w:noProof/>
            <w:webHidden/>
          </w:rPr>
          <w:fldChar w:fldCharType="end"/>
        </w:r>
      </w:hyperlink>
    </w:p>
    <w:p w14:paraId="5F314442" w14:textId="7ECE2483"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42" w:history="1">
        <w:r w:rsidRPr="00421770">
          <w:rPr>
            <w:rStyle w:val="af2"/>
            <w:rFonts w:ascii="Times New Roman" w:hAnsi="Times New Roman"/>
            <w:noProof/>
          </w:rPr>
          <w:t xml:space="preserve">10.1.4 </w:t>
        </w:r>
        <w:r w:rsidRPr="00421770">
          <w:rPr>
            <w:rStyle w:val="af2"/>
            <w:rFonts w:ascii="Times New Roman" w:hAnsi="Times New Roman"/>
            <w:noProof/>
          </w:rPr>
          <w:t>排污口规范化建设</w:t>
        </w:r>
        <w:r>
          <w:rPr>
            <w:noProof/>
            <w:webHidden/>
          </w:rPr>
          <w:tab/>
        </w:r>
        <w:r>
          <w:rPr>
            <w:noProof/>
            <w:webHidden/>
          </w:rPr>
          <w:fldChar w:fldCharType="begin"/>
        </w:r>
        <w:r>
          <w:rPr>
            <w:noProof/>
            <w:webHidden/>
          </w:rPr>
          <w:instrText xml:space="preserve"> PAGEREF _Toc59388342 \h </w:instrText>
        </w:r>
        <w:r>
          <w:rPr>
            <w:noProof/>
            <w:webHidden/>
          </w:rPr>
        </w:r>
        <w:r>
          <w:rPr>
            <w:noProof/>
            <w:webHidden/>
          </w:rPr>
          <w:fldChar w:fldCharType="separate"/>
        </w:r>
        <w:r w:rsidR="00F21AEC">
          <w:rPr>
            <w:noProof/>
            <w:webHidden/>
          </w:rPr>
          <w:t>152</w:t>
        </w:r>
        <w:r>
          <w:rPr>
            <w:noProof/>
            <w:webHidden/>
          </w:rPr>
          <w:fldChar w:fldCharType="end"/>
        </w:r>
      </w:hyperlink>
    </w:p>
    <w:p w14:paraId="00148FF1" w14:textId="6A7C4EEF"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43" w:history="1">
        <w:r w:rsidRPr="00421770">
          <w:rPr>
            <w:rStyle w:val="af2"/>
            <w:rFonts w:ascii="Times New Roman" w:hAnsi="Times New Roman"/>
            <w:noProof/>
          </w:rPr>
          <w:t xml:space="preserve">10.2 </w:t>
        </w:r>
        <w:r w:rsidRPr="00421770">
          <w:rPr>
            <w:rStyle w:val="af2"/>
            <w:rFonts w:ascii="Times New Roman" w:hAnsi="Times New Roman"/>
            <w:noProof/>
          </w:rPr>
          <w:t>环境监测</w:t>
        </w:r>
        <w:r>
          <w:rPr>
            <w:noProof/>
            <w:webHidden/>
          </w:rPr>
          <w:tab/>
        </w:r>
        <w:r>
          <w:rPr>
            <w:noProof/>
            <w:webHidden/>
          </w:rPr>
          <w:fldChar w:fldCharType="begin"/>
        </w:r>
        <w:r>
          <w:rPr>
            <w:noProof/>
            <w:webHidden/>
          </w:rPr>
          <w:instrText xml:space="preserve"> PAGEREF _Toc59388343 \h </w:instrText>
        </w:r>
        <w:r>
          <w:rPr>
            <w:noProof/>
            <w:webHidden/>
          </w:rPr>
        </w:r>
        <w:r>
          <w:rPr>
            <w:noProof/>
            <w:webHidden/>
          </w:rPr>
          <w:fldChar w:fldCharType="separate"/>
        </w:r>
        <w:r w:rsidR="00F21AEC">
          <w:rPr>
            <w:noProof/>
            <w:webHidden/>
          </w:rPr>
          <w:t>152</w:t>
        </w:r>
        <w:r>
          <w:rPr>
            <w:noProof/>
            <w:webHidden/>
          </w:rPr>
          <w:fldChar w:fldCharType="end"/>
        </w:r>
      </w:hyperlink>
    </w:p>
    <w:p w14:paraId="2FE2BC9C" w14:textId="4A479405"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44" w:history="1">
        <w:r w:rsidRPr="00421770">
          <w:rPr>
            <w:rStyle w:val="af2"/>
            <w:rFonts w:ascii="Times New Roman" w:hAnsi="Times New Roman"/>
            <w:noProof/>
          </w:rPr>
          <w:t>10.2.1</w:t>
        </w:r>
        <w:r w:rsidRPr="00421770">
          <w:rPr>
            <w:rStyle w:val="af2"/>
            <w:rFonts w:ascii="Times New Roman" w:hAnsi="Times New Roman"/>
            <w:noProof/>
          </w:rPr>
          <w:t>企业检测部门的工作任务</w:t>
        </w:r>
        <w:r>
          <w:rPr>
            <w:noProof/>
            <w:webHidden/>
          </w:rPr>
          <w:tab/>
        </w:r>
        <w:r>
          <w:rPr>
            <w:noProof/>
            <w:webHidden/>
          </w:rPr>
          <w:fldChar w:fldCharType="begin"/>
        </w:r>
        <w:r>
          <w:rPr>
            <w:noProof/>
            <w:webHidden/>
          </w:rPr>
          <w:instrText xml:space="preserve"> PAGEREF _Toc59388344 \h </w:instrText>
        </w:r>
        <w:r>
          <w:rPr>
            <w:noProof/>
            <w:webHidden/>
          </w:rPr>
        </w:r>
        <w:r>
          <w:rPr>
            <w:noProof/>
            <w:webHidden/>
          </w:rPr>
          <w:fldChar w:fldCharType="separate"/>
        </w:r>
        <w:r w:rsidR="00F21AEC">
          <w:rPr>
            <w:noProof/>
            <w:webHidden/>
          </w:rPr>
          <w:t>152</w:t>
        </w:r>
        <w:r>
          <w:rPr>
            <w:noProof/>
            <w:webHidden/>
          </w:rPr>
          <w:fldChar w:fldCharType="end"/>
        </w:r>
      </w:hyperlink>
    </w:p>
    <w:p w14:paraId="286A7F05" w14:textId="0D65C3A0"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45" w:history="1">
        <w:r w:rsidRPr="00421770">
          <w:rPr>
            <w:rStyle w:val="af2"/>
            <w:rFonts w:ascii="Times New Roman" w:hAnsi="Times New Roman"/>
            <w:noProof/>
          </w:rPr>
          <w:t>10.2.2</w:t>
        </w:r>
        <w:r w:rsidRPr="00421770">
          <w:rPr>
            <w:rStyle w:val="af2"/>
            <w:rFonts w:ascii="Times New Roman" w:hAnsi="Times New Roman"/>
            <w:noProof/>
          </w:rPr>
          <w:t>环境监测计划</w:t>
        </w:r>
        <w:r>
          <w:rPr>
            <w:noProof/>
            <w:webHidden/>
          </w:rPr>
          <w:tab/>
        </w:r>
        <w:r>
          <w:rPr>
            <w:noProof/>
            <w:webHidden/>
          </w:rPr>
          <w:fldChar w:fldCharType="begin"/>
        </w:r>
        <w:r>
          <w:rPr>
            <w:noProof/>
            <w:webHidden/>
          </w:rPr>
          <w:instrText xml:space="preserve"> PAGEREF _Toc59388345 \h </w:instrText>
        </w:r>
        <w:r>
          <w:rPr>
            <w:noProof/>
            <w:webHidden/>
          </w:rPr>
        </w:r>
        <w:r>
          <w:rPr>
            <w:noProof/>
            <w:webHidden/>
          </w:rPr>
          <w:fldChar w:fldCharType="separate"/>
        </w:r>
        <w:r w:rsidR="00F21AEC">
          <w:rPr>
            <w:noProof/>
            <w:webHidden/>
          </w:rPr>
          <w:t>153</w:t>
        </w:r>
        <w:r>
          <w:rPr>
            <w:noProof/>
            <w:webHidden/>
          </w:rPr>
          <w:fldChar w:fldCharType="end"/>
        </w:r>
      </w:hyperlink>
    </w:p>
    <w:p w14:paraId="1897BBD5" w14:textId="0C1BB875"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46" w:history="1">
        <w:r w:rsidRPr="00421770">
          <w:rPr>
            <w:rStyle w:val="af2"/>
            <w:rFonts w:ascii="Times New Roman" w:hAnsi="Times New Roman"/>
            <w:noProof/>
          </w:rPr>
          <w:t>10.3</w:t>
        </w:r>
        <w:r w:rsidRPr="00421770">
          <w:rPr>
            <w:rStyle w:val="af2"/>
            <w:rFonts w:ascii="Times New Roman" w:hAnsi="Times New Roman"/>
            <w:noProof/>
          </w:rPr>
          <w:t>总量控制</w:t>
        </w:r>
        <w:r>
          <w:rPr>
            <w:noProof/>
            <w:webHidden/>
          </w:rPr>
          <w:tab/>
        </w:r>
        <w:r>
          <w:rPr>
            <w:noProof/>
            <w:webHidden/>
          </w:rPr>
          <w:fldChar w:fldCharType="begin"/>
        </w:r>
        <w:r>
          <w:rPr>
            <w:noProof/>
            <w:webHidden/>
          </w:rPr>
          <w:instrText xml:space="preserve"> PAGEREF _Toc59388346 \h </w:instrText>
        </w:r>
        <w:r>
          <w:rPr>
            <w:noProof/>
            <w:webHidden/>
          </w:rPr>
        </w:r>
        <w:r>
          <w:rPr>
            <w:noProof/>
            <w:webHidden/>
          </w:rPr>
          <w:fldChar w:fldCharType="separate"/>
        </w:r>
        <w:r w:rsidR="00F21AEC">
          <w:rPr>
            <w:noProof/>
            <w:webHidden/>
          </w:rPr>
          <w:t>154</w:t>
        </w:r>
        <w:r>
          <w:rPr>
            <w:noProof/>
            <w:webHidden/>
          </w:rPr>
          <w:fldChar w:fldCharType="end"/>
        </w:r>
      </w:hyperlink>
    </w:p>
    <w:p w14:paraId="100DAC21" w14:textId="32AAF46F"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47" w:history="1">
        <w:r w:rsidRPr="00421770">
          <w:rPr>
            <w:rStyle w:val="af2"/>
            <w:rFonts w:ascii="Times New Roman" w:hAnsi="Times New Roman"/>
            <w:noProof/>
          </w:rPr>
          <w:t>10.3.1</w:t>
        </w:r>
        <w:r w:rsidRPr="00421770">
          <w:rPr>
            <w:rStyle w:val="af2"/>
            <w:rFonts w:ascii="Times New Roman" w:hAnsi="Times New Roman"/>
            <w:noProof/>
          </w:rPr>
          <w:t>总量控制原则</w:t>
        </w:r>
        <w:r>
          <w:rPr>
            <w:noProof/>
            <w:webHidden/>
          </w:rPr>
          <w:tab/>
        </w:r>
        <w:r>
          <w:rPr>
            <w:noProof/>
            <w:webHidden/>
          </w:rPr>
          <w:fldChar w:fldCharType="begin"/>
        </w:r>
        <w:r>
          <w:rPr>
            <w:noProof/>
            <w:webHidden/>
          </w:rPr>
          <w:instrText xml:space="preserve"> PAGEREF _Toc59388347 \h </w:instrText>
        </w:r>
        <w:r>
          <w:rPr>
            <w:noProof/>
            <w:webHidden/>
          </w:rPr>
        </w:r>
        <w:r>
          <w:rPr>
            <w:noProof/>
            <w:webHidden/>
          </w:rPr>
          <w:fldChar w:fldCharType="separate"/>
        </w:r>
        <w:r w:rsidR="00F21AEC">
          <w:rPr>
            <w:noProof/>
            <w:webHidden/>
          </w:rPr>
          <w:t>154</w:t>
        </w:r>
        <w:r>
          <w:rPr>
            <w:noProof/>
            <w:webHidden/>
          </w:rPr>
          <w:fldChar w:fldCharType="end"/>
        </w:r>
      </w:hyperlink>
    </w:p>
    <w:p w14:paraId="779127FB" w14:textId="5E7229BB"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48" w:history="1">
        <w:r w:rsidRPr="00421770">
          <w:rPr>
            <w:rStyle w:val="af2"/>
            <w:rFonts w:ascii="Times New Roman" w:hAnsi="Times New Roman"/>
            <w:noProof/>
          </w:rPr>
          <w:t>10.3.2</w:t>
        </w:r>
        <w:r w:rsidRPr="00421770">
          <w:rPr>
            <w:rStyle w:val="af2"/>
            <w:rFonts w:ascii="Times New Roman" w:hAnsi="Times New Roman"/>
            <w:noProof/>
          </w:rPr>
          <w:t>总量控制因子及指标</w:t>
        </w:r>
        <w:r>
          <w:rPr>
            <w:noProof/>
            <w:webHidden/>
          </w:rPr>
          <w:tab/>
        </w:r>
        <w:r>
          <w:rPr>
            <w:noProof/>
            <w:webHidden/>
          </w:rPr>
          <w:fldChar w:fldCharType="begin"/>
        </w:r>
        <w:r>
          <w:rPr>
            <w:noProof/>
            <w:webHidden/>
          </w:rPr>
          <w:instrText xml:space="preserve"> PAGEREF _Toc59388348 \h </w:instrText>
        </w:r>
        <w:r>
          <w:rPr>
            <w:noProof/>
            <w:webHidden/>
          </w:rPr>
        </w:r>
        <w:r>
          <w:rPr>
            <w:noProof/>
            <w:webHidden/>
          </w:rPr>
          <w:fldChar w:fldCharType="separate"/>
        </w:r>
        <w:r w:rsidR="00F21AEC">
          <w:rPr>
            <w:noProof/>
            <w:webHidden/>
          </w:rPr>
          <w:t>155</w:t>
        </w:r>
        <w:r>
          <w:rPr>
            <w:noProof/>
            <w:webHidden/>
          </w:rPr>
          <w:fldChar w:fldCharType="end"/>
        </w:r>
      </w:hyperlink>
    </w:p>
    <w:p w14:paraId="16B7B8A7" w14:textId="1499A859"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49" w:history="1">
        <w:r w:rsidRPr="00421770">
          <w:rPr>
            <w:rStyle w:val="af2"/>
            <w:rFonts w:ascii="Times New Roman" w:hAnsi="Times New Roman"/>
            <w:noProof/>
          </w:rPr>
          <w:t xml:space="preserve">10.4 </w:t>
        </w:r>
        <w:r w:rsidRPr="00421770">
          <w:rPr>
            <w:rStyle w:val="af2"/>
            <w:rFonts w:ascii="Times New Roman" w:hAnsi="Times New Roman"/>
            <w:noProof/>
          </w:rPr>
          <w:t>竣工环保验收</w:t>
        </w:r>
        <w:r>
          <w:rPr>
            <w:noProof/>
            <w:webHidden/>
          </w:rPr>
          <w:tab/>
        </w:r>
        <w:r>
          <w:rPr>
            <w:noProof/>
            <w:webHidden/>
          </w:rPr>
          <w:fldChar w:fldCharType="begin"/>
        </w:r>
        <w:r>
          <w:rPr>
            <w:noProof/>
            <w:webHidden/>
          </w:rPr>
          <w:instrText xml:space="preserve"> PAGEREF _Toc59388349 \h </w:instrText>
        </w:r>
        <w:r>
          <w:rPr>
            <w:noProof/>
            <w:webHidden/>
          </w:rPr>
        </w:r>
        <w:r>
          <w:rPr>
            <w:noProof/>
            <w:webHidden/>
          </w:rPr>
          <w:fldChar w:fldCharType="separate"/>
        </w:r>
        <w:r w:rsidR="00F21AEC">
          <w:rPr>
            <w:noProof/>
            <w:webHidden/>
          </w:rPr>
          <w:t>155</w:t>
        </w:r>
        <w:r>
          <w:rPr>
            <w:noProof/>
            <w:webHidden/>
          </w:rPr>
          <w:fldChar w:fldCharType="end"/>
        </w:r>
      </w:hyperlink>
    </w:p>
    <w:p w14:paraId="2133AADF" w14:textId="4AC8B426" w:rsidR="0022297B" w:rsidRDefault="0022297B">
      <w:pPr>
        <w:pStyle w:val="TOC1"/>
        <w:tabs>
          <w:tab w:val="right" w:leader="dot" w:pos="8296"/>
        </w:tabs>
        <w:rPr>
          <w:rFonts w:asciiTheme="minorHAnsi" w:eastAsiaTheme="minorEastAsia" w:hAnsiTheme="minorHAnsi" w:cstheme="minorBidi"/>
          <w:noProof/>
          <w:kern w:val="2"/>
          <w:sz w:val="21"/>
          <w:szCs w:val="22"/>
        </w:rPr>
      </w:pPr>
      <w:hyperlink w:anchor="_Toc59388350" w:history="1">
        <w:r w:rsidRPr="00421770">
          <w:rPr>
            <w:rStyle w:val="af2"/>
            <w:rFonts w:ascii="Times New Roman" w:hAnsi="Times New Roman"/>
            <w:noProof/>
          </w:rPr>
          <w:t>11</w:t>
        </w:r>
        <w:r w:rsidRPr="00421770">
          <w:rPr>
            <w:rStyle w:val="af2"/>
            <w:rFonts w:ascii="Times New Roman" w:hAnsi="Times New Roman"/>
            <w:noProof/>
          </w:rPr>
          <w:t>环境影响评价结论</w:t>
        </w:r>
        <w:r>
          <w:rPr>
            <w:noProof/>
            <w:webHidden/>
          </w:rPr>
          <w:tab/>
        </w:r>
        <w:r>
          <w:rPr>
            <w:noProof/>
            <w:webHidden/>
          </w:rPr>
          <w:fldChar w:fldCharType="begin"/>
        </w:r>
        <w:r>
          <w:rPr>
            <w:noProof/>
            <w:webHidden/>
          </w:rPr>
          <w:instrText xml:space="preserve"> PAGEREF _Toc59388350 \h </w:instrText>
        </w:r>
        <w:r>
          <w:rPr>
            <w:noProof/>
            <w:webHidden/>
          </w:rPr>
        </w:r>
        <w:r>
          <w:rPr>
            <w:noProof/>
            <w:webHidden/>
          </w:rPr>
          <w:fldChar w:fldCharType="separate"/>
        </w:r>
        <w:r w:rsidR="00F21AEC">
          <w:rPr>
            <w:noProof/>
            <w:webHidden/>
          </w:rPr>
          <w:t>158</w:t>
        </w:r>
        <w:r>
          <w:rPr>
            <w:noProof/>
            <w:webHidden/>
          </w:rPr>
          <w:fldChar w:fldCharType="end"/>
        </w:r>
      </w:hyperlink>
    </w:p>
    <w:p w14:paraId="562EFC6F" w14:textId="63FFE776"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51" w:history="1">
        <w:r w:rsidRPr="00421770">
          <w:rPr>
            <w:rStyle w:val="af2"/>
            <w:rFonts w:ascii="Times New Roman" w:hAnsi="Times New Roman"/>
            <w:noProof/>
          </w:rPr>
          <w:t xml:space="preserve">11.1 </w:t>
        </w:r>
        <w:r w:rsidRPr="00421770">
          <w:rPr>
            <w:rStyle w:val="af2"/>
            <w:rFonts w:ascii="Times New Roman" w:hAnsi="Times New Roman"/>
            <w:noProof/>
          </w:rPr>
          <w:t>项目概况</w:t>
        </w:r>
        <w:r>
          <w:rPr>
            <w:noProof/>
            <w:webHidden/>
          </w:rPr>
          <w:tab/>
        </w:r>
        <w:r>
          <w:rPr>
            <w:noProof/>
            <w:webHidden/>
          </w:rPr>
          <w:fldChar w:fldCharType="begin"/>
        </w:r>
        <w:r>
          <w:rPr>
            <w:noProof/>
            <w:webHidden/>
          </w:rPr>
          <w:instrText xml:space="preserve"> PAGEREF _Toc59388351 \h </w:instrText>
        </w:r>
        <w:r>
          <w:rPr>
            <w:noProof/>
            <w:webHidden/>
          </w:rPr>
        </w:r>
        <w:r>
          <w:rPr>
            <w:noProof/>
            <w:webHidden/>
          </w:rPr>
          <w:fldChar w:fldCharType="separate"/>
        </w:r>
        <w:r w:rsidR="00F21AEC">
          <w:rPr>
            <w:noProof/>
            <w:webHidden/>
          </w:rPr>
          <w:t>158</w:t>
        </w:r>
        <w:r>
          <w:rPr>
            <w:noProof/>
            <w:webHidden/>
          </w:rPr>
          <w:fldChar w:fldCharType="end"/>
        </w:r>
      </w:hyperlink>
    </w:p>
    <w:p w14:paraId="63971CD7" w14:textId="4C44E61E"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52" w:history="1">
        <w:r w:rsidRPr="00421770">
          <w:rPr>
            <w:rStyle w:val="af2"/>
            <w:rFonts w:ascii="Times New Roman" w:hAnsi="Times New Roman"/>
            <w:noProof/>
          </w:rPr>
          <w:t>11.2</w:t>
        </w:r>
        <w:r w:rsidRPr="00421770">
          <w:rPr>
            <w:rStyle w:val="af2"/>
            <w:rFonts w:ascii="Times New Roman" w:hAnsi="Times New Roman"/>
            <w:noProof/>
          </w:rPr>
          <w:t>建设项目环境可行性</w:t>
        </w:r>
        <w:r>
          <w:rPr>
            <w:noProof/>
            <w:webHidden/>
          </w:rPr>
          <w:tab/>
        </w:r>
        <w:r>
          <w:rPr>
            <w:noProof/>
            <w:webHidden/>
          </w:rPr>
          <w:fldChar w:fldCharType="begin"/>
        </w:r>
        <w:r>
          <w:rPr>
            <w:noProof/>
            <w:webHidden/>
          </w:rPr>
          <w:instrText xml:space="preserve"> PAGEREF _Toc59388352 \h </w:instrText>
        </w:r>
        <w:r>
          <w:rPr>
            <w:noProof/>
            <w:webHidden/>
          </w:rPr>
        </w:r>
        <w:r>
          <w:rPr>
            <w:noProof/>
            <w:webHidden/>
          </w:rPr>
          <w:fldChar w:fldCharType="separate"/>
        </w:r>
        <w:r w:rsidR="00F21AEC">
          <w:rPr>
            <w:noProof/>
            <w:webHidden/>
          </w:rPr>
          <w:t>158</w:t>
        </w:r>
        <w:r>
          <w:rPr>
            <w:noProof/>
            <w:webHidden/>
          </w:rPr>
          <w:fldChar w:fldCharType="end"/>
        </w:r>
      </w:hyperlink>
    </w:p>
    <w:p w14:paraId="373A613D" w14:textId="5E97A4E1"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53" w:history="1">
        <w:r w:rsidRPr="00421770">
          <w:rPr>
            <w:rStyle w:val="af2"/>
            <w:rFonts w:ascii="Times New Roman" w:hAnsi="Times New Roman"/>
            <w:noProof/>
          </w:rPr>
          <w:t>11.2.1</w:t>
        </w:r>
        <w:r w:rsidRPr="00421770">
          <w:rPr>
            <w:rStyle w:val="af2"/>
            <w:rFonts w:ascii="Times New Roman" w:hAnsi="Times New Roman"/>
            <w:noProof/>
          </w:rPr>
          <w:t>环境质量现状和主要环境问题</w:t>
        </w:r>
        <w:r>
          <w:rPr>
            <w:noProof/>
            <w:webHidden/>
          </w:rPr>
          <w:tab/>
        </w:r>
        <w:r>
          <w:rPr>
            <w:noProof/>
            <w:webHidden/>
          </w:rPr>
          <w:fldChar w:fldCharType="begin"/>
        </w:r>
        <w:r>
          <w:rPr>
            <w:noProof/>
            <w:webHidden/>
          </w:rPr>
          <w:instrText xml:space="preserve"> PAGEREF _Toc59388353 \h </w:instrText>
        </w:r>
        <w:r>
          <w:rPr>
            <w:noProof/>
            <w:webHidden/>
          </w:rPr>
        </w:r>
        <w:r>
          <w:rPr>
            <w:noProof/>
            <w:webHidden/>
          </w:rPr>
          <w:fldChar w:fldCharType="separate"/>
        </w:r>
        <w:r w:rsidR="00F21AEC">
          <w:rPr>
            <w:noProof/>
            <w:webHidden/>
          </w:rPr>
          <w:t>158</w:t>
        </w:r>
        <w:r>
          <w:rPr>
            <w:noProof/>
            <w:webHidden/>
          </w:rPr>
          <w:fldChar w:fldCharType="end"/>
        </w:r>
      </w:hyperlink>
    </w:p>
    <w:p w14:paraId="55B121AC" w14:textId="7E68FA60"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54" w:history="1">
        <w:r w:rsidRPr="00421770">
          <w:rPr>
            <w:rStyle w:val="af2"/>
            <w:rFonts w:ascii="Times New Roman" w:hAnsi="Times New Roman"/>
            <w:noProof/>
          </w:rPr>
          <w:t>11.2.2</w:t>
        </w:r>
        <w:r w:rsidRPr="00421770">
          <w:rPr>
            <w:rStyle w:val="af2"/>
            <w:rFonts w:ascii="Times New Roman" w:hAnsi="Times New Roman"/>
            <w:noProof/>
          </w:rPr>
          <w:t>污染物处置措施及达标排放情况</w:t>
        </w:r>
        <w:r>
          <w:rPr>
            <w:noProof/>
            <w:webHidden/>
          </w:rPr>
          <w:tab/>
        </w:r>
        <w:r>
          <w:rPr>
            <w:noProof/>
            <w:webHidden/>
          </w:rPr>
          <w:fldChar w:fldCharType="begin"/>
        </w:r>
        <w:r>
          <w:rPr>
            <w:noProof/>
            <w:webHidden/>
          </w:rPr>
          <w:instrText xml:space="preserve"> PAGEREF _Toc59388354 \h </w:instrText>
        </w:r>
        <w:r>
          <w:rPr>
            <w:noProof/>
            <w:webHidden/>
          </w:rPr>
        </w:r>
        <w:r>
          <w:rPr>
            <w:noProof/>
            <w:webHidden/>
          </w:rPr>
          <w:fldChar w:fldCharType="separate"/>
        </w:r>
        <w:r w:rsidR="00F21AEC">
          <w:rPr>
            <w:noProof/>
            <w:webHidden/>
          </w:rPr>
          <w:t>159</w:t>
        </w:r>
        <w:r>
          <w:rPr>
            <w:noProof/>
            <w:webHidden/>
          </w:rPr>
          <w:fldChar w:fldCharType="end"/>
        </w:r>
      </w:hyperlink>
    </w:p>
    <w:p w14:paraId="0765AC63" w14:textId="4C318C52"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55" w:history="1">
        <w:r w:rsidRPr="00421770">
          <w:rPr>
            <w:rStyle w:val="af2"/>
            <w:rFonts w:ascii="Times New Roman" w:hAnsi="Times New Roman"/>
            <w:noProof/>
          </w:rPr>
          <w:t>11.2.3</w:t>
        </w:r>
        <w:r w:rsidRPr="00421770">
          <w:rPr>
            <w:rStyle w:val="af2"/>
            <w:rFonts w:ascii="Times New Roman" w:hAnsi="Times New Roman"/>
            <w:noProof/>
          </w:rPr>
          <w:t>环境影响分析</w:t>
        </w:r>
        <w:r>
          <w:rPr>
            <w:noProof/>
            <w:webHidden/>
          </w:rPr>
          <w:tab/>
        </w:r>
        <w:r>
          <w:rPr>
            <w:noProof/>
            <w:webHidden/>
          </w:rPr>
          <w:fldChar w:fldCharType="begin"/>
        </w:r>
        <w:r>
          <w:rPr>
            <w:noProof/>
            <w:webHidden/>
          </w:rPr>
          <w:instrText xml:space="preserve"> PAGEREF _Toc59388355 \h </w:instrText>
        </w:r>
        <w:r>
          <w:rPr>
            <w:noProof/>
            <w:webHidden/>
          </w:rPr>
        </w:r>
        <w:r>
          <w:rPr>
            <w:noProof/>
            <w:webHidden/>
          </w:rPr>
          <w:fldChar w:fldCharType="separate"/>
        </w:r>
        <w:r w:rsidR="00F21AEC">
          <w:rPr>
            <w:noProof/>
            <w:webHidden/>
          </w:rPr>
          <w:t>159</w:t>
        </w:r>
        <w:r>
          <w:rPr>
            <w:noProof/>
            <w:webHidden/>
          </w:rPr>
          <w:fldChar w:fldCharType="end"/>
        </w:r>
      </w:hyperlink>
    </w:p>
    <w:p w14:paraId="629310D4" w14:textId="0C4817CE" w:rsidR="0022297B" w:rsidRDefault="0022297B">
      <w:pPr>
        <w:pStyle w:val="TOC3"/>
        <w:tabs>
          <w:tab w:val="right" w:leader="dot" w:pos="8296"/>
        </w:tabs>
        <w:ind w:left="960"/>
        <w:rPr>
          <w:rFonts w:asciiTheme="minorHAnsi" w:eastAsiaTheme="minorEastAsia" w:hAnsiTheme="minorHAnsi" w:cstheme="minorBidi"/>
          <w:noProof/>
          <w:kern w:val="2"/>
          <w:sz w:val="21"/>
          <w:szCs w:val="22"/>
        </w:rPr>
      </w:pPr>
      <w:hyperlink w:anchor="_Toc59388356" w:history="1">
        <w:r w:rsidRPr="00421770">
          <w:rPr>
            <w:rStyle w:val="af2"/>
            <w:rFonts w:ascii="Times New Roman" w:hAnsi="Times New Roman"/>
            <w:noProof/>
          </w:rPr>
          <w:t xml:space="preserve">11.2.4 </w:t>
        </w:r>
        <w:r w:rsidRPr="00421770">
          <w:rPr>
            <w:rStyle w:val="af2"/>
            <w:rFonts w:ascii="Times New Roman" w:hAnsi="Times New Roman"/>
            <w:noProof/>
          </w:rPr>
          <w:t>公众意见采纳情况</w:t>
        </w:r>
        <w:r>
          <w:rPr>
            <w:noProof/>
            <w:webHidden/>
          </w:rPr>
          <w:tab/>
        </w:r>
        <w:r>
          <w:rPr>
            <w:noProof/>
            <w:webHidden/>
          </w:rPr>
          <w:fldChar w:fldCharType="begin"/>
        </w:r>
        <w:r>
          <w:rPr>
            <w:noProof/>
            <w:webHidden/>
          </w:rPr>
          <w:instrText xml:space="preserve"> PAGEREF _Toc59388356 \h </w:instrText>
        </w:r>
        <w:r>
          <w:rPr>
            <w:noProof/>
            <w:webHidden/>
          </w:rPr>
        </w:r>
        <w:r>
          <w:rPr>
            <w:noProof/>
            <w:webHidden/>
          </w:rPr>
          <w:fldChar w:fldCharType="separate"/>
        </w:r>
        <w:r w:rsidR="00F21AEC">
          <w:rPr>
            <w:noProof/>
            <w:webHidden/>
          </w:rPr>
          <w:t>160</w:t>
        </w:r>
        <w:r>
          <w:rPr>
            <w:noProof/>
            <w:webHidden/>
          </w:rPr>
          <w:fldChar w:fldCharType="end"/>
        </w:r>
      </w:hyperlink>
    </w:p>
    <w:p w14:paraId="3EF97E11" w14:textId="7BA61FC5"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57" w:history="1">
        <w:r w:rsidRPr="00421770">
          <w:rPr>
            <w:rStyle w:val="af2"/>
            <w:rFonts w:ascii="Times New Roman" w:hAnsi="Times New Roman"/>
            <w:noProof/>
          </w:rPr>
          <w:t>11.3</w:t>
        </w:r>
        <w:r w:rsidRPr="00421770">
          <w:rPr>
            <w:rStyle w:val="af2"/>
            <w:rFonts w:ascii="Times New Roman" w:hAnsi="Times New Roman"/>
            <w:noProof/>
          </w:rPr>
          <w:t>污染物总量</w:t>
        </w:r>
        <w:r>
          <w:rPr>
            <w:noProof/>
            <w:webHidden/>
          </w:rPr>
          <w:tab/>
        </w:r>
        <w:r>
          <w:rPr>
            <w:noProof/>
            <w:webHidden/>
          </w:rPr>
          <w:fldChar w:fldCharType="begin"/>
        </w:r>
        <w:r>
          <w:rPr>
            <w:noProof/>
            <w:webHidden/>
          </w:rPr>
          <w:instrText xml:space="preserve"> PAGEREF _Toc59388357 \h </w:instrText>
        </w:r>
        <w:r>
          <w:rPr>
            <w:noProof/>
            <w:webHidden/>
          </w:rPr>
        </w:r>
        <w:r>
          <w:rPr>
            <w:noProof/>
            <w:webHidden/>
          </w:rPr>
          <w:fldChar w:fldCharType="separate"/>
        </w:r>
        <w:r w:rsidR="00F21AEC">
          <w:rPr>
            <w:noProof/>
            <w:webHidden/>
          </w:rPr>
          <w:t>161</w:t>
        </w:r>
        <w:r>
          <w:rPr>
            <w:noProof/>
            <w:webHidden/>
          </w:rPr>
          <w:fldChar w:fldCharType="end"/>
        </w:r>
      </w:hyperlink>
    </w:p>
    <w:p w14:paraId="04661EFB" w14:textId="237E2CF8"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58" w:history="1">
        <w:r w:rsidRPr="00421770">
          <w:rPr>
            <w:rStyle w:val="af2"/>
            <w:rFonts w:ascii="Times New Roman" w:hAnsi="Times New Roman"/>
            <w:noProof/>
          </w:rPr>
          <w:t xml:space="preserve">11.4 </w:t>
        </w:r>
        <w:r w:rsidRPr="00421770">
          <w:rPr>
            <w:rStyle w:val="af2"/>
            <w:rFonts w:ascii="Times New Roman" w:hAnsi="Times New Roman"/>
            <w:noProof/>
          </w:rPr>
          <w:t>环境影响经济损益分析</w:t>
        </w:r>
        <w:r>
          <w:rPr>
            <w:noProof/>
            <w:webHidden/>
          </w:rPr>
          <w:tab/>
        </w:r>
        <w:r>
          <w:rPr>
            <w:noProof/>
            <w:webHidden/>
          </w:rPr>
          <w:fldChar w:fldCharType="begin"/>
        </w:r>
        <w:r>
          <w:rPr>
            <w:noProof/>
            <w:webHidden/>
          </w:rPr>
          <w:instrText xml:space="preserve"> PAGEREF _Toc59388358 \h </w:instrText>
        </w:r>
        <w:r>
          <w:rPr>
            <w:noProof/>
            <w:webHidden/>
          </w:rPr>
        </w:r>
        <w:r>
          <w:rPr>
            <w:noProof/>
            <w:webHidden/>
          </w:rPr>
          <w:fldChar w:fldCharType="separate"/>
        </w:r>
        <w:r w:rsidR="00F21AEC">
          <w:rPr>
            <w:noProof/>
            <w:webHidden/>
          </w:rPr>
          <w:t>161</w:t>
        </w:r>
        <w:r>
          <w:rPr>
            <w:noProof/>
            <w:webHidden/>
          </w:rPr>
          <w:fldChar w:fldCharType="end"/>
        </w:r>
      </w:hyperlink>
    </w:p>
    <w:p w14:paraId="5CBF3DA0" w14:textId="3F3AFDF0"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59" w:history="1">
        <w:r w:rsidRPr="00421770">
          <w:rPr>
            <w:rStyle w:val="af2"/>
            <w:rFonts w:ascii="Times New Roman" w:hAnsi="Times New Roman"/>
            <w:noProof/>
          </w:rPr>
          <w:t>11.5</w:t>
        </w:r>
        <w:r w:rsidRPr="00421770">
          <w:rPr>
            <w:rStyle w:val="af2"/>
            <w:rFonts w:ascii="Times New Roman" w:hAnsi="Times New Roman"/>
            <w:noProof/>
          </w:rPr>
          <w:t>总结论</w:t>
        </w:r>
        <w:r>
          <w:rPr>
            <w:noProof/>
            <w:webHidden/>
          </w:rPr>
          <w:tab/>
        </w:r>
        <w:r>
          <w:rPr>
            <w:noProof/>
            <w:webHidden/>
          </w:rPr>
          <w:fldChar w:fldCharType="begin"/>
        </w:r>
        <w:r>
          <w:rPr>
            <w:noProof/>
            <w:webHidden/>
          </w:rPr>
          <w:instrText xml:space="preserve"> PAGEREF _Toc59388359 \h </w:instrText>
        </w:r>
        <w:r>
          <w:rPr>
            <w:noProof/>
            <w:webHidden/>
          </w:rPr>
        </w:r>
        <w:r>
          <w:rPr>
            <w:noProof/>
            <w:webHidden/>
          </w:rPr>
          <w:fldChar w:fldCharType="separate"/>
        </w:r>
        <w:r w:rsidR="00F21AEC">
          <w:rPr>
            <w:noProof/>
            <w:webHidden/>
          </w:rPr>
          <w:t>161</w:t>
        </w:r>
        <w:r>
          <w:rPr>
            <w:noProof/>
            <w:webHidden/>
          </w:rPr>
          <w:fldChar w:fldCharType="end"/>
        </w:r>
      </w:hyperlink>
    </w:p>
    <w:p w14:paraId="2FAC170A" w14:textId="3195BCF2" w:rsidR="0022297B" w:rsidRDefault="0022297B">
      <w:pPr>
        <w:pStyle w:val="TOC2"/>
        <w:tabs>
          <w:tab w:val="right" w:leader="dot" w:pos="8296"/>
        </w:tabs>
        <w:ind w:left="480"/>
        <w:rPr>
          <w:rFonts w:asciiTheme="minorHAnsi" w:eastAsiaTheme="minorEastAsia" w:hAnsiTheme="minorHAnsi" w:cstheme="minorBidi"/>
          <w:noProof/>
          <w:kern w:val="2"/>
          <w:sz w:val="21"/>
          <w:szCs w:val="22"/>
        </w:rPr>
      </w:pPr>
      <w:hyperlink w:anchor="_Toc59388360" w:history="1">
        <w:r w:rsidRPr="00421770">
          <w:rPr>
            <w:rStyle w:val="af2"/>
            <w:rFonts w:ascii="Times New Roman" w:hAnsi="Times New Roman"/>
            <w:noProof/>
          </w:rPr>
          <w:t>11.6</w:t>
        </w:r>
        <w:r w:rsidRPr="00421770">
          <w:rPr>
            <w:rStyle w:val="af2"/>
            <w:rFonts w:ascii="Times New Roman" w:hAnsi="Times New Roman"/>
            <w:noProof/>
          </w:rPr>
          <w:t>要求和建议</w:t>
        </w:r>
        <w:r>
          <w:rPr>
            <w:noProof/>
            <w:webHidden/>
          </w:rPr>
          <w:tab/>
        </w:r>
        <w:r>
          <w:rPr>
            <w:noProof/>
            <w:webHidden/>
          </w:rPr>
          <w:fldChar w:fldCharType="begin"/>
        </w:r>
        <w:r>
          <w:rPr>
            <w:noProof/>
            <w:webHidden/>
          </w:rPr>
          <w:instrText xml:space="preserve"> PAGEREF _Toc59388360 \h </w:instrText>
        </w:r>
        <w:r>
          <w:rPr>
            <w:noProof/>
            <w:webHidden/>
          </w:rPr>
        </w:r>
        <w:r>
          <w:rPr>
            <w:noProof/>
            <w:webHidden/>
          </w:rPr>
          <w:fldChar w:fldCharType="separate"/>
        </w:r>
        <w:r w:rsidR="00F21AEC">
          <w:rPr>
            <w:noProof/>
            <w:webHidden/>
          </w:rPr>
          <w:t>161</w:t>
        </w:r>
        <w:r>
          <w:rPr>
            <w:noProof/>
            <w:webHidden/>
          </w:rPr>
          <w:fldChar w:fldCharType="end"/>
        </w:r>
      </w:hyperlink>
    </w:p>
    <w:p w14:paraId="49294847" w14:textId="77FCB465" w:rsidR="00FE79B2" w:rsidRDefault="00AA4A4A">
      <w:pPr>
        <w:jc w:val="center"/>
        <w:rPr>
          <w:rFonts w:ascii="Times New Roman" w:eastAsiaTheme="minorEastAsia" w:hAnsi="Times New Roman"/>
          <w:bCs/>
          <w:sz w:val="32"/>
          <w:szCs w:val="32"/>
        </w:rPr>
      </w:pPr>
      <w:r>
        <w:rPr>
          <w:rFonts w:ascii="Times New Roman" w:eastAsiaTheme="minorEastAsia" w:hAnsi="Times New Roman"/>
          <w:bCs/>
          <w:szCs w:val="32"/>
        </w:rPr>
        <w:fldChar w:fldCharType="end"/>
      </w:r>
    </w:p>
    <w:p w14:paraId="060F14BF" w14:textId="102A2FEA" w:rsidR="00FE79B2" w:rsidRDefault="00FE79B2">
      <w:pPr>
        <w:rPr>
          <w:rFonts w:ascii="Times New Roman" w:eastAsiaTheme="minorEastAsia" w:hAnsi="Times New Roman"/>
          <w:bCs/>
          <w:sz w:val="32"/>
          <w:szCs w:val="32"/>
        </w:rPr>
      </w:pPr>
    </w:p>
    <w:p w14:paraId="3D7CD709" w14:textId="77777777" w:rsidR="00501253" w:rsidRPr="00501253" w:rsidRDefault="00501253" w:rsidP="00501253">
      <w:pPr>
        <w:pStyle w:val="a0"/>
      </w:pPr>
    </w:p>
    <w:p w14:paraId="0B9B8D93" w14:textId="77777777" w:rsidR="00FE79B2" w:rsidRDefault="00AA4A4A">
      <w:pPr>
        <w:spacing w:line="360" w:lineRule="auto"/>
        <w:rPr>
          <w:rFonts w:ascii="Times New Roman" w:eastAsiaTheme="minorEastAsia" w:hAnsi="Times New Roman"/>
          <w:b/>
          <w:bCs/>
        </w:rPr>
      </w:pPr>
      <w:r>
        <w:rPr>
          <w:rFonts w:ascii="Times New Roman" w:eastAsiaTheme="minorEastAsia" w:hAnsi="Times New Roman"/>
          <w:b/>
          <w:bCs/>
        </w:rPr>
        <w:lastRenderedPageBreak/>
        <w:t>附图</w:t>
      </w:r>
    </w:p>
    <w:p w14:paraId="6992FDFE" w14:textId="77777777" w:rsidR="00FE79B2" w:rsidRDefault="00AA4A4A">
      <w:pPr>
        <w:spacing w:line="360" w:lineRule="auto"/>
        <w:rPr>
          <w:rFonts w:ascii="Times New Roman" w:eastAsiaTheme="minorEastAsia" w:hAnsi="Times New Roman"/>
          <w:bCs/>
        </w:rPr>
      </w:pPr>
      <w:r>
        <w:rPr>
          <w:rFonts w:ascii="Times New Roman" w:eastAsiaTheme="minorEastAsia" w:hAnsi="Times New Roman"/>
          <w:bCs/>
        </w:rPr>
        <w:t>附图</w:t>
      </w:r>
      <w:r>
        <w:rPr>
          <w:rFonts w:ascii="Times New Roman" w:eastAsiaTheme="minorEastAsia" w:hAnsi="Times New Roman"/>
          <w:bCs/>
        </w:rPr>
        <w:t xml:space="preserve">1 </w:t>
      </w:r>
      <w:r>
        <w:rPr>
          <w:rFonts w:ascii="Times New Roman" w:eastAsiaTheme="minorEastAsia" w:hAnsi="Times New Roman"/>
          <w:bCs/>
        </w:rPr>
        <w:t>项目地理位置图</w:t>
      </w:r>
    </w:p>
    <w:p w14:paraId="7ACC7E2B" w14:textId="396F2D36" w:rsidR="00D44AF9" w:rsidRDefault="00AA4A4A" w:rsidP="00D44AF9">
      <w:pPr>
        <w:spacing w:line="360" w:lineRule="auto"/>
        <w:rPr>
          <w:rFonts w:ascii="Times New Roman" w:eastAsiaTheme="minorEastAsia" w:hAnsi="Times New Roman"/>
          <w:bCs/>
        </w:rPr>
      </w:pPr>
      <w:r>
        <w:rPr>
          <w:rFonts w:ascii="Times New Roman" w:eastAsiaTheme="minorEastAsia" w:hAnsi="Times New Roman"/>
          <w:bCs/>
        </w:rPr>
        <w:t>附图</w:t>
      </w:r>
      <w:r>
        <w:rPr>
          <w:rFonts w:ascii="Times New Roman" w:eastAsiaTheme="minorEastAsia" w:hAnsi="Times New Roman"/>
          <w:bCs/>
        </w:rPr>
        <w:t xml:space="preserve">2 </w:t>
      </w:r>
      <w:r w:rsidR="00D44AF9">
        <w:rPr>
          <w:rFonts w:ascii="Times New Roman" w:eastAsiaTheme="minorEastAsia" w:hAnsi="Times New Roman" w:hint="eastAsia"/>
          <w:bCs/>
        </w:rPr>
        <w:t>大气间的点位图</w:t>
      </w:r>
    </w:p>
    <w:p w14:paraId="79263DF1" w14:textId="7555686F" w:rsidR="00D44AF9" w:rsidRPr="00A1105F" w:rsidRDefault="00D44AF9" w:rsidP="00A1105F">
      <w:pPr>
        <w:spacing w:line="360" w:lineRule="auto"/>
        <w:rPr>
          <w:rFonts w:ascii="Times New Roman" w:eastAsiaTheme="minorEastAsia" w:hAnsi="Times New Roman"/>
          <w:bCs/>
        </w:rPr>
      </w:pPr>
      <w:r w:rsidRPr="00A1105F">
        <w:rPr>
          <w:rFonts w:ascii="Times New Roman" w:eastAsiaTheme="minorEastAsia" w:hAnsi="Times New Roman" w:hint="eastAsia"/>
          <w:bCs/>
        </w:rPr>
        <w:t>附图</w:t>
      </w:r>
      <w:r w:rsidRPr="00A1105F">
        <w:rPr>
          <w:rFonts w:ascii="Times New Roman" w:eastAsiaTheme="minorEastAsia" w:hAnsi="Times New Roman" w:hint="eastAsia"/>
          <w:bCs/>
        </w:rPr>
        <w:t>3</w:t>
      </w:r>
      <w:r w:rsidRPr="00A1105F">
        <w:rPr>
          <w:rFonts w:ascii="Times New Roman" w:eastAsiaTheme="minorEastAsia" w:hAnsi="Times New Roman"/>
          <w:bCs/>
        </w:rPr>
        <w:t xml:space="preserve"> </w:t>
      </w:r>
      <w:r w:rsidRPr="00A1105F">
        <w:rPr>
          <w:rFonts w:ascii="Times New Roman" w:eastAsiaTheme="minorEastAsia" w:hAnsi="Times New Roman" w:hint="eastAsia"/>
          <w:bCs/>
        </w:rPr>
        <w:t>项目平面布局图</w:t>
      </w:r>
    </w:p>
    <w:p w14:paraId="3943FCC6" w14:textId="1A37E41F" w:rsidR="00FE79B2" w:rsidRDefault="00AA4A4A">
      <w:pPr>
        <w:spacing w:line="360" w:lineRule="auto"/>
        <w:rPr>
          <w:rFonts w:ascii="Times New Roman" w:eastAsiaTheme="minorEastAsia" w:hAnsi="Times New Roman"/>
          <w:bCs/>
        </w:rPr>
      </w:pPr>
      <w:r>
        <w:rPr>
          <w:rFonts w:ascii="Times New Roman" w:eastAsiaTheme="minorEastAsia" w:hAnsi="Times New Roman"/>
          <w:bCs/>
        </w:rPr>
        <w:t>附图</w:t>
      </w:r>
      <w:r w:rsidR="00D44AF9">
        <w:rPr>
          <w:rFonts w:ascii="Times New Roman" w:eastAsiaTheme="minorEastAsia" w:hAnsi="Times New Roman" w:hint="eastAsia"/>
          <w:bCs/>
        </w:rPr>
        <w:t>4</w:t>
      </w:r>
      <w:r>
        <w:rPr>
          <w:rFonts w:ascii="Times New Roman" w:eastAsiaTheme="minorEastAsia" w:hAnsi="Times New Roman"/>
          <w:bCs/>
        </w:rPr>
        <w:t>声</w:t>
      </w:r>
      <w:r w:rsidR="00D44AF9">
        <w:rPr>
          <w:rFonts w:ascii="Times New Roman" w:eastAsiaTheme="minorEastAsia" w:hAnsi="Times New Roman" w:hint="eastAsia"/>
          <w:bCs/>
        </w:rPr>
        <w:t>环境质量</w:t>
      </w:r>
      <w:r>
        <w:rPr>
          <w:rFonts w:ascii="Times New Roman" w:eastAsiaTheme="minorEastAsia" w:hAnsi="Times New Roman"/>
          <w:bCs/>
        </w:rPr>
        <w:t>现状监测点位图</w:t>
      </w:r>
    </w:p>
    <w:p w14:paraId="0045125F" w14:textId="460FAA39" w:rsidR="00FE79B2" w:rsidRDefault="00AA4A4A">
      <w:pPr>
        <w:spacing w:line="360" w:lineRule="auto"/>
        <w:rPr>
          <w:rFonts w:ascii="Times New Roman" w:eastAsiaTheme="minorEastAsia" w:hAnsi="Times New Roman"/>
          <w:bCs/>
        </w:rPr>
      </w:pPr>
      <w:r>
        <w:rPr>
          <w:rFonts w:ascii="Times New Roman" w:eastAsiaTheme="minorEastAsia" w:hAnsi="Times New Roman"/>
          <w:bCs/>
        </w:rPr>
        <w:t>附图</w:t>
      </w:r>
      <w:r w:rsidR="00D44AF9">
        <w:rPr>
          <w:rFonts w:ascii="Times New Roman" w:eastAsiaTheme="minorEastAsia" w:hAnsi="Times New Roman" w:hint="eastAsia"/>
          <w:bCs/>
        </w:rPr>
        <w:t>5</w:t>
      </w:r>
      <w:r>
        <w:rPr>
          <w:rFonts w:ascii="Times New Roman" w:eastAsiaTheme="minorEastAsia" w:hAnsi="Times New Roman"/>
          <w:bCs/>
        </w:rPr>
        <w:t xml:space="preserve"> </w:t>
      </w:r>
      <w:r w:rsidR="00D44AF9">
        <w:rPr>
          <w:rFonts w:ascii="Times New Roman" w:eastAsiaTheme="minorEastAsia" w:hAnsi="Times New Roman" w:hint="eastAsia"/>
          <w:bCs/>
        </w:rPr>
        <w:t>土壤质量监测点位图</w:t>
      </w:r>
    </w:p>
    <w:p w14:paraId="74DE8333" w14:textId="75C41646" w:rsidR="00FE79B2" w:rsidRDefault="00AA4A4A">
      <w:pPr>
        <w:spacing w:line="360" w:lineRule="auto"/>
        <w:rPr>
          <w:rFonts w:ascii="Times New Roman" w:eastAsiaTheme="minorEastAsia" w:hAnsi="Times New Roman"/>
          <w:bCs/>
        </w:rPr>
      </w:pPr>
      <w:r>
        <w:rPr>
          <w:rFonts w:ascii="Times New Roman" w:eastAsiaTheme="minorEastAsia" w:hAnsi="Times New Roman"/>
          <w:bCs/>
        </w:rPr>
        <w:t>附图</w:t>
      </w:r>
      <w:r w:rsidR="00D44AF9">
        <w:rPr>
          <w:rFonts w:ascii="Times New Roman" w:eastAsiaTheme="minorEastAsia" w:hAnsi="Times New Roman" w:hint="eastAsia"/>
          <w:bCs/>
        </w:rPr>
        <w:t>6</w:t>
      </w:r>
      <w:r>
        <w:rPr>
          <w:rFonts w:ascii="Times New Roman" w:eastAsiaTheme="minorEastAsia" w:hAnsi="Times New Roman"/>
          <w:bCs/>
        </w:rPr>
        <w:t xml:space="preserve"> </w:t>
      </w:r>
      <w:r>
        <w:rPr>
          <w:rFonts w:ascii="Times New Roman" w:eastAsiaTheme="minorEastAsia" w:hAnsi="Times New Roman"/>
          <w:bCs/>
        </w:rPr>
        <w:t>地</w:t>
      </w:r>
      <w:r w:rsidR="00D44AF9">
        <w:rPr>
          <w:rFonts w:ascii="Times New Roman" w:eastAsiaTheme="minorEastAsia" w:hAnsi="Times New Roman" w:hint="eastAsia"/>
          <w:bCs/>
        </w:rPr>
        <w:t>湖南岳阳绿色化工产业园总体规划图</w:t>
      </w:r>
    </w:p>
    <w:p w14:paraId="7E976DFE" w14:textId="2F57B1B9" w:rsidR="00D44AF9" w:rsidRPr="00A1105F" w:rsidRDefault="00D44AF9" w:rsidP="00A1105F">
      <w:pPr>
        <w:spacing w:line="360" w:lineRule="auto"/>
        <w:rPr>
          <w:rFonts w:ascii="Times New Roman" w:eastAsiaTheme="minorEastAsia" w:hAnsi="Times New Roman"/>
          <w:bCs/>
        </w:rPr>
      </w:pPr>
      <w:r w:rsidRPr="00A1105F">
        <w:rPr>
          <w:rFonts w:ascii="Times New Roman" w:eastAsiaTheme="minorEastAsia" w:hAnsi="Times New Roman" w:hint="eastAsia"/>
          <w:bCs/>
        </w:rPr>
        <w:t>附图</w:t>
      </w:r>
      <w:r w:rsidRPr="00A1105F">
        <w:rPr>
          <w:rFonts w:ascii="Times New Roman" w:eastAsiaTheme="minorEastAsia" w:hAnsi="Times New Roman" w:hint="eastAsia"/>
          <w:bCs/>
        </w:rPr>
        <w:t>7</w:t>
      </w:r>
      <w:r w:rsidRPr="00A1105F">
        <w:rPr>
          <w:rFonts w:ascii="Times New Roman" w:eastAsiaTheme="minorEastAsia" w:hAnsi="Times New Roman" w:hint="eastAsia"/>
          <w:bCs/>
        </w:rPr>
        <w:t>地下水监测井点位图</w:t>
      </w:r>
    </w:p>
    <w:p w14:paraId="5249D99A" w14:textId="478F0DA3" w:rsidR="00D44AF9" w:rsidRPr="00A1105F" w:rsidRDefault="00D44AF9" w:rsidP="00A1105F">
      <w:pPr>
        <w:spacing w:line="360" w:lineRule="auto"/>
        <w:rPr>
          <w:rFonts w:ascii="Times New Roman" w:eastAsiaTheme="minorEastAsia" w:hAnsi="Times New Roman"/>
          <w:bCs/>
        </w:rPr>
      </w:pPr>
      <w:r w:rsidRPr="00A1105F">
        <w:rPr>
          <w:rFonts w:ascii="Times New Roman" w:eastAsiaTheme="minorEastAsia" w:hAnsi="Times New Roman" w:hint="eastAsia"/>
          <w:bCs/>
        </w:rPr>
        <w:t>附图</w:t>
      </w:r>
      <w:r w:rsidRPr="00A1105F">
        <w:rPr>
          <w:rFonts w:ascii="Times New Roman" w:eastAsiaTheme="minorEastAsia" w:hAnsi="Times New Roman" w:hint="eastAsia"/>
          <w:bCs/>
        </w:rPr>
        <w:t>8</w:t>
      </w:r>
      <w:r w:rsidRPr="00A1105F">
        <w:rPr>
          <w:rFonts w:ascii="Times New Roman" w:eastAsiaTheme="minorEastAsia" w:hAnsi="Times New Roman"/>
          <w:bCs/>
        </w:rPr>
        <w:t xml:space="preserve"> </w:t>
      </w:r>
      <w:r w:rsidRPr="00A1105F">
        <w:rPr>
          <w:rFonts w:ascii="Times New Roman" w:eastAsiaTheme="minorEastAsia" w:hAnsi="Times New Roman" w:hint="eastAsia"/>
          <w:bCs/>
        </w:rPr>
        <w:t>大气评价范围及敏感目标分布图</w:t>
      </w:r>
    </w:p>
    <w:p w14:paraId="560B0E37" w14:textId="7A16813E" w:rsidR="00D44AF9" w:rsidRPr="00A1105F" w:rsidRDefault="00D44AF9" w:rsidP="00A1105F">
      <w:pPr>
        <w:spacing w:line="360" w:lineRule="auto"/>
        <w:rPr>
          <w:rFonts w:ascii="Times New Roman" w:eastAsiaTheme="minorEastAsia" w:hAnsi="Times New Roman"/>
          <w:bCs/>
        </w:rPr>
      </w:pPr>
      <w:r w:rsidRPr="00A1105F">
        <w:rPr>
          <w:rFonts w:ascii="Times New Roman" w:eastAsiaTheme="minorEastAsia" w:hAnsi="Times New Roman" w:hint="eastAsia"/>
          <w:bCs/>
        </w:rPr>
        <w:t>附图</w:t>
      </w:r>
      <w:r w:rsidRPr="00A1105F">
        <w:rPr>
          <w:rFonts w:ascii="Times New Roman" w:eastAsiaTheme="minorEastAsia" w:hAnsi="Times New Roman" w:hint="eastAsia"/>
          <w:bCs/>
        </w:rPr>
        <w:t>9</w:t>
      </w:r>
      <w:r w:rsidRPr="00A1105F">
        <w:rPr>
          <w:rFonts w:ascii="Times New Roman" w:eastAsiaTheme="minorEastAsia" w:hAnsi="Times New Roman"/>
          <w:bCs/>
        </w:rPr>
        <w:t xml:space="preserve"> </w:t>
      </w:r>
      <w:r w:rsidRPr="00A1105F">
        <w:rPr>
          <w:rFonts w:ascii="Times New Roman" w:eastAsiaTheme="minorEastAsia" w:hAnsi="Times New Roman" w:hint="eastAsia"/>
          <w:bCs/>
        </w:rPr>
        <w:t>地下水评价范围图</w:t>
      </w:r>
    </w:p>
    <w:p w14:paraId="4C6927BA" w14:textId="785AD882" w:rsidR="00D44AF9" w:rsidRPr="00A1105F" w:rsidRDefault="00D44AF9" w:rsidP="00A1105F">
      <w:pPr>
        <w:spacing w:line="360" w:lineRule="auto"/>
        <w:rPr>
          <w:rFonts w:ascii="Times New Roman" w:eastAsiaTheme="minorEastAsia" w:hAnsi="Times New Roman"/>
          <w:bCs/>
        </w:rPr>
      </w:pPr>
      <w:r w:rsidRPr="00A1105F">
        <w:rPr>
          <w:rFonts w:ascii="Times New Roman" w:eastAsiaTheme="minorEastAsia" w:hAnsi="Times New Roman" w:hint="eastAsia"/>
          <w:bCs/>
        </w:rPr>
        <w:t>附图</w:t>
      </w:r>
      <w:r w:rsidRPr="00A1105F">
        <w:rPr>
          <w:rFonts w:ascii="Times New Roman" w:eastAsiaTheme="minorEastAsia" w:hAnsi="Times New Roman" w:hint="eastAsia"/>
          <w:bCs/>
        </w:rPr>
        <w:t>10</w:t>
      </w:r>
      <w:r w:rsidRPr="00A1105F">
        <w:rPr>
          <w:rFonts w:ascii="Times New Roman" w:eastAsiaTheme="minorEastAsia" w:hAnsi="Times New Roman"/>
          <w:bCs/>
        </w:rPr>
        <w:t xml:space="preserve"> </w:t>
      </w:r>
      <w:r w:rsidRPr="00A1105F">
        <w:rPr>
          <w:rFonts w:ascii="Times New Roman" w:eastAsiaTheme="minorEastAsia" w:hAnsi="Times New Roman" w:hint="eastAsia"/>
          <w:bCs/>
        </w:rPr>
        <w:t>土壤评价范围图</w:t>
      </w:r>
    </w:p>
    <w:p w14:paraId="175C40AE" w14:textId="2DD90C9B" w:rsidR="00FE79B2" w:rsidRDefault="00D44AF9">
      <w:pPr>
        <w:spacing w:line="360" w:lineRule="auto"/>
        <w:rPr>
          <w:rFonts w:ascii="Times New Roman" w:eastAsiaTheme="minorEastAsia" w:hAnsi="Times New Roman" w:hint="eastAsia"/>
          <w:bCs/>
        </w:rPr>
      </w:pPr>
      <w:r w:rsidRPr="00A1105F">
        <w:rPr>
          <w:rFonts w:ascii="Times New Roman" w:eastAsiaTheme="minorEastAsia" w:hAnsi="Times New Roman" w:hint="eastAsia"/>
          <w:bCs/>
        </w:rPr>
        <w:t>附图</w:t>
      </w:r>
      <w:r w:rsidRPr="00A1105F">
        <w:rPr>
          <w:rFonts w:ascii="Times New Roman" w:eastAsiaTheme="minorEastAsia" w:hAnsi="Times New Roman" w:hint="eastAsia"/>
          <w:bCs/>
        </w:rPr>
        <w:t>11</w:t>
      </w:r>
      <w:r w:rsidRPr="00A1105F">
        <w:rPr>
          <w:rFonts w:ascii="Times New Roman" w:eastAsiaTheme="minorEastAsia" w:hAnsi="Times New Roman"/>
          <w:bCs/>
        </w:rPr>
        <w:t xml:space="preserve"> </w:t>
      </w:r>
      <w:r w:rsidRPr="00A1105F">
        <w:rPr>
          <w:rFonts w:ascii="Times New Roman" w:eastAsiaTheme="minorEastAsia" w:hAnsi="Times New Roman" w:hint="eastAsia"/>
          <w:bCs/>
        </w:rPr>
        <w:t>分区防渗图</w:t>
      </w:r>
    </w:p>
    <w:p w14:paraId="492A0C88" w14:textId="77777777" w:rsidR="00FE79B2" w:rsidRDefault="00AA4A4A">
      <w:pPr>
        <w:spacing w:line="360" w:lineRule="auto"/>
        <w:rPr>
          <w:rFonts w:ascii="Times New Roman" w:eastAsiaTheme="minorEastAsia" w:hAnsi="Times New Roman"/>
          <w:b/>
          <w:bCs/>
        </w:rPr>
      </w:pPr>
      <w:r>
        <w:rPr>
          <w:rFonts w:ascii="Times New Roman" w:eastAsiaTheme="minorEastAsia" w:hAnsi="Times New Roman"/>
          <w:b/>
          <w:bCs/>
        </w:rPr>
        <w:t>附件</w:t>
      </w:r>
    </w:p>
    <w:p w14:paraId="6D2F9585" w14:textId="0EC316F1" w:rsidR="00FE79B2" w:rsidRDefault="00AA4A4A">
      <w:pPr>
        <w:spacing w:line="360" w:lineRule="auto"/>
        <w:rPr>
          <w:rFonts w:ascii="Times New Roman" w:eastAsiaTheme="minorEastAsia" w:hAnsi="Times New Roman"/>
          <w:bCs/>
        </w:rPr>
      </w:pPr>
      <w:r>
        <w:rPr>
          <w:rFonts w:ascii="Times New Roman" w:eastAsiaTheme="minorEastAsia" w:hAnsi="Times New Roman"/>
          <w:bCs/>
        </w:rPr>
        <w:t>附件</w:t>
      </w:r>
      <w:r>
        <w:rPr>
          <w:rFonts w:ascii="Times New Roman" w:eastAsiaTheme="minorEastAsia" w:hAnsi="Times New Roman"/>
          <w:bCs/>
        </w:rPr>
        <w:t>1</w:t>
      </w:r>
      <w:r w:rsidR="00F21AEC">
        <w:rPr>
          <w:rFonts w:ascii="Times New Roman" w:eastAsiaTheme="minorEastAsia" w:hAnsi="Times New Roman" w:hint="eastAsia"/>
          <w:bCs/>
        </w:rPr>
        <w:t>委托函</w:t>
      </w:r>
    </w:p>
    <w:p w14:paraId="55880088" w14:textId="4168662A" w:rsidR="00FE79B2" w:rsidRDefault="00AA4A4A">
      <w:pPr>
        <w:spacing w:line="360" w:lineRule="auto"/>
        <w:rPr>
          <w:rFonts w:ascii="Times New Roman" w:eastAsiaTheme="minorEastAsia" w:hAnsi="Times New Roman"/>
          <w:bCs/>
        </w:rPr>
      </w:pPr>
      <w:r>
        <w:rPr>
          <w:rFonts w:ascii="Times New Roman" w:eastAsiaTheme="minorEastAsia" w:hAnsi="Times New Roman"/>
          <w:bCs/>
        </w:rPr>
        <w:t>附件</w:t>
      </w:r>
      <w:r>
        <w:rPr>
          <w:rFonts w:ascii="Times New Roman" w:eastAsiaTheme="minorEastAsia" w:hAnsi="Times New Roman"/>
          <w:bCs/>
        </w:rPr>
        <w:t xml:space="preserve">2 </w:t>
      </w:r>
      <w:r w:rsidR="00F21AEC">
        <w:rPr>
          <w:rFonts w:ascii="Times New Roman" w:eastAsiaTheme="minorEastAsia" w:hAnsi="Times New Roman" w:hint="eastAsia"/>
          <w:bCs/>
        </w:rPr>
        <w:t>备案证明</w:t>
      </w:r>
    </w:p>
    <w:p w14:paraId="5D894CED" w14:textId="74A3DAA2" w:rsidR="00FE79B2" w:rsidRDefault="00AA4A4A">
      <w:pPr>
        <w:spacing w:line="360" w:lineRule="auto"/>
        <w:rPr>
          <w:rFonts w:ascii="Times New Roman" w:eastAsiaTheme="minorEastAsia" w:hAnsi="Times New Roman"/>
          <w:bCs/>
        </w:rPr>
      </w:pPr>
      <w:r>
        <w:rPr>
          <w:rFonts w:ascii="Times New Roman" w:eastAsiaTheme="minorEastAsia" w:hAnsi="Times New Roman"/>
          <w:bCs/>
        </w:rPr>
        <w:t>附件</w:t>
      </w:r>
      <w:r>
        <w:rPr>
          <w:rFonts w:ascii="Times New Roman" w:eastAsiaTheme="minorEastAsia" w:hAnsi="Times New Roman"/>
          <w:bCs/>
        </w:rPr>
        <w:t xml:space="preserve">3 </w:t>
      </w:r>
      <w:r w:rsidR="00F21AEC">
        <w:rPr>
          <w:rFonts w:hint="eastAsia"/>
        </w:rPr>
        <w:t>准入通知</w:t>
      </w:r>
    </w:p>
    <w:p w14:paraId="71C54175" w14:textId="455E5340" w:rsidR="00B50C26" w:rsidRDefault="00B50C26" w:rsidP="00F21AEC">
      <w:pPr>
        <w:spacing w:line="360" w:lineRule="auto"/>
        <w:rPr>
          <w:rFonts w:ascii="Times New Roman" w:eastAsiaTheme="minorEastAsia" w:hAnsi="Times New Roman"/>
          <w:bCs/>
        </w:rPr>
      </w:pPr>
      <w:r w:rsidRPr="00F21AEC">
        <w:rPr>
          <w:rFonts w:ascii="Times New Roman" w:eastAsiaTheme="minorEastAsia" w:hAnsi="Times New Roman" w:hint="eastAsia"/>
          <w:bCs/>
        </w:rPr>
        <w:t>附件</w:t>
      </w:r>
      <w:r w:rsidRPr="00F21AEC">
        <w:rPr>
          <w:rFonts w:ascii="Times New Roman" w:eastAsiaTheme="minorEastAsia" w:hAnsi="Times New Roman" w:hint="eastAsia"/>
          <w:bCs/>
        </w:rPr>
        <w:t>4</w:t>
      </w:r>
      <w:r w:rsidR="00501253" w:rsidRPr="00F21AEC">
        <w:rPr>
          <w:rFonts w:ascii="Times New Roman" w:eastAsiaTheme="minorEastAsia" w:hAnsi="Times New Roman"/>
          <w:bCs/>
        </w:rPr>
        <w:t xml:space="preserve"> </w:t>
      </w:r>
      <w:r w:rsidR="00F21AEC" w:rsidRPr="00F21AEC">
        <w:rPr>
          <w:rFonts w:ascii="Times New Roman" w:eastAsiaTheme="minorEastAsia" w:hAnsi="Times New Roman" w:hint="eastAsia"/>
          <w:bCs/>
        </w:rPr>
        <w:t>土壤监测报告</w:t>
      </w:r>
    </w:p>
    <w:p w14:paraId="4EAC9EFB" w14:textId="29A8A0B4" w:rsidR="00F21AEC" w:rsidRPr="00F21AEC" w:rsidRDefault="00F21AEC" w:rsidP="00F21AEC">
      <w:pPr>
        <w:spacing w:line="360" w:lineRule="auto"/>
        <w:rPr>
          <w:rFonts w:ascii="Times New Roman" w:eastAsiaTheme="minorEastAsia" w:hAnsi="Times New Roman" w:hint="eastAsia"/>
          <w:bCs/>
        </w:rPr>
      </w:pPr>
      <w:r w:rsidRPr="00F21AEC">
        <w:rPr>
          <w:rFonts w:ascii="Times New Roman" w:eastAsiaTheme="minorEastAsia" w:hAnsi="Times New Roman" w:hint="eastAsia"/>
          <w:bCs/>
        </w:rPr>
        <w:t>附件</w:t>
      </w:r>
      <w:r w:rsidRPr="00F21AEC">
        <w:rPr>
          <w:rFonts w:ascii="Times New Roman" w:eastAsiaTheme="minorEastAsia" w:hAnsi="Times New Roman" w:hint="eastAsia"/>
          <w:bCs/>
        </w:rPr>
        <w:t>5</w:t>
      </w:r>
      <w:r w:rsidRPr="00F21AEC">
        <w:rPr>
          <w:rFonts w:ascii="Times New Roman" w:eastAsiaTheme="minorEastAsia" w:hAnsi="Times New Roman"/>
          <w:bCs/>
        </w:rPr>
        <w:t xml:space="preserve"> </w:t>
      </w:r>
      <w:r w:rsidRPr="00F21AEC">
        <w:rPr>
          <w:rFonts w:ascii="Times New Roman" w:eastAsiaTheme="minorEastAsia" w:hAnsi="Times New Roman" w:hint="eastAsia"/>
          <w:bCs/>
        </w:rPr>
        <w:t>现状监测报告</w:t>
      </w:r>
    </w:p>
    <w:p w14:paraId="3FDD7116" w14:textId="02A2FC89" w:rsidR="00FE79B2" w:rsidRPr="00F21AEC" w:rsidRDefault="00F21AEC" w:rsidP="00F21AEC">
      <w:pPr>
        <w:spacing w:line="360" w:lineRule="auto"/>
        <w:rPr>
          <w:rFonts w:ascii="Times New Roman" w:eastAsiaTheme="minorEastAsia" w:hAnsi="Times New Roman" w:hint="eastAsia"/>
          <w:bCs/>
        </w:rPr>
      </w:pPr>
      <w:r w:rsidRPr="00F21AEC">
        <w:rPr>
          <w:rFonts w:ascii="Times New Roman" w:eastAsiaTheme="minorEastAsia" w:hAnsi="Times New Roman" w:hint="eastAsia"/>
          <w:bCs/>
        </w:rPr>
        <w:t>附件</w:t>
      </w:r>
      <w:r>
        <w:rPr>
          <w:rFonts w:ascii="Times New Roman" w:eastAsiaTheme="minorEastAsia" w:hAnsi="Times New Roman"/>
          <w:bCs/>
        </w:rPr>
        <w:t>6</w:t>
      </w:r>
      <w:r w:rsidRPr="00F21AEC">
        <w:rPr>
          <w:rFonts w:ascii="Times New Roman" w:eastAsiaTheme="minorEastAsia" w:hAnsi="Times New Roman"/>
          <w:bCs/>
        </w:rPr>
        <w:t xml:space="preserve"> </w:t>
      </w:r>
      <w:r w:rsidRPr="00F21AEC">
        <w:rPr>
          <w:rFonts w:ascii="Times New Roman" w:eastAsiaTheme="minorEastAsia" w:hAnsi="Times New Roman" w:hint="eastAsia"/>
          <w:bCs/>
        </w:rPr>
        <w:t>执行标准函</w:t>
      </w:r>
    </w:p>
    <w:p w14:paraId="2D482A24" w14:textId="77777777" w:rsidR="00FE79B2" w:rsidRDefault="00AA4A4A">
      <w:pPr>
        <w:spacing w:line="360" w:lineRule="auto"/>
        <w:rPr>
          <w:rFonts w:ascii="Times New Roman" w:eastAsiaTheme="minorEastAsia" w:hAnsi="Times New Roman"/>
          <w:b/>
          <w:bCs/>
        </w:rPr>
      </w:pPr>
      <w:r>
        <w:rPr>
          <w:rFonts w:ascii="Times New Roman" w:eastAsiaTheme="minorEastAsia" w:hAnsi="Times New Roman"/>
          <w:b/>
          <w:bCs/>
        </w:rPr>
        <w:t>附表</w:t>
      </w:r>
    </w:p>
    <w:p w14:paraId="4485760D" w14:textId="77777777" w:rsidR="00FE79B2" w:rsidRDefault="00AA4A4A">
      <w:pPr>
        <w:spacing w:line="360" w:lineRule="auto"/>
        <w:rPr>
          <w:rFonts w:ascii="Times New Roman" w:eastAsiaTheme="minorEastAsia" w:hAnsi="Times New Roman"/>
          <w:bCs/>
        </w:rPr>
      </w:pPr>
      <w:r>
        <w:rPr>
          <w:rFonts w:ascii="Times New Roman" w:eastAsiaTheme="minorEastAsia" w:hAnsi="Times New Roman"/>
          <w:bCs/>
        </w:rPr>
        <w:t>附表</w:t>
      </w:r>
      <w:r>
        <w:rPr>
          <w:rFonts w:ascii="Times New Roman" w:eastAsiaTheme="minorEastAsia" w:hAnsi="Times New Roman"/>
          <w:bCs/>
        </w:rPr>
        <w:t xml:space="preserve">1 </w:t>
      </w:r>
      <w:r>
        <w:rPr>
          <w:rFonts w:ascii="Times New Roman" w:eastAsiaTheme="minorEastAsia" w:hAnsi="Times New Roman"/>
          <w:bCs/>
        </w:rPr>
        <w:t>项目基础信息表</w:t>
      </w:r>
    </w:p>
    <w:p w14:paraId="4F0EBBCB" w14:textId="77777777" w:rsidR="00FE79B2" w:rsidRDefault="00AA4A4A">
      <w:pPr>
        <w:spacing w:line="360" w:lineRule="auto"/>
        <w:rPr>
          <w:rFonts w:ascii="Times New Roman" w:eastAsiaTheme="minorEastAsia" w:hAnsi="Times New Roman"/>
          <w:bCs/>
        </w:rPr>
      </w:pPr>
      <w:r>
        <w:rPr>
          <w:rFonts w:ascii="Times New Roman" w:eastAsiaTheme="minorEastAsia" w:hAnsi="Times New Roman"/>
          <w:bCs/>
        </w:rPr>
        <w:t>附表</w:t>
      </w:r>
      <w:r>
        <w:rPr>
          <w:rFonts w:ascii="Times New Roman" w:eastAsiaTheme="minorEastAsia" w:hAnsi="Times New Roman"/>
          <w:bCs/>
        </w:rPr>
        <w:t xml:space="preserve">2 </w:t>
      </w:r>
      <w:r>
        <w:rPr>
          <w:rFonts w:ascii="Times New Roman" w:eastAsiaTheme="minorEastAsia" w:hAnsi="Times New Roman"/>
          <w:bCs/>
        </w:rPr>
        <w:t>地表水环境影响评价自查表</w:t>
      </w:r>
    </w:p>
    <w:p w14:paraId="03474A3E" w14:textId="77777777" w:rsidR="00FE79B2" w:rsidRDefault="00AA4A4A">
      <w:pPr>
        <w:spacing w:line="360" w:lineRule="auto"/>
        <w:rPr>
          <w:rFonts w:ascii="Times New Roman" w:eastAsiaTheme="minorEastAsia" w:hAnsi="Times New Roman"/>
          <w:bCs/>
        </w:rPr>
      </w:pPr>
      <w:r>
        <w:rPr>
          <w:rFonts w:ascii="Times New Roman" w:eastAsiaTheme="minorEastAsia" w:hAnsi="Times New Roman"/>
          <w:bCs/>
        </w:rPr>
        <w:t>附表</w:t>
      </w:r>
      <w:r>
        <w:rPr>
          <w:rFonts w:ascii="Times New Roman" w:eastAsiaTheme="minorEastAsia" w:hAnsi="Times New Roman"/>
          <w:bCs/>
        </w:rPr>
        <w:t xml:space="preserve">3 </w:t>
      </w:r>
      <w:r>
        <w:rPr>
          <w:rFonts w:ascii="Times New Roman" w:eastAsiaTheme="minorEastAsia" w:hAnsi="Times New Roman"/>
          <w:bCs/>
        </w:rPr>
        <w:t>建设项目大气环境影响评价自查表</w:t>
      </w:r>
    </w:p>
    <w:p w14:paraId="60F7EACA" w14:textId="77777777" w:rsidR="00FE79B2" w:rsidRDefault="00AA4A4A">
      <w:pPr>
        <w:spacing w:line="360" w:lineRule="auto"/>
        <w:rPr>
          <w:rFonts w:ascii="Times New Roman" w:eastAsiaTheme="minorEastAsia" w:hAnsi="Times New Roman"/>
          <w:bCs/>
        </w:rPr>
      </w:pPr>
      <w:r>
        <w:rPr>
          <w:rFonts w:ascii="Times New Roman" w:eastAsiaTheme="minorEastAsia" w:hAnsi="Times New Roman"/>
          <w:bCs/>
        </w:rPr>
        <w:t>附表</w:t>
      </w:r>
      <w:r>
        <w:rPr>
          <w:rFonts w:ascii="Times New Roman" w:eastAsiaTheme="minorEastAsia" w:hAnsi="Times New Roman"/>
          <w:bCs/>
        </w:rPr>
        <w:t xml:space="preserve">4 </w:t>
      </w:r>
      <w:r>
        <w:rPr>
          <w:rFonts w:ascii="Times New Roman" w:eastAsiaTheme="minorEastAsia" w:hAnsi="Times New Roman"/>
          <w:bCs/>
        </w:rPr>
        <w:t>环境风险评价自查表</w:t>
      </w:r>
    </w:p>
    <w:p w14:paraId="21F71F0E" w14:textId="77777777" w:rsidR="00FE79B2" w:rsidRDefault="00AA4A4A">
      <w:pPr>
        <w:spacing w:line="360" w:lineRule="auto"/>
        <w:rPr>
          <w:rFonts w:ascii="Times New Roman" w:eastAsiaTheme="minorEastAsia" w:hAnsi="Times New Roman"/>
          <w:bCs/>
          <w:sz w:val="32"/>
          <w:szCs w:val="32"/>
        </w:rPr>
        <w:sectPr w:rsidR="00FE79B2">
          <w:footerReference w:type="default" r:id="rId9"/>
          <w:footerReference w:type="first" r:id="rId10"/>
          <w:pgSz w:w="11906" w:h="16838"/>
          <w:pgMar w:top="1440" w:right="1800" w:bottom="1440" w:left="1800" w:header="720" w:footer="720" w:gutter="0"/>
          <w:pgNumType w:fmt="upperRoman" w:start="0"/>
          <w:cols w:space="720"/>
          <w:titlePg/>
          <w:docGrid w:type="lines" w:linePitch="326"/>
        </w:sectPr>
      </w:pPr>
      <w:r>
        <w:rPr>
          <w:rFonts w:ascii="Times New Roman" w:eastAsiaTheme="minorEastAsia" w:hAnsi="Times New Roman"/>
          <w:bCs/>
        </w:rPr>
        <w:t>附表</w:t>
      </w:r>
      <w:r>
        <w:rPr>
          <w:rFonts w:ascii="Times New Roman" w:eastAsiaTheme="minorEastAsia" w:hAnsi="Times New Roman"/>
          <w:bCs/>
        </w:rPr>
        <w:t xml:space="preserve">5 </w:t>
      </w:r>
      <w:r>
        <w:rPr>
          <w:rFonts w:ascii="Times New Roman" w:eastAsiaTheme="minorEastAsia" w:hAnsi="Times New Roman"/>
          <w:bCs/>
        </w:rPr>
        <w:t>土壤环境影响评价自查表</w:t>
      </w:r>
    </w:p>
    <w:p w14:paraId="206F1422" w14:textId="77777777" w:rsidR="00FE79B2" w:rsidRDefault="00AA4A4A" w:rsidP="006307A6">
      <w:pPr>
        <w:pStyle w:val="1"/>
        <w:spacing w:before="0" w:after="0"/>
        <w:rPr>
          <w:rFonts w:ascii="Times New Roman" w:eastAsiaTheme="minorEastAsia" w:hAnsi="Times New Roman"/>
          <w:sz w:val="32"/>
          <w:szCs w:val="32"/>
        </w:rPr>
      </w:pPr>
      <w:bookmarkStart w:id="0" w:name="_Toc59388200"/>
      <w:r>
        <w:rPr>
          <w:rFonts w:ascii="Times New Roman" w:hAnsi="Times New Roman"/>
        </w:rPr>
        <w:lastRenderedPageBreak/>
        <w:t>1</w:t>
      </w:r>
      <w:r>
        <w:rPr>
          <w:rFonts w:ascii="Times New Roman" w:hAnsi="Times New Roman"/>
        </w:rPr>
        <w:t>前言</w:t>
      </w:r>
      <w:bookmarkEnd w:id="0"/>
    </w:p>
    <w:p w14:paraId="60643118" w14:textId="77777777" w:rsidR="00FE79B2" w:rsidRDefault="00AA4A4A" w:rsidP="006307A6">
      <w:pPr>
        <w:pStyle w:val="2"/>
        <w:spacing w:before="0" w:after="0"/>
        <w:rPr>
          <w:rFonts w:ascii="Times New Roman" w:hAnsi="Times New Roman"/>
        </w:rPr>
      </w:pPr>
      <w:bookmarkStart w:id="1" w:name="_Toc59388201"/>
      <w:r>
        <w:rPr>
          <w:rFonts w:ascii="Times New Roman" w:hAnsi="Times New Roman"/>
        </w:rPr>
        <w:t>1.1</w:t>
      </w:r>
      <w:r>
        <w:rPr>
          <w:rFonts w:ascii="Times New Roman" w:hAnsi="Times New Roman"/>
        </w:rPr>
        <w:t>任务由来</w:t>
      </w:r>
      <w:bookmarkEnd w:id="1"/>
    </w:p>
    <w:p w14:paraId="7EBC5043" w14:textId="77777777" w:rsidR="00FE79B2" w:rsidRDefault="00AA4A4A">
      <w:pPr>
        <w:pStyle w:val="11"/>
        <w:spacing w:line="360" w:lineRule="auto"/>
        <w:ind w:firstLine="480"/>
        <w:rPr>
          <w:rFonts w:ascii="Times New Roman" w:hAnsi="Times New Roman"/>
          <w:color w:val="000000"/>
          <w:sz w:val="24"/>
          <w:szCs w:val="24"/>
        </w:rPr>
      </w:pPr>
      <w:r>
        <w:rPr>
          <w:rFonts w:ascii="Times New Roman" w:hAnsi="Times New Roman"/>
          <w:color w:val="000000"/>
          <w:sz w:val="24"/>
          <w:szCs w:val="24"/>
        </w:rPr>
        <w:t>岳阳兴玮化工有限公司是一家专门从事化工产品及原料的生产和销售的公司，位于湖南省北大门</w:t>
      </w:r>
      <w:r>
        <w:rPr>
          <w:rFonts w:ascii="Times New Roman" w:hAnsi="Times New Roman"/>
          <w:color w:val="000000"/>
          <w:sz w:val="24"/>
          <w:szCs w:val="24"/>
        </w:rPr>
        <w:t>——</w:t>
      </w:r>
      <w:r>
        <w:rPr>
          <w:rFonts w:ascii="Times New Roman" w:hAnsi="Times New Roman"/>
          <w:color w:val="000000"/>
          <w:sz w:val="24"/>
          <w:szCs w:val="24"/>
        </w:rPr>
        <w:t>湖南岳阳绿色化工产业园，北依长江，南衔洞庭，紧靠京广铁路和</w:t>
      </w:r>
      <w:r>
        <w:rPr>
          <w:rFonts w:ascii="Times New Roman" w:hAnsi="Times New Roman"/>
          <w:color w:val="000000"/>
          <w:sz w:val="24"/>
          <w:szCs w:val="24"/>
        </w:rPr>
        <w:t>107</w:t>
      </w:r>
      <w:r>
        <w:rPr>
          <w:rFonts w:ascii="Times New Roman" w:hAnsi="Times New Roman"/>
          <w:color w:val="000000"/>
          <w:sz w:val="24"/>
          <w:szCs w:val="24"/>
        </w:rPr>
        <w:t>国道，水陆交通十分便利。</w:t>
      </w:r>
    </w:p>
    <w:p w14:paraId="196025C9" w14:textId="77777777" w:rsidR="00FE79B2" w:rsidRDefault="00AA4A4A">
      <w:pPr>
        <w:pStyle w:val="11"/>
        <w:spacing w:line="360" w:lineRule="auto"/>
        <w:ind w:firstLine="480"/>
        <w:rPr>
          <w:rFonts w:ascii="Times New Roman" w:hAnsi="Times New Roman"/>
          <w:color w:val="000000"/>
          <w:sz w:val="24"/>
          <w:szCs w:val="24"/>
        </w:rPr>
      </w:pPr>
      <w:r>
        <w:rPr>
          <w:rFonts w:ascii="Times New Roman" w:hAnsi="Times New Roman"/>
          <w:color w:val="000000"/>
          <w:sz w:val="24"/>
          <w:szCs w:val="24"/>
        </w:rPr>
        <w:t>目前，岳阳兴玮化工有限公司已与中石化催化剂股份有限公司长岭分公司、湖南省岳阳市天欣科技股份有限公司建立了长期的技术合作及原料产品供给关系，信誉良好，有进一步加大合作力度的趋势。</w:t>
      </w:r>
    </w:p>
    <w:p w14:paraId="189644D9" w14:textId="77777777" w:rsidR="00FE79B2" w:rsidRDefault="00AA4A4A">
      <w:pPr>
        <w:pStyle w:val="11"/>
        <w:spacing w:line="360" w:lineRule="auto"/>
        <w:ind w:firstLine="480"/>
        <w:rPr>
          <w:rFonts w:ascii="Times New Roman" w:hAnsi="Times New Roman"/>
          <w:color w:val="000000"/>
          <w:sz w:val="24"/>
          <w:szCs w:val="24"/>
        </w:rPr>
      </w:pPr>
      <w:r>
        <w:rPr>
          <w:rFonts w:ascii="Times New Roman" w:hAnsi="Times New Roman"/>
          <w:color w:val="000000"/>
          <w:sz w:val="24"/>
          <w:szCs w:val="24"/>
        </w:rPr>
        <w:t>中国石油化工股份有限公司催化剂分公司已于</w:t>
      </w:r>
      <w:r>
        <w:rPr>
          <w:rFonts w:ascii="Times New Roman" w:hAnsi="Times New Roman"/>
          <w:color w:val="000000"/>
          <w:sz w:val="24"/>
          <w:szCs w:val="24"/>
        </w:rPr>
        <w:t>2008</w:t>
      </w:r>
      <w:r>
        <w:rPr>
          <w:rFonts w:ascii="Times New Roman" w:hAnsi="Times New Roman"/>
          <w:color w:val="000000"/>
          <w:sz w:val="24"/>
          <w:szCs w:val="24"/>
        </w:rPr>
        <w:t>年在催化剂长岭分公司云溪新基地建成一期工程，其主要生产装置为</w:t>
      </w:r>
      <w:r>
        <w:rPr>
          <w:rFonts w:ascii="Times New Roman" w:hAnsi="Times New Roman"/>
          <w:color w:val="000000"/>
          <w:sz w:val="24"/>
          <w:szCs w:val="24"/>
        </w:rPr>
        <w:t>6000</w:t>
      </w:r>
      <w:r>
        <w:rPr>
          <w:rFonts w:ascii="Times New Roman" w:hAnsi="Times New Roman"/>
          <w:color w:val="000000"/>
          <w:sz w:val="24"/>
          <w:szCs w:val="24"/>
        </w:rPr>
        <w:t>吨</w:t>
      </w:r>
      <w:r>
        <w:rPr>
          <w:rFonts w:ascii="Times New Roman" w:hAnsi="Times New Roman"/>
          <w:color w:val="000000"/>
          <w:sz w:val="24"/>
          <w:szCs w:val="24"/>
        </w:rPr>
        <w:t>/</w:t>
      </w:r>
      <w:r>
        <w:rPr>
          <w:rFonts w:ascii="Times New Roman" w:hAnsi="Times New Roman"/>
          <w:color w:val="000000"/>
          <w:sz w:val="24"/>
          <w:szCs w:val="24"/>
        </w:rPr>
        <w:t>年干胶粉生产线、</w:t>
      </w:r>
      <w:r>
        <w:rPr>
          <w:rFonts w:ascii="Times New Roman" w:hAnsi="Times New Roman"/>
          <w:color w:val="000000"/>
          <w:sz w:val="24"/>
          <w:szCs w:val="24"/>
        </w:rPr>
        <w:t>5000</w:t>
      </w:r>
      <w:r>
        <w:rPr>
          <w:rFonts w:ascii="Times New Roman" w:hAnsi="Times New Roman"/>
          <w:color w:val="000000"/>
          <w:sz w:val="24"/>
          <w:szCs w:val="24"/>
        </w:rPr>
        <w:t>吨</w:t>
      </w:r>
      <w:r>
        <w:rPr>
          <w:rFonts w:ascii="Times New Roman" w:hAnsi="Times New Roman"/>
          <w:color w:val="000000"/>
          <w:sz w:val="24"/>
          <w:szCs w:val="24"/>
        </w:rPr>
        <w:t>/</w:t>
      </w:r>
      <w:r>
        <w:rPr>
          <w:rFonts w:ascii="Times New Roman" w:hAnsi="Times New Roman"/>
          <w:color w:val="000000"/>
          <w:sz w:val="24"/>
          <w:szCs w:val="24"/>
        </w:rPr>
        <w:t>年加氢催化剂生产线，同期建成</w:t>
      </w:r>
      <w:r>
        <w:rPr>
          <w:rFonts w:ascii="Times New Roman" w:hAnsi="Times New Roman"/>
          <w:color w:val="000000"/>
          <w:sz w:val="24"/>
          <w:szCs w:val="24"/>
        </w:rPr>
        <w:t>15000 m</w:t>
      </w:r>
      <w:r>
        <w:rPr>
          <w:rFonts w:ascii="Times New Roman" w:hAnsi="Times New Roman"/>
          <w:color w:val="000000"/>
          <w:sz w:val="24"/>
          <w:szCs w:val="24"/>
          <w:vertAlign w:val="superscript"/>
        </w:rPr>
        <w:t>3</w:t>
      </w:r>
      <w:r>
        <w:rPr>
          <w:rFonts w:ascii="Times New Roman" w:hAnsi="Times New Roman"/>
          <w:color w:val="000000"/>
          <w:sz w:val="24"/>
          <w:szCs w:val="24"/>
        </w:rPr>
        <w:t>/a</w:t>
      </w:r>
      <w:r>
        <w:rPr>
          <w:rFonts w:ascii="Times New Roman" w:hAnsi="Times New Roman"/>
          <w:color w:val="000000"/>
          <w:sz w:val="24"/>
          <w:szCs w:val="24"/>
        </w:rPr>
        <w:t>硫酸铝（</w:t>
      </w:r>
      <w:r>
        <w:rPr>
          <w:rFonts w:ascii="Times New Roman" w:hAnsi="Times New Roman"/>
          <w:color w:val="000000"/>
          <w:sz w:val="24"/>
          <w:szCs w:val="24"/>
        </w:rPr>
        <w:t>90g/L)</w:t>
      </w:r>
      <w:r>
        <w:rPr>
          <w:rFonts w:ascii="Times New Roman" w:hAnsi="Times New Roman"/>
          <w:color w:val="000000"/>
          <w:sz w:val="24"/>
          <w:szCs w:val="24"/>
        </w:rPr>
        <w:t>生产线。</w:t>
      </w:r>
    </w:p>
    <w:p w14:paraId="57DBEE7B" w14:textId="77777777" w:rsidR="00FE79B2" w:rsidRDefault="00AA4A4A">
      <w:pPr>
        <w:pStyle w:val="11"/>
        <w:spacing w:line="360" w:lineRule="auto"/>
        <w:ind w:firstLine="480"/>
        <w:rPr>
          <w:rFonts w:ascii="Times New Roman" w:hAnsi="Times New Roman"/>
          <w:color w:val="000000"/>
          <w:sz w:val="24"/>
          <w:szCs w:val="24"/>
        </w:rPr>
      </w:pPr>
      <w:r>
        <w:rPr>
          <w:rFonts w:ascii="Times New Roman" w:hAnsi="Times New Roman"/>
          <w:color w:val="000000"/>
          <w:sz w:val="24"/>
          <w:szCs w:val="24"/>
        </w:rPr>
        <w:t>硫酸铝是生产干胶粉的主要原料，</w:t>
      </w:r>
      <w:r>
        <w:rPr>
          <w:rFonts w:ascii="Times New Roman" w:hAnsi="Times New Roman"/>
          <w:color w:val="000000"/>
          <w:sz w:val="24"/>
          <w:szCs w:val="24"/>
        </w:rPr>
        <w:t>6000</w:t>
      </w:r>
      <w:r>
        <w:rPr>
          <w:rFonts w:ascii="Times New Roman" w:hAnsi="Times New Roman"/>
          <w:color w:val="000000"/>
          <w:sz w:val="24"/>
          <w:szCs w:val="24"/>
        </w:rPr>
        <w:t>吨</w:t>
      </w:r>
      <w:r>
        <w:rPr>
          <w:rFonts w:ascii="Times New Roman" w:hAnsi="Times New Roman"/>
          <w:color w:val="000000"/>
          <w:sz w:val="24"/>
          <w:szCs w:val="24"/>
        </w:rPr>
        <w:t>/</w:t>
      </w:r>
      <w:r>
        <w:rPr>
          <w:rFonts w:ascii="Times New Roman" w:hAnsi="Times New Roman"/>
          <w:color w:val="000000"/>
          <w:sz w:val="24"/>
          <w:szCs w:val="24"/>
        </w:rPr>
        <w:t>年干胶粉需</w:t>
      </w:r>
      <w:r>
        <w:rPr>
          <w:rFonts w:ascii="Times New Roman" w:hAnsi="Times New Roman"/>
          <w:color w:val="000000"/>
          <w:sz w:val="24"/>
          <w:szCs w:val="24"/>
        </w:rPr>
        <w:t>50g/L</w:t>
      </w:r>
      <w:r>
        <w:rPr>
          <w:rFonts w:ascii="Times New Roman" w:hAnsi="Times New Roman"/>
          <w:color w:val="000000"/>
          <w:sz w:val="24"/>
          <w:szCs w:val="24"/>
        </w:rPr>
        <w:t>硫酸铝消耗量约为</w:t>
      </w:r>
      <w:r>
        <w:rPr>
          <w:rFonts w:ascii="Times New Roman" w:hAnsi="Times New Roman"/>
          <w:color w:val="000000"/>
          <w:sz w:val="24"/>
          <w:szCs w:val="24"/>
        </w:rPr>
        <w:t>33350m</w:t>
      </w:r>
      <w:r>
        <w:rPr>
          <w:rFonts w:ascii="Times New Roman" w:hAnsi="Times New Roman"/>
          <w:color w:val="000000"/>
          <w:sz w:val="24"/>
          <w:szCs w:val="24"/>
          <w:vertAlign w:val="superscript"/>
        </w:rPr>
        <w:t>3</w:t>
      </w:r>
      <w:r>
        <w:rPr>
          <w:rFonts w:ascii="Times New Roman" w:hAnsi="Times New Roman"/>
          <w:color w:val="000000"/>
          <w:sz w:val="24"/>
          <w:szCs w:val="24"/>
        </w:rPr>
        <w:t>/a</w:t>
      </w:r>
      <w:r>
        <w:rPr>
          <w:rFonts w:ascii="Times New Roman" w:hAnsi="Times New Roman"/>
          <w:color w:val="000000"/>
          <w:sz w:val="24"/>
          <w:szCs w:val="24"/>
        </w:rPr>
        <w:t>，折为</w:t>
      </w:r>
      <w:r>
        <w:rPr>
          <w:rFonts w:ascii="Times New Roman" w:hAnsi="Times New Roman"/>
          <w:color w:val="000000"/>
          <w:sz w:val="24"/>
          <w:szCs w:val="24"/>
        </w:rPr>
        <w:t>90g/L</w:t>
      </w:r>
      <w:r>
        <w:rPr>
          <w:rFonts w:ascii="Times New Roman" w:hAnsi="Times New Roman"/>
          <w:color w:val="000000"/>
          <w:sz w:val="24"/>
          <w:szCs w:val="24"/>
        </w:rPr>
        <w:t>硫酸铝的消耗量约为</w:t>
      </w:r>
      <w:r>
        <w:rPr>
          <w:rFonts w:ascii="Times New Roman" w:hAnsi="Times New Roman"/>
          <w:color w:val="000000"/>
          <w:sz w:val="24"/>
          <w:szCs w:val="24"/>
        </w:rPr>
        <w:t>18500m</w:t>
      </w:r>
      <w:r>
        <w:rPr>
          <w:rFonts w:ascii="Times New Roman" w:hAnsi="Times New Roman"/>
          <w:color w:val="000000"/>
          <w:sz w:val="24"/>
          <w:szCs w:val="24"/>
          <w:vertAlign w:val="superscript"/>
        </w:rPr>
        <w:t>3</w:t>
      </w:r>
      <w:r>
        <w:rPr>
          <w:rFonts w:ascii="Times New Roman" w:hAnsi="Times New Roman"/>
          <w:color w:val="000000"/>
          <w:sz w:val="24"/>
          <w:szCs w:val="24"/>
        </w:rPr>
        <w:t>/a</w:t>
      </w:r>
      <w:r>
        <w:rPr>
          <w:rFonts w:ascii="Times New Roman" w:hAnsi="Times New Roman"/>
          <w:color w:val="000000"/>
          <w:sz w:val="24"/>
          <w:szCs w:val="24"/>
        </w:rPr>
        <w:t>。因此，一期建设项目中，硫酸铝的供应量略显不足。</w:t>
      </w:r>
    </w:p>
    <w:p w14:paraId="06E268BC" w14:textId="4F16082C" w:rsidR="00FE79B2" w:rsidRPr="002C05BF" w:rsidRDefault="00AA4A4A" w:rsidP="00B50C26">
      <w:pPr>
        <w:pStyle w:val="11"/>
        <w:spacing w:line="360" w:lineRule="auto"/>
        <w:ind w:firstLine="480"/>
        <w:rPr>
          <w:rFonts w:ascii="Times New Roman" w:hAnsi="Times New Roman"/>
          <w:color w:val="000000"/>
          <w:sz w:val="24"/>
          <w:szCs w:val="24"/>
        </w:rPr>
      </w:pPr>
      <w:r>
        <w:rPr>
          <w:rFonts w:ascii="Times New Roman" w:hAnsi="Times New Roman"/>
          <w:color w:val="000000"/>
          <w:sz w:val="24"/>
          <w:szCs w:val="24"/>
        </w:rPr>
        <w:t>目前，催化剂长岭分公司云溪新基地二期工程已经投产，其主要生产装置为</w:t>
      </w:r>
      <w:r>
        <w:rPr>
          <w:rFonts w:ascii="Times New Roman" w:hAnsi="Times New Roman"/>
          <w:color w:val="000000"/>
          <w:sz w:val="24"/>
          <w:szCs w:val="24"/>
        </w:rPr>
        <w:t>50000</w:t>
      </w:r>
      <w:r>
        <w:rPr>
          <w:rFonts w:ascii="Times New Roman" w:hAnsi="Times New Roman"/>
          <w:color w:val="000000"/>
          <w:sz w:val="24"/>
          <w:szCs w:val="24"/>
        </w:rPr>
        <w:t>吨</w:t>
      </w:r>
      <w:r>
        <w:rPr>
          <w:rFonts w:ascii="Times New Roman" w:hAnsi="Times New Roman"/>
          <w:color w:val="000000"/>
          <w:sz w:val="24"/>
          <w:szCs w:val="24"/>
        </w:rPr>
        <w:t>/</w:t>
      </w:r>
      <w:r>
        <w:rPr>
          <w:rFonts w:ascii="Times New Roman" w:hAnsi="Times New Roman"/>
          <w:color w:val="000000"/>
          <w:sz w:val="24"/>
          <w:szCs w:val="24"/>
        </w:rPr>
        <w:t>年裂化催化剂生产装置、</w:t>
      </w:r>
      <w:r>
        <w:rPr>
          <w:rFonts w:ascii="Times New Roman" w:hAnsi="Times New Roman"/>
          <w:color w:val="000000"/>
          <w:sz w:val="24"/>
          <w:szCs w:val="24"/>
        </w:rPr>
        <w:t>18000</w:t>
      </w:r>
      <w:r>
        <w:rPr>
          <w:rFonts w:ascii="Times New Roman" w:hAnsi="Times New Roman"/>
          <w:color w:val="000000"/>
          <w:sz w:val="24"/>
          <w:szCs w:val="24"/>
        </w:rPr>
        <w:t>吨</w:t>
      </w:r>
      <w:r>
        <w:rPr>
          <w:rFonts w:ascii="Times New Roman" w:hAnsi="Times New Roman"/>
          <w:color w:val="000000"/>
          <w:sz w:val="24"/>
          <w:szCs w:val="24"/>
        </w:rPr>
        <w:t>/</w:t>
      </w:r>
      <w:r>
        <w:rPr>
          <w:rFonts w:ascii="Times New Roman" w:hAnsi="Times New Roman"/>
          <w:color w:val="000000"/>
          <w:sz w:val="24"/>
          <w:szCs w:val="24"/>
        </w:rPr>
        <w:t>年</w:t>
      </w:r>
      <w:r>
        <w:rPr>
          <w:rFonts w:ascii="Times New Roman" w:hAnsi="Times New Roman"/>
          <w:color w:val="000000"/>
          <w:sz w:val="24"/>
          <w:szCs w:val="24"/>
        </w:rPr>
        <w:t>Y</w:t>
      </w:r>
      <w:r>
        <w:rPr>
          <w:rFonts w:ascii="Times New Roman" w:hAnsi="Times New Roman"/>
          <w:color w:val="000000"/>
          <w:sz w:val="24"/>
          <w:szCs w:val="24"/>
        </w:rPr>
        <w:t>型分子筛生产装置。其中分子筛生产装置需所原料硫酸铝</w:t>
      </w:r>
      <w:r>
        <w:rPr>
          <w:rFonts w:ascii="Times New Roman" w:hAnsi="Times New Roman"/>
          <w:color w:val="000000"/>
          <w:sz w:val="24"/>
          <w:szCs w:val="24"/>
        </w:rPr>
        <w:t>60000m</w:t>
      </w:r>
      <w:r>
        <w:rPr>
          <w:rFonts w:ascii="Times New Roman" w:hAnsi="Times New Roman"/>
          <w:color w:val="000000"/>
          <w:sz w:val="24"/>
          <w:szCs w:val="24"/>
          <w:vertAlign w:val="superscript"/>
        </w:rPr>
        <w:t>3</w:t>
      </w:r>
      <w:r>
        <w:rPr>
          <w:rFonts w:ascii="Times New Roman" w:hAnsi="Times New Roman"/>
          <w:color w:val="000000"/>
          <w:sz w:val="24"/>
          <w:szCs w:val="24"/>
        </w:rPr>
        <w:t>/a</w:t>
      </w:r>
      <w:r>
        <w:rPr>
          <w:rFonts w:ascii="Times New Roman" w:hAnsi="Times New Roman"/>
          <w:color w:val="000000"/>
          <w:sz w:val="24"/>
          <w:szCs w:val="24"/>
        </w:rPr>
        <w:t>。</w:t>
      </w:r>
    </w:p>
    <w:p w14:paraId="36D8A706" w14:textId="77777777" w:rsidR="00FE79B2" w:rsidRDefault="00AA4A4A">
      <w:pPr>
        <w:pStyle w:val="11"/>
        <w:spacing w:line="360" w:lineRule="auto"/>
        <w:ind w:firstLine="480"/>
        <w:rPr>
          <w:rFonts w:ascii="Times New Roman" w:hAnsi="Times New Roman"/>
          <w:color w:val="000000"/>
          <w:sz w:val="24"/>
          <w:szCs w:val="24"/>
        </w:rPr>
      </w:pPr>
      <w:r>
        <w:rPr>
          <w:rFonts w:ascii="Times New Roman" w:hAnsi="Times New Roman"/>
          <w:color w:val="000000"/>
          <w:sz w:val="24"/>
          <w:szCs w:val="24"/>
        </w:rPr>
        <w:t>经上述核算可知，催化剂长岭分公司云溪新基地一、二期工程共有硫酸铝溶液</w:t>
      </w:r>
      <w:r>
        <w:rPr>
          <w:rFonts w:ascii="Times New Roman" w:hAnsi="Times New Roman"/>
          <w:color w:val="000000"/>
          <w:sz w:val="24"/>
          <w:szCs w:val="24"/>
        </w:rPr>
        <w:t>80000m</w:t>
      </w:r>
      <w:r>
        <w:rPr>
          <w:rFonts w:ascii="Times New Roman" w:hAnsi="Times New Roman"/>
          <w:color w:val="000000"/>
          <w:sz w:val="24"/>
          <w:szCs w:val="24"/>
          <w:vertAlign w:val="superscript"/>
        </w:rPr>
        <w:t>3</w:t>
      </w:r>
      <w:r>
        <w:rPr>
          <w:rFonts w:ascii="Times New Roman" w:hAnsi="Times New Roman"/>
          <w:color w:val="000000"/>
          <w:sz w:val="24"/>
          <w:szCs w:val="24"/>
        </w:rPr>
        <w:t>/a</w:t>
      </w:r>
      <w:r>
        <w:rPr>
          <w:rFonts w:ascii="Times New Roman" w:hAnsi="Times New Roman"/>
          <w:color w:val="000000"/>
          <w:sz w:val="24"/>
          <w:szCs w:val="24"/>
        </w:rPr>
        <w:t>的需求。</w:t>
      </w:r>
    </w:p>
    <w:p w14:paraId="308C69E5" w14:textId="77777777" w:rsidR="00FE79B2" w:rsidRDefault="00AA4A4A">
      <w:pPr>
        <w:pStyle w:val="11"/>
        <w:spacing w:line="360" w:lineRule="auto"/>
        <w:ind w:firstLine="480"/>
        <w:rPr>
          <w:rFonts w:ascii="Times New Roman" w:hAnsi="Times New Roman"/>
          <w:color w:val="000000"/>
          <w:sz w:val="24"/>
          <w:szCs w:val="24"/>
        </w:rPr>
      </w:pPr>
      <w:r>
        <w:rPr>
          <w:rFonts w:ascii="Times New Roman" w:hAnsi="Times New Roman"/>
          <w:color w:val="000000"/>
          <w:sz w:val="24"/>
          <w:szCs w:val="24"/>
        </w:rPr>
        <w:t>岳阳市兴玮化工有限公司落地湖南岳阳绿色化工产业园区，与催化剂长岭分公司云溪新基地毗邻而居，地缘优势明显；同时公司有进一步拓展市场份额、拓宽自身业务范围的需求，因此，为了更好的服务催化剂长岭分公司，岳阳市兴玮化工有限公司与云溪基地二期工程同步建设硫酸铝生产线是十分必要的。</w:t>
      </w:r>
    </w:p>
    <w:p w14:paraId="15C7526E" w14:textId="77777777" w:rsidR="00FE79B2" w:rsidRDefault="00AA4A4A">
      <w:pPr>
        <w:pStyle w:val="11"/>
        <w:spacing w:line="360" w:lineRule="auto"/>
        <w:ind w:firstLine="480"/>
        <w:rPr>
          <w:rFonts w:ascii="Times New Roman" w:hAnsi="Times New Roman"/>
          <w:color w:val="000000"/>
          <w:sz w:val="24"/>
          <w:szCs w:val="24"/>
        </w:rPr>
      </w:pPr>
      <w:r>
        <w:rPr>
          <w:rFonts w:ascii="Times New Roman" w:hAnsi="Times New Roman"/>
          <w:color w:val="000000"/>
          <w:sz w:val="24"/>
          <w:szCs w:val="24"/>
        </w:rPr>
        <w:t>根据《中华人民共和国环境保护法（</w:t>
      </w:r>
      <w:r>
        <w:rPr>
          <w:rFonts w:ascii="Times New Roman" w:hAnsi="Times New Roman"/>
          <w:color w:val="000000"/>
          <w:sz w:val="24"/>
          <w:szCs w:val="24"/>
        </w:rPr>
        <w:t>2014</w:t>
      </w:r>
      <w:r>
        <w:rPr>
          <w:rFonts w:ascii="Times New Roman" w:hAnsi="Times New Roman"/>
          <w:color w:val="000000"/>
          <w:sz w:val="24"/>
          <w:szCs w:val="24"/>
        </w:rPr>
        <w:t>年修订）》、《中华人民共和国环境影响评价法（</w:t>
      </w:r>
      <w:r>
        <w:rPr>
          <w:rFonts w:ascii="Times New Roman" w:hAnsi="Times New Roman"/>
          <w:color w:val="000000"/>
          <w:sz w:val="24"/>
          <w:szCs w:val="24"/>
        </w:rPr>
        <w:t>2018</w:t>
      </w:r>
      <w:r>
        <w:rPr>
          <w:rFonts w:ascii="Times New Roman" w:hAnsi="Times New Roman"/>
          <w:color w:val="000000"/>
          <w:sz w:val="24"/>
          <w:szCs w:val="24"/>
        </w:rPr>
        <w:t>年修订）》和《建设项目环境保护管理条例》（国务院令第</w:t>
      </w:r>
      <w:r>
        <w:rPr>
          <w:rFonts w:ascii="Times New Roman" w:hAnsi="Times New Roman"/>
          <w:color w:val="000000"/>
          <w:sz w:val="24"/>
          <w:szCs w:val="24"/>
        </w:rPr>
        <w:t>682</w:t>
      </w:r>
      <w:r>
        <w:rPr>
          <w:rFonts w:ascii="Times New Roman" w:hAnsi="Times New Roman"/>
          <w:color w:val="000000"/>
          <w:sz w:val="24"/>
          <w:szCs w:val="24"/>
        </w:rPr>
        <w:t>号）的要求，本项目应开展环境影响评价工作。根据《建设项目环境影响评价分类管理名录（</w:t>
      </w:r>
      <w:r>
        <w:rPr>
          <w:rFonts w:ascii="Times New Roman" w:hAnsi="Times New Roman"/>
          <w:color w:val="000000"/>
          <w:sz w:val="24"/>
          <w:szCs w:val="24"/>
        </w:rPr>
        <w:t>2018</w:t>
      </w:r>
      <w:r>
        <w:rPr>
          <w:rFonts w:ascii="Times New Roman" w:hAnsi="Times New Roman"/>
          <w:color w:val="000000"/>
          <w:sz w:val="24"/>
          <w:szCs w:val="24"/>
        </w:rPr>
        <w:t>年）》，本项目类别为</w:t>
      </w:r>
      <w:r>
        <w:rPr>
          <w:rFonts w:ascii="Times New Roman" w:hAnsi="Times New Roman"/>
          <w:color w:val="000000"/>
          <w:sz w:val="24"/>
          <w:szCs w:val="24"/>
        </w:rPr>
        <w:t>“</w:t>
      </w:r>
      <w:r>
        <w:rPr>
          <w:rFonts w:ascii="Times New Roman" w:hAnsi="Times New Roman"/>
          <w:color w:val="000000"/>
          <w:sz w:val="24"/>
          <w:szCs w:val="24"/>
        </w:rPr>
        <w:t>化学原料和化学制品制造业</w:t>
      </w:r>
      <w:r>
        <w:rPr>
          <w:rFonts w:ascii="Times New Roman" w:hAnsi="Times New Roman"/>
          <w:color w:val="000000"/>
          <w:sz w:val="24"/>
          <w:szCs w:val="24"/>
        </w:rPr>
        <w:t>”</w:t>
      </w:r>
      <w:r>
        <w:rPr>
          <w:rFonts w:ascii="Times New Roman" w:hAnsi="Times New Roman"/>
          <w:color w:val="000000"/>
          <w:sz w:val="24"/>
          <w:szCs w:val="24"/>
        </w:rPr>
        <w:t>，应</w:t>
      </w:r>
      <w:r>
        <w:rPr>
          <w:rFonts w:ascii="Times New Roman" w:hAnsi="Times New Roman"/>
          <w:color w:val="000000"/>
          <w:sz w:val="24"/>
          <w:szCs w:val="24"/>
        </w:rPr>
        <w:lastRenderedPageBreak/>
        <w:t>当编制环境影响报告书。岳阳兴玮化工有限公司委托永清环保股份有限公司完成《岳阳兴玮化工有限公司年产</w:t>
      </w:r>
      <w:r>
        <w:rPr>
          <w:rFonts w:ascii="Times New Roman" w:hAnsi="Times New Roman"/>
          <w:color w:val="000000"/>
          <w:sz w:val="24"/>
          <w:szCs w:val="24"/>
        </w:rPr>
        <w:t>5</w:t>
      </w:r>
      <w:r>
        <w:rPr>
          <w:rFonts w:ascii="Times New Roman" w:hAnsi="Times New Roman"/>
          <w:color w:val="000000"/>
          <w:sz w:val="24"/>
          <w:szCs w:val="24"/>
        </w:rPr>
        <w:t>万吨硫酸铝建设项目》的环境影响评价。我单位接受委托后，在对现场进行踏勘和收集资料的基础上，按照国家有关环评技术规范要求，编制了《岳阳兴玮化工有限公司年产</w:t>
      </w:r>
      <w:r>
        <w:rPr>
          <w:rFonts w:ascii="Times New Roman" w:hAnsi="Times New Roman"/>
          <w:color w:val="000000"/>
          <w:sz w:val="24"/>
          <w:szCs w:val="24"/>
        </w:rPr>
        <w:t>5</w:t>
      </w:r>
      <w:r>
        <w:rPr>
          <w:rFonts w:ascii="Times New Roman" w:hAnsi="Times New Roman"/>
          <w:color w:val="000000"/>
          <w:sz w:val="24"/>
          <w:szCs w:val="24"/>
        </w:rPr>
        <w:t>万吨硫酸铝建设项目环境影响报告书》，以供建设单位上报审批。</w:t>
      </w:r>
    </w:p>
    <w:p w14:paraId="1AB21071" w14:textId="77777777" w:rsidR="00FE79B2" w:rsidRDefault="00AA4A4A" w:rsidP="006307A6">
      <w:pPr>
        <w:pStyle w:val="2"/>
        <w:spacing w:before="0" w:after="0"/>
        <w:rPr>
          <w:rFonts w:ascii="Times New Roman" w:hAnsi="Times New Roman"/>
        </w:rPr>
      </w:pPr>
      <w:bookmarkStart w:id="2" w:name="_Toc59388202"/>
      <w:r>
        <w:rPr>
          <w:rFonts w:ascii="Times New Roman" w:hAnsi="Times New Roman"/>
        </w:rPr>
        <w:t xml:space="preserve">1.2 </w:t>
      </w:r>
      <w:r>
        <w:rPr>
          <w:rFonts w:ascii="Times New Roman" w:hAnsi="Times New Roman"/>
        </w:rPr>
        <w:t>项目特点</w:t>
      </w:r>
      <w:bookmarkEnd w:id="2"/>
    </w:p>
    <w:p w14:paraId="3C2D87A8" w14:textId="77777777" w:rsidR="00FE79B2" w:rsidRDefault="00AA4A4A">
      <w:pPr>
        <w:spacing w:line="360" w:lineRule="auto"/>
        <w:ind w:firstLineChars="200" w:firstLine="480"/>
        <w:rPr>
          <w:rFonts w:ascii="Times New Roman" w:hAnsi="Times New Roman"/>
          <w:color w:val="000000"/>
        </w:rPr>
      </w:pPr>
      <w:r>
        <w:rPr>
          <w:rFonts w:ascii="Times New Roman" w:hAnsi="Times New Roman"/>
          <w:color w:val="000000"/>
        </w:rPr>
        <w:t>岳阳兴玮化工有限公司拟在湖南岳阳绿色化工产业园新建年产</w:t>
      </w:r>
      <w:r>
        <w:rPr>
          <w:rFonts w:ascii="Times New Roman" w:hAnsi="Times New Roman"/>
          <w:color w:val="000000"/>
        </w:rPr>
        <w:t>50000</w:t>
      </w:r>
      <w:r>
        <w:rPr>
          <w:rFonts w:ascii="Times New Roman" w:hAnsi="Times New Roman"/>
          <w:color w:val="000000"/>
        </w:rPr>
        <w:t>吨硫酸铝建设项目。</w:t>
      </w:r>
    </w:p>
    <w:p w14:paraId="39BA123F" w14:textId="77777777" w:rsidR="00FE79B2" w:rsidRDefault="00AA4A4A">
      <w:pPr>
        <w:spacing w:line="360" w:lineRule="auto"/>
        <w:rPr>
          <w:rFonts w:ascii="Times New Roman" w:hAnsi="Times New Roman"/>
          <w:color w:val="000000"/>
        </w:rPr>
      </w:pPr>
      <w:r>
        <w:rPr>
          <w:rFonts w:ascii="Times New Roman" w:hAnsi="Times New Roman"/>
          <w:color w:val="000000"/>
        </w:rPr>
        <w:t xml:space="preserve">　　项目的主要特点：</w:t>
      </w:r>
    </w:p>
    <w:p w14:paraId="325AC90A" w14:textId="77777777" w:rsidR="00FE79B2" w:rsidRDefault="00AA4A4A">
      <w:pPr>
        <w:pStyle w:val="11"/>
        <w:spacing w:line="360" w:lineRule="auto"/>
        <w:ind w:firstLineChars="0" w:firstLine="0"/>
        <w:rPr>
          <w:rFonts w:ascii="Times New Roman" w:hAnsi="Times New Roman"/>
          <w:color w:val="000000"/>
          <w:sz w:val="24"/>
          <w:szCs w:val="24"/>
        </w:rPr>
      </w:pPr>
      <w:r>
        <w:rPr>
          <w:rFonts w:ascii="Times New Roman" w:hAnsi="Times New Roman"/>
          <w:color w:val="000000"/>
          <w:sz w:val="24"/>
          <w:szCs w:val="24"/>
        </w:rPr>
        <w:t xml:space="preserve">　　（１）本项目产品为硫酸铝溶液，密度为</w:t>
      </w:r>
      <w:r>
        <w:rPr>
          <w:rFonts w:ascii="Times New Roman" w:hAnsi="Times New Roman"/>
          <w:color w:val="000000"/>
          <w:sz w:val="24"/>
          <w:szCs w:val="24"/>
        </w:rPr>
        <w:t>90g/L</w:t>
      </w:r>
      <w:r>
        <w:rPr>
          <w:rFonts w:ascii="Times New Roman" w:hAnsi="Times New Roman"/>
          <w:color w:val="000000"/>
          <w:sz w:val="24"/>
          <w:szCs w:val="24"/>
        </w:rPr>
        <w:t>，采用氢氧化铝（固体粉末）与硫酸（</w:t>
      </w:r>
      <w:r>
        <w:rPr>
          <w:rFonts w:ascii="Times New Roman" w:hAnsi="Times New Roman"/>
          <w:color w:val="000000"/>
          <w:sz w:val="24"/>
          <w:szCs w:val="24"/>
        </w:rPr>
        <w:t>98%</w:t>
      </w:r>
      <w:r>
        <w:rPr>
          <w:rFonts w:ascii="Times New Roman" w:hAnsi="Times New Roman"/>
          <w:color w:val="000000"/>
          <w:sz w:val="24"/>
          <w:szCs w:val="24"/>
        </w:rPr>
        <w:t>）发生中和反应，经过滤、调配等工序，将产品调节成满足客户需求的产品质量。</w:t>
      </w:r>
    </w:p>
    <w:p w14:paraId="5FDF496A" w14:textId="77777777" w:rsidR="00FE79B2" w:rsidRDefault="00AA4A4A">
      <w:pPr>
        <w:pStyle w:val="11"/>
        <w:spacing w:line="360" w:lineRule="auto"/>
        <w:ind w:firstLineChars="0"/>
        <w:rPr>
          <w:rFonts w:ascii="Times New Roman" w:hAnsi="Times New Roman"/>
          <w:color w:val="000000"/>
          <w:sz w:val="24"/>
          <w:szCs w:val="24"/>
        </w:rPr>
      </w:pPr>
      <w:r>
        <w:rPr>
          <w:rFonts w:ascii="Times New Roman" w:hAnsi="Times New Roman"/>
          <w:color w:val="000000"/>
          <w:sz w:val="24"/>
          <w:szCs w:val="24"/>
        </w:rPr>
        <w:t>（２）项目位于湖南岳阳绿色化工产业园，为新建项目；建设用地属于工业用地范畴；新建厂房、仓库、综合楼等建（构）筑物。</w:t>
      </w:r>
    </w:p>
    <w:p w14:paraId="14105DF9" w14:textId="77777777" w:rsidR="00FE79B2" w:rsidRDefault="00AA4A4A">
      <w:pPr>
        <w:pStyle w:val="11"/>
        <w:spacing w:line="360" w:lineRule="auto"/>
        <w:ind w:firstLineChars="0"/>
        <w:rPr>
          <w:rFonts w:ascii="Times New Roman" w:hAnsi="Times New Roman"/>
          <w:color w:val="000000"/>
          <w:sz w:val="24"/>
          <w:szCs w:val="24"/>
        </w:rPr>
      </w:pPr>
      <w:r>
        <w:rPr>
          <w:rFonts w:ascii="Times New Roman" w:hAnsi="Times New Roman"/>
          <w:color w:val="000000"/>
          <w:sz w:val="24"/>
          <w:szCs w:val="24"/>
        </w:rPr>
        <w:t>（</w:t>
      </w:r>
      <w:r>
        <w:rPr>
          <w:rFonts w:ascii="Times New Roman" w:hAnsi="Times New Roman"/>
          <w:color w:val="000000"/>
          <w:sz w:val="24"/>
          <w:szCs w:val="24"/>
        </w:rPr>
        <w:t>3</w:t>
      </w:r>
      <w:r>
        <w:rPr>
          <w:rFonts w:ascii="Times New Roman" w:hAnsi="Times New Roman"/>
          <w:color w:val="000000"/>
          <w:sz w:val="24"/>
          <w:szCs w:val="24"/>
        </w:rPr>
        <w:t>）主要设备反应釜、过滤器等都是化工行业通用成熟的生产设备，在国内化工企业中广泛应用。</w:t>
      </w:r>
    </w:p>
    <w:p w14:paraId="52F1D39A" w14:textId="77777777" w:rsidR="00FE79B2" w:rsidRDefault="00AA4A4A">
      <w:pPr>
        <w:pStyle w:val="11"/>
        <w:spacing w:line="360" w:lineRule="auto"/>
        <w:ind w:firstLineChars="0"/>
        <w:rPr>
          <w:rFonts w:ascii="Times New Roman" w:hAnsi="Times New Roman"/>
          <w:color w:val="000000"/>
          <w:sz w:val="24"/>
          <w:szCs w:val="24"/>
        </w:rPr>
      </w:pPr>
      <w:r>
        <w:rPr>
          <w:rFonts w:ascii="Times New Roman" w:hAnsi="Times New Roman"/>
          <w:color w:val="000000"/>
          <w:sz w:val="24"/>
          <w:szCs w:val="24"/>
        </w:rPr>
        <w:t>（</w:t>
      </w:r>
      <w:r>
        <w:rPr>
          <w:rFonts w:ascii="Times New Roman" w:hAnsi="Times New Roman"/>
          <w:color w:val="000000"/>
          <w:sz w:val="24"/>
          <w:szCs w:val="24"/>
        </w:rPr>
        <w:t>4</w:t>
      </w:r>
      <w:r>
        <w:rPr>
          <w:rFonts w:ascii="Times New Roman" w:hAnsi="Times New Roman"/>
          <w:color w:val="000000"/>
          <w:sz w:val="24"/>
          <w:szCs w:val="24"/>
        </w:rPr>
        <w:t>）项目生产运营过程中产生的污染物包括废水、废气、固体废物，需要采取合理的治理措施。</w:t>
      </w:r>
    </w:p>
    <w:p w14:paraId="224F92FD" w14:textId="77777777" w:rsidR="00FE79B2" w:rsidRDefault="00AA4A4A">
      <w:pPr>
        <w:pStyle w:val="11"/>
        <w:spacing w:line="360" w:lineRule="auto"/>
        <w:ind w:firstLineChars="0"/>
        <w:rPr>
          <w:rFonts w:ascii="Times New Roman" w:hAnsi="Times New Roman"/>
          <w:color w:val="000000"/>
          <w:sz w:val="24"/>
          <w:szCs w:val="24"/>
        </w:rPr>
      </w:pPr>
      <w:r>
        <w:rPr>
          <w:rFonts w:ascii="Times New Roman" w:hAnsi="Times New Roman"/>
          <w:color w:val="000000"/>
          <w:sz w:val="24"/>
          <w:szCs w:val="24"/>
        </w:rPr>
        <w:t>（</w:t>
      </w:r>
      <w:r>
        <w:rPr>
          <w:rFonts w:ascii="Times New Roman" w:hAnsi="Times New Roman"/>
          <w:color w:val="000000"/>
          <w:sz w:val="24"/>
          <w:szCs w:val="24"/>
        </w:rPr>
        <w:t>5</w:t>
      </w:r>
      <w:r>
        <w:rPr>
          <w:rFonts w:ascii="Times New Roman" w:hAnsi="Times New Roman"/>
          <w:color w:val="000000"/>
          <w:sz w:val="24"/>
          <w:szCs w:val="24"/>
        </w:rPr>
        <w:t>）本项目建设有利于降低成本，确保实现污染物稳定、达标排放。</w:t>
      </w:r>
    </w:p>
    <w:p w14:paraId="61C6B7CB" w14:textId="77777777" w:rsidR="00FE79B2" w:rsidRDefault="00AA4A4A" w:rsidP="006307A6">
      <w:pPr>
        <w:pStyle w:val="2"/>
        <w:spacing w:before="0" w:after="0"/>
        <w:rPr>
          <w:rFonts w:ascii="Times New Roman" w:hAnsi="Times New Roman"/>
        </w:rPr>
      </w:pPr>
      <w:bookmarkStart w:id="3" w:name="_Toc59388203"/>
      <w:r>
        <w:rPr>
          <w:rFonts w:ascii="Times New Roman" w:hAnsi="Times New Roman"/>
        </w:rPr>
        <w:t xml:space="preserve">1.3  </w:t>
      </w:r>
      <w:r>
        <w:rPr>
          <w:rFonts w:ascii="Times New Roman" w:hAnsi="Times New Roman"/>
        </w:rPr>
        <w:t>分析判定相关情况</w:t>
      </w:r>
      <w:bookmarkEnd w:id="3"/>
    </w:p>
    <w:p w14:paraId="617FEC4A" w14:textId="1B446F8E" w:rsidR="00711496" w:rsidRPr="00B50C26" w:rsidRDefault="00AA4A4A" w:rsidP="00B50C26">
      <w:pPr>
        <w:pStyle w:val="11"/>
        <w:spacing w:line="360" w:lineRule="auto"/>
        <w:ind w:left="360" w:firstLineChars="100" w:firstLine="240"/>
        <w:rPr>
          <w:rFonts w:ascii="Times New Roman" w:hAnsi="Times New Roman"/>
          <w:sz w:val="24"/>
          <w:szCs w:val="24"/>
        </w:rPr>
      </w:pPr>
      <w:r>
        <w:rPr>
          <w:rFonts w:ascii="Times New Roman" w:hAnsi="Times New Roman"/>
          <w:sz w:val="24"/>
          <w:szCs w:val="24"/>
        </w:rPr>
        <w:t>从报告类别、园区基本情况、法律法规、产业政策、行业准入条件、环境承载力、总量指标、生态红线等方面对本项目进行分析判定，见表</w:t>
      </w:r>
      <w:r>
        <w:rPr>
          <w:rFonts w:ascii="Times New Roman" w:hAnsi="Times New Roman"/>
          <w:sz w:val="24"/>
          <w:szCs w:val="24"/>
        </w:rPr>
        <w:t>1.3-1</w:t>
      </w:r>
      <w:r>
        <w:rPr>
          <w:rFonts w:ascii="Times New Roman" w:hAnsi="Times New Roman"/>
          <w:sz w:val="24"/>
          <w:szCs w:val="24"/>
        </w:rPr>
        <w:t>。</w:t>
      </w:r>
    </w:p>
    <w:p w14:paraId="7232A602" w14:textId="77777777" w:rsidR="00B50C26" w:rsidRDefault="00B50C26">
      <w:pPr>
        <w:jc w:val="center"/>
        <w:rPr>
          <w:rFonts w:ascii="Times New Roman" w:hAnsi="Times New Roman"/>
          <w:b/>
          <w:bCs/>
          <w:sz w:val="21"/>
          <w:szCs w:val="21"/>
        </w:rPr>
      </w:pPr>
    </w:p>
    <w:p w14:paraId="4CB43B6B" w14:textId="77777777" w:rsidR="00B50C26" w:rsidRDefault="00B50C26">
      <w:pPr>
        <w:jc w:val="center"/>
        <w:rPr>
          <w:rFonts w:ascii="Times New Roman" w:hAnsi="Times New Roman"/>
          <w:b/>
          <w:bCs/>
          <w:sz w:val="21"/>
          <w:szCs w:val="21"/>
        </w:rPr>
      </w:pPr>
    </w:p>
    <w:p w14:paraId="0B5AAF45" w14:textId="77777777" w:rsidR="00B50C26" w:rsidRDefault="00B50C26">
      <w:pPr>
        <w:jc w:val="center"/>
        <w:rPr>
          <w:rFonts w:ascii="Times New Roman" w:hAnsi="Times New Roman"/>
          <w:b/>
          <w:bCs/>
          <w:sz w:val="21"/>
          <w:szCs w:val="21"/>
        </w:rPr>
      </w:pPr>
    </w:p>
    <w:p w14:paraId="4A99A3BB" w14:textId="77777777" w:rsidR="00B50C26" w:rsidRDefault="00B50C26">
      <w:pPr>
        <w:jc w:val="center"/>
        <w:rPr>
          <w:rFonts w:ascii="Times New Roman" w:hAnsi="Times New Roman"/>
          <w:b/>
          <w:bCs/>
          <w:sz w:val="21"/>
          <w:szCs w:val="21"/>
        </w:rPr>
      </w:pPr>
    </w:p>
    <w:p w14:paraId="277A1714" w14:textId="77777777" w:rsidR="00B50C26" w:rsidRDefault="00B50C26">
      <w:pPr>
        <w:jc w:val="center"/>
        <w:rPr>
          <w:rFonts w:ascii="Times New Roman" w:hAnsi="Times New Roman"/>
          <w:b/>
          <w:bCs/>
          <w:sz w:val="21"/>
          <w:szCs w:val="21"/>
        </w:rPr>
      </w:pPr>
    </w:p>
    <w:p w14:paraId="10706B92" w14:textId="77777777" w:rsidR="00B50C26" w:rsidRDefault="00B50C26">
      <w:pPr>
        <w:jc w:val="center"/>
        <w:rPr>
          <w:rFonts w:ascii="Times New Roman" w:hAnsi="Times New Roman"/>
          <w:b/>
          <w:bCs/>
          <w:sz w:val="21"/>
          <w:szCs w:val="21"/>
        </w:rPr>
      </w:pPr>
    </w:p>
    <w:p w14:paraId="55F99478" w14:textId="77777777" w:rsidR="00B50C26" w:rsidRDefault="00B50C26">
      <w:pPr>
        <w:jc w:val="center"/>
        <w:rPr>
          <w:rFonts w:ascii="Times New Roman" w:hAnsi="Times New Roman"/>
          <w:b/>
          <w:bCs/>
          <w:sz w:val="21"/>
          <w:szCs w:val="21"/>
        </w:rPr>
      </w:pPr>
    </w:p>
    <w:p w14:paraId="3787103D" w14:textId="77777777" w:rsidR="00B50C26" w:rsidRDefault="00B50C26">
      <w:pPr>
        <w:jc w:val="center"/>
        <w:rPr>
          <w:rFonts w:ascii="Times New Roman" w:hAnsi="Times New Roman"/>
          <w:b/>
          <w:bCs/>
          <w:sz w:val="21"/>
          <w:szCs w:val="21"/>
        </w:rPr>
      </w:pPr>
    </w:p>
    <w:p w14:paraId="6C7BA6A8" w14:textId="62C1953C" w:rsidR="00FE79B2" w:rsidRDefault="00AA4A4A">
      <w:pPr>
        <w:jc w:val="center"/>
        <w:rPr>
          <w:rFonts w:ascii="Times New Roman" w:hAnsi="Times New Roman"/>
          <w:b/>
          <w:bCs/>
          <w:sz w:val="21"/>
          <w:szCs w:val="21"/>
        </w:rPr>
      </w:pPr>
      <w:r>
        <w:rPr>
          <w:rFonts w:ascii="Times New Roman" w:hAnsi="Times New Roman"/>
          <w:b/>
          <w:bCs/>
          <w:sz w:val="21"/>
          <w:szCs w:val="21"/>
        </w:rPr>
        <w:lastRenderedPageBreak/>
        <w:t>表</w:t>
      </w:r>
      <w:r>
        <w:rPr>
          <w:rFonts w:ascii="Times New Roman" w:hAnsi="Times New Roman"/>
          <w:b/>
          <w:bCs/>
          <w:sz w:val="21"/>
          <w:szCs w:val="21"/>
        </w:rPr>
        <w:t xml:space="preserve"> 1.3-1 </w:t>
      </w:r>
      <w:r>
        <w:rPr>
          <w:rFonts w:ascii="Times New Roman" w:hAnsi="Times New Roman"/>
          <w:b/>
          <w:bCs/>
          <w:sz w:val="21"/>
          <w:szCs w:val="21"/>
        </w:rPr>
        <w:t>项目分析判定情况分析</w:t>
      </w:r>
    </w:p>
    <w:tbl>
      <w:tblPr>
        <w:tblW w:w="885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646"/>
        <w:gridCol w:w="1538"/>
        <w:gridCol w:w="6672"/>
      </w:tblGrid>
      <w:tr w:rsidR="00FE79B2" w14:paraId="33AF9CC8" w14:textId="77777777" w:rsidTr="00B50C26">
        <w:trPr>
          <w:cantSplit/>
          <w:tblHeader/>
        </w:trPr>
        <w:tc>
          <w:tcPr>
            <w:tcW w:w="646" w:type="dxa"/>
            <w:tcBorders>
              <w:top w:val="single" w:sz="12" w:space="0" w:color="auto"/>
              <w:left w:val="single" w:sz="12" w:space="0" w:color="auto"/>
              <w:bottom w:val="single" w:sz="4" w:space="0" w:color="auto"/>
              <w:right w:val="single" w:sz="4" w:space="0" w:color="auto"/>
            </w:tcBorders>
            <w:vAlign w:val="center"/>
          </w:tcPr>
          <w:p w14:paraId="5EB574F0"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序号</w:t>
            </w:r>
          </w:p>
        </w:tc>
        <w:tc>
          <w:tcPr>
            <w:tcW w:w="1538" w:type="dxa"/>
            <w:tcBorders>
              <w:top w:val="single" w:sz="12" w:space="0" w:color="auto"/>
              <w:left w:val="single" w:sz="4" w:space="0" w:color="auto"/>
              <w:bottom w:val="single" w:sz="4" w:space="0" w:color="auto"/>
              <w:right w:val="single" w:sz="4" w:space="0" w:color="auto"/>
            </w:tcBorders>
            <w:vAlign w:val="center"/>
          </w:tcPr>
          <w:p w14:paraId="72540967"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类型</w:t>
            </w:r>
          </w:p>
        </w:tc>
        <w:tc>
          <w:tcPr>
            <w:tcW w:w="6672" w:type="dxa"/>
            <w:tcBorders>
              <w:top w:val="single" w:sz="12" w:space="0" w:color="auto"/>
              <w:left w:val="single" w:sz="4" w:space="0" w:color="auto"/>
              <w:bottom w:val="single" w:sz="4" w:space="0" w:color="auto"/>
              <w:right w:val="single" w:sz="12" w:space="0" w:color="auto"/>
            </w:tcBorders>
            <w:vAlign w:val="center"/>
          </w:tcPr>
          <w:p w14:paraId="1CF9BC0A"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分析结论</w:t>
            </w:r>
          </w:p>
        </w:tc>
      </w:tr>
      <w:tr w:rsidR="00FE79B2" w14:paraId="410F5EA0" w14:textId="77777777" w:rsidTr="00B50C26">
        <w:trPr>
          <w:cantSplit/>
          <w:tblHeader/>
        </w:trPr>
        <w:tc>
          <w:tcPr>
            <w:tcW w:w="646" w:type="dxa"/>
            <w:tcBorders>
              <w:top w:val="single" w:sz="4" w:space="0" w:color="auto"/>
              <w:left w:val="single" w:sz="12" w:space="0" w:color="auto"/>
              <w:bottom w:val="single" w:sz="4" w:space="0" w:color="auto"/>
              <w:right w:val="single" w:sz="4" w:space="0" w:color="auto"/>
            </w:tcBorders>
            <w:vAlign w:val="center"/>
          </w:tcPr>
          <w:p w14:paraId="731E73A1"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1</w:t>
            </w:r>
          </w:p>
        </w:tc>
        <w:tc>
          <w:tcPr>
            <w:tcW w:w="1538" w:type="dxa"/>
            <w:tcBorders>
              <w:top w:val="single" w:sz="4" w:space="0" w:color="auto"/>
              <w:left w:val="single" w:sz="4" w:space="0" w:color="auto"/>
              <w:bottom w:val="single" w:sz="4" w:space="0" w:color="auto"/>
              <w:right w:val="single" w:sz="4" w:space="0" w:color="auto"/>
            </w:tcBorders>
            <w:vAlign w:val="center"/>
          </w:tcPr>
          <w:p w14:paraId="7246D28F"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报告类别</w:t>
            </w:r>
          </w:p>
        </w:tc>
        <w:tc>
          <w:tcPr>
            <w:tcW w:w="6672" w:type="dxa"/>
            <w:tcBorders>
              <w:top w:val="single" w:sz="4" w:space="0" w:color="auto"/>
              <w:left w:val="single" w:sz="4" w:space="0" w:color="auto"/>
              <w:bottom w:val="single" w:sz="4" w:space="0" w:color="auto"/>
              <w:right w:val="single" w:sz="12" w:space="0" w:color="auto"/>
            </w:tcBorders>
            <w:vAlign w:val="center"/>
          </w:tcPr>
          <w:p w14:paraId="2208A785"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t xml:space="preserve">    </w:t>
            </w:r>
            <w:r>
              <w:rPr>
                <w:rFonts w:ascii="Times New Roman" w:hAnsi="Times New Roman"/>
                <w:sz w:val="21"/>
                <w:szCs w:val="21"/>
              </w:rPr>
              <w:t>根据《建设项目环境影响评价分类管理名录》（生态环境部令</w:t>
            </w:r>
            <w:r>
              <w:rPr>
                <w:rFonts w:ascii="Times New Roman" w:hAnsi="Times New Roman"/>
                <w:sz w:val="21"/>
                <w:szCs w:val="21"/>
              </w:rPr>
              <w:t xml:space="preserve"> </w:t>
            </w:r>
            <w:r>
              <w:rPr>
                <w:rFonts w:ascii="Times New Roman" w:hAnsi="Times New Roman"/>
                <w:sz w:val="21"/>
                <w:szCs w:val="21"/>
              </w:rPr>
              <w:t>第</w:t>
            </w:r>
            <w:r>
              <w:rPr>
                <w:rFonts w:ascii="Times New Roman" w:hAnsi="Times New Roman"/>
                <w:sz w:val="21"/>
                <w:szCs w:val="21"/>
              </w:rPr>
              <w:t>1</w:t>
            </w:r>
            <w:r>
              <w:rPr>
                <w:rFonts w:ascii="Times New Roman" w:hAnsi="Times New Roman"/>
                <w:sz w:val="21"/>
                <w:szCs w:val="21"/>
              </w:rPr>
              <w:t>号），本项目属于</w:t>
            </w:r>
            <w:r>
              <w:rPr>
                <w:rFonts w:ascii="Times New Roman" w:hAnsi="Times New Roman"/>
                <w:sz w:val="21"/>
                <w:szCs w:val="21"/>
              </w:rPr>
              <w:t>“</w:t>
            </w:r>
            <w:r>
              <w:rPr>
                <w:rFonts w:ascii="Times New Roman" w:hAnsi="Times New Roman"/>
                <w:sz w:val="21"/>
                <w:szCs w:val="21"/>
              </w:rPr>
              <w:t>化学原料和化学制品制造业</w:t>
            </w:r>
            <w:r>
              <w:rPr>
                <w:rFonts w:ascii="Times New Roman" w:hAnsi="Times New Roman"/>
                <w:sz w:val="21"/>
                <w:szCs w:val="21"/>
              </w:rPr>
              <w:t>”</w:t>
            </w:r>
            <w:r>
              <w:rPr>
                <w:rFonts w:ascii="Times New Roman" w:hAnsi="Times New Roman"/>
                <w:sz w:val="21"/>
                <w:szCs w:val="21"/>
              </w:rPr>
              <w:t>的类别，不是单纯混合和分装。因此，应编制环境影响报告书。</w:t>
            </w:r>
          </w:p>
        </w:tc>
      </w:tr>
      <w:tr w:rsidR="00FE79B2" w14:paraId="161FE767" w14:textId="77777777" w:rsidTr="00B50C26">
        <w:trPr>
          <w:cantSplit/>
          <w:tblHeader/>
        </w:trPr>
        <w:tc>
          <w:tcPr>
            <w:tcW w:w="646" w:type="dxa"/>
            <w:tcBorders>
              <w:top w:val="single" w:sz="4" w:space="0" w:color="auto"/>
              <w:left w:val="single" w:sz="12" w:space="0" w:color="auto"/>
              <w:bottom w:val="single" w:sz="4" w:space="0" w:color="auto"/>
              <w:right w:val="single" w:sz="4" w:space="0" w:color="auto"/>
            </w:tcBorders>
            <w:vAlign w:val="center"/>
          </w:tcPr>
          <w:p w14:paraId="05ADFAA4"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2</w:t>
            </w:r>
          </w:p>
        </w:tc>
        <w:tc>
          <w:tcPr>
            <w:tcW w:w="1538" w:type="dxa"/>
            <w:tcBorders>
              <w:top w:val="single" w:sz="4" w:space="0" w:color="auto"/>
              <w:left w:val="single" w:sz="4" w:space="0" w:color="auto"/>
              <w:bottom w:val="single" w:sz="4" w:space="0" w:color="auto"/>
              <w:right w:val="single" w:sz="4" w:space="0" w:color="auto"/>
            </w:tcBorders>
            <w:vAlign w:val="center"/>
          </w:tcPr>
          <w:p w14:paraId="7E75293C"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园区产业定位及规划相符性</w:t>
            </w:r>
          </w:p>
        </w:tc>
        <w:tc>
          <w:tcPr>
            <w:tcW w:w="6672" w:type="dxa"/>
            <w:tcBorders>
              <w:top w:val="single" w:sz="4" w:space="0" w:color="auto"/>
              <w:left w:val="single" w:sz="4" w:space="0" w:color="auto"/>
              <w:bottom w:val="single" w:sz="4" w:space="0" w:color="auto"/>
              <w:right w:val="single" w:sz="12" w:space="0" w:color="auto"/>
            </w:tcBorders>
            <w:vAlign w:val="center"/>
          </w:tcPr>
          <w:p w14:paraId="6FBBE3D2" w14:textId="2F7A1DD7" w:rsidR="00FE79B2" w:rsidRPr="00336147" w:rsidRDefault="00AA4A4A">
            <w:pPr>
              <w:widowControl w:val="0"/>
              <w:jc w:val="both"/>
              <w:rPr>
                <w:rFonts w:ascii="Times New Roman" w:hAnsi="Times New Roman"/>
                <w:kern w:val="2"/>
                <w:sz w:val="21"/>
                <w:szCs w:val="21"/>
                <w:u w:val="single"/>
              </w:rPr>
            </w:pPr>
            <w:r>
              <w:rPr>
                <w:rFonts w:ascii="Times New Roman" w:hAnsi="Times New Roman"/>
                <w:sz w:val="21"/>
                <w:szCs w:val="21"/>
              </w:rPr>
              <w:t xml:space="preserve">    </w:t>
            </w:r>
            <w:r w:rsidR="00336147" w:rsidRPr="00336147">
              <w:rPr>
                <w:rFonts w:ascii="Times New Roman" w:hAnsi="Times New Roman" w:hint="eastAsia"/>
                <w:sz w:val="21"/>
                <w:szCs w:val="21"/>
                <w:u w:val="single"/>
              </w:rPr>
              <w:t>根据</w:t>
            </w:r>
            <w:r w:rsidRPr="00336147">
              <w:rPr>
                <w:rFonts w:ascii="Times New Roman" w:hAnsi="Times New Roman"/>
                <w:sz w:val="21"/>
                <w:szCs w:val="21"/>
                <w:u w:val="single"/>
              </w:rPr>
              <w:t>湖南绿色化工产业园</w:t>
            </w:r>
            <w:r w:rsidR="00336147" w:rsidRPr="00336147">
              <w:rPr>
                <w:rFonts w:ascii="Times New Roman" w:hAnsi="Times New Roman" w:hint="eastAsia"/>
                <w:sz w:val="21"/>
                <w:szCs w:val="21"/>
                <w:u w:val="single"/>
              </w:rPr>
              <w:t>产业定位，鼓励类：主导产业为石油炼制及石油化工、催化剂及助</w:t>
            </w:r>
            <w:r w:rsidR="00336147" w:rsidRPr="00336147">
              <w:rPr>
                <w:rFonts w:ascii="Times New Roman" w:hAnsi="Times New Roman" w:hint="eastAsia"/>
                <w:sz w:val="21"/>
                <w:szCs w:val="21"/>
                <w:u w:val="single"/>
              </w:rPr>
              <w:t xml:space="preserve"> </w:t>
            </w:r>
            <w:r w:rsidR="00336147" w:rsidRPr="00336147">
              <w:rPr>
                <w:rFonts w:ascii="Times New Roman" w:hAnsi="Times New Roman" w:hint="eastAsia"/>
                <w:sz w:val="21"/>
                <w:szCs w:val="21"/>
                <w:u w:val="single"/>
              </w:rPr>
              <w:t>剂、化工新材料。</w:t>
            </w:r>
            <w:r w:rsidR="00336147" w:rsidRPr="00336147">
              <w:rPr>
                <w:rFonts w:ascii="Times New Roman" w:hAnsi="Times New Roman" w:hint="eastAsia"/>
                <w:sz w:val="21"/>
                <w:szCs w:val="21"/>
                <w:u w:val="single"/>
              </w:rPr>
              <w:t xml:space="preserve"> </w:t>
            </w:r>
            <w:r w:rsidR="00336147" w:rsidRPr="00336147">
              <w:rPr>
                <w:rFonts w:ascii="Times New Roman" w:hAnsi="Times New Roman" w:hint="eastAsia"/>
                <w:sz w:val="21"/>
                <w:szCs w:val="21"/>
                <w:u w:val="single"/>
              </w:rPr>
              <w:t>云溪片区：①鼓励发展《国民经济行业分类》（</w:t>
            </w:r>
            <w:r w:rsidR="00336147" w:rsidRPr="00336147">
              <w:rPr>
                <w:rFonts w:ascii="Times New Roman" w:hAnsi="Times New Roman" w:hint="eastAsia"/>
                <w:sz w:val="21"/>
                <w:szCs w:val="21"/>
                <w:u w:val="single"/>
              </w:rPr>
              <w:t>GB/T 4754-2017</w:t>
            </w:r>
            <w:r w:rsidR="00336147" w:rsidRPr="00336147">
              <w:rPr>
                <w:rFonts w:ascii="Times New Roman" w:hAnsi="Times New Roman" w:hint="eastAsia"/>
                <w:sz w:val="21"/>
                <w:szCs w:val="21"/>
                <w:u w:val="single"/>
              </w:rPr>
              <w:t>）</w:t>
            </w:r>
            <w:r w:rsidR="00336147" w:rsidRPr="00336147">
              <w:rPr>
                <w:rFonts w:ascii="Times New Roman" w:hAnsi="Times New Roman" w:hint="eastAsia"/>
                <w:sz w:val="21"/>
                <w:szCs w:val="21"/>
                <w:u w:val="single"/>
              </w:rPr>
              <w:t>(</w:t>
            </w:r>
            <w:r w:rsidR="00336147" w:rsidRPr="00336147">
              <w:rPr>
                <w:rFonts w:ascii="Times New Roman" w:hAnsi="Times New Roman" w:hint="eastAsia"/>
                <w:sz w:val="21"/>
                <w:szCs w:val="21"/>
                <w:u w:val="single"/>
              </w:rPr>
              <w:t>按第</w:t>
            </w:r>
            <w:r w:rsidR="00336147" w:rsidRPr="00336147">
              <w:rPr>
                <w:rFonts w:ascii="Times New Roman" w:hAnsi="Times New Roman" w:hint="eastAsia"/>
                <w:sz w:val="21"/>
                <w:szCs w:val="21"/>
                <w:u w:val="single"/>
              </w:rPr>
              <w:t xml:space="preserve"> 1 </w:t>
            </w:r>
            <w:r w:rsidR="00336147" w:rsidRPr="00336147">
              <w:rPr>
                <w:rFonts w:ascii="Times New Roman" w:hAnsi="Times New Roman" w:hint="eastAsia"/>
                <w:sz w:val="21"/>
                <w:szCs w:val="21"/>
                <w:u w:val="single"/>
              </w:rPr>
              <w:t>号修改单修订</w:t>
            </w:r>
            <w:r w:rsidR="00336147" w:rsidRPr="00336147">
              <w:rPr>
                <w:rFonts w:ascii="Times New Roman" w:hAnsi="Times New Roman" w:hint="eastAsia"/>
                <w:sz w:val="21"/>
                <w:szCs w:val="21"/>
                <w:u w:val="single"/>
              </w:rPr>
              <w:t>)</w:t>
            </w:r>
            <w:r w:rsidR="00336147" w:rsidRPr="00336147">
              <w:rPr>
                <w:rFonts w:ascii="Times New Roman" w:hAnsi="Times New Roman" w:hint="eastAsia"/>
                <w:sz w:val="21"/>
                <w:szCs w:val="21"/>
                <w:u w:val="single"/>
              </w:rPr>
              <w:t>中：</w:t>
            </w:r>
            <w:r w:rsidR="00336147" w:rsidRPr="00336147">
              <w:rPr>
                <w:rFonts w:ascii="Times New Roman" w:hAnsi="Times New Roman" w:hint="eastAsia"/>
                <w:sz w:val="21"/>
                <w:szCs w:val="21"/>
                <w:u w:val="single"/>
              </w:rPr>
              <w:t xml:space="preserve">C265 </w:t>
            </w:r>
            <w:r w:rsidR="00336147" w:rsidRPr="00336147">
              <w:rPr>
                <w:rFonts w:ascii="Times New Roman" w:hAnsi="Times New Roman" w:hint="eastAsia"/>
                <w:sz w:val="21"/>
                <w:szCs w:val="21"/>
                <w:u w:val="single"/>
              </w:rPr>
              <w:t>合成材料</w:t>
            </w:r>
            <w:r w:rsidR="00336147" w:rsidRPr="00336147">
              <w:rPr>
                <w:rFonts w:ascii="Times New Roman" w:hAnsi="Times New Roman" w:hint="eastAsia"/>
                <w:sz w:val="21"/>
                <w:szCs w:val="21"/>
                <w:u w:val="single"/>
              </w:rPr>
              <w:t xml:space="preserve"> </w:t>
            </w:r>
            <w:r w:rsidR="00336147" w:rsidRPr="00336147">
              <w:rPr>
                <w:rFonts w:ascii="Times New Roman" w:hAnsi="Times New Roman" w:hint="eastAsia"/>
                <w:sz w:val="21"/>
                <w:szCs w:val="21"/>
                <w:u w:val="single"/>
              </w:rPr>
              <w:t>制造、</w:t>
            </w:r>
            <w:r w:rsidR="00336147" w:rsidRPr="00336147">
              <w:rPr>
                <w:rFonts w:ascii="Times New Roman" w:hAnsi="Times New Roman" w:hint="eastAsia"/>
                <w:sz w:val="21"/>
                <w:szCs w:val="21"/>
                <w:u w:val="single"/>
              </w:rPr>
              <w:t xml:space="preserve">C266 </w:t>
            </w:r>
            <w:r w:rsidR="00336147" w:rsidRPr="00336147">
              <w:rPr>
                <w:rFonts w:ascii="Times New Roman" w:hAnsi="Times New Roman" w:hint="eastAsia"/>
                <w:sz w:val="21"/>
                <w:szCs w:val="21"/>
                <w:u w:val="single"/>
              </w:rPr>
              <w:t>专用化学产品制造；②配套企业（检修）；</w:t>
            </w:r>
            <w:r w:rsidR="00336147" w:rsidRPr="00336147">
              <w:rPr>
                <w:rFonts w:ascii="Times New Roman" w:hAnsi="Times New Roman" w:hint="eastAsia"/>
                <w:sz w:val="21"/>
                <w:szCs w:val="21"/>
                <w:u w:val="single"/>
              </w:rPr>
              <w:t xml:space="preserve"> </w:t>
            </w:r>
            <w:r w:rsidR="00336147" w:rsidRPr="00336147">
              <w:rPr>
                <w:rFonts w:ascii="Times New Roman" w:hAnsi="Times New Roman" w:hint="eastAsia"/>
                <w:sz w:val="21"/>
                <w:szCs w:val="21"/>
                <w:u w:val="single"/>
              </w:rPr>
              <w:t>③化工新材料、前沿新材料、催化剂及催化新材料；④</w:t>
            </w:r>
            <w:r w:rsidR="00336147" w:rsidRPr="00336147">
              <w:rPr>
                <w:rFonts w:ascii="Times New Roman" w:hAnsi="Times New Roman" w:hint="eastAsia"/>
                <w:sz w:val="21"/>
                <w:szCs w:val="21"/>
                <w:u w:val="single"/>
              </w:rPr>
              <w:t xml:space="preserve"> C2522 </w:t>
            </w:r>
            <w:r w:rsidR="00336147" w:rsidRPr="00336147">
              <w:rPr>
                <w:rFonts w:ascii="Times New Roman" w:hAnsi="Times New Roman" w:hint="eastAsia"/>
                <w:sz w:val="21"/>
                <w:szCs w:val="21"/>
                <w:u w:val="single"/>
              </w:rPr>
              <w:t>煤制合成气生产。本项目属于催化剂配套项目，</w:t>
            </w:r>
            <w:r w:rsidRPr="00336147">
              <w:rPr>
                <w:rFonts w:ascii="Times New Roman" w:hAnsi="Times New Roman"/>
                <w:sz w:val="21"/>
                <w:szCs w:val="21"/>
                <w:u w:val="single"/>
              </w:rPr>
              <w:t>符合园区的产业定位及规划用地要求。</w:t>
            </w:r>
          </w:p>
        </w:tc>
      </w:tr>
      <w:tr w:rsidR="00FE79B2" w14:paraId="3FF3FAEB" w14:textId="77777777" w:rsidTr="00B50C26">
        <w:trPr>
          <w:cantSplit/>
          <w:tblHeader/>
        </w:trPr>
        <w:tc>
          <w:tcPr>
            <w:tcW w:w="646" w:type="dxa"/>
            <w:tcBorders>
              <w:top w:val="single" w:sz="4" w:space="0" w:color="auto"/>
              <w:left w:val="single" w:sz="12" w:space="0" w:color="auto"/>
              <w:bottom w:val="single" w:sz="4" w:space="0" w:color="auto"/>
              <w:right w:val="single" w:sz="4" w:space="0" w:color="auto"/>
            </w:tcBorders>
            <w:vAlign w:val="center"/>
          </w:tcPr>
          <w:p w14:paraId="60FD147C"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3</w:t>
            </w:r>
          </w:p>
        </w:tc>
        <w:tc>
          <w:tcPr>
            <w:tcW w:w="1538" w:type="dxa"/>
            <w:tcBorders>
              <w:top w:val="single" w:sz="4" w:space="0" w:color="auto"/>
              <w:left w:val="single" w:sz="4" w:space="0" w:color="auto"/>
              <w:bottom w:val="single" w:sz="4" w:space="0" w:color="auto"/>
              <w:right w:val="single" w:sz="4" w:space="0" w:color="auto"/>
            </w:tcBorders>
            <w:vAlign w:val="center"/>
          </w:tcPr>
          <w:p w14:paraId="6807D07B"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法律法规、产业政策及行业准入条件</w:t>
            </w:r>
          </w:p>
        </w:tc>
        <w:tc>
          <w:tcPr>
            <w:tcW w:w="6672" w:type="dxa"/>
            <w:tcBorders>
              <w:top w:val="single" w:sz="4" w:space="0" w:color="auto"/>
              <w:left w:val="single" w:sz="4" w:space="0" w:color="auto"/>
              <w:bottom w:val="single" w:sz="4" w:space="0" w:color="auto"/>
              <w:right w:val="single" w:sz="12" w:space="0" w:color="auto"/>
            </w:tcBorders>
            <w:vAlign w:val="center"/>
          </w:tcPr>
          <w:p w14:paraId="0ED5ED0E" w14:textId="77777777" w:rsidR="00FE79B2" w:rsidRDefault="00AA4A4A" w:rsidP="00AA4A4A">
            <w:pPr>
              <w:widowControl w:val="0"/>
              <w:jc w:val="both"/>
              <w:rPr>
                <w:rFonts w:ascii="Times New Roman" w:hAnsi="Times New Roman"/>
                <w:kern w:val="2"/>
                <w:sz w:val="21"/>
                <w:szCs w:val="21"/>
              </w:rPr>
            </w:pPr>
            <w:r>
              <w:rPr>
                <w:rFonts w:ascii="Times New Roman" w:hAnsi="Times New Roman"/>
                <w:sz w:val="21"/>
                <w:szCs w:val="21"/>
              </w:rPr>
              <w:t xml:space="preserve">    </w:t>
            </w:r>
            <w:r>
              <w:rPr>
                <w:rFonts w:ascii="Times New Roman" w:hAnsi="Times New Roman"/>
                <w:sz w:val="21"/>
                <w:szCs w:val="21"/>
              </w:rPr>
              <w:t>本项目性质为新建项目，项目生产规模、生产工艺和装备均不在《产业结构调整指导目录（</w:t>
            </w:r>
            <w:r>
              <w:rPr>
                <w:rFonts w:ascii="Times New Roman" w:hAnsi="Times New Roman"/>
                <w:sz w:val="21"/>
                <w:szCs w:val="21"/>
              </w:rPr>
              <w:t>201</w:t>
            </w:r>
            <w:r>
              <w:rPr>
                <w:rFonts w:ascii="Times New Roman" w:hAnsi="Times New Roman" w:hint="eastAsia"/>
                <w:sz w:val="21"/>
                <w:szCs w:val="21"/>
              </w:rPr>
              <w:t>9</w:t>
            </w:r>
            <w:r>
              <w:rPr>
                <w:rFonts w:ascii="Times New Roman" w:hAnsi="Times New Roman"/>
                <w:sz w:val="21"/>
                <w:szCs w:val="21"/>
              </w:rPr>
              <w:t>年本）》限制、淘汰类之列。项目的建设与当前国家的产业政策是相符的。</w:t>
            </w:r>
          </w:p>
        </w:tc>
      </w:tr>
      <w:tr w:rsidR="00FE79B2" w14:paraId="52DF6D80" w14:textId="77777777" w:rsidTr="00B50C26">
        <w:trPr>
          <w:cantSplit/>
          <w:tblHeader/>
        </w:trPr>
        <w:tc>
          <w:tcPr>
            <w:tcW w:w="646" w:type="dxa"/>
            <w:tcBorders>
              <w:top w:val="single" w:sz="4" w:space="0" w:color="auto"/>
              <w:left w:val="single" w:sz="12" w:space="0" w:color="auto"/>
              <w:bottom w:val="single" w:sz="4" w:space="0" w:color="auto"/>
              <w:right w:val="single" w:sz="4" w:space="0" w:color="auto"/>
            </w:tcBorders>
            <w:vAlign w:val="center"/>
          </w:tcPr>
          <w:p w14:paraId="0DEDD221"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4</w:t>
            </w:r>
          </w:p>
        </w:tc>
        <w:tc>
          <w:tcPr>
            <w:tcW w:w="1538" w:type="dxa"/>
            <w:tcBorders>
              <w:top w:val="single" w:sz="4" w:space="0" w:color="auto"/>
              <w:left w:val="single" w:sz="4" w:space="0" w:color="auto"/>
              <w:bottom w:val="single" w:sz="4" w:space="0" w:color="auto"/>
              <w:right w:val="single" w:sz="4" w:space="0" w:color="auto"/>
            </w:tcBorders>
            <w:vAlign w:val="center"/>
          </w:tcPr>
          <w:p w14:paraId="77A2FDC6"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环境承载力及影响</w:t>
            </w:r>
          </w:p>
        </w:tc>
        <w:tc>
          <w:tcPr>
            <w:tcW w:w="6672" w:type="dxa"/>
            <w:tcBorders>
              <w:top w:val="single" w:sz="4" w:space="0" w:color="auto"/>
              <w:left w:val="single" w:sz="4" w:space="0" w:color="auto"/>
              <w:bottom w:val="single" w:sz="4" w:space="0" w:color="auto"/>
              <w:right w:val="single" w:sz="12" w:space="0" w:color="auto"/>
            </w:tcBorders>
            <w:vAlign w:val="center"/>
          </w:tcPr>
          <w:p w14:paraId="42EE8134" w14:textId="77777777" w:rsidR="00FE79B2" w:rsidRDefault="00AA4A4A" w:rsidP="00AA4A4A">
            <w:pPr>
              <w:widowControl w:val="0"/>
              <w:jc w:val="both"/>
              <w:rPr>
                <w:rFonts w:ascii="Times New Roman" w:hAnsi="Times New Roman"/>
                <w:kern w:val="2"/>
                <w:sz w:val="21"/>
                <w:szCs w:val="21"/>
              </w:rPr>
            </w:pPr>
            <w:r>
              <w:rPr>
                <w:rFonts w:ascii="Times New Roman" w:hAnsi="Times New Roman"/>
                <w:sz w:val="21"/>
                <w:szCs w:val="21"/>
              </w:rPr>
              <w:t xml:space="preserve">    </w:t>
            </w:r>
            <w:r>
              <w:rPr>
                <w:rFonts w:ascii="Times New Roman" w:hAnsi="Times New Roman"/>
                <w:sz w:val="21"/>
                <w:szCs w:val="21"/>
              </w:rPr>
              <w:t>监测期间，项目所在区域的环境空气、地表水、声环境的环境质量均较好，均可达到相应的环境功能区划要求。经预测，项目污染治理措施正常运行时，本项目的建设对周围环境的影响较小，不会改变区域环境质量现状的要求。</w:t>
            </w:r>
          </w:p>
        </w:tc>
      </w:tr>
      <w:tr w:rsidR="00FE79B2" w14:paraId="553C4FBC" w14:textId="77777777" w:rsidTr="00B50C26">
        <w:trPr>
          <w:cantSplit/>
          <w:tblHeader/>
        </w:trPr>
        <w:tc>
          <w:tcPr>
            <w:tcW w:w="646" w:type="dxa"/>
            <w:tcBorders>
              <w:top w:val="single" w:sz="4" w:space="0" w:color="auto"/>
              <w:left w:val="single" w:sz="12" w:space="0" w:color="auto"/>
              <w:bottom w:val="single" w:sz="4" w:space="0" w:color="auto"/>
              <w:right w:val="single" w:sz="4" w:space="0" w:color="auto"/>
            </w:tcBorders>
            <w:vAlign w:val="center"/>
          </w:tcPr>
          <w:p w14:paraId="60789786"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5</w:t>
            </w:r>
          </w:p>
        </w:tc>
        <w:tc>
          <w:tcPr>
            <w:tcW w:w="1538" w:type="dxa"/>
            <w:tcBorders>
              <w:top w:val="single" w:sz="4" w:space="0" w:color="auto"/>
              <w:left w:val="single" w:sz="4" w:space="0" w:color="auto"/>
              <w:bottom w:val="single" w:sz="4" w:space="0" w:color="auto"/>
              <w:right w:val="single" w:sz="4" w:space="0" w:color="auto"/>
            </w:tcBorders>
            <w:vAlign w:val="center"/>
          </w:tcPr>
          <w:p w14:paraId="0D59C939"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总量指标合理性及可达性分析</w:t>
            </w:r>
          </w:p>
        </w:tc>
        <w:tc>
          <w:tcPr>
            <w:tcW w:w="6672" w:type="dxa"/>
            <w:tcBorders>
              <w:top w:val="single" w:sz="4" w:space="0" w:color="auto"/>
              <w:left w:val="single" w:sz="4" w:space="0" w:color="auto"/>
              <w:bottom w:val="single" w:sz="4" w:space="0" w:color="auto"/>
              <w:right w:val="single" w:sz="12" w:space="0" w:color="auto"/>
            </w:tcBorders>
            <w:vAlign w:val="center"/>
          </w:tcPr>
          <w:p w14:paraId="48894581" w14:textId="65E37463" w:rsidR="00FE79B2" w:rsidRDefault="00AA4A4A">
            <w:pPr>
              <w:rPr>
                <w:rFonts w:ascii="Times New Roman" w:hAnsi="Times New Roman"/>
                <w:kern w:val="2"/>
                <w:sz w:val="21"/>
                <w:szCs w:val="21"/>
              </w:rPr>
            </w:pPr>
            <w:r>
              <w:rPr>
                <w:rFonts w:ascii="Times New Roman" w:hAnsi="Times New Roman"/>
                <w:sz w:val="21"/>
                <w:szCs w:val="21"/>
              </w:rPr>
              <w:t>项目</w:t>
            </w:r>
            <w:r w:rsidR="00963474">
              <w:rPr>
                <w:rFonts w:ascii="Times New Roman" w:hAnsi="Times New Roman" w:hint="eastAsia"/>
                <w:sz w:val="21"/>
                <w:szCs w:val="21"/>
              </w:rPr>
              <w:t>投料粉尘采用布袋除尘后经</w:t>
            </w:r>
            <w:r w:rsidR="00963474">
              <w:rPr>
                <w:rFonts w:ascii="Times New Roman" w:hAnsi="Times New Roman" w:hint="eastAsia"/>
                <w:sz w:val="21"/>
                <w:szCs w:val="21"/>
              </w:rPr>
              <w:t>15</w:t>
            </w:r>
            <w:r w:rsidR="00963474">
              <w:rPr>
                <w:rFonts w:ascii="Times New Roman" w:hAnsi="Times New Roman" w:hint="eastAsia"/>
                <w:sz w:val="21"/>
                <w:szCs w:val="21"/>
              </w:rPr>
              <w:t>米高排气筒排放，泄压尾气</w:t>
            </w:r>
            <w:r>
              <w:rPr>
                <w:rFonts w:ascii="Times New Roman" w:hAnsi="Times New Roman"/>
                <w:sz w:val="21"/>
                <w:szCs w:val="21"/>
              </w:rPr>
              <w:t>采用碱吸收装置处理后经</w:t>
            </w:r>
            <w:r>
              <w:rPr>
                <w:rFonts w:ascii="Times New Roman" w:hAnsi="Times New Roman"/>
                <w:sz w:val="21"/>
                <w:szCs w:val="21"/>
              </w:rPr>
              <w:t>15m</w:t>
            </w:r>
            <w:r>
              <w:rPr>
                <w:rFonts w:ascii="Times New Roman" w:hAnsi="Times New Roman"/>
                <w:sz w:val="21"/>
                <w:szCs w:val="21"/>
              </w:rPr>
              <w:t>排气筒排放。固废排放量为零。</w:t>
            </w:r>
          </w:p>
        </w:tc>
      </w:tr>
      <w:tr w:rsidR="00FE79B2" w14:paraId="2F19C5C4" w14:textId="77777777" w:rsidTr="00B50C26">
        <w:trPr>
          <w:cantSplit/>
          <w:tblHeader/>
        </w:trPr>
        <w:tc>
          <w:tcPr>
            <w:tcW w:w="646" w:type="dxa"/>
            <w:tcBorders>
              <w:top w:val="single" w:sz="4" w:space="0" w:color="auto"/>
              <w:left w:val="single" w:sz="12" w:space="0" w:color="auto"/>
              <w:bottom w:val="single" w:sz="4" w:space="0" w:color="auto"/>
              <w:right w:val="single" w:sz="4" w:space="0" w:color="auto"/>
            </w:tcBorders>
            <w:vAlign w:val="center"/>
          </w:tcPr>
          <w:p w14:paraId="05CBD264"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6</w:t>
            </w:r>
          </w:p>
        </w:tc>
        <w:tc>
          <w:tcPr>
            <w:tcW w:w="1538" w:type="dxa"/>
            <w:tcBorders>
              <w:top w:val="single" w:sz="4" w:space="0" w:color="auto"/>
              <w:left w:val="single" w:sz="4" w:space="0" w:color="auto"/>
              <w:bottom w:val="single" w:sz="4" w:space="0" w:color="auto"/>
              <w:right w:val="single" w:sz="4" w:space="0" w:color="auto"/>
            </w:tcBorders>
            <w:vAlign w:val="center"/>
          </w:tcPr>
          <w:p w14:paraId="7752F9CD"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园区基础设施建设情况</w:t>
            </w:r>
          </w:p>
        </w:tc>
        <w:tc>
          <w:tcPr>
            <w:tcW w:w="6672" w:type="dxa"/>
            <w:tcBorders>
              <w:top w:val="single" w:sz="4" w:space="0" w:color="auto"/>
              <w:left w:val="single" w:sz="4" w:space="0" w:color="auto"/>
              <w:bottom w:val="single" w:sz="4" w:space="0" w:color="auto"/>
              <w:right w:val="single" w:sz="12" w:space="0" w:color="auto"/>
            </w:tcBorders>
            <w:vAlign w:val="center"/>
          </w:tcPr>
          <w:p w14:paraId="45462582"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 xml:space="preserve">    </w:t>
            </w:r>
            <w:r>
              <w:rPr>
                <w:rFonts w:ascii="Times New Roman" w:hAnsi="Times New Roman"/>
                <w:sz w:val="21"/>
                <w:szCs w:val="21"/>
              </w:rPr>
              <w:t>园区基础设施情况完善，污水处理厂正常运行，园区基础设施可以满足项目运营需求。</w:t>
            </w:r>
          </w:p>
        </w:tc>
      </w:tr>
      <w:tr w:rsidR="00FE79B2" w14:paraId="3B2C7C1A" w14:textId="77777777" w:rsidTr="00B50C26">
        <w:trPr>
          <w:cantSplit/>
          <w:tblHeader/>
        </w:trPr>
        <w:tc>
          <w:tcPr>
            <w:tcW w:w="646" w:type="dxa"/>
            <w:tcBorders>
              <w:top w:val="single" w:sz="4" w:space="0" w:color="auto"/>
              <w:left w:val="single" w:sz="12" w:space="0" w:color="auto"/>
              <w:bottom w:val="single" w:sz="12" w:space="0" w:color="auto"/>
              <w:right w:val="single" w:sz="4" w:space="0" w:color="auto"/>
            </w:tcBorders>
            <w:vAlign w:val="center"/>
          </w:tcPr>
          <w:p w14:paraId="0AC4CC5E"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7</w:t>
            </w:r>
          </w:p>
        </w:tc>
        <w:tc>
          <w:tcPr>
            <w:tcW w:w="1538" w:type="dxa"/>
            <w:tcBorders>
              <w:top w:val="single" w:sz="4" w:space="0" w:color="auto"/>
              <w:left w:val="single" w:sz="4" w:space="0" w:color="auto"/>
              <w:bottom w:val="single" w:sz="12" w:space="0" w:color="auto"/>
              <w:right w:val="single" w:sz="4" w:space="0" w:color="auto"/>
            </w:tcBorders>
            <w:vAlign w:val="center"/>
          </w:tcPr>
          <w:p w14:paraId="3AE0F5A9"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生态红线</w:t>
            </w:r>
          </w:p>
        </w:tc>
        <w:tc>
          <w:tcPr>
            <w:tcW w:w="6672" w:type="dxa"/>
            <w:tcBorders>
              <w:top w:val="single" w:sz="4" w:space="0" w:color="auto"/>
              <w:left w:val="single" w:sz="4" w:space="0" w:color="auto"/>
              <w:bottom w:val="single" w:sz="12" w:space="0" w:color="auto"/>
              <w:right w:val="single" w:sz="12" w:space="0" w:color="auto"/>
            </w:tcBorders>
            <w:vAlign w:val="center"/>
          </w:tcPr>
          <w:p w14:paraId="633D211F" w14:textId="15AE8496" w:rsidR="00FE79B2" w:rsidRDefault="00AA4A4A">
            <w:pPr>
              <w:widowControl w:val="0"/>
              <w:jc w:val="center"/>
              <w:rPr>
                <w:rFonts w:ascii="Times New Roman" w:hAnsi="Times New Roman"/>
                <w:kern w:val="2"/>
                <w:sz w:val="21"/>
                <w:szCs w:val="21"/>
              </w:rPr>
            </w:pPr>
            <w:r>
              <w:rPr>
                <w:rFonts w:ascii="Times New Roman" w:hAnsi="Times New Roman"/>
                <w:sz w:val="21"/>
                <w:szCs w:val="21"/>
              </w:rPr>
              <w:t>本项目范围内不涉及生态红线</w:t>
            </w:r>
            <w:r w:rsidR="006307A6">
              <w:rPr>
                <w:rFonts w:ascii="Times New Roman" w:hAnsi="Times New Roman" w:hint="eastAsia"/>
                <w:sz w:val="21"/>
                <w:szCs w:val="21"/>
              </w:rPr>
              <w:t>。</w:t>
            </w:r>
          </w:p>
        </w:tc>
      </w:tr>
    </w:tbl>
    <w:p w14:paraId="34A1C31E" w14:textId="77777777" w:rsidR="00FE79B2" w:rsidRDefault="00AA4A4A" w:rsidP="006307A6">
      <w:pPr>
        <w:pStyle w:val="2"/>
        <w:spacing w:before="0" w:after="0"/>
        <w:rPr>
          <w:rFonts w:ascii="Times New Roman" w:hAnsi="Times New Roman"/>
        </w:rPr>
      </w:pPr>
      <w:bookmarkStart w:id="4" w:name="_Toc59388204"/>
      <w:r>
        <w:rPr>
          <w:rFonts w:ascii="Times New Roman" w:hAnsi="Times New Roman"/>
        </w:rPr>
        <w:t xml:space="preserve">1.4 </w:t>
      </w:r>
      <w:r>
        <w:rPr>
          <w:rFonts w:ascii="Times New Roman" w:hAnsi="Times New Roman"/>
        </w:rPr>
        <w:t>关注的主要环境问题</w:t>
      </w:r>
      <w:bookmarkEnd w:id="4"/>
    </w:p>
    <w:p w14:paraId="3CC72F4A" w14:textId="77777777" w:rsidR="00FE79B2" w:rsidRDefault="00AA4A4A">
      <w:pPr>
        <w:ind w:firstLineChars="200" w:firstLine="480"/>
        <w:rPr>
          <w:rFonts w:ascii="Times New Roman" w:hAnsi="Times New Roman"/>
        </w:rPr>
      </w:pPr>
      <w:r>
        <w:rPr>
          <w:rFonts w:ascii="Times New Roman" w:hAnsi="Times New Roman"/>
        </w:rPr>
        <w:t>根据项目的特点，本次评价主要关注的环境问题为：</w:t>
      </w:r>
    </w:p>
    <w:p w14:paraId="406DF81C" w14:textId="77777777" w:rsidR="00FE79B2" w:rsidRDefault="00AA4A4A">
      <w:pPr>
        <w:pStyle w:val="11"/>
        <w:spacing w:line="360" w:lineRule="auto"/>
        <w:ind w:firstLine="480"/>
        <w:rPr>
          <w:rFonts w:ascii="Times New Roman" w:hAnsi="Times New Roman"/>
          <w:sz w:val="24"/>
          <w:szCs w:val="24"/>
        </w:rPr>
      </w:pPr>
      <w:r>
        <w:rPr>
          <w:rFonts w:ascii="Times New Roman" w:hAnsi="Times New Roman"/>
          <w:kern w:val="0"/>
          <w:sz w:val="24"/>
          <w:szCs w:val="24"/>
        </w:rPr>
        <w:t>（</w:t>
      </w:r>
      <w:r>
        <w:rPr>
          <w:rFonts w:ascii="Times New Roman" w:hAnsi="Times New Roman"/>
          <w:kern w:val="0"/>
          <w:sz w:val="24"/>
          <w:szCs w:val="24"/>
        </w:rPr>
        <w:t>1</w:t>
      </w:r>
      <w:r>
        <w:rPr>
          <w:rFonts w:ascii="Times New Roman" w:hAnsi="Times New Roman"/>
          <w:kern w:val="0"/>
          <w:sz w:val="24"/>
          <w:szCs w:val="24"/>
        </w:rPr>
        <w:t>）</w:t>
      </w:r>
      <w:r>
        <w:rPr>
          <w:rFonts w:ascii="Times New Roman" w:hAnsi="Times New Roman"/>
          <w:sz w:val="24"/>
          <w:szCs w:val="24"/>
        </w:rPr>
        <w:t>项目建设的选址合理性问题；</w:t>
      </w:r>
    </w:p>
    <w:p w14:paraId="55D415EC" w14:textId="77777777" w:rsidR="00FE79B2" w:rsidRDefault="00AA4A4A">
      <w:pPr>
        <w:pStyle w:val="11"/>
        <w:spacing w:line="360" w:lineRule="auto"/>
        <w:ind w:firstLine="480"/>
        <w:rPr>
          <w:rFonts w:ascii="Times New Roman" w:hAnsi="Times New Roman"/>
          <w:sz w:val="24"/>
          <w:szCs w:val="24"/>
        </w:rPr>
      </w:pPr>
      <w:r>
        <w:rPr>
          <w:rFonts w:ascii="Times New Roman" w:hAnsi="Times New Roman"/>
          <w:kern w:val="0"/>
          <w:sz w:val="24"/>
          <w:szCs w:val="24"/>
        </w:rPr>
        <w:t>（</w:t>
      </w:r>
      <w:r>
        <w:rPr>
          <w:rFonts w:ascii="Times New Roman" w:hAnsi="Times New Roman"/>
          <w:kern w:val="0"/>
          <w:sz w:val="24"/>
          <w:szCs w:val="24"/>
        </w:rPr>
        <w:t>2</w:t>
      </w:r>
      <w:r>
        <w:rPr>
          <w:rFonts w:ascii="Times New Roman" w:hAnsi="Times New Roman"/>
          <w:kern w:val="0"/>
          <w:sz w:val="24"/>
          <w:szCs w:val="24"/>
        </w:rPr>
        <w:t>）</w:t>
      </w:r>
      <w:r>
        <w:rPr>
          <w:rFonts w:ascii="Times New Roman" w:hAnsi="Times New Roman"/>
          <w:sz w:val="24"/>
          <w:szCs w:val="24"/>
        </w:rPr>
        <w:t>废水、废气污染物处理措施及达标排放情况，固体废弃物的合理处置情况以及污染治理措施采取后对周边环境的影响；</w:t>
      </w:r>
    </w:p>
    <w:p w14:paraId="4459F113" w14:textId="77777777" w:rsidR="00FE79B2" w:rsidRDefault="00AA4A4A">
      <w:pPr>
        <w:pStyle w:val="11"/>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）项目环境风险可接受水平；</w:t>
      </w:r>
    </w:p>
    <w:p w14:paraId="498246C9" w14:textId="77777777" w:rsidR="00FE79B2" w:rsidRDefault="00AA4A4A">
      <w:pPr>
        <w:pStyle w:val="11"/>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4</w:t>
      </w:r>
      <w:r>
        <w:rPr>
          <w:rFonts w:ascii="Times New Roman" w:hAnsi="Times New Roman"/>
          <w:sz w:val="24"/>
          <w:szCs w:val="24"/>
        </w:rPr>
        <w:t>）</w:t>
      </w:r>
      <w:r>
        <w:rPr>
          <w:rFonts w:ascii="Times New Roman" w:hAnsi="Times New Roman"/>
          <w:kern w:val="0"/>
          <w:sz w:val="24"/>
          <w:szCs w:val="24"/>
        </w:rPr>
        <w:t>项目的建设与区域规划的相符性；</w:t>
      </w:r>
    </w:p>
    <w:p w14:paraId="25E2618A" w14:textId="77777777" w:rsidR="00FE79B2" w:rsidRDefault="00AA4A4A">
      <w:pPr>
        <w:pStyle w:val="11"/>
        <w:spacing w:line="360" w:lineRule="auto"/>
        <w:ind w:firstLine="480"/>
        <w:rPr>
          <w:rFonts w:ascii="Times New Roman" w:hAnsi="Times New Roman"/>
          <w:sz w:val="24"/>
          <w:szCs w:val="24"/>
        </w:rPr>
      </w:pPr>
      <w:r>
        <w:rPr>
          <w:rFonts w:ascii="Times New Roman" w:hAnsi="Times New Roman"/>
          <w:kern w:val="0"/>
          <w:sz w:val="24"/>
          <w:szCs w:val="24"/>
        </w:rPr>
        <w:t>（</w:t>
      </w:r>
      <w:r>
        <w:rPr>
          <w:rFonts w:ascii="Times New Roman" w:hAnsi="Times New Roman"/>
          <w:kern w:val="0"/>
          <w:sz w:val="24"/>
          <w:szCs w:val="24"/>
        </w:rPr>
        <w:t>5</w:t>
      </w:r>
      <w:r>
        <w:rPr>
          <w:rFonts w:ascii="Times New Roman" w:hAnsi="Times New Roman"/>
          <w:kern w:val="0"/>
          <w:sz w:val="24"/>
          <w:szCs w:val="24"/>
        </w:rPr>
        <w:t>）</w:t>
      </w:r>
      <w:r>
        <w:rPr>
          <w:rFonts w:ascii="Times New Roman" w:hAnsi="Times New Roman"/>
          <w:sz w:val="24"/>
          <w:szCs w:val="24"/>
        </w:rPr>
        <w:t>项目污染物排放总量区域平衡问题。</w:t>
      </w:r>
    </w:p>
    <w:p w14:paraId="78C4C0C6" w14:textId="77777777" w:rsidR="00FE79B2" w:rsidRDefault="00AA4A4A" w:rsidP="006307A6">
      <w:pPr>
        <w:pStyle w:val="2"/>
        <w:spacing w:before="0" w:after="0"/>
        <w:rPr>
          <w:rFonts w:ascii="Times New Roman" w:hAnsi="Times New Roman"/>
        </w:rPr>
      </w:pPr>
      <w:bookmarkStart w:id="5" w:name="_Toc59388205"/>
      <w:r>
        <w:rPr>
          <w:rFonts w:ascii="Times New Roman" w:hAnsi="Times New Roman"/>
        </w:rPr>
        <w:t xml:space="preserve">1.5 </w:t>
      </w:r>
      <w:r>
        <w:rPr>
          <w:rFonts w:ascii="Times New Roman" w:hAnsi="Times New Roman"/>
        </w:rPr>
        <w:t>环境影响评价的工作过程</w:t>
      </w:r>
      <w:bookmarkEnd w:id="5"/>
    </w:p>
    <w:p w14:paraId="2F245D5F" w14:textId="77777777" w:rsidR="00FE79B2" w:rsidRDefault="00AA4A4A">
      <w:pPr>
        <w:spacing w:line="360" w:lineRule="auto"/>
        <w:ind w:firstLine="480"/>
        <w:rPr>
          <w:rFonts w:ascii="Times New Roman" w:hAnsi="Times New Roman"/>
        </w:rPr>
      </w:pPr>
      <w:r>
        <w:rPr>
          <w:rFonts w:ascii="Times New Roman" w:hAnsi="Times New Roman"/>
        </w:rPr>
        <w:t>根据《环境影响评价技术导则</w:t>
      </w:r>
      <w:r>
        <w:rPr>
          <w:rFonts w:ascii="Times New Roman" w:hAnsi="Times New Roman"/>
        </w:rPr>
        <w:t>-</w:t>
      </w:r>
      <w:r>
        <w:rPr>
          <w:rFonts w:ascii="Times New Roman" w:hAnsi="Times New Roman"/>
        </w:rPr>
        <w:t>总纲》（</w:t>
      </w:r>
      <w:r>
        <w:rPr>
          <w:rFonts w:ascii="Times New Roman" w:hAnsi="Times New Roman"/>
        </w:rPr>
        <w:t>HJ2.1-2016</w:t>
      </w:r>
      <w:r>
        <w:rPr>
          <w:rFonts w:ascii="Times New Roman" w:hAnsi="Times New Roman"/>
        </w:rPr>
        <w:t>）等相关技术规范的要求，评价的工作过程及程序见下图</w:t>
      </w:r>
      <w:r>
        <w:rPr>
          <w:rFonts w:ascii="Times New Roman" w:hAnsi="Times New Roman"/>
        </w:rPr>
        <w:t>1.4-1</w:t>
      </w:r>
      <w:r>
        <w:rPr>
          <w:rFonts w:ascii="Times New Roman" w:hAnsi="Times New Roman"/>
        </w:rPr>
        <w:t>。</w:t>
      </w:r>
    </w:p>
    <w:p w14:paraId="211EDFA7" w14:textId="77777777" w:rsidR="00FE79B2" w:rsidRDefault="00AA4A4A">
      <w:pPr>
        <w:spacing w:line="360" w:lineRule="auto"/>
        <w:rPr>
          <w:rFonts w:ascii="Times New Roman" w:hAnsi="Times New Roman"/>
        </w:rPr>
      </w:pPr>
      <w:r>
        <w:rPr>
          <w:rFonts w:ascii="Times New Roman" w:hAnsi="Times New Roman"/>
        </w:rPr>
        <w:lastRenderedPageBreak/>
        <w:t xml:space="preserve"> </w:t>
      </w:r>
      <w:r>
        <w:rPr>
          <w:rFonts w:ascii="Times New Roman" w:hAnsi="Times New Roman"/>
          <w:noProof/>
        </w:rPr>
        <w:drawing>
          <wp:inline distT="0" distB="0" distL="0" distR="0" wp14:anchorId="258F6D10" wp14:editId="0A57D429">
            <wp:extent cx="5274310" cy="5030470"/>
            <wp:effectExtent l="0" t="0" r="2540" b="0"/>
            <wp:docPr id="1" name="图片 1" descr="C:\Users\Lenovo\AppData\Local\Temp\ksohtml2540\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Lenovo\AppData\Local\Temp\ksohtml2540\wps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274310" cy="5030787"/>
                    </a:xfrm>
                    <a:prstGeom prst="rect">
                      <a:avLst/>
                    </a:prstGeom>
                    <a:noFill/>
                    <a:ln>
                      <a:noFill/>
                    </a:ln>
                  </pic:spPr>
                </pic:pic>
              </a:graphicData>
            </a:graphic>
          </wp:inline>
        </w:drawing>
      </w:r>
    </w:p>
    <w:p w14:paraId="3876D0DA" w14:textId="77777777" w:rsidR="00FE79B2" w:rsidRDefault="00AA4A4A">
      <w:pPr>
        <w:spacing w:line="360" w:lineRule="auto"/>
        <w:ind w:firstLine="480"/>
        <w:jc w:val="center"/>
        <w:rPr>
          <w:rFonts w:ascii="Times New Roman" w:hAnsi="Times New Roman"/>
          <w:b/>
          <w:bCs/>
          <w:sz w:val="21"/>
          <w:szCs w:val="21"/>
        </w:rPr>
      </w:pPr>
      <w:r>
        <w:rPr>
          <w:rFonts w:ascii="Times New Roman" w:hAnsi="Times New Roman"/>
          <w:b/>
          <w:bCs/>
        </w:rPr>
        <w:t>图</w:t>
      </w:r>
      <w:r>
        <w:rPr>
          <w:rFonts w:ascii="Times New Roman" w:hAnsi="Times New Roman"/>
          <w:b/>
          <w:bCs/>
        </w:rPr>
        <w:t xml:space="preserve">1.4-1 </w:t>
      </w:r>
      <w:r>
        <w:rPr>
          <w:rFonts w:ascii="Times New Roman" w:hAnsi="Times New Roman"/>
          <w:b/>
          <w:bCs/>
        </w:rPr>
        <w:t>本次环境影响评价工作程序图</w:t>
      </w:r>
    </w:p>
    <w:p w14:paraId="4137041A" w14:textId="77777777" w:rsidR="00FE79B2" w:rsidRDefault="00AA4A4A" w:rsidP="000E6C6E">
      <w:pPr>
        <w:pStyle w:val="2"/>
        <w:spacing w:before="0" w:after="0"/>
        <w:rPr>
          <w:rFonts w:ascii="Times New Roman" w:hAnsi="Times New Roman"/>
        </w:rPr>
      </w:pPr>
      <w:bookmarkStart w:id="6" w:name="_Toc59388206"/>
      <w:r>
        <w:rPr>
          <w:rFonts w:ascii="Times New Roman" w:hAnsi="Times New Roman"/>
        </w:rPr>
        <w:t>1.6</w:t>
      </w:r>
      <w:r>
        <w:rPr>
          <w:rFonts w:ascii="Times New Roman" w:hAnsi="Times New Roman"/>
        </w:rPr>
        <w:t>环境影响报告书主要结论</w:t>
      </w:r>
      <w:bookmarkEnd w:id="6"/>
    </w:p>
    <w:p w14:paraId="179AF768" w14:textId="4648D372" w:rsidR="00FE79B2" w:rsidRDefault="00AA4A4A" w:rsidP="000E6C6E">
      <w:pPr>
        <w:spacing w:line="360" w:lineRule="auto"/>
        <w:ind w:firstLine="480"/>
        <w:rPr>
          <w:rFonts w:ascii="Times New Roman" w:hAnsi="Times New Roman"/>
          <w:b/>
          <w:bCs/>
        </w:rPr>
      </w:pPr>
      <w:r>
        <w:rPr>
          <w:rFonts w:ascii="Times New Roman" w:hAnsi="Times New Roman"/>
          <w:b/>
          <w:bCs/>
        </w:rPr>
        <w:t>建设项目符合国家和地方的产业政策要求，用地性质符合湖南岳阳绿色化工产业园总体规划；排污总量在区域内平衡；经采取评价提出的各项污染防治措施后，污染物可达标排放，总体上对评价区域环境影响较小，不会造成区域环境功能的改变；采取风险防范及应急措施后，环境风险水平在可接受范围以内，项目的建设得到当地公众的支持，无人反对。从环境影响评价角度，在采取评价提出的各项环保措施的基础上，项目的建设运营是可行的。</w:t>
      </w:r>
    </w:p>
    <w:p w14:paraId="2F120E86" w14:textId="77777777" w:rsidR="00FE79B2" w:rsidRDefault="00FE79B2">
      <w:pPr>
        <w:spacing w:line="360" w:lineRule="auto"/>
        <w:ind w:firstLine="480"/>
        <w:rPr>
          <w:rFonts w:ascii="Times New Roman" w:hAnsi="Times New Roman"/>
          <w:b/>
          <w:bCs/>
        </w:rPr>
      </w:pPr>
    </w:p>
    <w:p w14:paraId="62C3F7EE" w14:textId="77777777" w:rsidR="00FE79B2" w:rsidRDefault="00AA4A4A" w:rsidP="000E6C6E">
      <w:pPr>
        <w:pStyle w:val="1"/>
        <w:spacing w:before="0" w:after="0"/>
        <w:rPr>
          <w:rFonts w:ascii="Times New Roman" w:hAnsi="Times New Roman"/>
        </w:rPr>
      </w:pPr>
      <w:bookmarkStart w:id="7" w:name="_Toc59388207"/>
      <w:r>
        <w:rPr>
          <w:rFonts w:ascii="Times New Roman" w:hAnsi="Times New Roman"/>
        </w:rPr>
        <w:lastRenderedPageBreak/>
        <w:t xml:space="preserve">2  </w:t>
      </w:r>
      <w:r>
        <w:rPr>
          <w:rFonts w:ascii="Times New Roman" w:hAnsi="Times New Roman"/>
        </w:rPr>
        <w:t>总则</w:t>
      </w:r>
      <w:bookmarkEnd w:id="7"/>
    </w:p>
    <w:p w14:paraId="130B49B8" w14:textId="77777777" w:rsidR="00FE79B2" w:rsidRDefault="00AA4A4A" w:rsidP="000E6C6E">
      <w:pPr>
        <w:pStyle w:val="2"/>
        <w:spacing w:before="0" w:after="0"/>
        <w:rPr>
          <w:rFonts w:ascii="Times New Roman" w:hAnsi="Times New Roman"/>
        </w:rPr>
      </w:pPr>
      <w:bookmarkStart w:id="8" w:name="_Toc59388208"/>
      <w:r>
        <w:rPr>
          <w:rFonts w:ascii="Times New Roman" w:hAnsi="Times New Roman"/>
        </w:rPr>
        <w:t xml:space="preserve">2.1  </w:t>
      </w:r>
      <w:r>
        <w:rPr>
          <w:rFonts w:ascii="Times New Roman" w:hAnsi="Times New Roman"/>
        </w:rPr>
        <w:t>评价原则</w:t>
      </w:r>
      <w:bookmarkEnd w:id="8"/>
    </w:p>
    <w:p w14:paraId="3317CCAB" w14:textId="77777777" w:rsidR="00FE79B2" w:rsidRDefault="00AA4A4A">
      <w:pPr>
        <w:spacing w:line="360" w:lineRule="auto"/>
        <w:ind w:firstLine="480"/>
        <w:rPr>
          <w:rFonts w:ascii="Times New Roman" w:hAnsi="Times New Roman"/>
        </w:rPr>
      </w:pPr>
      <w:r>
        <w:rPr>
          <w:rFonts w:ascii="Times New Roman" w:hAnsi="Times New Roman"/>
        </w:rPr>
        <w:t>突出环境影响评价的源头预防作用，坚持保护和改善环境质量。</w:t>
      </w:r>
    </w:p>
    <w:p w14:paraId="33139822"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）依法评价</w:t>
      </w:r>
    </w:p>
    <w:p w14:paraId="11C02C4B" w14:textId="77777777" w:rsidR="00FE79B2" w:rsidRDefault="00AA4A4A">
      <w:pPr>
        <w:spacing w:line="360" w:lineRule="auto"/>
        <w:ind w:firstLine="480"/>
        <w:rPr>
          <w:rFonts w:ascii="Times New Roman" w:hAnsi="Times New Roman"/>
        </w:rPr>
      </w:pPr>
      <w:r>
        <w:rPr>
          <w:rFonts w:ascii="Times New Roman" w:hAnsi="Times New Roman"/>
        </w:rPr>
        <w:t>贯彻执行我国环境保护相关法律法规、标准、政策和规划等，优化项目建设，服务环境管理。</w:t>
      </w:r>
    </w:p>
    <w:p w14:paraId="146FE7DB"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）科学评价</w:t>
      </w:r>
    </w:p>
    <w:p w14:paraId="241E6F49" w14:textId="77777777" w:rsidR="00FE79B2" w:rsidRDefault="00AA4A4A">
      <w:pPr>
        <w:spacing w:line="360" w:lineRule="auto"/>
        <w:ind w:firstLine="480"/>
        <w:rPr>
          <w:rFonts w:ascii="Times New Roman" w:hAnsi="Times New Roman"/>
        </w:rPr>
      </w:pPr>
      <w:r>
        <w:rPr>
          <w:rFonts w:ascii="Times New Roman" w:hAnsi="Times New Roman"/>
        </w:rPr>
        <w:t>规范环境影响评价方法，科学分析项目建设对环境质量的影响。</w:t>
      </w:r>
    </w:p>
    <w:p w14:paraId="3EA01C3C"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3</w:t>
      </w:r>
      <w:r>
        <w:rPr>
          <w:rFonts w:ascii="Times New Roman" w:hAnsi="Times New Roman"/>
        </w:rPr>
        <w:t>）突出重点</w:t>
      </w:r>
    </w:p>
    <w:p w14:paraId="1F680609" w14:textId="77777777" w:rsidR="00FE79B2" w:rsidRDefault="00AA4A4A">
      <w:pPr>
        <w:spacing w:line="360" w:lineRule="auto"/>
        <w:ind w:firstLine="480"/>
        <w:rPr>
          <w:rFonts w:ascii="Times New Roman" w:hAnsi="Times New Roman"/>
        </w:rPr>
      </w:pPr>
      <w:r>
        <w:rPr>
          <w:rFonts w:ascii="Times New Roman" w:hAnsi="Times New Roman"/>
        </w:rPr>
        <w:t>根据建设项目的工程内容及其特点，明确与环境要素间的作用效应关系，根据规划环境影响评价结论和审查意见，充分利用符合时效的数据资料及成果，对建设项目主要环境影响予以重点分析和评价。</w:t>
      </w:r>
    </w:p>
    <w:p w14:paraId="74BC51BF" w14:textId="77777777" w:rsidR="00FE79B2" w:rsidRDefault="00AA4A4A" w:rsidP="000E6C6E">
      <w:pPr>
        <w:pStyle w:val="2"/>
        <w:spacing w:before="0" w:after="0"/>
        <w:rPr>
          <w:rFonts w:ascii="Times New Roman" w:hAnsi="Times New Roman"/>
        </w:rPr>
      </w:pPr>
      <w:bookmarkStart w:id="9" w:name="_Toc59388209"/>
      <w:r>
        <w:rPr>
          <w:rFonts w:ascii="Times New Roman" w:hAnsi="Times New Roman"/>
        </w:rPr>
        <w:t xml:space="preserve">2.2  </w:t>
      </w:r>
      <w:r>
        <w:rPr>
          <w:rFonts w:ascii="Times New Roman" w:hAnsi="Times New Roman"/>
        </w:rPr>
        <w:t>编制依据</w:t>
      </w:r>
      <w:bookmarkEnd w:id="9"/>
    </w:p>
    <w:p w14:paraId="7798FB5A" w14:textId="77777777" w:rsidR="00FE79B2" w:rsidRPr="000E6C6E" w:rsidRDefault="00AA4A4A" w:rsidP="000E6C6E">
      <w:pPr>
        <w:pStyle w:val="3"/>
        <w:spacing w:before="0" w:after="0"/>
        <w:rPr>
          <w:rFonts w:ascii="Times New Roman" w:hAnsi="Times New Roman"/>
          <w:sz w:val="30"/>
          <w:szCs w:val="30"/>
        </w:rPr>
      </w:pPr>
      <w:bookmarkStart w:id="10" w:name="_Toc59388210"/>
      <w:r w:rsidRPr="000E6C6E">
        <w:rPr>
          <w:rFonts w:ascii="Times New Roman" w:hAnsi="Times New Roman"/>
          <w:sz w:val="30"/>
          <w:szCs w:val="30"/>
        </w:rPr>
        <w:t xml:space="preserve">2.2.1  </w:t>
      </w:r>
      <w:r w:rsidRPr="000E6C6E">
        <w:rPr>
          <w:rFonts w:ascii="Times New Roman" w:hAnsi="Times New Roman"/>
          <w:sz w:val="30"/>
          <w:szCs w:val="30"/>
        </w:rPr>
        <w:t>国家法律、法规、规定依据</w:t>
      </w:r>
      <w:bookmarkEnd w:id="10"/>
    </w:p>
    <w:p w14:paraId="42EFAC59"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）《中华人民共和国环境保护法》（</w:t>
      </w:r>
      <w:r>
        <w:rPr>
          <w:rFonts w:ascii="Times New Roman" w:hAnsi="Times New Roman"/>
        </w:rPr>
        <w:t>2014</w:t>
      </w:r>
      <w:r>
        <w:rPr>
          <w:rFonts w:ascii="Times New Roman" w:hAnsi="Times New Roman"/>
        </w:rPr>
        <w:t>年修订），</w:t>
      </w:r>
      <w:r>
        <w:rPr>
          <w:rFonts w:ascii="Times New Roman" w:hAnsi="Times New Roman"/>
        </w:rPr>
        <w:t>2015</w:t>
      </w:r>
      <w:r>
        <w:rPr>
          <w:rFonts w:ascii="Times New Roman" w:hAnsi="Times New Roman"/>
        </w:rPr>
        <w:t>年</w:t>
      </w:r>
      <w:r>
        <w:rPr>
          <w:rFonts w:ascii="Times New Roman" w:hAnsi="Times New Roman"/>
        </w:rPr>
        <w:t>1</w:t>
      </w:r>
      <w:r>
        <w:rPr>
          <w:rFonts w:ascii="Times New Roman" w:hAnsi="Times New Roman"/>
        </w:rPr>
        <w:t>月</w:t>
      </w:r>
      <w:r>
        <w:rPr>
          <w:rFonts w:ascii="Times New Roman" w:hAnsi="Times New Roman"/>
        </w:rPr>
        <w:t>1</w:t>
      </w:r>
      <w:r>
        <w:rPr>
          <w:rFonts w:ascii="Times New Roman" w:hAnsi="Times New Roman"/>
        </w:rPr>
        <w:t>日；</w:t>
      </w:r>
    </w:p>
    <w:p w14:paraId="7FB3A786"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）《中华人民共和国环境影响评价法》，（</w:t>
      </w:r>
      <w:r>
        <w:rPr>
          <w:rFonts w:ascii="Times New Roman" w:hAnsi="Times New Roman"/>
        </w:rPr>
        <w:t>2018</w:t>
      </w:r>
      <w:r>
        <w:rPr>
          <w:rFonts w:ascii="Times New Roman" w:hAnsi="Times New Roman"/>
        </w:rPr>
        <w:t>年</w:t>
      </w:r>
      <w:r>
        <w:rPr>
          <w:rFonts w:ascii="Times New Roman" w:hAnsi="Times New Roman"/>
        </w:rPr>
        <w:t>12</w:t>
      </w:r>
      <w:r>
        <w:rPr>
          <w:rFonts w:ascii="Times New Roman" w:hAnsi="Times New Roman"/>
        </w:rPr>
        <w:t>月</w:t>
      </w:r>
      <w:r>
        <w:rPr>
          <w:rFonts w:ascii="Times New Roman" w:hAnsi="Times New Roman"/>
        </w:rPr>
        <w:t>29</w:t>
      </w:r>
      <w:r>
        <w:rPr>
          <w:rFonts w:ascii="Times New Roman" w:hAnsi="Times New Roman"/>
        </w:rPr>
        <w:t>日修订）；</w:t>
      </w:r>
    </w:p>
    <w:p w14:paraId="2A2EADAD"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3</w:t>
      </w:r>
      <w:r>
        <w:rPr>
          <w:rFonts w:ascii="Times New Roman" w:hAnsi="Times New Roman"/>
        </w:rPr>
        <w:t>）《中华人民共和国大气污染防治法》（</w:t>
      </w:r>
      <w:r>
        <w:rPr>
          <w:rFonts w:ascii="Times New Roman" w:hAnsi="Times New Roman"/>
        </w:rPr>
        <w:t>2018</w:t>
      </w:r>
      <w:r>
        <w:rPr>
          <w:rFonts w:ascii="Times New Roman" w:hAnsi="Times New Roman"/>
        </w:rPr>
        <w:t>年修订），</w:t>
      </w:r>
      <w:r>
        <w:rPr>
          <w:rFonts w:ascii="Times New Roman" w:hAnsi="Times New Roman"/>
        </w:rPr>
        <w:t>2018</w:t>
      </w:r>
      <w:r>
        <w:rPr>
          <w:rFonts w:ascii="Times New Roman" w:hAnsi="Times New Roman"/>
        </w:rPr>
        <w:t>年</w:t>
      </w:r>
      <w:r>
        <w:rPr>
          <w:rFonts w:ascii="Times New Roman" w:hAnsi="Times New Roman"/>
        </w:rPr>
        <w:t>10</w:t>
      </w:r>
      <w:r>
        <w:rPr>
          <w:rFonts w:ascii="Times New Roman" w:hAnsi="Times New Roman"/>
        </w:rPr>
        <w:t>月</w:t>
      </w:r>
      <w:r>
        <w:rPr>
          <w:rFonts w:ascii="Times New Roman" w:hAnsi="Times New Roman"/>
        </w:rPr>
        <w:t>26</w:t>
      </w:r>
      <w:r>
        <w:rPr>
          <w:rFonts w:ascii="Times New Roman" w:hAnsi="Times New Roman"/>
        </w:rPr>
        <w:t>日；</w:t>
      </w:r>
    </w:p>
    <w:p w14:paraId="5BC99233"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4</w:t>
      </w:r>
      <w:r>
        <w:rPr>
          <w:rFonts w:ascii="Times New Roman" w:hAnsi="Times New Roman"/>
        </w:rPr>
        <w:t>）《中华人民共和国水污染防治法》（</w:t>
      </w:r>
      <w:r>
        <w:rPr>
          <w:rFonts w:ascii="Times New Roman" w:hAnsi="Times New Roman"/>
        </w:rPr>
        <w:t>2017</w:t>
      </w:r>
      <w:r>
        <w:rPr>
          <w:rFonts w:ascii="Times New Roman" w:hAnsi="Times New Roman"/>
        </w:rPr>
        <w:t>年修订），</w:t>
      </w:r>
      <w:r>
        <w:rPr>
          <w:rFonts w:ascii="Times New Roman" w:hAnsi="Times New Roman"/>
        </w:rPr>
        <w:t>2017</w:t>
      </w:r>
      <w:r>
        <w:rPr>
          <w:rFonts w:ascii="Times New Roman" w:hAnsi="Times New Roman"/>
        </w:rPr>
        <w:t>年</w:t>
      </w:r>
      <w:r>
        <w:rPr>
          <w:rFonts w:ascii="Times New Roman" w:hAnsi="Times New Roman"/>
        </w:rPr>
        <w:t>6</w:t>
      </w:r>
      <w:r>
        <w:rPr>
          <w:rFonts w:ascii="Times New Roman" w:hAnsi="Times New Roman"/>
        </w:rPr>
        <w:t>月</w:t>
      </w:r>
      <w:r>
        <w:rPr>
          <w:rFonts w:ascii="Times New Roman" w:hAnsi="Times New Roman"/>
        </w:rPr>
        <w:t>27</w:t>
      </w:r>
      <w:r>
        <w:rPr>
          <w:rFonts w:ascii="Times New Roman" w:hAnsi="Times New Roman"/>
        </w:rPr>
        <w:t>日；</w:t>
      </w:r>
    </w:p>
    <w:p w14:paraId="5EFA8BE3"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5</w:t>
      </w:r>
      <w:r>
        <w:rPr>
          <w:rFonts w:ascii="Times New Roman" w:hAnsi="Times New Roman"/>
        </w:rPr>
        <w:t>）《中华人民共和国土壤污染防治法》（</w:t>
      </w:r>
      <w:r>
        <w:rPr>
          <w:rFonts w:ascii="Times New Roman" w:hAnsi="Times New Roman"/>
        </w:rPr>
        <w:t>2018</w:t>
      </w:r>
      <w:r>
        <w:rPr>
          <w:rFonts w:ascii="Times New Roman" w:hAnsi="Times New Roman"/>
        </w:rPr>
        <w:t>年</w:t>
      </w:r>
      <w:r>
        <w:rPr>
          <w:rFonts w:ascii="Times New Roman" w:hAnsi="Times New Roman"/>
        </w:rPr>
        <w:t>8</w:t>
      </w:r>
      <w:r>
        <w:rPr>
          <w:rFonts w:ascii="Times New Roman" w:hAnsi="Times New Roman"/>
        </w:rPr>
        <w:t>月</w:t>
      </w:r>
      <w:r>
        <w:rPr>
          <w:rFonts w:ascii="Times New Roman" w:hAnsi="Times New Roman"/>
        </w:rPr>
        <w:t>31</w:t>
      </w:r>
      <w:r>
        <w:rPr>
          <w:rFonts w:ascii="Times New Roman" w:hAnsi="Times New Roman"/>
        </w:rPr>
        <w:t>日）；</w:t>
      </w:r>
    </w:p>
    <w:p w14:paraId="4CD569BE"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6</w:t>
      </w:r>
      <w:r>
        <w:rPr>
          <w:rFonts w:ascii="Times New Roman" w:hAnsi="Times New Roman"/>
        </w:rPr>
        <w:t>）《中华人民共和国环境噪声污染防治法》，</w:t>
      </w:r>
      <w:r>
        <w:rPr>
          <w:rFonts w:ascii="Times New Roman" w:hAnsi="Times New Roman" w:hint="eastAsia"/>
        </w:rPr>
        <w:t>2018</w:t>
      </w:r>
      <w:r>
        <w:rPr>
          <w:rFonts w:ascii="Times New Roman" w:hAnsi="Times New Roman"/>
        </w:rPr>
        <w:t>年</w:t>
      </w:r>
      <w:r>
        <w:rPr>
          <w:rFonts w:ascii="Times New Roman" w:hAnsi="Times New Roman" w:hint="eastAsia"/>
        </w:rPr>
        <w:t>12</w:t>
      </w:r>
      <w:r>
        <w:rPr>
          <w:rFonts w:ascii="Times New Roman" w:hAnsi="Times New Roman"/>
        </w:rPr>
        <w:t>月</w:t>
      </w:r>
      <w:r>
        <w:rPr>
          <w:rFonts w:ascii="Times New Roman" w:hAnsi="Times New Roman" w:hint="eastAsia"/>
        </w:rPr>
        <w:t>29</w:t>
      </w:r>
      <w:r>
        <w:rPr>
          <w:rFonts w:ascii="Times New Roman" w:hAnsi="Times New Roman"/>
        </w:rPr>
        <w:t>日；</w:t>
      </w:r>
    </w:p>
    <w:p w14:paraId="3246758A" w14:textId="255D5B26"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7</w:t>
      </w:r>
      <w:r>
        <w:rPr>
          <w:rFonts w:ascii="Times New Roman" w:hAnsi="Times New Roman"/>
        </w:rPr>
        <w:t>）《中华人民共和国固体废物污染环境防治法》（</w:t>
      </w:r>
      <w:r w:rsidR="008E4E03">
        <w:rPr>
          <w:rFonts w:ascii="Times New Roman" w:hAnsi="Times New Roman" w:hint="eastAsia"/>
        </w:rPr>
        <w:t>2020</w:t>
      </w:r>
      <w:r>
        <w:rPr>
          <w:rFonts w:ascii="Times New Roman" w:hAnsi="Times New Roman"/>
        </w:rPr>
        <w:t>年修正），</w:t>
      </w:r>
      <w:r>
        <w:rPr>
          <w:rFonts w:ascii="Times New Roman" w:hAnsi="Times New Roman"/>
        </w:rPr>
        <w:t>20</w:t>
      </w:r>
      <w:r w:rsidR="008E4E03">
        <w:rPr>
          <w:rFonts w:ascii="Times New Roman" w:hAnsi="Times New Roman" w:hint="eastAsia"/>
        </w:rPr>
        <w:t>20</w:t>
      </w:r>
      <w:r>
        <w:rPr>
          <w:rFonts w:ascii="Times New Roman" w:hAnsi="Times New Roman"/>
        </w:rPr>
        <w:t>年</w:t>
      </w:r>
      <w:r w:rsidR="008E4E03">
        <w:rPr>
          <w:rFonts w:ascii="Times New Roman" w:hAnsi="Times New Roman" w:hint="eastAsia"/>
        </w:rPr>
        <w:t>4</w:t>
      </w:r>
      <w:r>
        <w:rPr>
          <w:rFonts w:ascii="Times New Roman" w:hAnsi="Times New Roman"/>
        </w:rPr>
        <w:t>月</w:t>
      </w:r>
      <w:r w:rsidR="008E4E03">
        <w:rPr>
          <w:rFonts w:ascii="Times New Roman" w:hAnsi="Times New Roman" w:hint="eastAsia"/>
        </w:rPr>
        <w:t>29</w:t>
      </w:r>
      <w:r>
        <w:rPr>
          <w:rFonts w:ascii="Times New Roman" w:hAnsi="Times New Roman"/>
        </w:rPr>
        <w:t>日；</w:t>
      </w:r>
    </w:p>
    <w:p w14:paraId="54180EF7"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8</w:t>
      </w:r>
      <w:r>
        <w:rPr>
          <w:rFonts w:ascii="Times New Roman" w:hAnsi="Times New Roman"/>
        </w:rPr>
        <w:t>）《中华人民共和国清洁生产促进法》（</w:t>
      </w:r>
      <w:r>
        <w:rPr>
          <w:rFonts w:ascii="Times New Roman" w:hAnsi="Times New Roman"/>
        </w:rPr>
        <w:t>2012</w:t>
      </w:r>
      <w:r>
        <w:rPr>
          <w:rFonts w:ascii="Times New Roman" w:hAnsi="Times New Roman"/>
        </w:rPr>
        <w:t>年</w:t>
      </w:r>
      <w:r>
        <w:rPr>
          <w:rFonts w:ascii="Times New Roman" w:hAnsi="Times New Roman"/>
        </w:rPr>
        <w:t>7</w:t>
      </w:r>
      <w:r>
        <w:rPr>
          <w:rFonts w:ascii="Times New Roman" w:hAnsi="Times New Roman"/>
        </w:rPr>
        <w:t>月</w:t>
      </w:r>
      <w:r>
        <w:rPr>
          <w:rFonts w:ascii="Times New Roman" w:hAnsi="Times New Roman"/>
        </w:rPr>
        <w:t>1</w:t>
      </w:r>
      <w:r>
        <w:rPr>
          <w:rFonts w:ascii="Times New Roman" w:hAnsi="Times New Roman"/>
        </w:rPr>
        <w:t>日）；</w:t>
      </w:r>
    </w:p>
    <w:p w14:paraId="3A02FFC9" w14:textId="77777777" w:rsidR="00FE79B2" w:rsidRDefault="00AA4A4A">
      <w:pPr>
        <w:spacing w:line="360" w:lineRule="auto"/>
        <w:ind w:firstLine="480"/>
        <w:rPr>
          <w:rFonts w:ascii="Times New Roman" w:hAnsi="Times New Roman"/>
        </w:rPr>
      </w:pPr>
      <w:r>
        <w:rPr>
          <w:rFonts w:ascii="Times New Roman" w:hAnsi="Times New Roman"/>
        </w:rPr>
        <w:lastRenderedPageBreak/>
        <w:t>（</w:t>
      </w:r>
      <w:r>
        <w:rPr>
          <w:rFonts w:ascii="Times New Roman" w:hAnsi="Times New Roman"/>
        </w:rPr>
        <w:t>9</w:t>
      </w:r>
      <w:r>
        <w:rPr>
          <w:rFonts w:ascii="Times New Roman" w:hAnsi="Times New Roman"/>
        </w:rPr>
        <w:t>）《建设项目环境保护管理条例》（国务院令</w:t>
      </w:r>
      <w:r>
        <w:rPr>
          <w:rFonts w:ascii="Times New Roman" w:hAnsi="Times New Roman"/>
        </w:rPr>
        <w:t>[2017]</w:t>
      </w:r>
      <w:r>
        <w:rPr>
          <w:rFonts w:ascii="Times New Roman" w:hAnsi="Times New Roman"/>
        </w:rPr>
        <w:t>第</w:t>
      </w:r>
      <w:r>
        <w:rPr>
          <w:rFonts w:ascii="Times New Roman" w:hAnsi="Times New Roman"/>
        </w:rPr>
        <w:t>682</w:t>
      </w:r>
      <w:r>
        <w:rPr>
          <w:rFonts w:ascii="Times New Roman" w:hAnsi="Times New Roman"/>
        </w:rPr>
        <w:t>号）；</w:t>
      </w:r>
    </w:p>
    <w:p w14:paraId="201B84A2"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10</w:t>
      </w:r>
      <w:r>
        <w:rPr>
          <w:rFonts w:ascii="Times New Roman" w:hAnsi="Times New Roman"/>
        </w:rPr>
        <w:t>）《产业结构调整指导目录（</w:t>
      </w:r>
      <w:r>
        <w:rPr>
          <w:rFonts w:ascii="Times New Roman" w:hAnsi="Times New Roman"/>
        </w:rPr>
        <w:t>201</w:t>
      </w:r>
      <w:r>
        <w:rPr>
          <w:rFonts w:ascii="Times New Roman" w:hAnsi="Times New Roman" w:hint="eastAsia"/>
        </w:rPr>
        <w:t>9</w:t>
      </w:r>
      <w:r>
        <w:rPr>
          <w:rFonts w:ascii="Times New Roman" w:hAnsi="Times New Roman"/>
        </w:rPr>
        <w:t>年本）》（中华人民共和国国家发展和改革委员会第</w:t>
      </w:r>
      <w:r>
        <w:rPr>
          <w:rFonts w:ascii="Times New Roman" w:hAnsi="Times New Roman" w:hint="eastAsia"/>
        </w:rPr>
        <w:t>29</w:t>
      </w:r>
      <w:r>
        <w:rPr>
          <w:rFonts w:ascii="Times New Roman" w:hAnsi="Times New Roman" w:hint="eastAsia"/>
        </w:rPr>
        <w:t>号，</w:t>
      </w:r>
      <w:r>
        <w:rPr>
          <w:rFonts w:ascii="Times New Roman" w:hAnsi="Times New Roman" w:hint="eastAsia"/>
        </w:rPr>
        <w:t>2019</w:t>
      </w:r>
      <w:r>
        <w:rPr>
          <w:rFonts w:ascii="Times New Roman" w:hAnsi="Times New Roman" w:hint="eastAsia"/>
        </w:rPr>
        <w:t>年</w:t>
      </w:r>
      <w:r>
        <w:rPr>
          <w:rFonts w:ascii="Times New Roman" w:hAnsi="Times New Roman" w:hint="eastAsia"/>
        </w:rPr>
        <w:t>10</w:t>
      </w:r>
      <w:r>
        <w:rPr>
          <w:rFonts w:ascii="Times New Roman" w:hAnsi="Times New Roman" w:hint="eastAsia"/>
        </w:rPr>
        <w:t>月</w:t>
      </w:r>
      <w:r>
        <w:rPr>
          <w:rFonts w:ascii="Times New Roman" w:hAnsi="Times New Roman" w:hint="eastAsia"/>
        </w:rPr>
        <w:t>30</w:t>
      </w:r>
      <w:r>
        <w:rPr>
          <w:rFonts w:ascii="Times New Roman" w:hAnsi="Times New Roman" w:hint="eastAsia"/>
        </w:rPr>
        <w:t>日</w:t>
      </w:r>
      <w:r>
        <w:rPr>
          <w:rFonts w:ascii="Times New Roman" w:hAnsi="Times New Roman"/>
        </w:rPr>
        <w:t>）；</w:t>
      </w:r>
    </w:p>
    <w:p w14:paraId="5ABC00AF"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11</w:t>
      </w:r>
      <w:r>
        <w:rPr>
          <w:rFonts w:ascii="Times New Roman" w:hAnsi="Times New Roman"/>
        </w:rPr>
        <w:t>）《环境影响评价公众参与办法》（生态环境部令第</w:t>
      </w:r>
      <w:r>
        <w:rPr>
          <w:rFonts w:ascii="Times New Roman" w:hAnsi="Times New Roman"/>
        </w:rPr>
        <w:t>4</w:t>
      </w:r>
      <w:r>
        <w:rPr>
          <w:rFonts w:ascii="Times New Roman" w:hAnsi="Times New Roman"/>
        </w:rPr>
        <w:t>号，</w:t>
      </w:r>
      <w:r>
        <w:rPr>
          <w:rFonts w:ascii="Times New Roman" w:hAnsi="Times New Roman"/>
        </w:rPr>
        <w:t>2019</w:t>
      </w:r>
      <w:r>
        <w:rPr>
          <w:rFonts w:ascii="Times New Roman" w:hAnsi="Times New Roman"/>
        </w:rPr>
        <w:t>年</w:t>
      </w:r>
      <w:r>
        <w:rPr>
          <w:rFonts w:ascii="Times New Roman" w:hAnsi="Times New Roman"/>
        </w:rPr>
        <w:t>1</w:t>
      </w:r>
      <w:r>
        <w:rPr>
          <w:rFonts w:ascii="Times New Roman" w:hAnsi="Times New Roman"/>
        </w:rPr>
        <w:t>月</w:t>
      </w:r>
      <w:r>
        <w:rPr>
          <w:rFonts w:ascii="Times New Roman" w:hAnsi="Times New Roman"/>
        </w:rPr>
        <w:t>1</w:t>
      </w:r>
      <w:r>
        <w:rPr>
          <w:rFonts w:ascii="Times New Roman" w:hAnsi="Times New Roman"/>
        </w:rPr>
        <w:t>日起实施）；</w:t>
      </w:r>
    </w:p>
    <w:p w14:paraId="79731E80"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12</w:t>
      </w:r>
      <w:r>
        <w:rPr>
          <w:rFonts w:ascii="Times New Roman" w:hAnsi="Times New Roman"/>
        </w:rPr>
        <w:t>）《关于进一步加强环境影响评价管理防范环境风险的通知》（环发</w:t>
      </w:r>
      <w:r>
        <w:rPr>
          <w:rFonts w:ascii="Times New Roman" w:hAnsi="Times New Roman"/>
        </w:rPr>
        <w:t>[2012]77</w:t>
      </w:r>
      <w:r>
        <w:rPr>
          <w:rFonts w:ascii="Times New Roman" w:hAnsi="Times New Roman"/>
        </w:rPr>
        <w:t>号）；</w:t>
      </w:r>
    </w:p>
    <w:p w14:paraId="5066080A"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13</w:t>
      </w:r>
      <w:r>
        <w:rPr>
          <w:rFonts w:ascii="Times New Roman" w:hAnsi="Times New Roman"/>
        </w:rPr>
        <w:t>）《关于切实加强风险防范严格环境影响评价管理的通知》（环发</w:t>
      </w:r>
      <w:r>
        <w:rPr>
          <w:rFonts w:ascii="Times New Roman" w:hAnsi="Times New Roman"/>
        </w:rPr>
        <w:t>(2012)98</w:t>
      </w:r>
      <w:r>
        <w:rPr>
          <w:rFonts w:ascii="Times New Roman" w:hAnsi="Times New Roman"/>
        </w:rPr>
        <w:t>号）；</w:t>
      </w:r>
    </w:p>
    <w:p w14:paraId="754F4511"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14</w:t>
      </w:r>
      <w:r>
        <w:rPr>
          <w:rFonts w:ascii="Times New Roman" w:hAnsi="Times New Roman"/>
        </w:rPr>
        <w:t>）《关于发布实施〈限制用地项目目录（</w:t>
      </w:r>
      <w:r>
        <w:rPr>
          <w:rFonts w:ascii="Times New Roman" w:hAnsi="Times New Roman"/>
        </w:rPr>
        <w:t>2012</w:t>
      </w:r>
      <w:r>
        <w:rPr>
          <w:rFonts w:ascii="Times New Roman" w:hAnsi="Times New Roman"/>
        </w:rPr>
        <w:t>年本）〉和〈禁止用地项目目录（</w:t>
      </w:r>
      <w:r>
        <w:rPr>
          <w:rFonts w:ascii="Times New Roman" w:hAnsi="Times New Roman"/>
        </w:rPr>
        <w:t>2012</w:t>
      </w:r>
      <w:r>
        <w:rPr>
          <w:rFonts w:ascii="Times New Roman" w:hAnsi="Times New Roman"/>
        </w:rPr>
        <w:t>年本）〉的通知》国土资源部国家发展和改革委员会；</w:t>
      </w:r>
    </w:p>
    <w:p w14:paraId="7D198A6B"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15</w:t>
      </w:r>
      <w:r>
        <w:rPr>
          <w:rFonts w:ascii="Times New Roman" w:hAnsi="Times New Roman"/>
        </w:rPr>
        <w:t>）《关于印发节能减排综合性工作方案的通知（国发</w:t>
      </w:r>
      <w:r>
        <w:rPr>
          <w:rFonts w:ascii="Times New Roman" w:hAnsi="Times New Roman"/>
        </w:rPr>
        <w:t>[2007]15</w:t>
      </w:r>
      <w:r>
        <w:rPr>
          <w:rFonts w:ascii="Times New Roman" w:hAnsi="Times New Roman"/>
        </w:rPr>
        <w:t>号》，</w:t>
      </w:r>
      <w:r>
        <w:rPr>
          <w:rFonts w:ascii="Times New Roman" w:hAnsi="Times New Roman"/>
        </w:rPr>
        <w:t>2007</w:t>
      </w:r>
      <w:r>
        <w:rPr>
          <w:rFonts w:ascii="Times New Roman" w:hAnsi="Times New Roman"/>
        </w:rPr>
        <w:t>年</w:t>
      </w:r>
      <w:r>
        <w:rPr>
          <w:rFonts w:ascii="Times New Roman" w:hAnsi="Times New Roman"/>
        </w:rPr>
        <w:t>5</w:t>
      </w:r>
      <w:r>
        <w:rPr>
          <w:rFonts w:ascii="Times New Roman" w:hAnsi="Times New Roman"/>
        </w:rPr>
        <w:t>月</w:t>
      </w:r>
      <w:r>
        <w:rPr>
          <w:rFonts w:ascii="Times New Roman" w:hAnsi="Times New Roman"/>
        </w:rPr>
        <w:t>23</w:t>
      </w:r>
      <w:r>
        <w:rPr>
          <w:rFonts w:ascii="Times New Roman" w:hAnsi="Times New Roman"/>
        </w:rPr>
        <w:t>日；</w:t>
      </w:r>
    </w:p>
    <w:p w14:paraId="57E024C7"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16</w:t>
      </w:r>
      <w:r>
        <w:rPr>
          <w:rFonts w:ascii="Times New Roman" w:hAnsi="Times New Roman"/>
        </w:rPr>
        <w:t>）《关于加强环境保护重点工作的意见》（国发</w:t>
      </w:r>
      <w:r>
        <w:rPr>
          <w:rFonts w:ascii="Times New Roman" w:hAnsi="Times New Roman"/>
        </w:rPr>
        <w:t>[2011]35</w:t>
      </w:r>
      <w:r>
        <w:rPr>
          <w:rFonts w:ascii="Times New Roman" w:hAnsi="Times New Roman"/>
        </w:rPr>
        <w:t>号）；</w:t>
      </w:r>
    </w:p>
    <w:p w14:paraId="4CEFD483"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17</w:t>
      </w:r>
      <w:r>
        <w:rPr>
          <w:rFonts w:ascii="Times New Roman" w:hAnsi="Times New Roman"/>
        </w:rPr>
        <w:t>）《关于进一步加强工业节水工作的意见》</w:t>
      </w:r>
      <w:r>
        <w:rPr>
          <w:rFonts w:ascii="Times New Roman" w:hAnsi="Times New Roman"/>
        </w:rPr>
        <w:t>(</w:t>
      </w:r>
      <w:r>
        <w:rPr>
          <w:rFonts w:ascii="Times New Roman" w:hAnsi="Times New Roman"/>
        </w:rPr>
        <w:t>工信部节</w:t>
      </w:r>
      <w:r>
        <w:rPr>
          <w:rFonts w:ascii="Times New Roman" w:hAnsi="Times New Roman"/>
        </w:rPr>
        <w:t>[2010]218</w:t>
      </w:r>
      <w:r>
        <w:rPr>
          <w:rFonts w:ascii="Times New Roman" w:hAnsi="Times New Roman"/>
        </w:rPr>
        <w:t>号</w:t>
      </w:r>
      <w:r>
        <w:rPr>
          <w:rFonts w:ascii="Times New Roman" w:hAnsi="Times New Roman"/>
        </w:rPr>
        <w:t>)</w:t>
      </w:r>
      <w:r>
        <w:rPr>
          <w:rFonts w:ascii="Times New Roman" w:hAnsi="Times New Roman"/>
        </w:rPr>
        <w:t>；</w:t>
      </w:r>
    </w:p>
    <w:p w14:paraId="27B886D9"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18</w:t>
      </w:r>
      <w:r>
        <w:rPr>
          <w:rFonts w:ascii="Times New Roman" w:hAnsi="Times New Roman"/>
        </w:rPr>
        <w:t>）《关于进一步加强环境保护信息公开工作的通知》（环办</w:t>
      </w:r>
      <w:r>
        <w:rPr>
          <w:rFonts w:ascii="Times New Roman" w:hAnsi="Times New Roman"/>
        </w:rPr>
        <w:t>[2012]134</w:t>
      </w:r>
      <w:r>
        <w:rPr>
          <w:rFonts w:ascii="Times New Roman" w:hAnsi="Times New Roman"/>
        </w:rPr>
        <w:t>号）；</w:t>
      </w:r>
    </w:p>
    <w:p w14:paraId="6D1A03D4"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19</w:t>
      </w:r>
      <w:r>
        <w:rPr>
          <w:rFonts w:ascii="Times New Roman" w:hAnsi="Times New Roman"/>
        </w:rPr>
        <w:t>）《国家危险废物名录》环境保护部令第</w:t>
      </w:r>
      <w:r>
        <w:rPr>
          <w:rFonts w:ascii="Times New Roman" w:hAnsi="Times New Roman"/>
        </w:rPr>
        <w:t>39</w:t>
      </w:r>
      <w:r>
        <w:rPr>
          <w:rFonts w:ascii="Times New Roman" w:hAnsi="Times New Roman"/>
        </w:rPr>
        <w:t>号，</w:t>
      </w:r>
      <w:r>
        <w:rPr>
          <w:rFonts w:ascii="Times New Roman" w:hAnsi="Times New Roman"/>
        </w:rPr>
        <w:t>2016</w:t>
      </w:r>
      <w:r>
        <w:rPr>
          <w:rFonts w:ascii="Times New Roman" w:hAnsi="Times New Roman"/>
        </w:rPr>
        <w:t>年</w:t>
      </w:r>
      <w:r>
        <w:rPr>
          <w:rFonts w:ascii="Times New Roman" w:hAnsi="Times New Roman"/>
        </w:rPr>
        <w:t>8</w:t>
      </w:r>
      <w:r>
        <w:rPr>
          <w:rFonts w:ascii="Times New Roman" w:hAnsi="Times New Roman"/>
        </w:rPr>
        <w:t>月</w:t>
      </w:r>
      <w:r>
        <w:rPr>
          <w:rFonts w:ascii="Times New Roman" w:hAnsi="Times New Roman"/>
        </w:rPr>
        <w:t>1</w:t>
      </w:r>
      <w:r>
        <w:rPr>
          <w:rFonts w:ascii="Times New Roman" w:hAnsi="Times New Roman"/>
        </w:rPr>
        <w:t>日起施行；</w:t>
      </w:r>
    </w:p>
    <w:p w14:paraId="1A11C36B"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20</w:t>
      </w:r>
      <w:r>
        <w:rPr>
          <w:rFonts w:ascii="Times New Roman" w:hAnsi="Times New Roman"/>
        </w:rPr>
        <w:t>）《危险化学品安全管理条例》（国务院第</w:t>
      </w:r>
      <w:r>
        <w:rPr>
          <w:rFonts w:ascii="Times New Roman" w:hAnsi="Times New Roman"/>
        </w:rPr>
        <w:t>591</w:t>
      </w:r>
      <w:r>
        <w:rPr>
          <w:rFonts w:ascii="Times New Roman" w:hAnsi="Times New Roman"/>
        </w:rPr>
        <w:t>号令），</w:t>
      </w:r>
      <w:r>
        <w:rPr>
          <w:rFonts w:ascii="Times New Roman" w:hAnsi="Times New Roman"/>
        </w:rPr>
        <w:t>2011</w:t>
      </w:r>
      <w:r>
        <w:rPr>
          <w:rFonts w:ascii="Times New Roman" w:hAnsi="Times New Roman"/>
        </w:rPr>
        <w:t>年</w:t>
      </w:r>
      <w:r>
        <w:rPr>
          <w:rFonts w:ascii="Times New Roman" w:hAnsi="Times New Roman"/>
        </w:rPr>
        <w:t>3</w:t>
      </w:r>
      <w:r>
        <w:rPr>
          <w:rFonts w:ascii="Times New Roman" w:hAnsi="Times New Roman"/>
        </w:rPr>
        <w:t>月</w:t>
      </w:r>
      <w:r>
        <w:rPr>
          <w:rFonts w:ascii="Times New Roman" w:hAnsi="Times New Roman"/>
        </w:rPr>
        <w:t>2</w:t>
      </w:r>
      <w:r>
        <w:rPr>
          <w:rFonts w:ascii="Times New Roman" w:hAnsi="Times New Roman"/>
        </w:rPr>
        <w:t>日；</w:t>
      </w:r>
    </w:p>
    <w:p w14:paraId="3682ACD3"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21</w:t>
      </w:r>
      <w:r>
        <w:rPr>
          <w:rFonts w:ascii="Times New Roman" w:hAnsi="Times New Roman"/>
        </w:rPr>
        <w:t>）《关于发布〈危险废物污染防治技术政策〉的通知》，环发</w:t>
      </w:r>
      <w:r>
        <w:rPr>
          <w:rFonts w:ascii="Times New Roman" w:hAnsi="Times New Roman"/>
        </w:rPr>
        <w:t>[2001]199</w:t>
      </w:r>
      <w:r>
        <w:rPr>
          <w:rFonts w:ascii="Times New Roman" w:hAnsi="Times New Roman"/>
        </w:rPr>
        <w:t>号；</w:t>
      </w:r>
    </w:p>
    <w:p w14:paraId="4E2CE308"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22</w:t>
      </w:r>
      <w:r>
        <w:rPr>
          <w:rFonts w:ascii="Times New Roman" w:hAnsi="Times New Roman"/>
        </w:rPr>
        <w:t>）《国务院关于印发大气污染防治行动计划的通知》，国发</w:t>
      </w:r>
      <w:r>
        <w:rPr>
          <w:rFonts w:ascii="Times New Roman" w:hAnsi="Times New Roman"/>
        </w:rPr>
        <w:t>[2013]37</w:t>
      </w:r>
      <w:r>
        <w:rPr>
          <w:rFonts w:ascii="Times New Roman" w:hAnsi="Times New Roman"/>
        </w:rPr>
        <w:t>号；</w:t>
      </w:r>
    </w:p>
    <w:p w14:paraId="2B0E9594"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23</w:t>
      </w:r>
      <w:r>
        <w:rPr>
          <w:rFonts w:ascii="Times New Roman" w:hAnsi="Times New Roman"/>
        </w:rPr>
        <w:t>）《国务院关于印发水污染防治行动计划的通知》，国发</w:t>
      </w:r>
      <w:r>
        <w:rPr>
          <w:rFonts w:ascii="Times New Roman" w:hAnsi="Times New Roman"/>
        </w:rPr>
        <w:t>[2015]17</w:t>
      </w:r>
      <w:r>
        <w:rPr>
          <w:rFonts w:ascii="Times New Roman" w:hAnsi="Times New Roman"/>
        </w:rPr>
        <w:t>号；</w:t>
      </w:r>
    </w:p>
    <w:p w14:paraId="698D2947" w14:textId="77777777" w:rsidR="00FE79B2" w:rsidRDefault="00AA4A4A">
      <w:pPr>
        <w:spacing w:line="360" w:lineRule="auto"/>
        <w:ind w:firstLine="480"/>
        <w:rPr>
          <w:rFonts w:ascii="Times New Roman" w:hAnsi="Times New Roman"/>
        </w:rPr>
      </w:pPr>
      <w:r>
        <w:rPr>
          <w:rFonts w:ascii="Times New Roman" w:hAnsi="Times New Roman"/>
        </w:rPr>
        <w:lastRenderedPageBreak/>
        <w:t>（</w:t>
      </w:r>
      <w:r>
        <w:rPr>
          <w:rFonts w:ascii="Times New Roman" w:hAnsi="Times New Roman"/>
        </w:rPr>
        <w:t>24</w:t>
      </w:r>
      <w:r>
        <w:rPr>
          <w:rFonts w:ascii="Times New Roman" w:hAnsi="Times New Roman"/>
        </w:rPr>
        <w:t>）《国务院关于印发土壤污染防治行动计划的通知》（国发〔</w:t>
      </w:r>
      <w:r>
        <w:rPr>
          <w:rFonts w:ascii="Times New Roman" w:hAnsi="Times New Roman"/>
        </w:rPr>
        <w:t>2016</w:t>
      </w:r>
      <w:r>
        <w:rPr>
          <w:rFonts w:ascii="Times New Roman" w:hAnsi="Times New Roman"/>
        </w:rPr>
        <w:t>〕</w:t>
      </w:r>
      <w:r>
        <w:rPr>
          <w:rFonts w:ascii="Times New Roman" w:hAnsi="Times New Roman"/>
        </w:rPr>
        <w:t>31</w:t>
      </w:r>
      <w:r>
        <w:rPr>
          <w:rFonts w:ascii="Times New Roman" w:hAnsi="Times New Roman"/>
        </w:rPr>
        <w:t>号），</w:t>
      </w:r>
      <w:r>
        <w:rPr>
          <w:rFonts w:ascii="Times New Roman" w:hAnsi="Times New Roman"/>
        </w:rPr>
        <w:t>2016</w:t>
      </w:r>
      <w:r>
        <w:rPr>
          <w:rFonts w:ascii="Times New Roman" w:hAnsi="Times New Roman"/>
        </w:rPr>
        <w:t>年</w:t>
      </w:r>
      <w:r>
        <w:rPr>
          <w:rFonts w:ascii="Times New Roman" w:hAnsi="Times New Roman"/>
        </w:rPr>
        <w:t>5</w:t>
      </w:r>
      <w:r>
        <w:rPr>
          <w:rFonts w:ascii="Times New Roman" w:hAnsi="Times New Roman"/>
        </w:rPr>
        <w:t>月</w:t>
      </w:r>
      <w:r>
        <w:rPr>
          <w:rFonts w:ascii="Times New Roman" w:hAnsi="Times New Roman"/>
        </w:rPr>
        <w:t>28</w:t>
      </w:r>
      <w:r>
        <w:rPr>
          <w:rFonts w:ascii="Times New Roman" w:hAnsi="Times New Roman"/>
        </w:rPr>
        <w:t>日；</w:t>
      </w:r>
    </w:p>
    <w:p w14:paraId="677572D0"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25</w:t>
      </w:r>
      <w:r>
        <w:rPr>
          <w:rFonts w:ascii="Times New Roman" w:hAnsi="Times New Roman"/>
        </w:rPr>
        <w:t>）《关于以改善环境质量为核心加强环境影响评价管理的通知》（环环评</w:t>
      </w:r>
      <w:r>
        <w:rPr>
          <w:rFonts w:ascii="Times New Roman" w:hAnsi="Times New Roman"/>
        </w:rPr>
        <w:t>[2016]150</w:t>
      </w:r>
      <w:r>
        <w:rPr>
          <w:rFonts w:ascii="Times New Roman" w:hAnsi="Times New Roman"/>
        </w:rPr>
        <w:t>号），</w:t>
      </w:r>
      <w:r>
        <w:rPr>
          <w:rFonts w:ascii="Times New Roman" w:hAnsi="Times New Roman"/>
        </w:rPr>
        <w:t>2016</w:t>
      </w:r>
      <w:r>
        <w:rPr>
          <w:rFonts w:ascii="Times New Roman" w:hAnsi="Times New Roman"/>
        </w:rPr>
        <w:t>年</w:t>
      </w:r>
      <w:r>
        <w:rPr>
          <w:rFonts w:ascii="Times New Roman" w:hAnsi="Times New Roman"/>
        </w:rPr>
        <w:t>10</w:t>
      </w:r>
      <w:r>
        <w:rPr>
          <w:rFonts w:ascii="Times New Roman" w:hAnsi="Times New Roman"/>
        </w:rPr>
        <w:t>月</w:t>
      </w:r>
      <w:r>
        <w:rPr>
          <w:rFonts w:ascii="Times New Roman" w:hAnsi="Times New Roman"/>
        </w:rPr>
        <w:t>26</w:t>
      </w:r>
      <w:r>
        <w:rPr>
          <w:rFonts w:ascii="Times New Roman" w:hAnsi="Times New Roman"/>
        </w:rPr>
        <w:t>日；</w:t>
      </w:r>
    </w:p>
    <w:p w14:paraId="1FC29697"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26</w:t>
      </w:r>
      <w:r>
        <w:rPr>
          <w:rFonts w:ascii="Times New Roman" w:hAnsi="Times New Roman"/>
        </w:rPr>
        <w:t>）《国务院办公厅关于印发控制污染物排放许可制实施方案的通知》（国办发〔</w:t>
      </w:r>
      <w:r>
        <w:rPr>
          <w:rFonts w:ascii="Times New Roman" w:hAnsi="Times New Roman"/>
        </w:rPr>
        <w:t>2016</w:t>
      </w:r>
      <w:r>
        <w:rPr>
          <w:rFonts w:ascii="Times New Roman" w:hAnsi="Times New Roman"/>
        </w:rPr>
        <w:t>〕</w:t>
      </w:r>
      <w:r>
        <w:rPr>
          <w:rFonts w:ascii="Times New Roman" w:hAnsi="Times New Roman"/>
        </w:rPr>
        <w:t>81</w:t>
      </w:r>
      <w:r>
        <w:rPr>
          <w:rFonts w:ascii="Times New Roman" w:hAnsi="Times New Roman"/>
        </w:rPr>
        <w:t>号），</w:t>
      </w:r>
      <w:r>
        <w:rPr>
          <w:rFonts w:ascii="Times New Roman" w:hAnsi="Times New Roman"/>
        </w:rPr>
        <w:t>2016</w:t>
      </w:r>
      <w:r>
        <w:rPr>
          <w:rFonts w:ascii="Times New Roman" w:hAnsi="Times New Roman"/>
        </w:rPr>
        <w:t>年</w:t>
      </w:r>
      <w:r>
        <w:rPr>
          <w:rFonts w:ascii="Times New Roman" w:hAnsi="Times New Roman"/>
        </w:rPr>
        <w:t>11</w:t>
      </w:r>
      <w:r>
        <w:rPr>
          <w:rFonts w:ascii="Times New Roman" w:hAnsi="Times New Roman"/>
        </w:rPr>
        <w:t>月</w:t>
      </w:r>
      <w:r>
        <w:rPr>
          <w:rFonts w:ascii="Times New Roman" w:hAnsi="Times New Roman"/>
        </w:rPr>
        <w:t>10</w:t>
      </w:r>
      <w:r>
        <w:rPr>
          <w:rFonts w:ascii="Times New Roman" w:hAnsi="Times New Roman"/>
        </w:rPr>
        <w:t>日；</w:t>
      </w:r>
    </w:p>
    <w:p w14:paraId="0717F075"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27</w:t>
      </w:r>
      <w:r>
        <w:rPr>
          <w:rFonts w:ascii="Times New Roman" w:hAnsi="Times New Roman"/>
        </w:rPr>
        <w:t>）《关于印发《排污许可证管理暂行规定》的通知》（环境保护部文件，环水体</w:t>
      </w:r>
      <w:r>
        <w:rPr>
          <w:rFonts w:ascii="Times New Roman" w:hAnsi="Times New Roman"/>
        </w:rPr>
        <w:t>[2016]186</w:t>
      </w:r>
      <w:r>
        <w:rPr>
          <w:rFonts w:ascii="Times New Roman" w:hAnsi="Times New Roman"/>
        </w:rPr>
        <w:t>号），</w:t>
      </w:r>
      <w:r>
        <w:rPr>
          <w:rFonts w:ascii="Times New Roman" w:hAnsi="Times New Roman"/>
        </w:rPr>
        <w:t>2016</w:t>
      </w:r>
      <w:r>
        <w:rPr>
          <w:rFonts w:ascii="Times New Roman" w:hAnsi="Times New Roman"/>
        </w:rPr>
        <w:t>年</w:t>
      </w:r>
      <w:r>
        <w:rPr>
          <w:rFonts w:ascii="Times New Roman" w:hAnsi="Times New Roman"/>
        </w:rPr>
        <w:t>12</w:t>
      </w:r>
      <w:r>
        <w:rPr>
          <w:rFonts w:ascii="Times New Roman" w:hAnsi="Times New Roman"/>
        </w:rPr>
        <w:t>月</w:t>
      </w:r>
      <w:r>
        <w:rPr>
          <w:rFonts w:ascii="Times New Roman" w:hAnsi="Times New Roman"/>
        </w:rPr>
        <w:t>23</w:t>
      </w:r>
      <w:r>
        <w:rPr>
          <w:rFonts w:ascii="Times New Roman" w:hAnsi="Times New Roman"/>
        </w:rPr>
        <w:t>日；</w:t>
      </w:r>
    </w:p>
    <w:p w14:paraId="3C706490"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28</w:t>
      </w:r>
      <w:r>
        <w:rPr>
          <w:rFonts w:ascii="Times New Roman" w:hAnsi="Times New Roman"/>
        </w:rPr>
        <w:t>）关于印发《</w:t>
      </w:r>
      <w:r>
        <w:rPr>
          <w:rFonts w:ascii="Times New Roman" w:hAnsi="Times New Roman"/>
        </w:rPr>
        <w:t>“</w:t>
      </w:r>
      <w:r>
        <w:rPr>
          <w:rFonts w:ascii="Times New Roman" w:hAnsi="Times New Roman"/>
        </w:rPr>
        <w:t>十三五</w:t>
      </w:r>
      <w:r>
        <w:rPr>
          <w:rFonts w:ascii="Times New Roman" w:hAnsi="Times New Roman"/>
        </w:rPr>
        <w:t>”</w:t>
      </w:r>
      <w:r>
        <w:rPr>
          <w:rFonts w:ascii="Times New Roman" w:hAnsi="Times New Roman"/>
        </w:rPr>
        <w:t>环境影响评价改革实施方案》的通知（环环评</w:t>
      </w:r>
      <w:r>
        <w:rPr>
          <w:rFonts w:ascii="Times New Roman" w:hAnsi="Times New Roman"/>
        </w:rPr>
        <w:t>[2016]95</w:t>
      </w:r>
      <w:r>
        <w:rPr>
          <w:rFonts w:ascii="Times New Roman" w:hAnsi="Times New Roman"/>
        </w:rPr>
        <w:t>号），</w:t>
      </w:r>
      <w:r>
        <w:rPr>
          <w:rFonts w:ascii="Times New Roman" w:hAnsi="Times New Roman"/>
        </w:rPr>
        <w:t>2016</w:t>
      </w:r>
      <w:r>
        <w:rPr>
          <w:rFonts w:ascii="Times New Roman" w:hAnsi="Times New Roman"/>
        </w:rPr>
        <w:t>年</w:t>
      </w:r>
      <w:r>
        <w:rPr>
          <w:rFonts w:ascii="Times New Roman" w:hAnsi="Times New Roman"/>
        </w:rPr>
        <w:t>7</w:t>
      </w:r>
      <w:r>
        <w:rPr>
          <w:rFonts w:ascii="Times New Roman" w:hAnsi="Times New Roman"/>
        </w:rPr>
        <w:t>月</w:t>
      </w:r>
      <w:r>
        <w:rPr>
          <w:rFonts w:ascii="Times New Roman" w:hAnsi="Times New Roman"/>
        </w:rPr>
        <w:t>15</w:t>
      </w:r>
      <w:r>
        <w:rPr>
          <w:rFonts w:ascii="Times New Roman" w:hAnsi="Times New Roman"/>
        </w:rPr>
        <w:t>日；</w:t>
      </w:r>
    </w:p>
    <w:p w14:paraId="3ECEBAA9"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29</w:t>
      </w:r>
      <w:r>
        <w:rPr>
          <w:rFonts w:ascii="Times New Roman" w:hAnsi="Times New Roman"/>
        </w:rPr>
        <w:t>）《建设项目环境影响评价分类管理名录》，生态环境部令部令</w:t>
      </w:r>
      <w:r>
        <w:rPr>
          <w:rFonts w:ascii="Times New Roman" w:hAnsi="Times New Roman"/>
        </w:rPr>
        <w:t xml:space="preserve"> </w:t>
      </w:r>
      <w:r>
        <w:rPr>
          <w:rFonts w:ascii="Times New Roman" w:hAnsi="Times New Roman"/>
        </w:rPr>
        <w:t>第</w:t>
      </w:r>
      <w:r>
        <w:rPr>
          <w:rFonts w:ascii="Times New Roman" w:hAnsi="Times New Roman"/>
        </w:rPr>
        <w:t>1</w:t>
      </w:r>
      <w:r>
        <w:rPr>
          <w:rFonts w:ascii="Times New Roman" w:hAnsi="Times New Roman"/>
        </w:rPr>
        <w:t>号，</w:t>
      </w:r>
      <w:r>
        <w:rPr>
          <w:rFonts w:ascii="Times New Roman" w:hAnsi="Times New Roman"/>
        </w:rPr>
        <w:t>2018</w:t>
      </w:r>
      <w:r>
        <w:rPr>
          <w:rFonts w:ascii="Times New Roman" w:hAnsi="Times New Roman"/>
        </w:rPr>
        <w:t>年</w:t>
      </w:r>
      <w:r>
        <w:rPr>
          <w:rFonts w:ascii="Times New Roman" w:hAnsi="Times New Roman"/>
        </w:rPr>
        <w:t>4</w:t>
      </w:r>
      <w:r>
        <w:rPr>
          <w:rFonts w:ascii="Times New Roman" w:hAnsi="Times New Roman"/>
        </w:rPr>
        <w:t>月</w:t>
      </w:r>
      <w:r>
        <w:rPr>
          <w:rFonts w:ascii="Times New Roman" w:hAnsi="Times New Roman"/>
        </w:rPr>
        <w:t>28</w:t>
      </w:r>
      <w:r>
        <w:rPr>
          <w:rFonts w:ascii="Times New Roman" w:hAnsi="Times New Roman"/>
        </w:rPr>
        <w:t>日起施行；</w:t>
      </w:r>
    </w:p>
    <w:p w14:paraId="1BDBB0C6"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30</w:t>
      </w:r>
      <w:r>
        <w:rPr>
          <w:rFonts w:ascii="Times New Roman" w:hAnsi="Times New Roman"/>
        </w:rPr>
        <w:t>）《长江经济带生态环境保护规划》环规财</w:t>
      </w:r>
      <w:r>
        <w:rPr>
          <w:rFonts w:ascii="Times New Roman" w:hAnsi="Times New Roman"/>
        </w:rPr>
        <w:t>[2017]88</w:t>
      </w:r>
      <w:r>
        <w:rPr>
          <w:rFonts w:ascii="Times New Roman" w:hAnsi="Times New Roman"/>
        </w:rPr>
        <w:t>号</w:t>
      </w:r>
      <w:r>
        <w:rPr>
          <w:rFonts w:ascii="Times New Roman" w:hAnsi="Times New Roman"/>
        </w:rPr>
        <w:t xml:space="preserve"> </w:t>
      </w:r>
      <w:r>
        <w:rPr>
          <w:rFonts w:ascii="Times New Roman" w:hAnsi="Times New Roman"/>
        </w:rPr>
        <w:t>；</w:t>
      </w:r>
    </w:p>
    <w:p w14:paraId="56196B6D"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31</w:t>
      </w:r>
      <w:r>
        <w:rPr>
          <w:rFonts w:ascii="Times New Roman" w:hAnsi="Times New Roman"/>
        </w:rPr>
        <w:t>）《关于加强工业企业关停、搬迁及原址场地再开发利用过程中污染防治工作的通知》（环发</w:t>
      </w:r>
      <w:r>
        <w:rPr>
          <w:rFonts w:ascii="Times New Roman" w:hAnsi="Times New Roman"/>
        </w:rPr>
        <w:t>[2014]66</w:t>
      </w:r>
      <w:r>
        <w:rPr>
          <w:rFonts w:ascii="Times New Roman" w:hAnsi="Times New Roman"/>
        </w:rPr>
        <w:t>号文）；</w:t>
      </w:r>
    </w:p>
    <w:p w14:paraId="283B2A16"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32</w:t>
      </w:r>
      <w:r>
        <w:rPr>
          <w:rFonts w:ascii="Times New Roman" w:hAnsi="Times New Roman"/>
        </w:rPr>
        <w:t>）</w:t>
      </w:r>
      <w:r w:rsidR="00DC1664">
        <w:rPr>
          <w:rFonts w:ascii="Times New Roman" w:hAnsi="Times New Roman" w:hint="eastAsia"/>
        </w:rPr>
        <w:t>《</w:t>
      </w:r>
      <w:r w:rsidR="00DC1664">
        <w:rPr>
          <w:rFonts w:ascii="Times New Roman" w:hAnsi="Times New Roman"/>
        </w:rPr>
        <w:t>排污许可管理办法（试行）</w:t>
      </w:r>
      <w:r w:rsidR="00DC1664">
        <w:rPr>
          <w:rFonts w:ascii="Times New Roman" w:hAnsi="Times New Roman" w:hint="eastAsia"/>
        </w:rPr>
        <w:t>》</w:t>
      </w:r>
      <w:r>
        <w:rPr>
          <w:rFonts w:ascii="Times New Roman" w:hAnsi="Times New Roman"/>
        </w:rPr>
        <w:t>环境保护部令部令</w:t>
      </w:r>
      <w:r>
        <w:rPr>
          <w:rFonts w:ascii="Times New Roman" w:hAnsi="Times New Roman"/>
        </w:rPr>
        <w:t xml:space="preserve"> </w:t>
      </w:r>
      <w:r>
        <w:rPr>
          <w:rFonts w:ascii="Times New Roman" w:hAnsi="Times New Roman"/>
        </w:rPr>
        <w:t>第</w:t>
      </w:r>
      <w:r>
        <w:rPr>
          <w:rFonts w:ascii="Times New Roman" w:hAnsi="Times New Roman"/>
        </w:rPr>
        <w:t>48</w:t>
      </w:r>
      <w:r>
        <w:rPr>
          <w:rFonts w:ascii="Times New Roman" w:hAnsi="Times New Roman"/>
        </w:rPr>
        <w:t>号；</w:t>
      </w:r>
    </w:p>
    <w:p w14:paraId="00CA60A4"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33</w:t>
      </w:r>
      <w:r>
        <w:rPr>
          <w:rFonts w:ascii="Times New Roman" w:hAnsi="Times New Roman"/>
        </w:rPr>
        <w:t>）《工矿用地土壤环境管理办法（试行）》（自</w:t>
      </w:r>
      <w:r>
        <w:rPr>
          <w:rFonts w:ascii="Times New Roman" w:hAnsi="Times New Roman"/>
        </w:rPr>
        <w:t>2018</w:t>
      </w:r>
      <w:r>
        <w:rPr>
          <w:rFonts w:ascii="Times New Roman" w:hAnsi="Times New Roman"/>
        </w:rPr>
        <w:t>年</w:t>
      </w:r>
      <w:r>
        <w:rPr>
          <w:rFonts w:ascii="Times New Roman" w:hAnsi="Times New Roman"/>
        </w:rPr>
        <w:t>8</w:t>
      </w:r>
      <w:r>
        <w:rPr>
          <w:rFonts w:ascii="Times New Roman" w:hAnsi="Times New Roman"/>
        </w:rPr>
        <w:t>月</w:t>
      </w:r>
      <w:r>
        <w:rPr>
          <w:rFonts w:ascii="Times New Roman" w:hAnsi="Times New Roman"/>
        </w:rPr>
        <w:t>1</w:t>
      </w:r>
      <w:r>
        <w:rPr>
          <w:rFonts w:ascii="Times New Roman" w:hAnsi="Times New Roman"/>
        </w:rPr>
        <w:t>日起施行）；</w:t>
      </w:r>
    </w:p>
    <w:p w14:paraId="39EF8280" w14:textId="77777777" w:rsidR="000E6C6E" w:rsidRDefault="00AA4A4A" w:rsidP="00DC1664">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34</w:t>
      </w:r>
      <w:r>
        <w:rPr>
          <w:rFonts w:ascii="Times New Roman" w:hAnsi="Times New Roman"/>
        </w:rPr>
        <w:t>）</w:t>
      </w:r>
      <w:r w:rsidR="00DC1664">
        <w:rPr>
          <w:rFonts w:ascii="Times New Roman" w:hAnsi="Times New Roman" w:hint="eastAsia"/>
        </w:rPr>
        <w:t>《</w:t>
      </w:r>
      <w:r w:rsidR="00DC1664">
        <w:rPr>
          <w:rFonts w:ascii="Times New Roman" w:hAnsi="Times New Roman"/>
        </w:rPr>
        <w:t>危险废物转移联单管理办法</w:t>
      </w:r>
      <w:r w:rsidR="00DC1664">
        <w:rPr>
          <w:rFonts w:ascii="Times New Roman" w:hAnsi="Times New Roman" w:hint="eastAsia"/>
        </w:rPr>
        <w:t>》</w:t>
      </w:r>
      <w:r>
        <w:rPr>
          <w:rFonts w:ascii="Times New Roman" w:hAnsi="Times New Roman"/>
        </w:rPr>
        <w:t>（</w:t>
      </w:r>
      <w:r>
        <w:rPr>
          <w:rFonts w:ascii="Times New Roman" w:hAnsi="Times New Roman"/>
        </w:rPr>
        <w:t>1999</w:t>
      </w:r>
      <w:r>
        <w:rPr>
          <w:rFonts w:ascii="Times New Roman" w:hAnsi="Times New Roman"/>
        </w:rPr>
        <w:t>年</w:t>
      </w:r>
      <w:r>
        <w:rPr>
          <w:rFonts w:ascii="Times New Roman" w:hAnsi="Times New Roman"/>
        </w:rPr>
        <w:t>10</w:t>
      </w:r>
      <w:r>
        <w:rPr>
          <w:rFonts w:ascii="Times New Roman" w:hAnsi="Times New Roman"/>
        </w:rPr>
        <w:t>月</w:t>
      </w:r>
      <w:r>
        <w:rPr>
          <w:rFonts w:ascii="Times New Roman" w:hAnsi="Times New Roman"/>
        </w:rPr>
        <w:t>1</w:t>
      </w:r>
      <w:r>
        <w:rPr>
          <w:rFonts w:ascii="Times New Roman" w:hAnsi="Times New Roman"/>
        </w:rPr>
        <w:t>日）</w:t>
      </w:r>
      <w:r w:rsidR="00DC1664">
        <w:rPr>
          <w:rFonts w:ascii="Times New Roman" w:hAnsi="Times New Roman" w:hint="eastAsia"/>
        </w:rPr>
        <w:t>；</w:t>
      </w:r>
    </w:p>
    <w:p w14:paraId="6EEA3477" w14:textId="381C8A39" w:rsidR="00DC1664" w:rsidRDefault="00DC1664" w:rsidP="00DC1664">
      <w:pPr>
        <w:spacing w:line="360" w:lineRule="auto"/>
        <w:ind w:firstLineChars="200" w:firstLine="480"/>
        <w:rPr>
          <w:rFonts w:ascii="Times New Roman" w:hAnsi="Times New Roman"/>
        </w:rPr>
      </w:pPr>
      <w:r w:rsidRPr="00DC1664">
        <w:rPr>
          <w:rFonts w:ascii="Times New Roman" w:hAnsi="Times New Roman" w:hint="eastAsia"/>
        </w:rPr>
        <w:t>（</w:t>
      </w:r>
      <w:r w:rsidRPr="00DC1664">
        <w:rPr>
          <w:rFonts w:ascii="Times New Roman" w:hAnsi="Times New Roman" w:hint="eastAsia"/>
        </w:rPr>
        <w:t>35</w:t>
      </w:r>
      <w:r w:rsidRPr="00DC1664">
        <w:rPr>
          <w:rFonts w:ascii="Times New Roman" w:hAnsi="Times New Roman" w:hint="eastAsia"/>
        </w:rPr>
        <w:t>）</w:t>
      </w:r>
      <w:r w:rsidRPr="00DC1664">
        <w:rPr>
          <w:rFonts w:ascii="Times New Roman" w:hAnsi="Times New Roman"/>
        </w:rPr>
        <w:t>《关于印发〈企业事业单位突发环境事件应急预案备案管理办法（试行）〉的通知》（环发〔</w:t>
      </w:r>
      <w:r w:rsidRPr="00DC1664">
        <w:rPr>
          <w:rFonts w:ascii="Times New Roman" w:hAnsi="Times New Roman"/>
        </w:rPr>
        <w:t>2015</w:t>
      </w:r>
      <w:r w:rsidRPr="00DC1664">
        <w:rPr>
          <w:rFonts w:ascii="Times New Roman" w:hAnsi="Times New Roman"/>
        </w:rPr>
        <w:t>〕</w:t>
      </w:r>
      <w:r w:rsidRPr="00DC1664">
        <w:rPr>
          <w:rFonts w:ascii="Times New Roman" w:hAnsi="Times New Roman"/>
        </w:rPr>
        <w:t>4</w:t>
      </w:r>
      <w:r w:rsidRPr="00DC1664">
        <w:rPr>
          <w:rFonts w:ascii="Times New Roman" w:hAnsi="Times New Roman"/>
        </w:rPr>
        <w:t>号），</w:t>
      </w:r>
      <w:r w:rsidRPr="00DC1664">
        <w:rPr>
          <w:rFonts w:ascii="Times New Roman" w:hAnsi="Times New Roman"/>
        </w:rPr>
        <w:t>2015</w:t>
      </w:r>
      <w:r w:rsidRPr="00DC1664">
        <w:rPr>
          <w:rFonts w:ascii="Times New Roman" w:hAnsi="Times New Roman"/>
        </w:rPr>
        <w:t>年</w:t>
      </w:r>
      <w:r w:rsidRPr="00DC1664">
        <w:rPr>
          <w:rFonts w:ascii="Times New Roman" w:hAnsi="Times New Roman"/>
        </w:rPr>
        <w:t>1</w:t>
      </w:r>
      <w:r w:rsidRPr="00DC1664">
        <w:rPr>
          <w:rFonts w:ascii="Times New Roman" w:hAnsi="Times New Roman"/>
        </w:rPr>
        <w:t>月</w:t>
      </w:r>
      <w:r w:rsidRPr="00DC1664">
        <w:rPr>
          <w:rFonts w:ascii="Times New Roman" w:hAnsi="Times New Roman"/>
        </w:rPr>
        <w:t>8</w:t>
      </w:r>
      <w:r w:rsidRPr="00DC1664">
        <w:rPr>
          <w:rFonts w:ascii="Times New Roman" w:hAnsi="Times New Roman"/>
        </w:rPr>
        <w:t>日</w:t>
      </w:r>
      <w:r>
        <w:rPr>
          <w:rFonts w:ascii="Times New Roman" w:hAnsi="Times New Roman" w:hint="eastAsia"/>
        </w:rPr>
        <w:t>；</w:t>
      </w:r>
    </w:p>
    <w:p w14:paraId="29EB9E9C" w14:textId="77777777" w:rsidR="00DC1664" w:rsidRPr="00DC1664" w:rsidRDefault="00DC1664" w:rsidP="00DC1664">
      <w:pPr>
        <w:spacing w:line="360" w:lineRule="auto"/>
        <w:ind w:firstLineChars="200" w:firstLine="480"/>
        <w:rPr>
          <w:rFonts w:ascii="Times New Roman" w:hAnsi="Times New Roman"/>
        </w:rPr>
      </w:pPr>
      <w:r w:rsidRPr="00DC1664">
        <w:rPr>
          <w:rFonts w:ascii="Times New Roman" w:hAnsi="Times New Roman" w:hint="eastAsia"/>
        </w:rPr>
        <w:t>（</w:t>
      </w:r>
      <w:r w:rsidRPr="00DC1664">
        <w:rPr>
          <w:rFonts w:ascii="Times New Roman" w:hAnsi="Times New Roman" w:hint="eastAsia"/>
        </w:rPr>
        <w:t>36</w:t>
      </w:r>
      <w:r w:rsidRPr="00DC1664">
        <w:rPr>
          <w:rFonts w:ascii="Times New Roman" w:hAnsi="Times New Roman" w:hint="eastAsia"/>
        </w:rPr>
        <w:t>）</w:t>
      </w:r>
      <w:r w:rsidRPr="00DC1664">
        <w:rPr>
          <w:rFonts w:ascii="Times New Roman" w:hAnsi="Times New Roman"/>
        </w:rPr>
        <w:t>《突发环境事件应急管理办法》（环保部令第</w:t>
      </w:r>
      <w:r w:rsidRPr="00DC1664">
        <w:rPr>
          <w:rFonts w:ascii="Times New Roman" w:hAnsi="Times New Roman"/>
        </w:rPr>
        <w:t xml:space="preserve">34 </w:t>
      </w:r>
      <w:r w:rsidRPr="00DC1664">
        <w:rPr>
          <w:rFonts w:ascii="Times New Roman" w:hAnsi="Times New Roman"/>
        </w:rPr>
        <w:t>号，</w:t>
      </w:r>
      <w:r w:rsidRPr="00DC1664">
        <w:rPr>
          <w:rFonts w:ascii="Times New Roman" w:hAnsi="Times New Roman"/>
        </w:rPr>
        <w:t xml:space="preserve">2015 </w:t>
      </w:r>
      <w:r w:rsidRPr="00DC1664">
        <w:rPr>
          <w:rFonts w:ascii="Times New Roman" w:hAnsi="Times New Roman"/>
        </w:rPr>
        <w:t>年</w:t>
      </w:r>
      <w:r w:rsidRPr="00DC1664">
        <w:rPr>
          <w:rFonts w:ascii="Times New Roman" w:hAnsi="Times New Roman"/>
        </w:rPr>
        <w:t xml:space="preserve">6 </w:t>
      </w:r>
      <w:r w:rsidRPr="00DC1664">
        <w:rPr>
          <w:rFonts w:ascii="Times New Roman" w:hAnsi="Times New Roman"/>
        </w:rPr>
        <w:t>月</w:t>
      </w:r>
      <w:r w:rsidRPr="00DC1664">
        <w:rPr>
          <w:rFonts w:ascii="Times New Roman" w:hAnsi="Times New Roman"/>
        </w:rPr>
        <w:t xml:space="preserve">5 </w:t>
      </w:r>
      <w:r w:rsidRPr="00DC1664">
        <w:rPr>
          <w:rFonts w:ascii="Times New Roman" w:hAnsi="Times New Roman"/>
        </w:rPr>
        <w:t>日）</w:t>
      </w:r>
      <w:r>
        <w:rPr>
          <w:rFonts w:ascii="Times New Roman" w:hAnsi="Times New Roman" w:hint="eastAsia"/>
        </w:rPr>
        <w:t>。</w:t>
      </w:r>
    </w:p>
    <w:p w14:paraId="030D873C" w14:textId="77777777" w:rsidR="00FE79B2" w:rsidRPr="000E6C6E" w:rsidRDefault="00AA4A4A" w:rsidP="000E6C6E">
      <w:pPr>
        <w:pStyle w:val="3"/>
        <w:spacing w:before="0" w:after="0"/>
        <w:rPr>
          <w:rFonts w:ascii="Times New Roman" w:hAnsi="Times New Roman"/>
          <w:sz w:val="30"/>
          <w:szCs w:val="30"/>
        </w:rPr>
      </w:pPr>
      <w:bookmarkStart w:id="11" w:name="_Toc59388211"/>
      <w:r w:rsidRPr="000E6C6E">
        <w:rPr>
          <w:rFonts w:ascii="Times New Roman" w:hAnsi="Times New Roman"/>
          <w:sz w:val="30"/>
          <w:szCs w:val="30"/>
        </w:rPr>
        <w:t xml:space="preserve">2.2.2  </w:t>
      </w:r>
      <w:r w:rsidRPr="000E6C6E">
        <w:rPr>
          <w:rFonts w:ascii="Times New Roman" w:hAnsi="Times New Roman"/>
          <w:sz w:val="30"/>
          <w:szCs w:val="30"/>
        </w:rPr>
        <w:t>地方法规及政策依据</w:t>
      </w:r>
      <w:bookmarkEnd w:id="11"/>
    </w:p>
    <w:p w14:paraId="3909BCA6"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）《湖南省主要水系地表水环境功能区划》（</w:t>
      </w:r>
      <w:r>
        <w:rPr>
          <w:rFonts w:ascii="Times New Roman" w:hAnsi="Times New Roman"/>
        </w:rPr>
        <w:t>DB 43/023-2005</w:t>
      </w:r>
      <w:r>
        <w:rPr>
          <w:rFonts w:ascii="Times New Roman" w:hAnsi="Times New Roman"/>
        </w:rPr>
        <w:t>）；</w:t>
      </w:r>
    </w:p>
    <w:p w14:paraId="4596FA75"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w:t>
      </w:r>
      <w:r w:rsidR="00DC1664" w:rsidRPr="000E6C6E">
        <w:rPr>
          <w:rFonts w:ascii="Times New Roman" w:hAnsi="Times New Roman" w:hint="eastAsia"/>
        </w:rPr>
        <w:t>《湖南省生态环境厅关于执行污染物特别排放限值（第一批）的公告》（</w:t>
      </w:r>
      <w:r w:rsidR="00DC1664" w:rsidRPr="000E6C6E">
        <w:rPr>
          <w:rFonts w:ascii="Times New Roman" w:hAnsi="Times New Roman" w:hint="eastAsia"/>
        </w:rPr>
        <w:t>2018</w:t>
      </w:r>
      <w:r w:rsidR="00DC1664" w:rsidRPr="000E6C6E">
        <w:rPr>
          <w:rFonts w:ascii="Times New Roman" w:hAnsi="Times New Roman" w:hint="eastAsia"/>
        </w:rPr>
        <w:t>年</w:t>
      </w:r>
      <w:r w:rsidR="00DC1664" w:rsidRPr="000E6C6E">
        <w:rPr>
          <w:rFonts w:ascii="Times New Roman" w:hAnsi="Times New Roman" w:hint="eastAsia"/>
        </w:rPr>
        <w:t>10</w:t>
      </w:r>
      <w:r w:rsidR="00DC1664" w:rsidRPr="000E6C6E">
        <w:rPr>
          <w:rFonts w:ascii="Times New Roman" w:hAnsi="Times New Roman" w:hint="eastAsia"/>
        </w:rPr>
        <w:t>月</w:t>
      </w:r>
      <w:r w:rsidR="00DC1664" w:rsidRPr="000E6C6E">
        <w:rPr>
          <w:rFonts w:ascii="Times New Roman" w:hAnsi="Times New Roman" w:hint="eastAsia"/>
        </w:rPr>
        <w:t>31</w:t>
      </w:r>
      <w:r w:rsidR="00DC1664" w:rsidRPr="000E6C6E">
        <w:rPr>
          <w:rFonts w:ascii="Times New Roman" w:hAnsi="Times New Roman" w:hint="eastAsia"/>
        </w:rPr>
        <w:t>日）；</w:t>
      </w:r>
    </w:p>
    <w:p w14:paraId="4C13364A"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3</w:t>
      </w:r>
      <w:r>
        <w:rPr>
          <w:rFonts w:ascii="Times New Roman" w:hAnsi="Times New Roman"/>
        </w:rPr>
        <w:t>）《关于建设项目环境管理有关问题的通知》湘环发</w:t>
      </w:r>
      <w:r>
        <w:rPr>
          <w:rFonts w:ascii="Times New Roman" w:hAnsi="Times New Roman"/>
        </w:rPr>
        <w:t>[2002]80</w:t>
      </w:r>
      <w:r>
        <w:rPr>
          <w:rFonts w:ascii="Times New Roman" w:hAnsi="Times New Roman"/>
        </w:rPr>
        <w:t>号；</w:t>
      </w:r>
    </w:p>
    <w:p w14:paraId="1816A248" w14:textId="7F4F1EA7" w:rsidR="00FE79B2" w:rsidRDefault="00AA4A4A">
      <w:pPr>
        <w:spacing w:line="360" w:lineRule="auto"/>
        <w:ind w:firstLine="480"/>
        <w:rPr>
          <w:rFonts w:ascii="Times New Roman" w:hAnsi="Times New Roman"/>
        </w:rPr>
      </w:pPr>
      <w:r>
        <w:rPr>
          <w:rFonts w:ascii="Times New Roman" w:hAnsi="Times New Roman"/>
        </w:rPr>
        <w:lastRenderedPageBreak/>
        <w:t>（</w:t>
      </w:r>
      <w:r>
        <w:rPr>
          <w:rFonts w:ascii="Times New Roman" w:hAnsi="Times New Roman"/>
        </w:rPr>
        <w:t>4</w:t>
      </w:r>
      <w:r>
        <w:rPr>
          <w:rFonts w:ascii="Times New Roman" w:hAnsi="Times New Roman"/>
        </w:rPr>
        <w:t>）《湖南省环境保护条例》（</w:t>
      </w:r>
      <w:r>
        <w:rPr>
          <w:rFonts w:ascii="Times New Roman" w:hAnsi="Times New Roman"/>
        </w:rPr>
        <w:t>201</w:t>
      </w:r>
      <w:r w:rsidR="0003014F">
        <w:rPr>
          <w:rFonts w:ascii="Times New Roman" w:hAnsi="Times New Roman" w:hint="eastAsia"/>
        </w:rPr>
        <w:t>9</w:t>
      </w:r>
      <w:r>
        <w:rPr>
          <w:rFonts w:ascii="Times New Roman" w:hAnsi="Times New Roman"/>
        </w:rPr>
        <w:t>.</w:t>
      </w:r>
      <w:r w:rsidR="0003014F">
        <w:rPr>
          <w:rFonts w:ascii="Times New Roman" w:hAnsi="Times New Roman" w:hint="eastAsia"/>
        </w:rPr>
        <w:t>09</w:t>
      </w:r>
      <w:r>
        <w:rPr>
          <w:rFonts w:ascii="Times New Roman" w:hAnsi="Times New Roman"/>
        </w:rPr>
        <w:t>.</w:t>
      </w:r>
      <w:r w:rsidR="0003014F">
        <w:rPr>
          <w:rFonts w:ascii="Times New Roman" w:hAnsi="Times New Roman" w:hint="eastAsia"/>
        </w:rPr>
        <w:t>28</w:t>
      </w:r>
      <w:r>
        <w:rPr>
          <w:rFonts w:ascii="Times New Roman" w:hAnsi="Times New Roman"/>
        </w:rPr>
        <w:t>修正）；</w:t>
      </w:r>
    </w:p>
    <w:p w14:paraId="375C5F20"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5</w:t>
      </w:r>
      <w:r>
        <w:rPr>
          <w:rFonts w:ascii="Times New Roman" w:hAnsi="Times New Roman"/>
        </w:rPr>
        <w:t>）《湖南省建设项目环境管理规定》湖南省人民政府第</w:t>
      </w:r>
      <w:r>
        <w:rPr>
          <w:rFonts w:ascii="Times New Roman" w:hAnsi="Times New Roman"/>
        </w:rPr>
        <w:t>12</w:t>
      </w:r>
      <w:r>
        <w:rPr>
          <w:rFonts w:ascii="Times New Roman" w:hAnsi="Times New Roman"/>
        </w:rPr>
        <w:t>号令；</w:t>
      </w:r>
    </w:p>
    <w:p w14:paraId="6DBA2697"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6</w:t>
      </w:r>
      <w:r>
        <w:rPr>
          <w:rFonts w:ascii="Times New Roman" w:hAnsi="Times New Roman"/>
        </w:rPr>
        <w:t>）湖南省人民政府关于印发《湖南省主体功能区规划》的通知（湘政发</w:t>
      </w:r>
      <w:r>
        <w:rPr>
          <w:rFonts w:ascii="Times New Roman" w:hAnsi="Times New Roman"/>
        </w:rPr>
        <w:t>[2012]39</w:t>
      </w:r>
      <w:r>
        <w:rPr>
          <w:rFonts w:ascii="Times New Roman" w:hAnsi="Times New Roman"/>
        </w:rPr>
        <w:t>号公布）；</w:t>
      </w:r>
    </w:p>
    <w:p w14:paraId="19675223"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7</w:t>
      </w:r>
      <w:r>
        <w:rPr>
          <w:rFonts w:ascii="Times New Roman" w:hAnsi="Times New Roman"/>
        </w:rPr>
        <w:t>）湖南省贯彻落实《大气污染防治行动计划》实施细则，湘政办发〔</w:t>
      </w:r>
      <w:r>
        <w:rPr>
          <w:rFonts w:ascii="Times New Roman" w:hAnsi="Times New Roman"/>
        </w:rPr>
        <w:t>2013</w:t>
      </w:r>
      <w:r>
        <w:rPr>
          <w:rFonts w:ascii="Times New Roman" w:hAnsi="Times New Roman"/>
        </w:rPr>
        <w:t>〕</w:t>
      </w:r>
      <w:r>
        <w:rPr>
          <w:rFonts w:ascii="Times New Roman" w:hAnsi="Times New Roman"/>
        </w:rPr>
        <w:t>77</w:t>
      </w:r>
      <w:r>
        <w:rPr>
          <w:rFonts w:ascii="Times New Roman" w:hAnsi="Times New Roman"/>
        </w:rPr>
        <w:t>号；</w:t>
      </w:r>
    </w:p>
    <w:p w14:paraId="2BC6D61E"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8</w:t>
      </w:r>
      <w:r>
        <w:rPr>
          <w:rFonts w:ascii="Times New Roman" w:hAnsi="Times New Roman"/>
        </w:rPr>
        <w:t>）《湖南省生活饮用水地表水源保护区划定方案》湘政函</w:t>
      </w:r>
      <w:r>
        <w:rPr>
          <w:rFonts w:ascii="Times New Roman" w:hAnsi="Times New Roman"/>
        </w:rPr>
        <w:t>[2016]176</w:t>
      </w:r>
      <w:r>
        <w:rPr>
          <w:rFonts w:ascii="Times New Roman" w:hAnsi="Times New Roman"/>
        </w:rPr>
        <w:t>号；</w:t>
      </w:r>
    </w:p>
    <w:p w14:paraId="061108BB"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9</w:t>
      </w:r>
      <w:r>
        <w:rPr>
          <w:rFonts w:ascii="Times New Roman" w:hAnsi="Times New Roman"/>
        </w:rPr>
        <w:t>）湖南省贯彻落实《水污染防治行动计划》实施方案（</w:t>
      </w:r>
      <w:r>
        <w:rPr>
          <w:rFonts w:ascii="Times New Roman" w:hAnsi="Times New Roman"/>
        </w:rPr>
        <w:t>2016-2020</w:t>
      </w:r>
      <w:r>
        <w:rPr>
          <w:rFonts w:ascii="Times New Roman" w:hAnsi="Times New Roman"/>
        </w:rPr>
        <w:t>年），湘政发</w:t>
      </w:r>
      <w:r>
        <w:rPr>
          <w:rFonts w:ascii="Times New Roman" w:hAnsi="Times New Roman"/>
        </w:rPr>
        <w:t>[2015]53</w:t>
      </w:r>
      <w:r>
        <w:rPr>
          <w:rFonts w:ascii="Times New Roman" w:hAnsi="Times New Roman"/>
        </w:rPr>
        <w:t>号；</w:t>
      </w:r>
    </w:p>
    <w:p w14:paraId="56889A84"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10</w:t>
      </w:r>
      <w:r>
        <w:rPr>
          <w:rFonts w:ascii="Times New Roman" w:hAnsi="Times New Roman"/>
        </w:rPr>
        <w:t>）《湖南省大气污染防治专项行动方案（</w:t>
      </w:r>
      <w:r>
        <w:rPr>
          <w:rFonts w:ascii="Times New Roman" w:hAnsi="Times New Roman"/>
        </w:rPr>
        <w:t>2016-2017</w:t>
      </w:r>
      <w:r>
        <w:rPr>
          <w:rFonts w:ascii="Times New Roman" w:hAnsi="Times New Roman"/>
        </w:rPr>
        <w:t>年）》湘政办发（</w:t>
      </w:r>
      <w:r>
        <w:rPr>
          <w:rFonts w:ascii="Times New Roman" w:hAnsi="Times New Roman"/>
        </w:rPr>
        <w:t>2016</w:t>
      </w:r>
      <w:r>
        <w:rPr>
          <w:rFonts w:ascii="Times New Roman" w:hAnsi="Times New Roman"/>
        </w:rPr>
        <w:t>）</w:t>
      </w:r>
      <w:r>
        <w:rPr>
          <w:rFonts w:ascii="Times New Roman" w:hAnsi="Times New Roman"/>
        </w:rPr>
        <w:t>33</w:t>
      </w:r>
      <w:r>
        <w:rPr>
          <w:rFonts w:ascii="Times New Roman" w:hAnsi="Times New Roman"/>
        </w:rPr>
        <w:t>号；</w:t>
      </w:r>
    </w:p>
    <w:p w14:paraId="519C96B7"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11</w:t>
      </w:r>
      <w:r>
        <w:rPr>
          <w:rFonts w:ascii="Times New Roman" w:hAnsi="Times New Roman"/>
        </w:rPr>
        <w:t>）湖南省环境保护厅关于印发《湖南省</w:t>
      </w:r>
      <w:r>
        <w:rPr>
          <w:rFonts w:ascii="Times New Roman" w:hAnsi="Times New Roman"/>
        </w:rPr>
        <w:t>“</w:t>
      </w:r>
      <w:r>
        <w:rPr>
          <w:rFonts w:ascii="Times New Roman" w:hAnsi="Times New Roman"/>
        </w:rPr>
        <w:t>十三五</w:t>
      </w:r>
      <w:r>
        <w:rPr>
          <w:rFonts w:ascii="Times New Roman" w:hAnsi="Times New Roman"/>
        </w:rPr>
        <w:t>”</w:t>
      </w:r>
      <w:r>
        <w:rPr>
          <w:rFonts w:ascii="Times New Roman" w:hAnsi="Times New Roman"/>
        </w:rPr>
        <w:t>环境保护规划》的通知，湘环发</w:t>
      </w:r>
      <w:r>
        <w:rPr>
          <w:rFonts w:ascii="Times New Roman" w:hAnsi="Times New Roman"/>
        </w:rPr>
        <w:t>[2016]25</w:t>
      </w:r>
      <w:r>
        <w:rPr>
          <w:rFonts w:ascii="Times New Roman" w:hAnsi="Times New Roman"/>
        </w:rPr>
        <w:t>号；</w:t>
      </w:r>
    </w:p>
    <w:p w14:paraId="7F4EBF5F"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12</w:t>
      </w:r>
      <w:r>
        <w:rPr>
          <w:rFonts w:ascii="Times New Roman" w:hAnsi="Times New Roman"/>
        </w:rPr>
        <w:t>）《关于执行污染物特别排放限值（第一批）的公告》（湖南省生态环境厅</w:t>
      </w:r>
      <w:r>
        <w:rPr>
          <w:rFonts w:ascii="Times New Roman" w:hAnsi="Times New Roman"/>
        </w:rPr>
        <w:t xml:space="preserve"> 2018</w:t>
      </w:r>
      <w:r>
        <w:rPr>
          <w:rFonts w:ascii="Times New Roman" w:hAnsi="Times New Roman"/>
        </w:rPr>
        <w:t>年</w:t>
      </w:r>
      <w:r>
        <w:rPr>
          <w:rFonts w:ascii="Times New Roman" w:hAnsi="Times New Roman"/>
        </w:rPr>
        <w:t>10</w:t>
      </w:r>
      <w:r>
        <w:rPr>
          <w:rFonts w:ascii="Times New Roman" w:hAnsi="Times New Roman"/>
        </w:rPr>
        <w:t>月</w:t>
      </w:r>
      <w:r>
        <w:rPr>
          <w:rFonts w:ascii="Times New Roman" w:hAnsi="Times New Roman"/>
        </w:rPr>
        <w:t>29</w:t>
      </w:r>
      <w:r>
        <w:rPr>
          <w:rFonts w:ascii="Times New Roman" w:hAnsi="Times New Roman"/>
        </w:rPr>
        <w:t>日）；</w:t>
      </w:r>
    </w:p>
    <w:p w14:paraId="0B109800"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13</w:t>
      </w:r>
      <w:r>
        <w:rPr>
          <w:rFonts w:ascii="Times New Roman" w:hAnsi="Times New Roman"/>
        </w:rPr>
        <w:t>）《湖南省大气污染防治条例》（</w:t>
      </w:r>
      <w:r>
        <w:rPr>
          <w:rFonts w:ascii="Times New Roman" w:hAnsi="Times New Roman"/>
        </w:rPr>
        <w:t>2017</w:t>
      </w:r>
      <w:r>
        <w:rPr>
          <w:rFonts w:ascii="Times New Roman" w:hAnsi="Times New Roman"/>
        </w:rPr>
        <w:t>年</w:t>
      </w:r>
      <w:r>
        <w:rPr>
          <w:rFonts w:ascii="Times New Roman" w:hAnsi="Times New Roman"/>
        </w:rPr>
        <w:t>6</w:t>
      </w:r>
      <w:r>
        <w:rPr>
          <w:rFonts w:ascii="Times New Roman" w:hAnsi="Times New Roman"/>
        </w:rPr>
        <w:t>月</w:t>
      </w:r>
      <w:r>
        <w:rPr>
          <w:rFonts w:ascii="Times New Roman" w:hAnsi="Times New Roman"/>
        </w:rPr>
        <w:t>1</w:t>
      </w:r>
      <w:r>
        <w:rPr>
          <w:rFonts w:ascii="Times New Roman" w:hAnsi="Times New Roman"/>
        </w:rPr>
        <w:t>日）；</w:t>
      </w:r>
    </w:p>
    <w:p w14:paraId="16A3EE7A"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14</w:t>
      </w:r>
      <w:r>
        <w:rPr>
          <w:rFonts w:ascii="Times New Roman" w:hAnsi="Times New Roman"/>
        </w:rPr>
        <w:t>）《湖南省地方标准用水定额》（</w:t>
      </w:r>
      <w:r>
        <w:rPr>
          <w:rFonts w:ascii="Times New Roman" w:hAnsi="Times New Roman"/>
        </w:rPr>
        <w:t>DB43/T 388-2014</w:t>
      </w:r>
      <w:r>
        <w:rPr>
          <w:rFonts w:ascii="Times New Roman" w:hAnsi="Times New Roman"/>
        </w:rPr>
        <w:t>，</w:t>
      </w:r>
      <w:r>
        <w:rPr>
          <w:rFonts w:ascii="Times New Roman" w:hAnsi="Times New Roman"/>
        </w:rPr>
        <w:t>2014</w:t>
      </w:r>
      <w:r>
        <w:rPr>
          <w:rFonts w:ascii="Times New Roman" w:hAnsi="Times New Roman"/>
        </w:rPr>
        <w:t>年</w:t>
      </w:r>
      <w:r>
        <w:rPr>
          <w:rFonts w:ascii="Times New Roman" w:hAnsi="Times New Roman"/>
        </w:rPr>
        <w:t>10</w:t>
      </w:r>
      <w:r>
        <w:rPr>
          <w:rFonts w:ascii="Times New Roman" w:hAnsi="Times New Roman"/>
        </w:rPr>
        <w:t>月</w:t>
      </w:r>
      <w:r>
        <w:rPr>
          <w:rFonts w:ascii="Times New Roman" w:hAnsi="Times New Roman"/>
        </w:rPr>
        <w:t>1</w:t>
      </w:r>
      <w:r>
        <w:rPr>
          <w:rFonts w:ascii="Times New Roman" w:hAnsi="Times New Roman"/>
        </w:rPr>
        <w:t>日实施）；</w:t>
      </w:r>
    </w:p>
    <w:p w14:paraId="6E680D49" w14:textId="5163384B" w:rsidR="00FE79B2" w:rsidRDefault="00AA4A4A" w:rsidP="00B50C26">
      <w:pPr>
        <w:spacing w:line="360" w:lineRule="auto"/>
        <w:ind w:firstLine="480"/>
        <w:rPr>
          <w:rFonts w:ascii="Times New Roman" w:hAnsi="Times New Roman"/>
        </w:rPr>
      </w:pPr>
      <w:r>
        <w:rPr>
          <w:rFonts w:ascii="Times New Roman" w:hAnsi="Times New Roman"/>
        </w:rPr>
        <w:t>（</w:t>
      </w:r>
      <w:r>
        <w:rPr>
          <w:rFonts w:ascii="Times New Roman" w:hAnsi="Times New Roman"/>
        </w:rPr>
        <w:t>15</w:t>
      </w:r>
      <w:r>
        <w:rPr>
          <w:rFonts w:ascii="Times New Roman" w:hAnsi="Times New Roman"/>
        </w:rPr>
        <w:t>）《湖南省</w:t>
      </w:r>
      <w:r>
        <w:rPr>
          <w:rFonts w:ascii="Times New Roman" w:hAnsi="Times New Roman"/>
        </w:rPr>
        <w:t>“</w:t>
      </w:r>
      <w:r>
        <w:rPr>
          <w:rFonts w:ascii="Times New Roman" w:hAnsi="Times New Roman"/>
        </w:rPr>
        <w:t>十三五</w:t>
      </w:r>
      <w:r>
        <w:rPr>
          <w:rFonts w:ascii="Times New Roman" w:hAnsi="Times New Roman"/>
        </w:rPr>
        <w:t>”</w:t>
      </w:r>
      <w:r>
        <w:rPr>
          <w:rFonts w:ascii="Times New Roman" w:hAnsi="Times New Roman"/>
        </w:rPr>
        <w:t>环境保护规划》湘环发</w:t>
      </w:r>
      <w:r>
        <w:rPr>
          <w:rFonts w:ascii="Times New Roman" w:hAnsi="Times New Roman"/>
        </w:rPr>
        <w:t>[2016]25</w:t>
      </w:r>
      <w:r>
        <w:rPr>
          <w:rFonts w:ascii="Times New Roman" w:hAnsi="Times New Roman"/>
        </w:rPr>
        <w:t>号；</w:t>
      </w:r>
    </w:p>
    <w:p w14:paraId="28D2AD18" w14:textId="7905C7CB"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w:t>
      </w:r>
      <w:r w:rsidR="00B50C26">
        <w:rPr>
          <w:rFonts w:ascii="Times New Roman" w:hAnsi="Times New Roman"/>
        </w:rPr>
        <w:t>6</w:t>
      </w:r>
      <w:r>
        <w:rPr>
          <w:rFonts w:ascii="Times New Roman" w:hAnsi="Times New Roman"/>
        </w:rPr>
        <w:t>）岳阳市贯彻落实《大气污染防治行动计划》实施方案，岳政办发〔</w:t>
      </w:r>
      <w:r>
        <w:rPr>
          <w:rFonts w:ascii="Times New Roman" w:hAnsi="Times New Roman"/>
        </w:rPr>
        <w:t>2014</w:t>
      </w:r>
      <w:r>
        <w:rPr>
          <w:rFonts w:ascii="Times New Roman" w:hAnsi="Times New Roman"/>
        </w:rPr>
        <w:t>〕</w:t>
      </w:r>
      <w:r>
        <w:rPr>
          <w:rFonts w:ascii="Times New Roman" w:hAnsi="Times New Roman"/>
        </w:rPr>
        <w:t>17</w:t>
      </w:r>
      <w:r>
        <w:rPr>
          <w:rFonts w:ascii="Times New Roman" w:hAnsi="Times New Roman"/>
        </w:rPr>
        <w:t>号；</w:t>
      </w:r>
    </w:p>
    <w:p w14:paraId="35474A0F" w14:textId="2E8C972E"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w:t>
      </w:r>
      <w:r w:rsidR="00B50C26">
        <w:rPr>
          <w:rFonts w:ascii="Times New Roman" w:hAnsi="Times New Roman"/>
        </w:rPr>
        <w:t>7</w:t>
      </w:r>
      <w:r>
        <w:rPr>
          <w:rFonts w:ascii="Times New Roman" w:hAnsi="Times New Roman"/>
        </w:rPr>
        <w:t>）《关于印发〈岳阳市水环境功能区管理规定〉、〈岳阳市水环境功能区划分〉、〈岳阳市环境空气质量功能区划分〉、〈岳阳市城市区域环境噪声标准适用区域划分规定〉的通知》（岳政发</w:t>
      </w:r>
      <w:r>
        <w:rPr>
          <w:rFonts w:ascii="Times New Roman" w:hAnsi="Times New Roman"/>
        </w:rPr>
        <w:t>[2002]18</w:t>
      </w:r>
      <w:r>
        <w:rPr>
          <w:rFonts w:ascii="Times New Roman" w:hAnsi="Times New Roman"/>
        </w:rPr>
        <w:t>号）</w:t>
      </w:r>
      <w:r>
        <w:rPr>
          <w:rFonts w:ascii="Times New Roman" w:hAnsi="Times New Roman" w:hint="eastAsia"/>
        </w:rPr>
        <w:t>；</w:t>
      </w:r>
    </w:p>
    <w:p w14:paraId="0AF10136" w14:textId="77777777" w:rsidR="00FE79B2" w:rsidRPr="000E6C6E" w:rsidRDefault="00AA4A4A" w:rsidP="000E6C6E">
      <w:pPr>
        <w:pStyle w:val="3"/>
        <w:spacing w:before="0" w:after="0"/>
        <w:rPr>
          <w:rFonts w:ascii="Times New Roman" w:hAnsi="Times New Roman"/>
          <w:sz w:val="30"/>
          <w:szCs w:val="30"/>
        </w:rPr>
      </w:pPr>
      <w:bookmarkStart w:id="12" w:name="_Toc59388212"/>
      <w:r w:rsidRPr="000E6C6E">
        <w:rPr>
          <w:rFonts w:ascii="Times New Roman" w:hAnsi="Times New Roman"/>
          <w:sz w:val="30"/>
          <w:szCs w:val="30"/>
        </w:rPr>
        <w:t xml:space="preserve">2.2.3  </w:t>
      </w:r>
      <w:r w:rsidRPr="000E6C6E">
        <w:rPr>
          <w:rFonts w:ascii="Times New Roman" w:hAnsi="Times New Roman"/>
          <w:sz w:val="30"/>
          <w:szCs w:val="30"/>
        </w:rPr>
        <w:t>技术依据</w:t>
      </w:r>
      <w:bookmarkEnd w:id="12"/>
    </w:p>
    <w:p w14:paraId="5AC82D56" w14:textId="778A1EE6"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w:t>
      </w:r>
      <w:r w:rsidR="009D72F0">
        <w:rPr>
          <w:rFonts w:ascii="Times New Roman" w:hAnsi="Times New Roman" w:hint="eastAsia"/>
        </w:rPr>
        <w:t>建设项目</w:t>
      </w:r>
      <w:r>
        <w:rPr>
          <w:rFonts w:ascii="Times New Roman" w:hAnsi="Times New Roman"/>
        </w:rPr>
        <w:t>环境影响评价技术导则</w:t>
      </w:r>
      <w:r>
        <w:rPr>
          <w:rFonts w:ascii="Times New Roman" w:hAnsi="Times New Roman"/>
        </w:rPr>
        <w:t>-</w:t>
      </w:r>
      <w:r>
        <w:rPr>
          <w:rFonts w:ascii="Times New Roman" w:hAnsi="Times New Roman"/>
        </w:rPr>
        <w:t>总纲》（</w:t>
      </w:r>
      <w:r>
        <w:rPr>
          <w:rFonts w:ascii="Times New Roman" w:hAnsi="Times New Roman"/>
        </w:rPr>
        <w:t>HJ 2.1-2016</w:t>
      </w:r>
      <w:r>
        <w:rPr>
          <w:rFonts w:ascii="Times New Roman" w:hAnsi="Times New Roman"/>
        </w:rPr>
        <w:t>），国家环保部</w:t>
      </w:r>
      <w:r>
        <w:rPr>
          <w:rFonts w:ascii="Times New Roman" w:hAnsi="Times New Roman"/>
        </w:rPr>
        <w:t>2017</w:t>
      </w:r>
      <w:r>
        <w:rPr>
          <w:rFonts w:ascii="Times New Roman" w:hAnsi="Times New Roman"/>
        </w:rPr>
        <w:t>年</w:t>
      </w:r>
      <w:r>
        <w:rPr>
          <w:rFonts w:ascii="Times New Roman" w:hAnsi="Times New Roman"/>
        </w:rPr>
        <w:t>1</w:t>
      </w:r>
      <w:r>
        <w:rPr>
          <w:rFonts w:ascii="Times New Roman" w:hAnsi="Times New Roman"/>
        </w:rPr>
        <w:t>月</w:t>
      </w:r>
      <w:r>
        <w:rPr>
          <w:rFonts w:ascii="Times New Roman" w:hAnsi="Times New Roman"/>
        </w:rPr>
        <w:t>1</w:t>
      </w:r>
      <w:r>
        <w:rPr>
          <w:rFonts w:ascii="Times New Roman" w:hAnsi="Times New Roman"/>
        </w:rPr>
        <w:t>日实施；</w:t>
      </w:r>
    </w:p>
    <w:p w14:paraId="4C802956" w14:textId="77777777" w:rsidR="00FE79B2" w:rsidRDefault="00AA4A4A">
      <w:pPr>
        <w:spacing w:line="360" w:lineRule="auto"/>
        <w:ind w:firstLine="480"/>
        <w:rPr>
          <w:rFonts w:ascii="Times New Roman" w:hAnsi="Times New Roman"/>
        </w:rPr>
      </w:pPr>
      <w:r>
        <w:rPr>
          <w:rFonts w:ascii="Times New Roman" w:hAnsi="Times New Roman"/>
        </w:rPr>
        <w:lastRenderedPageBreak/>
        <w:t>（</w:t>
      </w:r>
      <w:r>
        <w:rPr>
          <w:rFonts w:ascii="Times New Roman" w:hAnsi="Times New Roman"/>
        </w:rPr>
        <w:t>2</w:t>
      </w:r>
      <w:r>
        <w:rPr>
          <w:rFonts w:ascii="Times New Roman" w:hAnsi="Times New Roman"/>
        </w:rPr>
        <w:t>）《环境影响评价技术导则</w:t>
      </w:r>
      <w:r>
        <w:rPr>
          <w:rFonts w:ascii="Times New Roman" w:hAnsi="Times New Roman"/>
        </w:rPr>
        <w:t>-</w:t>
      </w:r>
      <w:r>
        <w:rPr>
          <w:rFonts w:ascii="Times New Roman" w:hAnsi="Times New Roman"/>
        </w:rPr>
        <w:t>大气环境》（</w:t>
      </w:r>
      <w:r>
        <w:rPr>
          <w:rFonts w:ascii="Times New Roman" w:hAnsi="Times New Roman"/>
        </w:rPr>
        <w:t>HJ2.2-2018</w:t>
      </w:r>
      <w:r>
        <w:rPr>
          <w:rFonts w:ascii="Times New Roman" w:hAnsi="Times New Roman"/>
        </w:rPr>
        <w:t>），</w:t>
      </w:r>
      <w:r>
        <w:rPr>
          <w:rFonts w:ascii="Times New Roman" w:hAnsi="Times New Roman"/>
        </w:rPr>
        <w:t>2018</w:t>
      </w:r>
      <w:r>
        <w:rPr>
          <w:rFonts w:ascii="Times New Roman" w:hAnsi="Times New Roman"/>
        </w:rPr>
        <w:t>年</w:t>
      </w:r>
      <w:r>
        <w:rPr>
          <w:rFonts w:ascii="Times New Roman" w:hAnsi="Times New Roman"/>
        </w:rPr>
        <w:t>7</w:t>
      </w:r>
      <w:r>
        <w:rPr>
          <w:rFonts w:ascii="Times New Roman" w:hAnsi="Times New Roman"/>
        </w:rPr>
        <w:t>月</w:t>
      </w:r>
      <w:r>
        <w:rPr>
          <w:rFonts w:ascii="Times New Roman" w:hAnsi="Times New Roman"/>
        </w:rPr>
        <w:t>31</w:t>
      </w:r>
      <w:r>
        <w:rPr>
          <w:rFonts w:ascii="Times New Roman" w:hAnsi="Times New Roman"/>
        </w:rPr>
        <w:t>日发布，</w:t>
      </w:r>
      <w:r>
        <w:rPr>
          <w:rFonts w:ascii="Times New Roman" w:hAnsi="Times New Roman"/>
        </w:rPr>
        <w:t>2018</w:t>
      </w:r>
      <w:r>
        <w:rPr>
          <w:rFonts w:ascii="Times New Roman" w:hAnsi="Times New Roman"/>
        </w:rPr>
        <w:t>年</w:t>
      </w:r>
      <w:r>
        <w:rPr>
          <w:rFonts w:ascii="Times New Roman" w:hAnsi="Times New Roman"/>
        </w:rPr>
        <w:t>12</w:t>
      </w:r>
      <w:r>
        <w:rPr>
          <w:rFonts w:ascii="Times New Roman" w:hAnsi="Times New Roman"/>
        </w:rPr>
        <w:t>月</w:t>
      </w:r>
      <w:r>
        <w:rPr>
          <w:rFonts w:ascii="Times New Roman" w:hAnsi="Times New Roman"/>
        </w:rPr>
        <w:t>1</w:t>
      </w:r>
      <w:r>
        <w:rPr>
          <w:rFonts w:ascii="Times New Roman" w:hAnsi="Times New Roman"/>
        </w:rPr>
        <w:t>日实施；</w:t>
      </w:r>
    </w:p>
    <w:p w14:paraId="6BBEB410" w14:textId="7BF71105"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3</w:t>
      </w:r>
      <w:r>
        <w:rPr>
          <w:rFonts w:ascii="Times New Roman" w:hAnsi="Times New Roman"/>
        </w:rPr>
        <w:t>）《环境影响评价技术导则</w:t>
      </w:r>
      <w:r>
        <w:rPr>
          <w:rFonts w:ascii="Times New Roman" w:hAnsi="Times New Roman"/>
        </w:rPr>
        <w:t>-</w:t>
      </w:r>
      <w:r>
        <w:rPr>
          <w:rFonts w:ascii="Times New Roman" w:hAnsi="Times New Roman"/>
        </w:rPr>
        <w:t>地</w:t>
      </w:r>
      <w:r w:rsidR="009D72F0">
        <w:rPr>
          <w:rFonts w:ascii="Times New Roman" w:hAnsi="Times New Roman" w:hint="eastAsia"/>
        </w:rPr>
        <w:t>表</w:t>
      </w:r>
      <w:r>
        <w:rPr>
          <w:rFonts w:ascii="Times New Roman" w:hAnsi="Times New Roman"/>
        </w:rPr>
        <w:t>水环境》（</w:t>
      </w:r>
      <w:r>
        <w:rPr>
          <w:rFonts w:ascii="Times New Roman" w:hAnsi="Times New Roman"/>
        </w:rPr>
        <w:t>HJ2.3-2018</w:t>
      </w:r>
      <w:r>
        <w:rPr>
          <w:rFonts w:ascii="Times New Roman" w:hAnsi="Times New Roman"/>
        </w:rPr>
        <w:t>），</w:t>
      </w:r>
      <w:r>
        <w:rPr>
          <w:rFonts w:ascii="Times New Roman" w:hAnsi="Times New Roman"/>
        </w:rPr>
        <w:t>2018</w:t>
      </w:r>
      <w:r>
        <w:rPr>
          <w:rFonts w:ascii="Times New Roman" w:hAnsi="Times New Roman"/>
        </w:rPr>
        <w:t>年</w:t>
      </w:r>
      <w:r>
        <w:rPr>
          <w:rFonts w:ascii="Times New Roman" w:hAnsi="Times New Roman"/>
        </w:rPr>
        <w:t>9</w:t>
      </w:r>
      <w:r>
        <w:rPr>
          <w:rFonts w:ascii="Times New Roman" w:hAnsi="Times New Roman"/>
        </w:rPr>
        <w:t>月</w:t>
      </w:r>
      <w:r>
        <w:rPr>
          <w:rFonts w:ascii="Times New Roman" w:hAnsi="Times New Roman"/>
        </w:rPr>
        <w:t>30</w:t>
      </w:r>
      <w:r>
        <w:rPr>
          <w:rFonts w:ascii="Times New Roman" w:hAnsi="Times New Roman"/>
        </w:rPr>
        <w:t>日批准，</w:t>
      </w:r>
      <w:r>
        <w:rPr>
          <w:rFonts w:ascii="Times New Roman" w:hAnsi="Times New Roman"/>
        </w:rPr>
        <w:t>2019</w:t>
      </w:r>
      <w:r>
        <w:rPr>
          <w:rFonts w:ascii="Times New Roman" w:hAnsi="Times New Roman"/>
        </w:rPr>
        <w:t>年</w:t>
      </w:r>
      <w:r>
        <w:rPr>
          <w:rFonts w:ascii="Times New Roman" w:hAnsi="Times New Roman"/>
        </w:rPr>
        <w:t>3</w:t>
      </w:r>
      <w:r>
        <w:rPr>
          <w:rFonts w:ascii="Times New Roman" w:hAnsi="Times New Roman"/>
        </w:rPr>
        <w:t>月</w:t>
      </w:r>
      <w:r>
        <w:rPr>
          <w:rFonts w:ascii="Times New Roman" w:hAnsi="Times New Roman"/>
        </w:rPr>
        <w:t>1</w:t>
      </w:r>
      <w:r>
        <w:rPr>
          <w:rFonts w:ascii="Times New Roman" w:hAnsi="Times New Roman"/>
        </w:rPr>
        <w:t>日实施；</w:t>
      </w:r>
    </w:p>
    <w:p w14:paraId="0E0EB244"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4</w:t>
      </w:r>
      <w:r>
        <w:rPr>
          <w:rFonts w:ascii="Times New Roman" w:hAnsi="Times New Roman"/>
        </w:rPr>
        <w:t>）《环境影响评价技术导则</w:t>
      </w:r>
      <w:r>
        <w:rPr>
          <w:rFonts w:ascii="Times New Roman" w:hAnsi="Times New Roman"/>
        </w:rPr>
        <w:t>-</w:t>
      </w:r>
      <w:r>
        <w:rPr>
          <w:rFonts w:ascii="Times New Roman" w:hAnsi="Times New Roman"/>
        </w:rPr>
        <w:t>声环境》（</w:t>
      </w:r>
      <w:r>
        <w:rPr>
          <w:rFonts w:ascii="Times New Roman" w:hAnsi="Times New Roman"/>
        </w:rPr>
        <w:t>HJ2.4-2009</w:t>
      </w:r>
      <w:r>
        <w:rPr>
          <w:rFonts w:ascii="Times New Roman" w:hAnsi="Times New Roman"/>
        </w:rPr>
        <w:t>），国家环保部</w:t>
      </w:r>
      <w:r>
        <w:rPr>
          <w:rFonts w:ascii="Times New Roman" w:hAnsi="Times New Roman"/>
        </w:rPr>
        <w:t>2009</w:t>
      </w:r>
      <w:r>
        <w:rPr>
          <w:rFonts w:ascii="Times New Roman" w:hAnsi="Times New Roman"/>
        </w:rPr>
        <w:t>年</w:t>
      </w:r>
      <w:r>
        <w:rPr>
          <w:rFonts w:ascii="Times New Roman" w:hAnsi="Times New Roman"/>
        </w:rPr>
        <w:t>12</w:t>
      </w:r>
      <w:r>
        <w:rPr>
          <w:rFonts w:ascii="Times New Roman" w:hAnsi="Times New Roman"/>
        </w:rPr>
        <w:t>月</w:t>
      </w:r>
      <w:r>
        <w:rPr>
          <w:rFonts w:ascii="Times New Roman" w:hAnsi="Times New Roman"/>
        </w:rPr>
        <w:t>23</w:t>
      </w:r>
      <w:r>
        <w:rPr>
          <w:rFonts w:ascii="Times New Roman" w:hAnsi="Times New Roman"/>
        </w:rPr>
        <w:t>日；</w:t>
      </w:r>
    </w:p>
    <w:p w14:paraId="64D99645"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5</w:t>
      </w:r>
      <w:r>
        <w:rPr>
          <w:rFonts w:ascii="Times New Roman" w:hAnsi="Times New Roman"/>
        </w:rPr>
        <w:t>）《环境影响评价技术导则</w:t>
      </w:r>
      <w:r>
        <w:rPr>
          <w:rFonts w:ascii="Times New Roman" w:hAnsi="Times New Roman"/>
        </w:rPr>
        <w:t>-</w:t>
      </w:r>
      <w:r>
        <w:rPr>
          <w:rFonts w:ascii="Times New Roman" w:hAnsi="Times New Roman"/>
        </w:rPr>
        <w:t>地下水环境》（</w:t>
      </w:r>
      <w:r>
        <w:rPr>
          <w:rFonts w:ascii="Times New Roman" w:hAnsi="Times New Roman"/>
        </w:rPr>
        <w:t>HJ</w:t>
      </w:r>
      <w:r w:rsidR="00DC1664">
        <w:rPr>
          <w:rFonts w:ascii="Times New Roman" w:hAnsi="Times New Roman" w:hint="eastAsia"/>
        </w:rPr>
        <w:t>6</w:t>
      </w:r>
      <w:r>
        <w:rPr>
          <w:rFonts w:ascii="Times New Roman" w:hAnsi="Times New Roman"/>
        </w:rPr>
        <w:t>10-2016</w:t>
      </w:r>
      <w:r>
        <w:rPr>
          <w:rFonts w:ascii="Times New Roman" w:hAnsi="Times New Roman"/>
        </w:rPr>
        <w:t>），国家环保部</w:t>
      </w:r>
      <w:r>
        <w:rPr>
          <w:rFonts w:ascii="Times New Roman" w:hAnsi="Times New Roman"/>
        </w:rPr>
        <w:t>2016</w:t>
      </w:r>
      <w:r>
        <w:rPr>
          <w:rFonts w:ascii="Times New Roman" w:hAnsi="Times New Roman"/>
        </w:rPr>
        <w:t>年</w:t>
      </w:r>
      <w:r>
        <w:rPr>
          <w:rFonts w:ascii="Times New Roman" w:hAnsi="Times New Roman"/>
        </w:rPr>
        <w:t>1</w:t>
      </w:r>
      <w:r>
        <w:rPr>
          <w:rFonts w:ascii="Times New Roman" w:hAnsi="Times New Roman"/>
        </w:rPr>
        <w:t>月</w:t>
      </w:r>
      <w:r>
        <w:rPr>
          <w:rFonts w:ascii="Times New Roman" w:hAnsi="Times New Roman"/>
        </w:rPr>
        <w:t>7</w:t>
      </w:r>
      <w:r>
        <w:rPr>
          <w:rFonts w:ascii="Times New Roman" w:hAnsi="Times New Roman"/>
        </w:rPr>
        <w:t>日；</w:t>
      </w:r>
    </w:p>
    <w:p w14:paraId="0A66BE6B"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6</w:t>
      </w:r>
      <w:r>
        <w:rPr>
          <w:rFonts w:ascii="Times New Roman" w:hAnsi="Times New Roman"/>
        </w:rPr>
        <w:t>）《建设项目环境风险评价技术导则》（</w:t>
      </w:r>
      <w:r>
        <w:rPr>
          <w:rFonts w:ascii="Times New Roman" w:hAnsi="Times New Roman"/>
        </w:rPr>
        <w:t>HJ169-2018</w:t>
      </w:r>
      <w:r>
        <w:rPr>
          <w:rFonts w:ascii="Times New Roman" w:hAnsi="Times New Roman"/>
        </w:rPr>
        <w:t>），</w:t>
      </w:r>
      <w:r>
        <w:rPr>
          <w:rFonts w:ascii="Times New Roman" w:hAnsi="Times New Roman"/>
        </w:rPr>
        <w:t>2019</w:t>
      </w:r>
      <w:r>
        <w:rPr>
          <w:rFonts w:ascii="Times New Roman" w:hAnsi="Times New Roman"/>
        </w:rPr>
        <w:t>年</w:t>
      </w:r>
      <w:r>
        <w:rPr>
          <w:rFonts w:ascii="Times New Roman" w:hAnsi="Times New Roman"/>
        </w:rPr>
        <w:t>3</w:t>
      </w:r>
      <w:r>
        <w:rPr>
          <w:rFonts w:ascii="Times New Roman" w:hAnsi="Times New Roman"/>
        </w:rPr>
        <w:t>月</w:t>
      </w:r>
      <w:r>
        <w:rPr>
          <w:rFonts w:ascii="Times New Roman" w:hAnsi="Times New Roman"/>
        </w:rPr>
        <w:t>1</w:t>
      </w:r>
      <w:r>
        <w:rPr>
          <w:rFonts w:ascii="Times New Roman" w:hAnsi="Times New Roman"/>
        </w:rPr>
        <w:t>日；</w:t>
      </w:r>
    </w:p>
    <w:p w14:paraId="22A3D12F"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7</w:t>
      </w:r>
      <w:r>
        <w:rPr>
          <w:rFonts w:ascii="Times New Roman" w:hAnsi="Times New Roman"/>
        </w:rPr>
        <w:t>）《危险化学品重大危险源辨识》（</w:t>
      </w:r>
      <w:r>
        <w:rPr>
          <w:rFonts w:ascii="Times New Roman" w:hAnsi="Times New Roman"/>
        </w:rPr>
        <w:t>GB 18218-</w:t>
      </w:r>
      <w:r w:rsidR="00DC1664">
        <w:rPr>
          <w:rFonts w:ascii="Times New Roman" w:hAnsi="Times New Roman"/>
        </w:rPr>
        <w:t>20</w:t>
      </w:r>
      <w:r w:rsidR="00DC1664">
        <w:rPr>
          <w:rFonts w:ascii="Times New Roman" w:hAnsi="Times New Roman" w:hint="eastAsia"/>
        </w:rPr>
        <w:t>1</w:t>
      </w:r>
      <w:r w:rsidR="00DC1664">
        <w:rPr>
          <w:rFonts w:ascii="Times New Roman" w:hAnsi="Times New Roman"/>
        </w:rPr>
        <w:t>9</w:t>
      </w:r>
      <w:r>
        <w:rPr>
          <w:rFonts w:ascii="Times New Roman" w:hAnsi="Times New Roman"/>
        </w:rPr>
        <w:t>），</w:t>
      </w:r>
      <w:r w:rsidR="00DC1664">
        <w:rPr>
          <w:rFonts w:ascii="Times New Roman" w:hAnsi="Times New Roman"/>
        </w:rPr>
        <w:t>20</w:t>
      </w:r>
      <w:r w:rsidR="00DC1664">
        <w:rPr>
          <w:rFonts w:ascii="Times New Roman" w:hAnsi="Times New Roman" w:hint="eastAsia"/>
        </w:rPr>
        <w:t>19</w:t>
      </w:r>
      <w:r>
        <w:rPr>
          <w:rFonts w:ascii="Times New Roman" w:hAnsi="Times New Roman"/>
        </w:rPr>
        <w:t>年</w:t>
      </w:r>
      <w:r w:rsidR="00DC1664">
        <w:rPr>
          <w:rFonts w:ascii="Times New Roman" w:hAnsi="Times New Roman" w:hint="eastAsia"/>
        </w:rPr>
        <w:t>3</w:t>
      </w:r>
      <w:r>
        <w:rPr>
          <w:rFonts w:ascii="Times New Roman" w:hAnsi="Times New Roman"/>
        </w:rPr>
        <w:t>月</w:t>
      </w:r>
      <w:r>
        <w:rPr>
          <w:rFonts w:ascii="Times New Roman" w:hAnsi="Times New Roman"/>
        </w:rPr>
        <w:t>1</w:t>
      </w:r>
      <w:r>
        <w:rPr>
          <w:rFonts w:ascii="Times New Roman" w:hAnsi="Times New Roman"/>
        </w:rPr>
        <w:t>日实施；</w:t>
      </w:r>
    </w:p>
    <w:p w14:paraId="019CC867"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8</w:t>
      </w:r>
      <w:r>
        <w:rPr>
          <w:rFonts w:ascii="Times New Roman" w:hAnsi="Times New Roman"/>
        </w:rPr>
        <w:t>）《建设项目危险废物环境影响评价指南》（环境保护部公告</w:t>
      </w:r>
      <w:r>
        <w:rPr>
          <w:rFonts w:ascii="Times New Roman" w:hAnsi="Times New Roman"/>
        </w:rPr>
        <w:t>2017</w:t>
      </w:r>
      <w:r>
        <w:rPr>
          <w:rFonts w:ascii="Times New Roman" w:hAnsi="Times New Roman"/>
        </w:rPr>
        <w:t>年</w:t>
      </w:r>
      <w:r>
        <w:rPr>
          <w:rFonts w:ascii="Times New Roman" w:hAnsi="Times New Roman"/>
        </w:rPr>
        <w:t xml:space="preserve"> </w:t>
      </w:r>
      <w:r>
        <w:rPr>
          <w:rFonts w:ascii="Times New Roman" w:hAnsi="Times New Roman"/>
        </w:rPr>
        <w:t>第</w:t>
      </w:r>
      <w:r>
        <w:rPr>
          <w:rFonts w:ascii="Times New Roman" w:hAnsi="Times New Roman"/>
        </w:rPr>
        <w:t>43</w:t>
      </w:r>
      <w:r>
        <w:rPr>
          <w:rFonts w:ascii="Times New Roman" w:hAnsi="Times New Roman"/>
        </w:rPr>
        <w:t>号），</w:t>
      </w:r>
      <w:r>
        <w:rPr>
          <w:rFonts w:ascii="Times New Roman" w:hAnsi="Times New Roman"/>
        </w:rPr>
        <w:t>2017</w:t>
      </w:r>
      <w:r>
        <w:rPr>
          <w:rFonts w:ascii="Times New Roman" w:hAnsi="Times New Roman"/>
        </w:rPr>
        <w:t>年</w:t>
      </w:r>
      <w:r>
        <w:rPr>
          <w:rFonts w:ascii="Times New Roman" w:hAnsi="Times New Roman"/>
        </w:rPr>
        <w:t>9</w:t>
      </w:r>
      <w:r>
        <w:rPr>
          <w:rFonts w:ascii="Times New Roman" w:hAnsi="Times New Roman"/>
        </w:rPr>
        <w:t>月</w:t>
      </w:r>
      <w:r>
        <w:rPr>
          <w:rFonts w:ascii="Times New Roman" w:hAnsi="Times New Roman"/>
        </w:rPr>
        <w:t>1</w:t>
      </w:r>
      <w:r>
        <w:rPr>
          <w:rFonts w:ascii="Times New Roman" w:hAnsi="Times New Roman"/>
        </w:rPr>
        <w:t>日发布；</w:t>
      </w:r>
    </w:p>
    <w:p w14:paraId="76C0C01A" w14:textId="62909235"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9</w:t>
      </w:r>
      <w:r>
        <w:rPr>
          <w:rFonts w:ascii="Times New Roman" w:hAnsi="Times New Roman"/>
        </w:rPr>
        <w:t>）《化工建设项目环境保护设计规范》（</w:t>
      </w:r>
      <w:r w:rsidR="002C05BF">
        <w:rPr>
          <w:rFonts w:ascii="Times New Roman" w:hAnsi="Times New Roman" w:hint="eastAsia"/>
        </w:rPr>
        <w:t>GB</w:t>
      </w:r>
      <w:r>
        <w:rPr>
          <w:rFonts w:ascii="Times New Roman" w:hAnsi="Times New Roman"/>
        </w:rPr>
        <w:t>50483-2009</w:t>
      </w:r>
      <w:r>
        <w:rPr>
          <w:rFonts w:ascii="Times New Roman" w:hAnsi="Times New Roman"/>
        </w:rPr>
        <w:t>）；</w:t>
      </w:r>
    </w:p>
    <w:p w14:paraId="5B96977C"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10</w:t>
      </w:r>
      <w:r>
        <w:rPr>
          <w:rFonts w:ascii="Times New Roman" w:hAnsi="Times New Roman"/>
        </w:rPr>
        <w:t>）《关于加强化工园区环境保护工作的意见》，环发【</w:t>
      </w:r>
      <w:r>
        <w:rPr>
          <w:rFonts w:ascii="Times New Roman" w:hAnsi="Times New Roman"/>
        </w:rPr>
        <w:t>2012</w:t>
      </w:r>
      <w:r>
        <w:rPr>
          <w:rFonts w:ascii="Times New Roman" w:hAnsi="Times New Roman"/>
        </w:rPr>
        <w:t>】</w:t>
      </w:r>
      <w:r>
        <w:rPr>
          <w:rFonts w:ascii="Times New Roman" w:hAnsi="Times New Roman"/>
        </w:rPr>
        <w:t>54</w:t>
      </w:r>
      <w:r>
        <w:rPr>
          <w:rFonts w:ascii="Times New Roman" w:hAnsi="Times New Roman"/>
        </w:rPr>
        <w:t>号），</w:t>
      </w:r>
      <w:r>
        <w:rPr>
          <w:rFonts w:ascii="Times New Roman" w:hAnsi="Times New Roman"/>
        </w:rPr>
        <w:t>2012</w:t>
      </w:r>
      <w:r>
        <w:rPr>
          <w:rFonts w:ascii="Times New Roman" w:hAnsi="Times New Roman"/>
        </w:rPr>
        <w:t>年</w:t>
      </w:r>
      <w:r>
        <w:rPr>
          <w:rFonts w:ascii="Times New Roman" w:hAnsi="Times New Roman"/>
        </w:rPr>
        <w:t>5</w:t>
      </w:r>
      <w:r>
        <w:rPr>
          <w:rFonts w:ascii="Times New Roman" w:hAnsi="Times New Roman"/>
        </w:rPr>
        <w:t>月</w:t>
      </w:r>
      <w:r>
        <w:rPr>
          <w:rFonts w:ascii="Times New Roman" w:hAnsi="Times New Roman"/>
        </w:rPr>
        <w:t>17</w:t>
      </w:r>
      <w:r>
        <w:rPr>
          <w:rFonts w:ascii="Times New Roman" w:hAnsi="Times New Roman"/>
        </w:rPr>
        <w:t>日；</w:t>
      </w:r>
    </w:p>
    <w:p w14:paraId="3B3E66F5"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11</w:t>
      </w:r>
      <w:r>
        <w:rPr>
          <w:rFonts w:ascii="Times New Roman" w:hAnsi="Times New Roman"/>
        </w:rPr>
        <w:t>）《环境影响评价技术导则</w:t>
      </w:r>
      <w:r>
        <w:rPr>
          <w:rFonts w:ascii="Times New Roman" w:hAnsi="Times New Roman"/>
        </w:rPr>
        <w:t xml:space="preserve">  </w:t>
      </w:r>
      <w:r>
        <w:rPr>
          <w:rFonts w:ascii="Times New Roman" w:hAnsi="Times New Roman"/>
        </w:rPr>
        <w:t>土壤环境（试行）》（</w:t>
      </w:r>
      <w:r>
        <w:rPr>
          <w:rFonts w:ascii="Times New Roman" w:hAnsi="Times New Roman"/>
        </w:rPr>
        <w:t>HJ964-2018</w:t>
      </w:r>
      <w:r>
        <w:rPr>
          <w:rFonts w:ascii="Times New Roman" w:hAnsi="Times New Roman"/>
        </w:rPr>
        <w:t>），</w:t>
      </w:r>
      <w:r>
        <w:rPr>
          <w:rFonts w:ascii="Times New Roman" w:hAnsi="Times New Roman"/>
        </w:rPr>
        <w:t>2019</w:t>
      </w:r>
      <w:r>
        <w:rPr>
          <w:rFonts w:ascii="Times New Roman" w:hAnsi="Times New Roman"/>
        </w:rPr>
        <w:t>年</w:t>
      </w:r>
      <w:r>
        <w:rPr>
          <w:rFonts w:ascii="Times New Roman" w:hAnsi="Times New Roman"/>
        </w:rPr>
        <w:t>7</w:t>
      </w:r>
      <w:r>
        <w:rPr>
          <w:rFonts w:ascii="Times New Roman" w:hAnsi="Times New Roman"/>
        </w:rPr>
        <w:t>月</w:t>
      </w:r>
      <w:r>
        <w:rPr>
          <w:rFonts w:ascii="Times New Roman" w:hAnsi="Times New Roman"/>
        </w:rPr>
        <w:t>1</w:t>
      </w:r>
      <w:r>
        <w:rPr>
          <w:rFonts w:ascii="Times New Roman" w:hAnsi="Times New Roman"/>
        </w:rPr>
        <w:t>日实施</w:t>
      </w:r>
      <w:r w:rsidR="000A446F">
        <w:rPr>
          <w:rFonts w:ascii="Times New Roman" w:hAnsi="Times New Roman" w:hint="eastAsia"/>
        </w:rPr>
        <w:t>；</w:t>
      </w:r>
    </w:p>
    <w:p w14:paraId="792D488B" w14:textId="5F45D491" w:rsidR="008E4E03" w:rsidRDefault="00DC1664" w:rsidP="000A446F">
      <w:pPr>
        <w:spacing w:line="360" w:lineRule="auto"/>
        <w:ind w:firstLine="480"/>
        <w:rPr>
          <w:rFonts w:ascii="Times New Roman" w:hAnsi="Times New Roman"/>
        </w:rPr>
      </w:pPr>
      <w:r w:rsidRPr="00C462CE">
        <w:rPr>
          <w:rFonts w:ascii="Times New Roman" w:hAnsi="Times New Roman" w:hint="eastAsia"/>
        </w:rPr>
        <w:t>（</w:t>
      </w:r>
      <w:r w:rsidRPr="00C462CE">
        <w:rPr>
          <w:rFonts w:ascii="Times New Roman" w:hAnsi="Times New Roman" w:hint="eastAsia"/>
        </w:rPr>
        <w:t>12</w:t>
      </w:r>
      <w:r w:rsidRPr="00C462CE">
        <w:rPr>
          <w:rFonts w:ascii="Times New Roman" w:hAnsi="Times New Roman" w:hint="eastAsia"/>
        </w:rPr>
        <w:t>）《环境影响评价技术导则</w:t>
      </w:r>
      <w:r w:rsidRPr="00C462CE">
        <w:rPr>
          <w:rFonts w:ascii="Times New Roman" w:hAnsi="Times New Roman" w:hint="eastAsia"/>
        </w:rPr>
        <w:t xml:space="preserve">  </w:t>
      </w:r>
      <w:r w:rsidRPr="00C462CE">
        <w:rPr>
          <w:rFonts w:ascii="Times New Roman" w:hAnsi="Times New Roman" w:hint="eastAsia"/>
        </w:rPr>
        <w:t>生态影响》（</w:t>
      </w:r>
      <w:r w:rsidR="002C05BF" w:rsidRPr="00C462CE">
        <w:rPr>
          <w:rFonts w:ascii="Times New Roman" w:hAnsi="Times New Roman" w:hint="eastAsia"/>
        </w:rPr>
        <w:t>HJ1</w:t>
      </w:r>
      <w:r w:rsidR="002C05BF">
        <w:rPr>
          <w:rFonts w:ascii="Times New Roman" w:hAnsi="Times New Roman"/>
        </w:rPr>
        <w:t>9</w:t>
      </w:r>
      <w:r w:rsidRPr="00C462CE">
        <w:rPr>
          <w:rFonts w:ascii="Times New Roman" w:hAnsi="Times New Roman" w:hint="eastAsia"/>
        </w:rPr>
        <w:t>-2011</w:t>
      </w:r>
      <w:r w:rsidRPr="00C462CE">
        <w:rPr>
          <w:rFonts w:ascii="Times New Roman" w:hAnsi="Times New Roman" w:hint="eastAsia"/>
        </w:rPr>
        <w:t>）</w:t>
      </w:r>
      <w:r w:rsidR="008E4E03">
        <w:rPr>
          <w:rFonts w:ascii="Times New Roman" w:hAnsi="Times New Roman" w:hint="eastAsia"/>
        </w:rPr>
        <w:t>；</w:t>
      </w:r>
    </w:p>
    <w:p w14:paraId="6400A8F5" w14:textId="0535D0D4" w:rsidR="00DC1664" w:rsidRPr="00C462CE" w:rsidRDefault="008E4E03" w:rsidP="000A446F">
      <w:pPr>
        <w:spacing w:line="360" w:lineRule="auto"/>
        <w:ind w:firstLine="480"/>
        <w:rPr>
          <w:rFonts w:ascii="Times New Roman" w:hAnsi="Times New Roman"/>
        </w:rPr>
      </w:pPr>
      <w:r>
        <w:rPr>
          <w:rFonts w:ascii="Times New Roman" w:hAnsi="Times New Roman" w:hint="eastAsia"/>
        </w:rPr>
        <w:t>（</w:t>
      </w:r>
      <w:r>
        <w:rPr>
          <w:rFonts w:ascii="Times New Roman" w:hAnsi="Times New Roman" w:hint="eastAsia"/>
        </w:rPr>
        <w:t>13</w:t>
      </w:r>
      <w:r>
        <w:rPr>
          <w:rFonts w:ascii="Times New Roman" w:hAnsi="Times New Roman" w:hint="eastAsia"/>
        </w:rPr>
        <w:t>）《建设项目环境风险评价技术导则》（</w:t>
      </w:r>
      <w:r>
        <w:rPr>
          <w:rFonts w:ascii="Times New Roman" w:hAnsi="Times New Roman" w:hint="eastAsia"/>
        </w:rPr>
        <w:t>H</w:t>
      </w:r>
      <w:r>
        <w:rPr>
          <w:rFonts w:ascii="Times New Roman" w:hAnsi="Times New Roman"/>
        </w:rPr>
        <w:t>J</w:t>
      </w:r>
      <w:r>
        <w:rPr>
          <w:rFonts w:ascii="Times New Roman" w:hAnsi="Times New Roman" w:hint="eastAsia"/>
        </w:rPr>
        <w:t>169-2018</w:t>
      </w:r>
      <w:r>
        <w:rPr>
          <w:rFonts w:ascii="Times New Roman" w:hAnsi="Times New Roman" w:hint="eastAsia"/>
        </w:rPr>
        <w:t>）</w:t>
      </w:r>
      <w:r w:rsidR="000A446F" w:rsidRPr="00C462CE">
        <w:rPr>
          <w:rFonts w:ascii="Times New Roman" w:hAnsi="Times New Roman" w:hint="eastAsia"/>
        </w:rPr>
        <w:t>。</w:t>
      </w:r>
    </w:p>
    <w:p w14:paraId="085EA4AF" w14:textId="77777777" w:rsidR="00FE79B2" w:rsidRPr="00C462CE" w:rsidRDefault="00AA4A4A" w:rsidP="00C462CE">
      <w:pPr>
        <w:pStyle w:val="3"/>
        <w:spacing w:before="0" w:after="0"/>
        <w:rPr>
          <w:rFonts w:ascii="Times New Roman" w:hAnsi="Times New Roman"/>
          <w:sz w:val="30"/>
          <w:szCs w:val="30"/>
        </w:rPr>
      </w:pPr>
      <w:bookmarkStart w:id="13" w:name="_Toc59388213"/>
      <w:r w:rsidRPr="00C462CE">
        <w:rPr>
          <w:rFonts w:ascii="Times New Roman" w:hAnsi="Times New Roman"/>
          <w:sz w:val="30"/>
          <w:szCs w:val="30"/>
        </w:rPr>
        <w:t xml:space="preserve">2.2.4  </w:t>
      </w:r>
      <w:r w:rsidRPr="00C462CE">
        <w:rPr>
          <w:rFonts w:ascii="Times New Roman" w:hAnsi="Times New Roman"/>
          <w:sz w:val="30"/>
          <w:szCs w:val="30"/>
        </w:rPr>
        <w:t>相关规划及项目依据</w:t>
      </w:r>
      <w:bookmarkEnd w:id="13"/>
    </w:p>
    <w:p w14:paraId="6352EB57" w14:textId="30036588" w:rsidR="00FE79B2" w:rsidRDefault="00AA4A4A">
      <w:pPr>
        <w:spacing w:line="360" w:lineRule="auto"/>
        <w:ind w:firstLine="480"/>
        <w:rPr>
          <w:rFonts w:ascii="Times New Roman" w:hAnsi="Times New Roman"/>
        </w:rPr>
      </w:pPr>
      <w:r>
        <w:rPr>
          <w:rFonts w:ascii="Times New Roman" w:hAnsi="Times New Roman"/>
        </w:rPr>
        <w:t>（</w:t>
      </w:r>
      <w:r w:rsidR="00B50C26">
        <w:rPr>
          <w:rFonts w:ascii="Times New Roman" w:hAnsi="Times New Roman"/>
        </w:rPr>
        <w:t>1</w:t>
      </w:r>
      <w:r>
        <w:rPr>
          <w:rFonts w:ascii="Times New Roman" w:hAnsi="Times New Roman"/>
        </w:rPr>
        <w:t>）《岳阳市城市总体规划》（</w:t>
      </w:r>
      <w:r>
        <w:rPr>
          <w:rFonts w:ascii="Times New Roman" w:hAnsi="Times New Roman"/>
        </w:rPr>
        <w:t>2008</w:t>
      </w:r>
      <w:r>
        <w:rPr>
          <w:rFonts w:ascii="Times New Roman" w:hAnsi="Times New Roman"/>
        </w:rPr>
        <w:t>～</w:t>
      </w:r>
      <w:r>
        <w:rPr>
          <w:rFonts w:ascii="Times New Roman" w:hAnsi="Times New Roman"/>
        </w:rPr>
        <w:t>2030</w:t>
      </w:r>
      <w:r>
        <w:rPr>
          <w:rFonts w:ascii="Times New Roman" w:hAnsi="Times New Roman"/>
        </w:rPr>
        <w:t>）；</w:t>
      </w:r>
    </w:p>
    <w:p w14:paraId="7F1B6030" w14:textId="74511C9E" w:rsidR="00FE79B2" w:rsidRDefault="00AA4A4A">
      <w:pPr>
        <w:spacing w:line="360" w:lineRule="auto"/>
        <w:ind w:firstLine="480"/>
        <w:rPr>
          <w:rFonts w:ascii="Times New Roman" w:hAnsi="Times New Roman"/>
        </w:rPr>
      </w:pPr>
      <w:r>
        <w:rPr>
          <w:rFonts w:ascii="Times New Roman" w:hAnsi="Times New Roman"/>
        </w:rPr>
        <w:t>（</w:t>
      </w:r>
      <w:r w:rsidR="00B50C26">
        <w:rPr>
          <w:rFonts w:ascii="Times New Roman" w:hAnsi="Times New Roman"/>
        </w:rPr>
        <w:t>2</w:t>
      </w:r>
      <w:r>
        <w:rPr>
          <w:rFonts w:ascii="Times New Roman" w:hAnsi="Times New Roman"/>
        </w:rPr>
        <w:t>）《岳阳市环境功能区划》；</w:t>
      </w:r>
    </w:p>
    <w:p w14:paraId="58460DBE" w14:textId="7EEAC3DE" w:rsidR="00FE79B2" w:rsidRDefault="00AA4A4A">
      <w:pPr>
        <w:spacing w:line="360" w:lineRule="auto"/>
        <w:ind w:firstLine="480"/>
        <w:rPr>
          <w:rFonts w:ascii="Times New Roman" w:hAnsi="Times New Roman"/>
        </w:rPr>
      </w:pPr>
      <w:r>
        <w:rPr>
          <w:rFonts w:ascii="Times New Roman" w:hAnsi="Times New Roman"/>
        </w:rPr>
        <w:t>（</w:t>
      </w:r>
      <w:r w:rsidR="00B50C26">
        <w:rPr>
          <w:rFonts w:ascii="Times New Roman" w:hAnsi="Times New Roman"/>
        </w:rPr>
        <w:t>3</w:t>
      </w:r>
      <w:r>
        <w:rPr>
          <w:rFonts w:ascii="Times New Roman" w:hAnsi="Times New Roman"/>
        </w:rPr>
        <w:t>）《湖南省岳阳市环境保护</w:t>
      </w:r>
      <w:r>
        <w:rPr>
          <w:rFonts w:ascii="Times New Roman" w:hAnsi="Times New Roman"/>
        </w:rPr>
        <w:t>“</w:t>
      </w:r>
      <w:r>
        <w:rPr>
          <w:rFonts w:ascii="Times New Roman" w:hAnsi="Times New Roman"/>
        </w:rPr>
        <w:t>十三五</w:t>
      </w:r>
      <w:r>
        <w:rPr>
          <w:rFonts w:ascii="Times New Roman" w:hAnsi="Times New Roman"/>
        </w:rPr>
        <w:t>”</w:t>
      </w:r>
      <w:r>
        <w:rPr>
          <w:rFonts w:ascii="Times New Roman" w:hAnsi="Times New Roman"/>
        </w:rPr>
        <w:t>规划》；</w:t>
      </w:r>
    </w:p>
    <w:p w14:paraId="128A190E" w14:textId="4FD6DB13" w:rsidR="00FE79B2" w:rsidRDefault="00AA4A4A">
      <w:pPr>
        <w:spacing w:line="360" w:lineRule="auto"/>
        <w:ind w:firstLine="480"/>
        <w:rPr>
          <w:rFonts w:ascii="Times New Roman" w:hAnsi="Times New Roman"/>
        </w:rPr>
      </w:pPr>
      <w:r>
        <w:rPr>
          <w:rFonts w:ascii="Times New Roman" w:hAnsi="Times New Roman"/>
        </w:rPr>
        <w:t>（</w:t>
      </w:r>
      <w:r w:rsidR="00B50C26">
        <w:rPr>
          <w:rFonts w:ascii="Times New Roman" w:hAnsi="Times New Roman"/>
        </w:rPr>
        <w:t>4</w:t>
      </w:r>
      <w:r>
        <w:rPr>
          <w:rFonts w:ascii="Times New Roman" w:hAnsi="Times New Roman"/>
        </w:rPr>
        <w:t>）《湖南岳阳绿色化工产业园总体规划》；</w:t>
      </w:r>
    </w:p>
    <w:p w14:paraId="56EFD832" w14:textId="7A44F533" w:rsidR="00FE79B2" w:rsidRDefault="00AA4A4A">
      <w:pPr>
        <w:spacing w:line="360" w:lineRule="auto"/>
        <w:ind w:firstLine="480"/>
        <w:rPr>
          <w:rFonts w:ascii="Times New Roman" w:hAnsi="Times New Roman"/>
        </w:rPr>
      </w:pPr>
      <w:r>
        <w:rPr>
          <w:rFonts w:ascii="Times New Roman" w:hAnsi="Times New Roman"/>
        </w:rPr>
        <w:t>（</w:t>
      </w:r>
      <w:r w:rsidR="00B50C26">
        <w:rPr>
          <w:rFonts w:ascii="Times New Roman" w:hAnsi="Times New Roman"/>
        </w:rPr>
        <w:t>5</w:t>
      </w:r>
      <w:r>
        <w:rPr>
          <w:rFonts w:ascii="Times New Roman" w:hAnsi="Times New Roman"/>
        </w:rPr>
        <w:t>）项目委托书及其它相关资料。</w:t>
      </w:r>
    </w:p>
    <w:p w14:paraId="4A45D326" w14:textId="77777777" w:rsidR="00FE79B2" w:rsidRDefault="00AA4A4A" w:rsidP="00C462CE">
      <w:pPr>
        <w:pStyle w:val="2"/>
        <w:spacing w:before="0" w:after="0"/>
        <w:rPr>
          <w:rFonts w:ascii="Times New Roman" w:hAnsi="Times New Roman"/>
        </w:rPr>
      </w:pPr>
      <w:bookmarkStart w:id="14" w:name="_Toc59388214"/>
      <w:r>
        <w:rPr>
          <w:rFonts w:ascii="Times New Roman" w:hAnsi="Times New Roman"/>
        </w:rPr>
        <w:lastRenderedPageBreak/>
        <w:t xml:space="preserve">2.3  </w:t>
      </w:r>
      <w:r>
        <w:rPr>
          <w:rFonts w:ascii="Times New Roman" w:hAnsi="Times New Roman"/>
        </w:rPr>
        <w:t>评价因子</w:t>
      </w:r>
      <w:bookmarkEnd w:id="14"/>
    </w:p>
    <w:p w14:paraId="73C2429A" w14:textId="77777777" w:rsidR="00FE79B2" w:rsidRPr="00C462CE" w:rsidRDefault="00AA4A4A" w:rsidP="00C462CE">
      <w:pPr>
        <w:pStyle w:val="3"/>
        <w:spacing w:before="0" w:after="0"/>
        <w:rPr>
          <w:rFonts w:ascii="Times New Roman" w:hAnsi="Times New Roman"/>
          <w:sz w:val="30"/>
          <w:szCs w:val="30"/>
        </w:rPr>
      </w:pPr>
      <w:bookmarkStart w:id="15" w:name="_Toc59388215"/>
      <w:r w:rsidRPr="00C462CE">
        <w:rPr>
          <w:rFonts w:ascii="Times New Roman" w:hAnsi="Times New Roman"/>
          <w:sz w:val="30"/>
          <w:szCs w:val="30"/>
        </w:rPr>
        <w:t xml:space="preserve">2.3.1  </w:t>
      </w:r>
      <w:r w:rsidRPr="00C462CE">
        <w:rPr>
          <w:rFonts w:ascii="Times New Roman" w:hAnsi="Times New Roman"/>
          <w:sz w:val="30"/>
          <w:szCs w:val="30"/>
        </w:rPr>
        <w:t>环境影响因素识别</w:t>
      </w:r>
      <w:bookmarkEnd w:id="15"/>
    </w:p>
    <w:p w14:paraId="0909BBF6" w14:textId="07805689" w:rsidR="00FE79B2" w:rsidRDefault="00B50C26" w:rsidP="00B50C26">
      <w:pPr>
        <w:spacing w:line="360" w:lineRule="auto"/>
        <w:ind w:firstLine="480"/>
        <w:rPr>
          <w:rFonts w:ascii="Times New Roman" w:hAnsi="Times New Roman"/>
        </w:rPr>
      </w:pPr>
      <w:r w:rsidRPr="00B50C26">
        <w:rPr>
          <w:rFonts w:ascii="Times New Roman" w:hAnsi="Times New Roman" w:hint="eastAsia"/>
        </w:rPr>
        <w:t>经过对项目建设、运行特点的初步分析，结合项目当地的环境特征，对可能受项目开发、运行影响的环境因素进行了识别，确定了项目建设、运营期对各方面环境可能带来的影响，</w:t>
      </w:r>
      <w:r w:rsidR="00AA4A4A">
        <w:rPr>
          <w:rFonts w:ascii="Times New Roman" w:hAnsi="Times New Roman"/>
        </w:rPr>
        <w:t>本次采用矩阵法对环境影响因素进行识别，见下表。</w:t>
      </w:r>
    </w:p>
    <w:p w14:paraId="557C85C3" w14:textId="77777777" w:rsidR="00FE79B2" w:rsidRDefault="00AA4A4A">
      <w:pPr>
        <w:spacing w:line="360" w:lineRule="auto"/>
        <w:ind w:firstLine="480"/>
        <w:rPr>
          <w:rFonts w:ascii="Times New Roman" w:hAnsi="Times New Roman"/>
        </w:rPr>
      </w:pPr>
      <w:r>
        <w:rPr>
          <w:rFonts w:ascii="Times New Roman" w:hAnsi="Times New Roman"/>
        </w:rPr>
        <w:t xml:space="preserve"> </w:t>
      </w:r>
    </w:p>
    <w:p w14:paraId="252468ED" w14:textId="77777777" w:rsidR="00FE79B2" w:rsidRDefault="00AA4A4A">
      <w:pPr>
        <w:spacing w:line="360" w:lineRule="auto"/>
        <w:ind w:firstLine="480"/>
        <w:rPr>
          <w:rFonts w:ascii="Times New Roman" w:hAnsi="Times New Roman"/>
        </w:rPr>
      </w:pPr>
      <w:r>
        <w:rPr>
          <w:rFonts w:ascii="Times New Roman" w:hAnsi="Times New Roman"/>
        </w:rPr>
        <w:t xml:space="preserve"> </w:t>
      </w:r>
    </w:p>
    <w:p w14:paraId="00DA12D6" w14:textId="77777777" w:rsidR="00FE79B2" w:rsidRDefault="00AA4A4A">
      <w:pPr>
        <w:spacing w:line="360" w:lineRule="auto"/>
        <w:ind w:firstLine="480"/>
        <w:rPr>
          <w:rFonts w:ascii="Times New Roman" w:hAnsi="Times New Roman"/>
        </w:rPr>
      </w:pPr>
      <w:r>
        <w:rPr>
          <w:rFonts w:ascii="Times New Roman" w:hAnsi="Times New Roman"/>
        </w:rPr>
        <w:t xml:space="preserve"> </w:t>
      </w:r>
    </w:p>
    <w:p w14:paraId="49113AD6" w14:textId="77777777" w:rsidR="00FE79B2" w:rsidRDefault="00AA4A4A">
      <w:pPr>
        <w:spacing w:line="360" w:lineRule="auto"/>
        <w:ind w:firstLine="480"/>
        <w:rPr>
          <w:rFonts w:ascii="Times New Roman" w:hAnsi="Times New Roman"/>
        </w:rPr>
      </w:pPr>
      <w:r>
        <w:rPr>
          <w:rFonts w:ascii="Times New Roman" w:hAnsi="Times New Roman"/>
        </w:rPr>
        <w:t xml:space="preserve"> </w:t>
      </w:r>
    </w:p>
    <w:p w14:paraId="350B0C32" w14:textId="77777777" w:rsidR="00FE79B2" w:rsidRDefault="00AA4A4A">
      <w:pPr>
        <w:spacing w:line="360" w:lineRule="auto"/>
        <w:ind w:firstLine="480"/>
        <w:rPr>
          <w:rFonts w:ascii="Times New Roman" w:hAnsi="Times New Roman"/>
        </w:rPr>
      </w:pPr>
      <w:r>
        <w:rPr>
          <w:rFonts w:ascii="Times New Roman" w:hAnsi="Times New Roman"/>
        </w:rPr>
        <w:t xml:space="preserve"> </w:t>
      </w:r>
    </w:p>
    <w:p w14:paraId="03DFA10D" w14:textId="77777777" w:rsidR="00FE79B2" w:rsidRDefault="00AA4A4A">
      <w:pPr>
        <w:spacing w:line="360" w:lineRule="auto"/>
        <w:ind w:firstLine="480"/>
        <w:rPr>
          <w:rFonts w:ascii="Times New Roman" w:hAnsi="Times New Roman"/>
        </w:rPr>
      </w:pPr>
      <w:r>
        <w:rPr>
          <w:rFonts w:ascii="Times New Roman" w:hAnsi="Times New Roman"/>
        </w:rPr>
        <w:t xml:space="preserve"> </w:t>
      </w:r>
    </w:p>
    <w:p w14:paraId="35321CC1" w14:textId="77777777" w:rsidR="00FE79B2" w:rsidRDefault="00AA4A4A">
      <w:pPr>
        <w:spacing w:line="360" w:lineRule="auto"/>
        <w:ind w:firstLine="480"/>
        <w:rPr>
          <w:rFonts w:ascii="Times New Roman" w:hAnsi="Times New Roman"/>
        </w:rPr>
      </w:pPr>
      <w:r>
        <w:rPr>
          <w:rFonts w:ascii="Times New Roman" w:hAnsi="Times New Roman"/>
        </w:rPr>
        <w:t xml:space="preserve"> </w:t>
      </w:r>
    </w:p>
    <w:p w14:paraId="5E85F852" w14:textId="77777777" w:rsidR="00FE79B2" w:rsidRDefault="00AA4A4A">
      <w:pPr>
        <w:spacing w:line="360" w:lineRule="auto"/>
        <w:ind w:firstLine="480"/>
        <w:rPr>
          <w:rFonts w:ascii="Times New Roman" w:hAnsi="Times New Roman"/>
        </w:rPr>
      </w:pPr>
      <w:r>
        <w:rPr>
          <w:rFonts w:ascii="Times New Roman" w:hAnsi="Times New Roman"/>
        </w:rPr>
        <w:t xml:space="preserve"> </w:t>
      </w:r>
    </w:p>
    <w:p w14:paraId="54944452" w14:textId="77777777" w:rsidR="00FE79B2" w:rsidRDefault="00FE79B2" w:rsidP="000A446F">
      <w:pPr>
        <w:spacing w:line="360" w:lineRule="auto"/>
        <w:rPr>
          <w:rFonts w:ascii="Times New Roman" w:hAnsi="Times New Roman"/>
        </w:rPr>
      </w:pPr>
    </w:p>
    <w:p w14:paraId="570DD228" w14:textId="77777777" w:rsidR="00FE79B2" w:rsidRDefault="00FE79B2">
      <w:pPr>
        <w:spacing w:line="360" w:lineRule="auto"/>
        <w:ind w:firstLine="480"/>
        <w:rPr>
          <w:rFonts w:ascii="Times New Roman" w:hAnsi="Times New Roman"/>
          <w:b/>
          <w:bCs/>
        </w:rPr>
        <w:sectPr w:rsidR="00FE79B2">
          <w:footerReference w:type="default" r:id="rId12"/>
          <w:footerReference w:type="first" r:id="rId13"/>
          <w:pgSz w:w="11906" w:h="16838"/>
          <w:pgMar w:top="1440" w:right="1800" w:bottom="1440" w:left="1800" w:header="720" w:footer="720" w:gutter="0"/>
          <w:pgNumType w:start="1"/>
          <w:cols w:space="720"/>
          <w:titlePg/>
          <w:docGrid w:type="lines" w:linePitch="326"/>
        </w:sectPr>
      </w:pPr>
    </w:p>
    <w:p w14:paraId="4844369A" w14:textId="77777777" w:rsidR="00FE79B2" w:rsidRDefault="00AA4A4A">
      <w:pPr>
        <w:adjustRightInd w:val="0"/>
        <w:snapToGrid w:val="0"/>
        <w:ind w:leftChars="50" w:left="120"/>
        <w:jc w:val="center"/>
        <w:rPr>
          <w:rFonts w:ascii="Times New Roman" w:hAnsi="Times New Roman"/>
          <w:b/>
          <w:bCs/>
          <w:sz w:val="21"/>
          <w:szCs w:val="21"/>
        </w:rPr>
      </w:pPr>
      <w:r>
        <w:rPr>
          <w:rFonts w:ascii="Times New Roman" w:hAnsi="Times New Roman"/>
          <w:b/>
          <w:bCs/>
          <w:sz w:val="21"/>
          <w:szCs w:val="21"/>
        </w:rPr>
        <w:lastRenderedPageBreak/>
        <w:t>表</w:t>
      </w:r>
      <w:r>
        <w:rPr>
          <w:rFonts w:ascii="Times New Roman" w:hAnsi="Times New Roman"/>
          <w:b/>
          <w:bCs/>
          <w:sz w:val="21"/>
          <w:szCs w:val="21"/>
        </w:rPr>
        <w:t xml:space="preserve">2.3-1  </w:t>
      </w:r>
      <w:r>
        <w:rPr>
          <w:rFonts w:ascii="Times New Roman" w:hAnsi="Times New Roman"/>
          <w:b/>
          <w:bCs/>
          <w:sz w:val="21"/>
          <w:szCs w:val="21"/>
        </w:rPr>
        <w:t>环境影响因素识别矩阵表</w:t>
      </w:r>
    </w:p>
    <w:tbl>
      <w:tblPr>
        <w:tblW w:w="1417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10"/>
        <w:gridCol w:w="1316"/>
        <w:gridCol w:w="741"/>
        <w:gridCol w:w="938"/>
        <w:gridCol w:w="938"/>
        <w:gridCol w:w="751"/>
        <w:gridCol w:w="751"/>
        <w:gridCol w:w="751"/>
        <w:gridCol w:w="751"/>
        <w:gridCol w:w="751"/>
        <w:gridCol w:w="751"/>
        <w:gridCol w:w="938"/>
        <w:gridCol w:w="938"/>
        <w:gridCol w:w="751"/>
        <w:gridCol w:w="995"/>
        <w:gridCol w:w="723"/>
        <w:gridCol w:w="680"/>
      </w:tblGrid>
      <w:tr w:rsidR="00FE79B2" w14:paraId="13608596" w14:textId="77777777">
        <w:trPr>
          <w:trHeight w:val="340"/>
        </w:trPr>
        <w:tc>
          <w:tcPr>
            <w:tcW w:w="2026" w:type="dxa"/>
            <w:gridSpan w:val="2"/>
            <w:vMerge w:val="restart"/>
            <w:tcBorders>
              <w:top w:val="single" w:sz="12" w:space="0" w:color="auto"/>
              <w:left w:val="single" w:sz="12" w:space="0" w:color="auto"/>
              <w:bottom w:val="single" w:sz="4" w:space="0" w:color="auto"/>
              <w:right w:val="single" w:sz="4" w:space="0" w:color="auto"/>
            </w:tcBorders>
            <w:vAlign w:val="center"/>
          </w:tcPr>
          <w:p w14:paraId="7BEF8543" w14:textId="77777777" w:rsidR="00FE79B2" w:rsidRDefault="00AA4A4A">
            <w:pPr>
              <w:widowControl w:val="0"/>
              <w:adjustRightInd w:val="0"/>
              <w:jc w:val="center"/>
              <w:rPr>
                <w:rFonts w:ascii="Times New Roman" w:hAnsi="Times New Roman"/>
                <w:b/>
                <w:bCs/>
                <w:kern w:val="2"/>
                <w:sz w:val="21"/>
                <w:szCs w:val="21"/>
              </w:rPr>
            </w:pPr>
            <w:r>
              <w:rPr>
                <w:rFonts w:ascii="Times New Roman" w:hAnsi="Times New Roman"/>
                <w:b/>
                <w:bCs/>
                <w:sz w:val="21"/>
                <w:szCs w:val="21"/>
              </w:rPr>
              <w:t>环境时期</w:t>
            </w:r>
          </w:p>
        </w:tc>
        <w:tc>
          <w:tcPr>
            <w:tcW w:w="4119" w:type="dxa"/>
            <w:gridSpan w:val="5"/>
            <w:tcBorders>
              <w:top w:val="single" w:sz="12" w:space="0" w:color="auto"/>
              <w:left w:val="single" w:sz="4" w:space="0" w:color="auto"/>
              <w:bottom w:val="single" w:sz="4" w:space="0" w:color="auto"/>
              <w:right w:val="single" w:sz="4" w:space="0" w:color="auto"/>
            </w:tcBorders>
            <w:vAlign w:val="center"/>
          </w:tcPr>
          <w:p w14:paraId="2ED85AF2" w14:textId="77777777" w:rsidR="00FE79B2" w:rsidRDefault="00AA4A4A">
            <w:pPr>
              <w:widowControl w:val="0"/>
              <w:adjustRightInd w:val="0"/>
              <w:jc w:val="center"/>
              <w:rPr>
                <w:rFonts w:ascii="Times New Roman" w:hAnsi="Times New Roman"/>
                <w:b/>
                <w:bCs/>
                <w:kern w:val="2"/>
                <w:sz w:val="21"/>
                <w:szCs w:val="21"/>
              </w:rPr>
            </w:pPr>
            <w:r>
              <w:rPr>
                <w:rFonts w:ascii="Times New Roman" w:hAnsi="Times New Roman"/>
                <w:b/>
                <w:bCs/>
                <w:sz w:val="21"/>
                <w:szCs w:val="21"/>
              </w:rPr>
              <w:t>自然环境</w:t>
            </w:r>
          </w:p>
        </w:tc>
        <w:tc>
          <w:tcPr>
            <w:tcW w:w="3942" w:type="dxa"/>
            <w:gridSpan w:val="5"/>
            <w:tcBorders>
              <w:top w:val="single" w:sz="12" w:space="0" w:color="auto"/>
              <w:left w:val="single" w:sz="4" w:space="0" w:color="auto"/>
              <w:bottom w:val="single" w:sz="4" w:space="0" w:color="auto"/>
              <w:right w:val="single" w:sz="4" w:space="0" w:color="auto"/>
            </w:tcBorders>
            <w:vAlign w:val="center"/>
          </w:tcPr>
          <w:p w14:paraId="3D25B647" w14:textId="77777777" w:rsidR="00FE79B2" w:rsidRDefault="00AA4A4A">
            <w:pPr>
              <w:widowControl w:val="0"/>
              <w:adjustRightInd w:val="0"/>
              <w:jc w:val="center"/>
              <w:rPr>
                <w:rFonts w:ascii="Times New Roman" w:hAnsi="Times New Roman"/>
                <w:b/>
                <w:bCs/>
                <w:kern w:val="2"/>
                <w:sz w:val="21"/>
                <w:szCs w:val="21"/>
              </w:rPr>
            </w:pPr>
            <w:r>
              <w:rPr>
                <w:rFonts w:ascii="Times New Roman" w:hAnsi="Times New Roman"/>
                <w:b/>
                <w:bCs/>
                <w:sz w:val="21"/>
                <w:szCs w:val="21"/>
              </w:rPr>
              <w:t>生态环境</w:t>
            </w:r>
          </w:p>
        </w:tc>
        <w:tc>
          <w:tcPr>
            <w:tcW w:w="4087" w:type="dxa"/>
            <w:gridSpan w:val="5"/>
            <w:tcBorders>
              <w:top w:val="single" w:sz="12" w:space="0" w:color="auto"/>
              <w:left w:val="single" w:sz="4" w:space="0" w:color="auto"/>
              <w:bottom w:val="single" w:sz="4" w:space="0" w:color="auto"/>
              <w:right w:val="single" w:sz="12" w:space="0" w:color="auto"/>
            </w:tcBorders>
            <w:vAlign w:val="center"/>
          </w:tcPr>
          <w:p w14:paraId="6ACE9CC1" w14:textId="77777777" w:rsidR="00FE79B2" w:rsidRDefault="00AA4A4A">
            <w:pPr>
              <w:widowControl w:val="0"/>
              <w:adjustRightInd w:val="0"/>
              <w:jc w:val="center"/>
              <w:rPr>
                <w:rFonts w:ascii="Times New Roman" w:hAnsi="Times New Roman"/>
                <w:b/>
                <w:bCs/>
                <w:kern w:val="2"/>
                <w:sz w:val="21"/>
                <w:szCs w:val="21"/>
              </w:rPr>
            </w:pPr>
            <w:r>
              <w:rPr>
                <w:rFonts w:ascii="Times New Roman" w:hAnsi="Times New Roman"/>
                <w:b/>
                <w:bCs/>
                <w:sz w:val="21"/>
                <w:szCs w:val="21"/>
              </w:rPr>
              <w:t>社会环境</w:t>
            </w:r>
          </w:p>
        </w:tc>
      </w:tr>
      <w:tr w:rsidR="00FE79B2" w14:paraId="11911590" w14:textId="77777777">
        <w:trPr>
          <w:trHeight w:val="340"/>
        </w:trPr>
        <w:tc>
          <w:tcPr>
            <w:tcW w:w="2026" w:type="dxa"/>
            <w:gridSpan w:val="2"/>
            <w:vMerge/>
            <w:tcBorders>
              <w:top w:val="single" w:sz="12" w:space="0" w:color="auto"/>
              <w:left w:val="single" w:sz="12" w:space="0" w:color="auto"/>
              <w:bottom w:val="single" w:sz="4" w:space="0" w:color="auto"/>
              <w:right w:val="single" w:sz="4" w:space="0" w:color="auto"/>
            </w:tcBorders>
            <w:vAlign w:val="center"/>
          </w:tcPr>
          <w:p w14:paraId="78F18D80" w14:textId="77777777" w:rsidR="00FE79B2" w:rsidRDefault="00FE79B2">
            <w:pPr>
              <w:rPr>
                <w:rFonts w:ascii="Times New Roman" w:hAnsi="Times New Roman"/>
                <w:b/>
                <w:bCs/>
                <w:kern w:val="2"/>
                <w:sz w:val="21"/>
                <w:szCs w:val="21"/>
              </w:rPr>
            </w:pPr>
          </w:p>
        </w:tc>
        <w:tc>
          <w:tcPr>
            <w:tcW w:w="741" w:type="dxa"/>
            <w:tcBorders>
              <w:top w:val="single" w:sz="4" w:space="0" w:color="auto"/>
              <w:left w:val="single" w:sz="4" w:space="0" w:color="auto"/>
              <w:bottom w:val="single" w:sz="4" w:space="0" w:color="auto"/>
              <w:right w:val="single" w:sz="4" w:space="0" w:color="auto"/>
            </w:tcBorders>
            <w:vAlign w:val="center"/>
          </w:tcPr>
          <w:p w14:paraId="65CE68AD" w14:textId="77777777" w:rsidR="00FE79B2" w:rsidRDefault="00AA4A4A">
            <w:pPr>
              <w:widowControl w:val="0"/>
              <w:adjustRightInd w:val="0"/>
              <w:jc w:val="center"/>
              <w:rPr>
                <w:rFonts w:ascii="Times New Roman" w:hAnsi="Times New Roman"/>
                <w:b/>
                <w:bCs/>
                <w:kern w:val="2"/>
                <w:sz w:val="21"/>
                <w:szCs w:val="21"/>
              </w:rPr>
            </w:pPr>
            <w:r>
              <w:rPr>
                <w:rFonts w:ascii="Times New Roman" w:hAnsi="Times New Roman"/>
                <w:b/>
                <w:bCs/>
                <w:sz w:val="21"/>
                <w:szCs w:val="21"/>
              </w:rPr>
              <w:t>环境空气</w:t>
            </w:r>
          </w:p>
        </w:tc>
        <w:tc>
          <w:tcPr>
            <w:tcW w:w="938" w:type="dxa"/>
            <w:tcBorders>
              <w:top w:val="single" w:sz="4" w:space="0" w:color="auto"/>
              <w:left w:val="single" w:sz="4" w:space="0" w:color="auto"/>
              <w:bottom w:val="single" w:sz="4" w:space="0" w:color="auto"/>
              <w:right w:val="single" w:sz="4" w:space="0" w:color="auto"/>
            </w:tcBorders>
            <w:vAlign w:val="center"/>
          </w:tcPr>
          <w:p w14:paraId="3A929462" w14:textId="77777777" w:rsidR="00FE79B2" w:rsidRDefault="00AA4A4A">
            <w:pPr>
              <w:widowControl w:val="0"/>
              <w:adjustRightInd w:val="0"/>
              <w:jc w:val="center"/>
              <w:rPr>
                <w:rFonts w:ascii="Times New Roman" w:hAnsi="Times New Roman"/>
                <w:b/>
                <w:bCs/>
                <w:kern w:val="2"/>
                <w:sz w:val="21"/>
                <w:szCs w:val="21"/>
              </w:rPr>
            </w:pPr>
            <w:r>
              <w:rPr>
                <w:rFonts w:ascii="Times New Roman" w:hAnsi="Times New Roman"/>
                <w:b/>
                <w:bCs/>
                <w:sz w:val="21"/>
                <w:szCs w:val="21"/>
              </w:rPr>
              <w:t>地表水环境</w:t>
            </w:r>
          </w:p>
        </w:tc>
        <w:tc>
          <w:tcPr>
            <w:tcW w:w="938" w:type="dxa"/>
            <w:tcBorders>
              <w:top w:val="single" w:sz="4" w:space="0" w:color="auto"/>
              <w:left w:val="single" w:sz="4" w:space="0" w:color="auto"/>
              <w:bottom w:val="single" w:sz="4" w:space="0" w:color="auto"/>
              <w:right w:val="single" w:sz="4" w:space="0" w:color="auto"/>
            </w:tcBorders>
            <w:vAlign w:val="center"/>
          </w:tcPr>
          <w:p w14:paraId="24533DC8" w14:textId="77777777" w:rsidR="00FE79B2" w:rsidRDefault="00AA4A4A">
            <w:pPr>
              <w:widowControl w:val="0"/>
              <w:adjustRightInd w:val="0"/>
              <w:jc w:val="center"/>
              <w:rPr>
                <w:rFonts w:ascii="Times New Roman" w:hAnsi="Times New Roman"/>
                <w:b/>
                <w:bCs/>
                <w:kern w:val="2"/>
                <w:sz w:val="21"/>
                <w:szCs w:val="21"/>
              </w:rPr>
            </w:pPr>
            <w:r>
              <w:rPr>
                <w:rFonts w:ascii="Times New Roman" w:hAnsi="Times New Roman"/>
                <w:b/>
                <w:bCs/>
                <w:sz w:val="21"/>
                <w:szCs w:val="21"/>
              </w:rPr>
              <w:t>地下水环境</w:t>
            </w:r>
          </w:p>
        </w:tc>
        <w:tc>
          <w:tcPr>
            <w:tcW w:w="751" w:type="dxa"/>
            <w:tcBorders>
              <w:top w:val="single" w:sz="4" w:space="0" w:color="auto"/>
              <w:left w:val="single" w:sz="4" w:space="0" w:color="auto"/>
              <w:bottom w:val="single" w:sz="4" w:space="0" w:color="auto"/>
              <w:right w:val="single" w:sz="4" w:space="0" w:color="auto"/>
            </w:tcBorders>
            <w:vAlign w:val="center"/>
          </w:tcPr>
          <w:p w14:paraId="2875F4C1" w14:textId="77777777" w:rsidR="00FE79B2" w:rsidRDefault="00AA4A4A">
            <w:pPr>
              <w:widowControl w:val="0"/>
              <w:adjustRightInd w:val="0"/>
              <w:jc w:val="center"/>
              <w:rPr>
                <w:rFonts w:ascii="Times New Roman" w:hAnsi="Times New Roman"/>
                <w:b/>
                <w:bCs/>
                <w:kern w:val="2"/>
                <w:sz w:val="21"/>
                <w:szCs w:val="21"/>
              </w:rPr>
            </w:pPr>
            <w:r>
              <w:rPr>
                <w:rFonts w:ascii="Times New Roman" w:hAnsi="Times New Roman"/>
                <w:b/>
                <w:bCs/>
                <w:sz w:val="21"/>
                <w:szCs w:val="21"/>
              </w:rPr>
              <w:t>土壤环境</w:t>
            </w:r>
          </w:p>
        </w:tc>
        <w:tc>
          <w:tcPr>
            <w:tcW w:w="751" w:type="dxa"/>
            <w:tcBorders>
              <w:top w:val="single" w:sz="4" w:space="0" w:color="auto"/>
              <w:left w:val="single" w:sz="4" w:space="0" w:color="auto"/>
              <w:bottom w:val="single" w:sz="4" w:space="0" w:color="auto"/>
              <w:right w:val="single" w:sz="4" w:space="0" w:color="auto"/>
            </w:tcBorders>
            <w:vAlign w:val="center"/>
          </w:tcPr>
          <w:p w14:paraId="503B5472" w14:textId="77777777" w:rsidR="00FE79B2" w:rsidRDefault="00AA4A4A">
            <w:pPr>
              <w:widowControl w:val="0"/>
              <w:adjustRightInd w:val="0"/>
              <w:jc w:val="center"/>
              <w:rPr>
                <w:rFonts w:ascii="Times New Roman" w:hAnsi="Times New Roman"/>
                <w:b/>
                <w:bCs/>
                <w:kern w:val="2"/>
                <w:sz w:val="21"/>
                <w:szCs w:val="21"/>
              </w:rPr>
            </w:pPr>
            <w:r>
              <w:rPr>
                <w:rFonts w:ascii="Times New Roman" w:hAnsi="Times New Roman"/>
                <w:b/>
                <w:bCs/>
                <w:sz w:val="21"/>
                <w:szCs w:val="21"/>
              </w:rPr>
              <w:t>声环境</w:t>
            </w:r>
          </w:p>
        </w:tc>
        <w:tc>
          <w:tcPr>
            <w:tcW w:w="751" w:type="dxa"/>
            <w:tcBorders>
              <w:top w:val="single" w:sz="4" w:space="0" w:color="auto"/>
              <w:left w:val="single" w:sz="4" w:space="0" w:color="auto"/>
              <w:bottom w:val="single" w:sz="4" w:space="0" w:color="auto"/>
              <w:right w:val="single" w:sz="4" w:space="0" w:color="auto"/>
            </w:tcBorders>
            <w:vAlign w:val="center"/>
          </w:tcPr>
          <w:p w14:paraId="0F238C6F" w14:textId="77777777" w:rsidR="00FE79B2" w:rsidRDefault="00AA4A4A">
            <w:pPr>
              <w:widowControl w:val="0"/>
              <w:adjustRightInd w:val="0"/>
              <w:jc w:val="center"/>
              <w:rPr>
                <w:rFonts w:ascii="Times New Roman" w:hAnsi="Times New Roman"/>
                <w:b/>
                <w:bCs/>
                <w:kern w:val="2"/>
                <w:sz w:val="21"/>
                <w:szCs w:val="21"/>
              </w:rPr>
            </w:pPr>
            <w:r>
              <w:rPr>
                <w:rFonts w:ascii="Times New Roman" w:hAnsi="Times New Roman"/>
                <w:b/>
                <w:bCs/>
                <w:sz w:val="21"/>
                <w:szCs w:val="21"/>
              </w:rPr>
              <w:t>陆域生物</w:t>
            </w:r>
          </w:p>
        </w:tc>
        <w:tc>
          <w:tcPr>
            <w:tcW w:w="751" w:type="dxa"/>
            <w:tcBorders>
              <w:top w:val="single" w:sz="4" w:space="0" w:color="auto"/>
              <w:left w:val="single" w:sz="4" w:space="0" w:color="auto"/>
              <w:bottom w:val="single" w:sz="4" w:space="0" w:color="auto"/>
              <w:right w:val="single" w:sz="4" w:space="0" w:color="auto"/>
            </w:tcBorders>
            <w:vAlign w:val="center"/>
          </w:tcPr>
          <w:p w14:paraId="61CF2AD4" w14:textId="77777777" w:rsidR="00FE79B2" w:rsidRDefault="00AA4A4A">
            <w:pPr>
              <w:widowControl w:val="0"/>
              <w:adjustRightInd w:val="0"/>
              <w:jc w:val="center"/>
              <w:rPr>
                <w:rFonts w:ascii="Times New Roman" w:hAnsi="Times New Roman"/>
                <w:b/>
                <w:bCs/>
                <w:kern w:val="2"/>
                <w:sz w:val="21"/>
                <w:szCs w:val="21"/>
              </w:rPr>
            </w:pPr>
            <w:r>
              <w:rPr>
                <w:rFonts w:ascii="Times New Roman" w:hAnsi="Times New Roman"/>
                <w:b/>
                <w:bCs/>
                <w:sz w:val="21"/>
                <w:szCs w:val="21"/>
              </w:rPr>
              <w:t>水生生物</w:t>
            </w:r>
          </w:p>
        </w:tc>
        <w:tc>
          <w:tcPr>
            <w:tcW w:w="751" w:type="dxa"/>
            <w:tcBorders>
              <w:top w:val="single" w:sz="4" w:space="0" w:color="auto"/>
              <w:left w:val="single" w:sz="4" w:space="0" w:color="auto"/>
              <w:bottom w:val="single" w:sz="4" w:space="0" w:color="auto"/>
              <w:right w:val="single" w:sz="4" w:space="0" w:color="auto"/>
            </w:tcBorders>
            <w:vAlign w:val="center"/>
          </w:tcPr>
          <w:p w14:paraId="63AB032C" w14:textId="77777777" w:rsidR="00FE79B2" w:rsidRDefault="00AA4A4A">
            <w:pPr>
              <w:widowControl w:val="0"/>
              <w:adjustRightInd w:val="0"/>
              <w:jc w:val="center"/>
              <w:rPr>
                <w:rFonts w:ascii="Times New Roman" w:hAnsi="Times New Roman"/>
                <w:b/>
                <w:bCs/>
                <w:kern w:val="2"/>
                <w:sz w:val="21"/>
                <w:szCs w:val="21"/>
              </w:rPr>
            </w:pPr>
            <w:r>
              <w:rPr>
                <w:rFonts w:ascii="Times New Roman" w:hAnsi="Times New Roman"/>
                <w:b/>
                <w:bCs/>
                <w:sz w:val="21"/>
                <w:szCs w:val="21"/>
              </w:rPr>
              <w:t>滩涂生物</w:t>
            </w:r>
          </w:p>
        </w:tc>
        <w:tc>
          <w:tcPr>
            <w:tcW w:w="751" w:type="dxa"/>
            <w:tcBorders>
              <w:top w:val="single" w:sz="4" w:space="0" w:color="auto"/>
              <w:left w:val="single" w:sz="4" w:space="0" w:color="auto"/>
              <w:bottom w:val="single" w:sz="4" w:space="0" w:color="auto"/>
              <w:right w:val="single" w:sz="4" w:space="0" w:color="auto"/>
            </w:tcBorders>
            <w:vAlign w:val="center"/>
          </w:tcPr>
          <w:p w14:paraId="32A58800" w14:textId="77777777" w:rsidR="00FE79B2" w:rsidRDefault="00AA4A4A">
            <w:pPr>
              <w:widowControl w:val="0"/>
              <w:adjustRightInd w:val="0"/>
              <w:jc w:val="center"/>
              <w:rPr>
                <w:rFonts w:ascii="Times New Roman" w:hAnsi="Times New Roman"/>
                <w:b/>
                <w:bCs/>
                <w:kern w:val="2"/>
                <w:sz w:val="21"/>
                <w:szCs w:val="21"/>
              </w:rPr>
            </w:pPr>
            <w:r>
              <w:rPr>
                <w:rFonts w:ascii="Times New Roman" w:hAnsi="Times New Roman"/>
                <w:b/>
                <w:bCs/>
                <w:sz w:val="21"/>
                <w:szCs w:val="21"/>
              </w:rPr>
              <w:t>渔业资源</w:t>
            </w:r>
          </w:p>
        </w:tc>
        <w:tc>
          <w:tcPr>
            <w:tcW w:w="938" w:type="dxa"/>
            <w:tcBorders>
              <w:top w:val="single" w:sz="4" w:space="0" w:color="auto"/>
              <w:left w:val="single" w:sz="4" w:space="0" w:color="auto"/>
              <w:bottom w:val="single" w:sz="4" w:space="0" w:color="auto"/>
              <w:right w:val="single" w:sz="4" w:space="0" w:color="auto"/>
            </w:tcBorders>
            <w:vAlign w:val="center"/>
          </w:tcPr>
          <w:p w14:paraId="135F39C0" w14:textId="77777777" w:rsidR="00FE79B2" w:rsidRDefault="00AA4A4A">
            <w:pPr>
              <w:widowControl w:val="0"/>
              <w:adjustRightInd w:val="0"/>
              <w:jc w:val="center"/>
              <w:rPr>
                <w:rFonts w:ascii="Times New Roman" w:hAnsi="Times New Roman"/>
                <w:b/>
                <w:bCs/>
                <w:kern w:val="2"/>
                <w:sz w:val="21"/>
                <w:szCs w:val="21"/>
              </w:rPr>
            </w:pPr>
            <w:r>
              <w:rPr>
                <w:rFonts w:ascii="Times New Roman" w:hAnsi="Times New Roman"/>
                <w:b/>
                <w:bCs/>
                <w:sz w:val="21"/>
                <w:szCs w:val="21"/>
              </w:rPr>
              <w:t>主要生态保护区域</w:t>
            </w:r>
          </w:p>
        </w:tc>
        <w:tc>
          <w:tcPr>
            <w:tcW w:w="938" w:type="dxa"/>
            <w:tcBorders>
              <w:top w:val="single" w:sz="4" w:space="0" w:color="auto"/>
              <w:left w:val="single" w:sz="4" w:space="0" w:color="auto"/>
              <w:bottom w:val="single" w:sz="4" w:space="0" w:color="auto"/>
              <w:right w:val="single" w:sz="4" w:space="0" w:color="auto"/>
            </w:tcBorders>
            <w:vAlign w:val="center"/>
          </w:tcPr>
          <w:p w14:paraId="473734BF" w14:textId="77777777" w:rsidR="00FE79B2" w:rsidRDefault="00AA4A4A">
            <w:pPr>
              <w:widowControl w:val="0"/>
              <w:adjustRightInd w:val="0"/>
              <w:jc w:val="center"/>
              <w:rPr>
                <w:rFonts w:ascii="Times New Roman" w:hAnsi="Times New Roman"/>
                <w:b/>
                <w:bCs/>
                <w:kern w:val="2"/>
                <w:sz w:val="21"/>
                <w:szCs w:val="21"/>
              </w:rPr>
            </w:pPr>
            <w:r>
              <w:rPr>
                <w:rFonts w:ascii="Times New Roman" w:hAnsi="Times New Roman"/>
                <w:b/>
                <w:bCs/>
                <w:sz w:val="21"/>
                <w:szCs w:val="21"/>
              </w:rPr>
              <w:t>农业与土地利用</w:t>
            </w:r>
          </w:p>
        </w:tc>
        <w:tc>
          <w:tcPr>
            <w:tcW w:w="751" w:type="dxa"/>
            <w:tcBorders>
              <w:top w:val="single" w:sz="4" w:space="0" w:color="auto"/>
              <w:left w:val="single" w:sz="4" w:space="0" w:color="auto"/>
              <w:bottom w:val="single" w:sz="4" w:space="0" w:color="auto"/>
              <w:right w:val="single" w:sz="4" w:space="0" w:color="auto"/>
            </w:tcBorders>
            <w:vAlign w:val="center"/>
          </w:tcPr>
          <w:p w14:paraId="2BEF4D7E" w14:textId="77777777" w:rsidR="00FE79B2" w:rsidRDefault="00AA4A4A">
            <w:pPr>
              <w:widowControl w:val="0"/>
              <w:adjustRightInd w:val="0"/>
              <w:jc w:val="center"/>
              <w:rPr>
                <w:rFonts w:ascii="Times New Roman" w:hAnsi="Times New Roman"/>
                <w:b/>
                <w:bCs/>
                <w:kern w:val="2"/>
                <w:sz w:val="21"/>
                <w:szCs w:val="21"/>
              </w:rPr>
            </w:pPr>
            <w:r>
              <w:rPr>
                <w:rFonts w:ascii="Times New Roman" w:hAnsi="Times New Roman"/>
                <w:b/>
                <w:bCs/>
                <w:sz w:val="21"/>
                <w:szCs w:val="21"/>
              </w:rPr>
              <w:t>居民区</w:t>
            </w:r>
          </w:p>
        </w:tc>
        <w:tc>
          <w:tcPr>
            <w:tcW w:w="995" w:type="dxa"/>
            <w:tcBorders>
              <w:top w:val="single" w:sz="4" w:space="0" w:color="auto"/>
              <w:left w:val="single" w:sz="4" w:space="0" w:color="auto"/>
              <w:bottom w:val="single" w:sz="4" w:space="0" w:color="auto"/>
              <w:right w:val="single" w:sz="4" w:space="0" w:color="auto"/>
            </w:tcBorders>
            <w:vAlign w:val="center"/>
          </w:tcPr>
          <w:p w14:paraId="167CA6E7" w14:textId="77777777" w:rsidR="00FE79B2" w:rsidRDefault="00AA4A4A">
            <w:pPr>
              <w:widowControl w:val="0"/>
              <w:adjustRightInd w:val="0"/>
              <w:jc w:val="center"/>
              <w:rPr>
                <w:rFonts w:ascii="Times New Roman" w:hAnsi="Times New Roman"/>
                <w:b/>
                <w:bCs/>
                <w:kern w:val="2"/>
                <w:sz w:val="21"/>
                <w:szCs w:val="21"/>
              </w:rPr>
            </w:pPr>
            <w:r>
              <w:rPr>
                <w:rFonts w:ascii="Times New Roman" w:hAnsi="Times New Roman"/>
                <w:b/>
                <w:bCs/>
                <w:sz w:val="21"/>
                <w:szCs w:val="21"/>
              </w:rPr>
              <w:t>特定保护区</w:t>
            </w:r>
          </w:p>
        </w:tc>
        <w:tc>
          <w:tcPr>
            <w:tcW w:w="723" w:type="dxa"/>
            <w:tcBorders>
              <w:top w:val="single" w:sz="4" w:space="0" w:color="auto"/>
              <w:left w:val="single" w:sz="4" w:space="0" w:color="auto"/>
              <w:bottom w:val="single" w:sz="4" w:space="0" w:color="auto"/>
              <w:right w:val="single" w:sz="4" w:space="0" w:color="auto"/>
            </w:tcBorders>
            <w:vAlign w:val="center"/>
          </w:tcPr>
          <w:p w14:paraId="471BB460" w14:textId="77777777" w:rsidR="00FE79B2" w:rsidRDefault="00AA4A4A">
            <w:pPr>
              <w:widowControl w:val="0"/>
              <w:adjustRightInd w:val="0"/>
              <w:jc w:val="center"/>
              <w:rPr>
                <w:rFonts w:ascii="Times New Roman" w:hAnsi="Times New Roman"/>
                <w:b/>
                <w:bCs/>
                <w:kern w:val="2"/>
                <w:sz w:val="21"/>
                <w:szCs w:val="21"/>
              </w:rPr>
            </w:pPr>
            <w:r>
              <w:rPr>
                <w:rFonts w:ascii="Times New Roman" w:hAnsi="Times New Roman"/>
                <w:b/>
                <w:bCs/>
                <w:sz w:val="21"/>
                <w:szCs w:val="21"/>
              </w:rPr>
              <w:t>人群健康</w:t>
            </w:r>
          </w:p>
        </w:tc>
        <w:tc>
          <w:tcPr>
            <w:tcW w:w="680" w:type="dxa"/>
            <w:tcBorders>
              <w:top w:val="single" w:sz="4" w:space="0" w:color="auto"/>
              <w:left w:val="single" w:sz="4" w:space="0" w:color="auto"/>
              <w:bottom w:val="single" w:sz="4" w:space="0" w:color="auto"/>
              <w:right w:val="single" w:sz="12" w:space="0" w:color="auto"/>
            </w:tcBorders>
            <w:vAlign w:val="center"/>
          </w:tcPr>
          <w:p w14:paraId="0CE39328" w14:textId="77777777" w:rsidR="00FE79B2" w:rsidRDefault="00AA4A4A">
            <w:pPr>
              <w:widowControl w:val="0"/>
              <w:adjustRightInd w:val="0"/>
              <w:jc w:val="center"/>
              <w:rPr>
                <w:rFonts w:ascii="Times New Roman" w:hAnsi="Times New Roman"/>
                <w:b/>
                <w:bCs/>
                <w:kern w:val="2"/>
                <w:sz w:val="21"/>
                <w:szCs w:val="21"/>
              </w:rPr>
            </w:pPr>
            <w:r>
              <w:rPr>
                <w:rFonts w:ascii="Times New Roman" w:hAnsi="Times New Roman"/>
                <w:b/>
                <w:bCs/>
                <w:sz w:val="21"/>
                <w:szCs w:val="21"/>
              </w:rPr>
              <w:t>环境规划</w:t>
            </w:r>
          </w:p>
        </w:tc>
      </w:tr>
      <w:tr w:rsidR="00FE79B2" w14:paraId="4A977743" w14:textId="77777777">
        <w:trPr>
          <w:trHeight w:val="340"/>
        </w:trPr>
        <w:tc>
          <w:tcPr>
            <w:tcW w:w="710" w:type="dxa"/>
            <w:vMerge w:val="restart"/>
            <w:tcBorders>
              <w:top w:val="single" w:sz="4" w:space="0" w:color="auto"/>
              <w:left w:val="single" w:sz="12" w:space="0" w:color="auto"/>
              <w:bottom w:val="single" w:sz="4" w:space="0" w:color="auto"/>
              <w:right w:val="single" w:sz="4" w:space="0" w:color="auto"/>
            </w:tcBorders>
            <w:vAlign w:val="center"/>
          </w:tcPr>
          <w:p w14:paraId="05F4F95A"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施工期</w:t>
            </w:r>
          </w:p>
        </w:tc>
        <w:tc>
          <w:tcPr>
            <w:tcW w:w="1316" w:type="dxa"/>
            <w:tcBorders>
              <w:top w:val="single" w:sz="4" w:space="0" w:color="auto"/>
              <w:left w:val="single" w:sz="4" w:space="0" w:color="auto"/>
              <w:bottom w:val="single" w:sz="4" w:space="0" w:color="auto"/>
              <w:right w:val="single" w:sz="4" w:space="0" w:color="auto"/>
            </w:tcBorders>
            <w:vAlign w:val="center"/>
          </w:tcPr>
          <w:p w14:paraId="220EA27A"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施工废（污）水</w:t>
            </w:r>
          </w:p>
        </w:tc>
        <w:tc>
          <w:tcPr>
            <w:tcW w:w="741" w:type="dxa"/>
            <w:tcBorders>
              <w:top w:val="single" w:sz="4" w:space="0" w:color="auto"/>
              <w:left w:val="single" w:sz="4" w:space="0" w:color="auto"/>
              <w:bottom w:val="single" w:sz="4" w:space="0" w:color="auto"/>
              <w:right w:val="single" w:sz="4" w:space="0" w:color="auto"/>
            </w:tcBorders>
            <w:vAlign w:val="center"/>
          </w:tcPr>
          <w:p w14:paraId="267BDF50"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7932D45B"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2E098E29"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3F9F9256"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67BDC61B"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7665E3FB"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3DE7FCC9"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07D97461"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3C525A0C"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3E5549AA"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68F7C749"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04A53522" w14:textId="77777777" w:rsidR="00FE79B2" w:rsidRDefault="00FE79B2">
            <w:pPr>
              <w:widowControl w:val="0"/>
              <w:adjustRightInd w:val="0"/>
              <w:jc w:val="center"/>
              <w:rPr>
                <w:rFonts w:ascii="Times New Roman" w:hAnsi="Times New Roman"/>
                <w:kern w:val="2"/>
                <w:sz w:val="21"/>
                <w:szCs w:val="21"/>
              </w:rPr>
            </w:pPr>
          </w:p>
        </w:tc>
        <w:tc>
          <w:tcPr>
            <w:tcW w:w="995" w:type="dxa"/>
            <w:tcBorders>
              <w:top w:val="single" w:sz="4" w:space="0" w:color="auto"/>
              <w:left w:val="single" w:sz="4" w:space="0" w:color="auto"/>
              <w:bottom w:val="single" w:sz="4" w:space="0" w:color="auto"/>
              <w:right w:val="single" w:sz="4" w:space="0" w:color="auto"/>
            </w:tcBorders>
            <w:vAlign w:val="center"/>
          </w:tcPr>
          <w:p w14:paraId="50F40542" w14:textId="77777777" w:rsidR="00FE79B2" w:rsidRDefault="00FE79B2">
            <w:pPr>
              <w:widowControl w:val="0"/>
              <w:adjustRightInd w:val="0"/>
              <w:jc w:val="center"/>
              <w:rPr>
                <w:rFonts w:ascii="Times New Roman" w:hAnsi="Times New Roman"/>
                <w:kern w:val="2"/>
                <w:sz w:val="21"/>
                <w:szCs w:val="21"/>
              </w:rPr>
            </w:pPr>
          </w:p>
        </w:tc>
        <w:tc>
          <w:tcPr>
            <w:tcW w:w="723" w:type="dxa"/>
            <w:tcBorders>
              <w:top w:val="single" w:sz="4" w:space="0" w:color="auto"/>
              <w:left w:val="single" w:sz="4" w:space="0" w:color="auto"/>
              <w:bottom w:val="single" w:sz="4" w:space="0" w:color="auto"/>
              <w:right w:val="single" w:sz="4" w:space="0" w:color="auto"/>
            </w:tcBorders>
            <w:vAlign w:val="center"/>
          </w:tcPr>
          <w:p w14:paraId="3C7A9FC0" w14:textId="77777777" w:rsidR="00FE79B2" w:rsidRDefault="00FE79B2">
            <w:pPr>
              <w:widowControl w:val="0"/>
              <w:adjustRightInd w:val="0"/>
              <w:jc w:val="center"/>
              <w:rPr>
                <w:rFonts w:ascii="Times New Roman" w:hAnsi="Times New Roman"/>
                <w:kern w:val="2"/>
                <w:sz w:val="21"/>
                <w:szCs w:val="21"/>
              </w:rPr>
            </w:pPr>
          </w:p>
        </w:tc>
        <w:tc>
          <w:tcPr>
            <w:tcW w:w="680" w:type="dxa"/>
            <w:tcBorders>
              <w:top w:val="single" w:sz="4" w:space="0" w:color="auto"/>
              <w:left w:val="single" w:sz="4" w:space="0" w:color="auto"/>
              <w:bottom w:val="single" w:sz="4" w:space="0" w:color="auto"/>
              <w:right w:val="single" w:sz="12" w:space="0" w:color="auto"/>
            </w:tcBorders>
            <w:vAlign w:val="center"/>
          </w:tcPr>
          <w:p w14:paraId="474F5C5F" w14:textId="77777777" w:rsidR="00FE79B2" w:rsidRDefault="00FE79B2">
            <w:pPr>
              <w:widowControl w:val="0"/>
              <w:adjustRightInd w:val="0"/>
              <w:jc w:val="center"/>
              <w:rPr>
                <w:rFonts w:ascii="Times New Roman" w:hAnsi="Times New Roman"/>
                <w:kern w:val="2"/>
                <w:sz w:val="21"/>
                <w:szCs w:val="21"/>
              </w:rPr>
            </w:pPr>
          </w:p>
        </w:tc>
      </w:tr>
      <w:tr w:rsidR="00FE79B2" w14:paraId="6475552F" w14:textId="77777777">
        <w:trPr>
          <w:trHeight w:val="340"/>
        </w:trPr>
        <w:tc>
          <w:tcPr>
            <w:tcW w:w="710" w:type="dxa"/>
            <w:vMerge/>
            <w:tcBorders>
              <w:top w:val="single" w:sz="4" w:space="0" w:color="auto"/>
              <w:left w:val="single" w:sz="12" w:space="0" w:color="auto"/>
              <w:bottom w:val="single" w:sz="4" w:space="0" w:color="auto"/>
              <w:right w:val="single" w:sz="4" w:space="0" w:color="auto"/>
            </w:tcBorders>
            <w:vAlign w:val="center"/>
          </w:tcPr>
          <w:p w14:paraId="2FC71B82" w14:textId="77777777" w:rsidR="00FE79B2" w:rsidRDefault="00FE79B2">
            <w:pPr>
              <w:rPr>
                <w:rFonts w:ascii="Times New Roman" w:hAnsi="Times New Roman"/>
                <w:kern w:val="2"/>
                <w:sz w:val="21"/>
                <w:szCs w:val="21"/>
              </w:rPr>
            </w:pPr>
          </w:p>
        </w:tc>
        <w:tc>
          <w:tcPr>
            <w:tcW w:w="1316" w:type="dxa"/>
            <w:tcBorders>
              <w:top w:val="single" w:sz="4" w:space="0" w:color="auto"/>
              <w:left w:val="single" w:sz="4" w:space="0" w:color="auto"/>
              <w:bottom w:val="single" w:sz="4" w:space="0" w:color="auto"/>
              <w:right w:val="single" w:sz="4" w:space="0" w:color="auto"/>
            </w:tcBorders>
            <w:vAlign w:val="center"/>
          </w:tcPr>
          <w:p w14:paraId="04771FB9"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施工扬尘</w:t>
            </w:r>
          </w:p>
        </w:tc>
        <w:tc>
          <w:tcPr>
            <w:tcW w:w="741" w:type="dxa"/>
            <w:tcBorders>
              <w:top w:val="single" w:sz="4" w:space="0" w:color="auto"/>
              <w:left w:val="single" w:sz="4" w:space="0" w:color="auto"/>
              <w:bottom w:val="single" w:sz="4" w:space="0" w:color="auto"/>
              <w:right w:val="single" w:sz="4" w:space="0" w:color="auto"/>
            </w:tcBorders>
            <w:vAlign w:val="center"/>
          </w:tcPr>
          <w:p w14:paraId="6908B959"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0EBB6D91"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47670C2C"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574ACC2D"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6B87AC2B"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4EE4D4F2"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3BCA3456"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57469AB6"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4AAA1F4B"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7B7F5EA7"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605F27C6"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3D85C18E" w14:textId="77777777" w:rsidR="00FE79B2" w:rsidRDefault="00FE79B2">
            <w:pPr>
              <w:widowControl w:val="0"/>
              <w:adjustRightInd w:val="0"/>
              <w:jc w:val="center"/>
              <w:rPr>
                <w:rFonts w:ascii="Times New Roman" w:hAnsi="Times New Roman"/>
                <w:kern w:val="2"/>
                <w:sz w:val="21"/>
                <w:szCs w:val="21"/>
              </w:rPr>
            </w:pPr>
          </w:p>
        </w:tc>
        <w:tc>
          <w:tcPr>
            <w:tcW w:w="995" w:type="dxa"/>
            <w:tcBorders>
              <w:top w:val="single" w:sz="4" w:space="0" w:color="auto"/>
              <w:left w:val="single" w:sz="4" w:space="0" w:color="auto"/>
              <w:bottom w:val="single" w:sz="4" w:space="0" w:color="auto"/>
              <w:right w:val="single" w:sz="4" w:space="0" w:color="auto"/>
            </w:tcBorders>
            <w:vAlign w:val="center"/>
          </w:tcPr>
          <w:p w14:paraId="4F5F2A45" w14:textId="77777777" w:rsidR="00FE79B2" w:rsidRDefault="00FE79B2">
            <w:pPr>
              <w:widowControl w:val="0"/>
              <w:adjustRightInd w:val="0"/>
              <w:jc w:val="center"/>
              <w:rPr>
                <w:rFonts w:ascii="Times New Roman" w:hAnsi="Times New Roman"/>
                <w:kern w:val="2"/>
                <w:sz w:val="21"/>
                <w:szCs w:val="21"/>
              </w:rPr>
            </w:pPr>
          </w:p>
        </w:tc>
        <w:tc>
          <w:tcPr>
            <w:tcW w:w="723" w:type="dxa"/>
            <w:tcBorders>
              <w:top w:val="single" w:sz="4" w:space="0" w:color="auto"/>
              <w:left w:val="single" w:sz="4" w:space="0" w:color="auto"/>
              <w:bottom w:val="single" w:sz="4" w:space="0" w:color="auto"/>
              <w:right w:val="single" w:sz="4" w:space="0" w:color="auto"/>
            </w:tcBorders>
            <w:vAlign w:val="center"/>
          </w:tcPr>
          <w:p w14:paraId="10E57010" w14:textId="77777777" w:rsidR="00FE79B2" w:rsidRDefault="00FE79B2">
            <w:pPr>
              <w:widowControl w:val="0"/>
              <w:adjustRightInd w:val="0"/>
              <w:jc w:val="center"/>
              <w:rPr>
                <w:rFonts w:ascii="Times New Roman" w:hAnsi="Times New Roman"/>
                <w:kern w:val="2"/>
                <w:sz w:val="21"/>
                <w:szCs w:val="21"/>
              </w:rPr>
            </w:pPr>
          </w:p>
        </w:tc>
        <w:tc>
          <w:tcPr>
            <w:tcW w:w="680" w:type="dxa"/>
            <w:tcBorders>
              <w:top w:val="single" w:sz="4" w:space="0" w:color="auto"/>
              <w:left w:val="single" w:sz="4" w:space="0" w:color="auto"/>
              <w:bottom w:val="single" w:sz="4" w:space="0" w:color="auto"/>
              <w:right w:val="single" w:sz="12" w:space="0" w:color="auto"/>
            </w:tcBorders>
            <w:vAlign w:val="center"/>
          </w:tcPr>
          <w:p w14:paraId="4D08C4DE" w14:textId="77777777" w:rsidR="00FE79B2" w:rsidRDefault="00FE79B2">
            <w:pPr>
              <w:widowControl w:val="0"/>
              <w:adjustRightInd w:val="0"/>
              <w:jc w:val="center"/>
              <w:rPr>
                <w:rFonts w:ascii="Times New Roman" w:hAnsi="Times New Roman"/>
                <w:kern w:val="2"/>
                <w:sz w:val="21"/>
                <w:szCs w:val="21"/>
              </w:rPr>
            </w:pPr>
          </w:p>
        </w:tc>
      </w:tr>
      <w:tr w:rsidR="00FE79B2" w14:paraId="49F66FE4" w14:textId="77777777">
        <w:trPr>
          <w:trHeight w:val="340"/>
        </w:trPr>
        <w:tc>
          <w:tcPr>
            <w:tcW w:w="710" w:type="dxa"/>
            <w:vMerge/>
            <w:tcBorders>
              <w:top w:val="single" w:sz="4" w:space="0" w:color="auto"/>
              <w:left w:val="single" w:sz="12" w:space="0" w:color="auto"/>
              <w:bottom w:val="single" w:sz="4" w:space="0" w:color="auto"/>
              <w:right w:val="single" w:sz="4" w:space="0" w:color="auto"/>
            </w:tcBorders>
            <w:vAlign w:val="center"/>
          </w:tcPr>
          <w:p w14:paraId="0451D26E" w14:textId="77777777" w:rsidR="00FE79B2" w:rsidRDefault="00FE79B2">
            <w:pPr>
              <w:rPr>
                <w:rFonts w:ascii="Times New Roman" w:hAnsi="Times New Roman"/>
                <w:kern w:val="2"/>
                <w:sz w:val="21"/>
                <w:szCs w:val="21"/>
              </w:rPr>
            </w:pPr>
          </w:p>
        </w:tc>
        <w:tc>
          <w:tcPr>
            <w:tcW w:w="1316" w:type="dxa"/>
            <w:tcBorders>
              <w:top w:val="single" w:sz="4" w:space="0" w:color="auto"/>
              <w:left w:val="single" w:sz="4" w:space="0" w:color="auto"/>
              <w:bottom w:val="single" w:sz="4" w:space="0" w:color="auto"/>
              <w:right w:val="single" w:sz="4" w:space="0" w:color="auto"/>
            </w:tcBorders>
            <w:vAlign w:val="center"/>
          </w:tcPr>
          <w:p w14:paraId="52027E15"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施工噪声</w:t>
            </w:r>
          </w:p>
        </w:tc>
        <w:tc>
          <w:tcPr>
            <w:tcW w:w="741" w:type="dxa"/>
            <w:tcBorders>
              <w:top w:val="single" w:sz="4" w:space="0" w:color="auto"/>
              <w:left w:val="single" w:sz="4" w:space="0" w:color="auto"/>
              <w:bottom w:val="single" w:sz="4" w:space="0" w:color="auto"/>
              <w:right w:val="single" w:sz="4" w:space="0" w:color="auto"/>
            </w:tcBorders>
            <w:vAlign w:val="center"/>
          </w:tcPr>
          <w:p w14:paraId="44ABC757"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0D0B3B09"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02E4875D"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1429AC04"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1DB8D5E5"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56F284C3"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30DC0D20"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04F047C4"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10FDD417"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74BE3E6F"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416E1E7D"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3894661F" w14:textId="77777777" w:rsidR="00FE79B2" w:rsidRDefault="00FE79B2">
            <w:pPr>
              <w:widowControl w:val="0"/>
              <w:adjustRightInd w:val="0"/>
              <w:jc w:val="center"/>
              <w:rPr>
                <w:rFonts w:ascii="Times New Roman" w:hAnsi="Times New Roman"/>
                <w:kern w:val="2"/>
                <w:sz w:val="21"/>
                <w:szCs w:val="21"/>
              </w:rPr>
            </w:pPr>
          </w:p>
        </w:tc>
        <w:tc>
          <w:tcPr>
            <w:tcW w:w="995" w:type="dxa"/>
            <w:tcBorders>
              <w:top w:val="single" w:sz="4" w:space="0" w:color="auto"/>
              <w:left w:val="single" w:sz="4" w:space="0" w:color="auto"/>
              <w:bottom w:val="single" w:sz="4" w:space="0" w:color="auto"/>
              <w:right w:val="single" w:sz="4" w:space="0" w:color="auto"/>
            </w:tcBorders>
            <w:vAlign w:val="center"/>
          </w:tcPr>
          <w:p w14:paraId="301E7C65" w14:textId="77777777" w:rsidR="00FE79B2" w:rsidRDefault="00FE79B2">
            <w:pPr>
              <w:widowControl w:val="0"/>
              <w:adjustRightInd w:val="0"/>
              <w:jc w:val="center"/>
              <w:rPr>
                <w:rFonts w:ascii="Times New Roman" w:hAnsi="Times New Roman"/>
                <w:kern w:val="2"/>
                <w:sz w:val="21"/>
                <w:szCs w:val="21"/>
              </w:rPr>
            </w:pPr>
          </w:p>
        </w:tc>
        <w:tc>
          <w:tcPr>
            <w:tcW w:w="723" w:type="dxa"/>
            <w:tcBorders>
              <w:top w:val="single" w:sz="4" w:space="0" w:color="auto"/>
              <w:left w:val="single" w:sz="4" w:space="0" w:color="auto"/>
              <w:bottom w:val="single" w:sz="4" w:space="0" w:color="auto"/>
              <w:right w:val="single" w:sz="4" w:space="0" w:color="auto"/>
            </w:tcBorders>
            <w:vAlign w:val="center"/>
          </w:tcPr>
          <w:p w14:paraId="1C96ECF6" w14:textId="77777777" w:rsidR="00FE79B2" w:rsidRDefault="00FE79B2">
            <w:pPr>
              <w:widowControl w:val="0"/>
              <w:adjustRightInd w:val="0"/>
              <w:jc w:val="center"/>
              <w:rPr>
                <w:rFonts w:ascii="Times New Roman" w:hAnsi="Times New Roman"/>
                <w:kern w:val="2"/>
                <w:sz w:val="21"/>
                <w:szCs w:val="21"/>
              </w:rPr>
            </w:pPr>
          </w:p>
        </w:tc>
        <w:tc>
          <w:tcPr>
            <w:tcW w:w="680" w:type="dxa"/>
            <w:tcBorders>
              <w:top w:val="single" w:sz="4" w:space="0" w:color="auto"/>
              <w:left w:val="single" w:sz="4" w:space="0" w:color="auto"/>
              <w:bottom w:val="single" w:sz="4" w:space="0" w:color="auto"/>
              <w:right w:val="single" w:sz="12" w:space="0" w:color="auto"/>
            </w:tcBorders>
            <w:vAlign w:val="center"/>
          </w:tcPr>
          <w:p w14:paraId="650D4AAB" w14:textId="77777777" w:rsidR="00FE79B2" w:rsidRDefault="00FE79B2">
            <w:pPr>
              <w:widowControl w:val="0"/>
              <w:adjustRightInd w:val="0"/>
              <w:jc w:val="center"/>
              <w:rPr>
                <w:rFonts w:ascii="Times New Roman" w:hAnsi="Times New Roman"/>
                <w:kern w:val="2"/>
                <w:sz w:val="21"/>
                <w:szCs w:val="21"/>
              </w:rPr>
            </w:pPr>
          </w:p>
        </w:tc>
      </w:tr>
      <w:tr w:rsidR="00FE79B2" w14:paraId="6873FE15" w14:textId="77777777">
        <w:trPr>
          <w:trHeight w:val="340"/>
        </w:trPr>
        <w:tc>
          <w:tcPr>
            <w:tcW w:w="710" w:type="dxa"/>
            <w:vMerge/>
            <w:tcBorders>
              <w:top w:val="single" w:sz="4" w:space="0" w:color="auto"/>
              <w:left w:val="single" w:sz="12" w:space="0" w:color="auto"/>
              <w:bottom w:val="single" w:sz="4" w:space="0" w:color="auto"/>
              <w:right w:val="single" w:sz="4" w:space="0" w:color="auto"/>
            </w:tcBorders>
            <w:vAlign w:val="center"/>
          </w:tcPr>
          <w:p w14:paraId="0E2F5BA4" w14:textId="77777777" w:rsidR="00FE79B2" w:rsidRDefault="00FE79B2">
            <w:pPr>
              <w:rPr>
                <w:rFonts w:ascii="Times New Roman" w:hAnsi="Times New Roman"/>
                <w:kern w:val="2"/>
                <w:sz w:val="21"/>
                <w:szCs w:val="21"/>
              </w:rPr>
            </w:pPr>
          </w:p>
        </w:tc>
        <w:tc>
          <w:tcPr>
            <w:tcW w:w="1316" w:type="dxa"/>
            <w:tcBorders>
              <w:top w:val="single" w:sz="4" w:space="0" w:color="auto"/>
              <w:left w:val="single" w:sz="4" w:space="0" w:color="auto"/>
              <w:bottom w:val="single" w:sz="4" w:space="0" w:color="auto"/>
              <w:right w:val="single" w:sz="4" w:space="0" w:color="auto"/>
            </w:tcBorders>
            <w:vAlign w:val="center"/>
          </w:tcPr>
          <w:p w14:paraId="49DB65F0"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渣土垃圾</w:t>
            </w:r>
          </w:p>
        </w:tc>
        <w:tc>
          <w:tcPr>
            <w:tcW w:w="741" w:type="dxa"/>
            <w:tcBorders>
              <w:top w:val="single" w:sz="4" w:space="0" w:color="auto"/>
              <w:left w:val="single" w:sz="4" w:space="0" w:color="auto"/>
              <w:bottom w:val="single" w:sz="4" w:space="0" w:color="auto"/>
              <w:right w:val="single" w:sz="4" w:space="0" w:color="auto"/>
            </w:tcBorders>
            <w:vAlign w:val="center"/>
          </w:tcPr>
          <w:p w14:paraId="00E28D58"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0E5524B1"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736D44DC"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41F797DB"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52898C64"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01DBBE62"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66237836"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79C79BD0"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79B1767E"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281BAA66"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4864D0D0"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5EAB9985" w14:textId="77777777" w:rsidR="00FE79B2" w:rsidRDefault="00FE79B2">
            <w:pPr>
              <w:widowControl w:val="0"/>
              <w:adjustRightInd w:val="0"/>
              <w:jc w:val="center"/>
              <w:rPr>
                <w:rFonts w:ascii="Times New Roman" w:hAnsi="Times New Roman"/>
                <w:kern w:val="2"/>
                <w:sz w:val="21"/>
                <w:szCs w:val="21"/>
              </w:rPr>
            </w:pPr>
          </w:p>
        </w:tc>
        <w:tc>
          <w:tcPr>
            <w:tcW w:w="995" w:type="dxa"/>
            <w:tcBorders>
              <w:top w:val="single" w:sz="4" w:space="0" w:color="auto"/>
              <w:left w:val="single" w:sz="4" w:space="0" w:color="auto"/>
              <w:bottom w:val="single" w:sz="4" w:space="0" w:color="auto"/>
              <w:right w:val="single" w:sz="4" w:space="0" w:color="auto"/>
            </w:tcBorders>
            <w:vAlign w:val="center"/>
          </w:tcPr>
          <w:p w14:paraId="782D7AF9" w14:textId="77777777" w:rsidR="00FE79B2" w:rsidRDefault="00FE79B2">
            <w:pPr>
              <w:widowControl w:val="0"/>
              <w:adjustRightInd w:val="0"/>
              <w:jc w:val="center"/>
              <w:rPr>
                <w:rFonts w:ascii="Times New Roman" w:hAnsi="Times New Roman"/>
                <w:kern w:val="2"/>
                <w:sz w:val="21"/>
                <w:szCs w:val="21"/>
              </w:rPr>
            </w:pPr>
          </w:p>
        </w:tc>
        <w:tc>
          <w:tcPr>
            <w:tcW w:w="723" w:type="dxa"/>
            <w:tcBorders>
              <w:top w:val="single" w:sz="4" w:space="0" w:color="auto"/>
              <w:left w:val="single" w:sz="4" w:space="0" w:color="auto"/>
              <w:bottom w:val="single" w:sz="4" w:space="0" w:color="auto"/>
              <w:right w:val="single" w:sz="4" w:space="0" w:color="auto"/>
            </w:tcBorders>
            <w:vAlign w:val="center"/>
          </w:tcPr>
          <w:p w14:paraId="03D3A5BC" w14:textId="77777777" w:rsidR="00FE79B2" w:rsidRDefault="00FE79B2">
            <w:pPr>
              <w:widowControl w:val="0"/>
              <w:adjustRightInd w:val="0"/>
              <w:jc w:val="center"/>
              <w:rPr>
                <w:rFonts w:ascii="Times New Roman" w:hAnsi="Times New Roman"/>
                <w:kern w:val="2"/>
                <w:sz w:val="21"/>
                <w:szCs w:val="21"/>
              </w:rPr>
            </w:pPr>
          </w:p>
        </w:tc>
        <w:tc>
          <w:tcPr>
            <w:tcW w:w="680" w:type="dxa"/>
            <w:tcBorders>
              <w:top w:val="single" w:sz="4" w:space="0" w:color="auto"/>
              <w:left w:val="single" w:sz="4" w:space="0" w:color="auto"/>
              <w:bottom w:val="single" w:sz="4" w:space="0" w:color="auto"/>
              <w:right w:val="single" w:sz="12" w:space="0" w:color="auto"/>
            </w:tcBorders>
            <w:vAlign w:val="center"/>
          </w:tcPr>
          <w:p w14:paraId="6989D9C3" w14:textId="77777777" w:rsidR="00FE79B2" w:rsidRDefault="00FE79B2">
            <w:pPr>
              <w:widowControl w:val="0"/>
              <w:adjustRightInd w:val="0"/>
              <w:jc w:val="center"/>
              <w:rPr>
                <w:rFonts w:ascii="Times New Roman" w:hAnsi="Times New Roman"/>
                <w:kern w:val="2"/>
                <w:sz w:val="21"/>
                <w:szCs w:val="21"/>
              </w:rPr>
            </w:pPr>
          </w:p>
        </w:tc>
      </w:tr>
      <w:tr w:rsidR="00FE79B2" w14:paraId="5A55C128" w14:textId="77777777">
        <w:trPr>
          <w:trHeight w:val="340"/>
        </w:trPr>
        <w:tc>
          <w:tcPr>
            <w:tcW w:w="710" w:type="dxa"/>
            <w:vMerge/>
            <w:tcBorders>
              <w:top w:val="single" w:sz="4" w:space="0" w:color="auto"/>
              <w:left w:val="single" w:sz="12" w:space="0" w:color="auto"/>
              <w:bottom w:val="single" w:sz="4" w:space="0" w:color="auto"/>
              <w:right w:val="single" w:sz="4" w:space="0" w:color="auto"/>
            </w:tcBorders>
            <w:vAlign w:val="center"/>
          </w:tcPr>
          <w:p w14:paraId="44E74937" w14:textId="77777777" w:rsidR="00FE79B2" w:rsidRDefault="00FE79B2">
            <w:pPr>
              <w:rPr>
                <w:rFonts w:ascii="Times New Roman" w:hAnsi="Times New Roman"/>
                <w:kern w:val="2"/>
                <w:sz w:val="21"/>
                <w:szCs w:val="21"/>
              </w:rPr>
            </w:pPr>
          </w:p>
        </w:tc>
        <w:tc>
          <w:tcPr>
            <w:tcW w:w="1316" w:type="dxa"/>
            <w:tcBorders>
              <w:top w:val="single" w:sz="4" w:space="0" w:color="auto"/>
              <w:left w:val="single" w:sz="4" w:space="0" w:color="auto"/>
              <w:bottom w:val="single" w:sz="4" w:space="0" w:color="auto"/>
              <w:right w:val="single" w:sz="4" w:space="0" w:color="auto"/>
            </w:tcBorders>
            <w:vAlign w:val="center"/>
          </w:tcPr>
          <w:p w14:paraId="77F097CC"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基坑开挖</w:t>
            </w:r>
          </w:p>
        </w:tc>
        <w:tc>
          <w:tcPr>
            <w:tcW w:w="741" w:type="dxa"/>
            <w:tcBorders>
              <w:top w:val="single" w:sz="4" w:space="0" w:color="auto"/>
              <w:left w:val="single" w:sz="4" w:space="0" w:color="auto"/>
              <w:bottom w:val="single" w:sz="4" w:space="0" w:color="auto"/>
              <w:right w:val="single" w:sz="4" w:space="0" w:color="auto"/>
            </w:tcBorders>
            <w:vAlign w:val="center"/>
          </w:tcPr>
          <w:p w14:paraId="63FC5EA0"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63C70128"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64843DFC"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404AE050"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138C28E5"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030985C7"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1F5DD9B1"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6E753032"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20C6D74A"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073E05BB"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716E9439"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3A393EE0" w14:textId="77777777" w:rsidR="00FE79B2" w:rsidRDefault="00FE79B2">
            <w:pPr>
              <w:widowControl w:val="0"/>
              <w:adjustRightInd w:val="0"/>
              <w:jc w:val="center"/>
              <w:rPr>
                <w:rFonts w:ascii="Times New Roman" w:hAnsi="Times New Roman"/>
                <w:kern w:val="2"/>
                <w:sz w:val="21"/>
                <w:szCs w:val="21"/>
              </w:rPr>
            </w:pPr>
          </w:p>
        </w:tc>
        <w:tc>
          <w:tcPr>
            <w:tcW w:w="995" w:type="dxa"/>
            <w:tcBorders>
              <w:top w:val="single" w:sz="4" w:space="0" w:color="auto"/>
              <w:left w:val="single" w:sz="4" w:space="0" w:color="auto"/>
              <w:bottom w:val="single" w:sz="4" w:space="0" w:color="auto"/>
              <w:right w:val="single" w:sz="4" w:space="0" w:color="auto"/>
            </w:tcBorders>
            <w:vAlign w:val="center"/>
          </w:tcPr>
          <w:p w14:paraId="412DEE11" w14:textId="77777777" w:rsidR="00FE79B2" w:rsidRDefault="00FE79B2">
            <w:pPr>
              <w:widowControl w:val="0"/>
              <w:adjustRightInd w:val="0"/>
              <w:jc w:val="center"/>
              <w:rPr>
                <w:rFonts w:ascii="Times New Roman" w:hAnsi="Times New Roman"/>
                <w:kern w:val="2"/>
                <w:sz w:val="21"/>
                <w:szCs w:val="21"/>
              </w:rPr>
            </w:pPr>
          </w:p>
        </w:tc>
        <w:tc>
          <w:tcPr>
            <w:tcW w:w="723" w:type="dxa"/>
            <w:tcBorders>
              <w:top w:val="single" w:sz="4" w:space="0" w:color="auto"/>
              <w:left w:val="single" w:sz="4" w:space="0" w:color="auto"/>
              <w:bottom w:val="single" w:sz="4" w:space="0" w:color="auto"/>
              <w:right w:val="single" w:sz="4" w:space="0" w:color="auto"/>
            </w:tcBorders>
            <w:vAlign w:val="center"/>
          </w:tcPr>
          <w:p w14:paraId="1A12E216" w14:textId="77777777" w:rsidR="00FE79B2" w:rsidRDefault="00FE79B2">
            <w:pPr>
              <w:widowControl w:val="0"/>
              <w:adjustRightInd w:val="0"/>
              <w:jc w:val="center"/>
              <w:rPr>
                <w:rFonts w:ascii="Times New Roman" w:hAnsi="Times New Roman"/>
                <w:kern w:val="2"/>
                <w:sz w:val="21"/>
                <w:szCs w:val="21"/>
              </w:rPr>
            </w:pPr>
          </w:p>
        </w:tc>
        <w:tc>
          <w:tcPr>
            <w:tcW w:w="680" w:type="dxa"/>
            <w:tcBorders>
              <w:top w:val="single" w:sz="4" w:space="0" w:color="auto"/>
              <w:left w:val="single" w:sz="4" w:space="0" w:color="auto"/>
              <w:bottom w:val="single" w:sz="4" w:space="0" w:color="auto"/>
              <w:right w:val="single" w:sz="12" w:space="0" w:color="auto"/>
            </w:tcBorders>
            <w:vAlign w:val="center"/>
          </w:tcPr>
          <w:p w14:paraId="61782CA6" w14:textId="77777777" w:rsidR="00FE79B2" w:rsidRDefault="00FE79B2">
            <w:pPr>
              <w:widowControl w:val="0"/>
              <w:adjustRightInd w:val="0"/>
              <w:jc w:val="center"/>
              <w:rPr>
                <w:rFonts w:ascii="Times New Roman" w:hAnsi="Times New Roman"/>
                <w:kern w:val="2"/>
                <w:sz w:val="21"/>
                <w:szCs w:val="21"/>
              </w:rPr>
            </w:pPr>
          </w:p>
        </w:tc>
      </w:tr>
      <w:tr w:rsidR="00FE79B2" w14:paraId="53F7E153" w14:textId="77777777">
        <w:trPr>
          <w:trHeight w:val="340"/>
        </w:trPr>
        <w:tc>
          <w:tcPr>
            <w:tcW w:w="710" w:type="dxa"/>
            <w:vMerge w:val="restart"/>
            <w:tcBorders>
              <w:top w:val="single" w:sz="4" w:space="0" w:color="auto"/>
              <w:left w:val="single" w:sz="12" w:space="0" w:color="auto"/>
              <w:bottom w:val="single" w:sz="4" w:space="0" w:color="auto"/>
              <w:right w:val="single" w:sz="4" w:space="0" w:color="auto"/>
            </w:tcBorders>
            <w:vAlign w:val="center"/>
          </w:tcPr>
          <w:p w14:paraId="26E0081B"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运行期</w:t>
            </w:r>
          </w:p>
        </w:tc>
        <w:tc>
          <w:tcPr>
            <w:tcW w:w="1316" w:type="dxa"/>
            <w:tcBorders>
              <w:top w:val="single" w:sz="4" w:space="0" w:color="auto"/>
              <w:left w:val="single" w:sz="4" w:space="0" w:color="auto"/>
              <w:bottom w:val="single" w:sz="4" w:space="0" w:color="auto"/>
              <w:right w:val="single" w:sz="4" w:space="0" w:color="auto"/>
            </w:tcBorders>
            <w:vAlign w:val="center"/>
          </w:tcPr>
          <w:p w14:paraId="7BA3AED9"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废水排放</w:t>
            </w:r>
          </w:p>
        </w:tc>
        <w:tc>
          <w:tcPr>
            <w:tcW w:w="741" w:type="dxa"/>
            <w:tcBorders>
              <w:top w:val="single" w:sz="4" w:space="0" w:color="auto"/>
              <w:left w:val="single" w:sz="4" w:space="0" w:color="auto"/>
              <w:bottom w:val="single" w:sz="4" w:space="0" w:color="auto"/>
              <w:right w:val="single" w:sz="4" w:space="0" w:color="auto"/>
            </w:tcBorders>
            <w:vAlign w:val="center"/>
          </w:tcPr>
          <w:p w14:paraId="5177C021"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7A129138"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-1LD</w:t>
            </w:r>
          </w:p>
        </w:tc>
        <w:tc>
          <w:tcPr>
            <w:tcW w:w="938" w:type="dxa"/>
            <w:tcBorders>
              <w:top w:val="single" w:sz="4" w:space="0" w:color="auto"/>
              <w:left w:val="single" w:sz="4" w:space="0" w:color="auto"/>
              <w:bottom w:val="single" w:sz="4" w:space="0" w:color="auto"/>
              <w:right w:val="single" w:sz="4" w:space="0" w:color="auto"/>
            </w:tcBorders>
            <w:vAlign w:val="center"/>
          </w:tcPr>
          <w:p w14:paraId="355A0C61"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-1LI</w:t>
            </w:r>
          </w:p>
        </w:tc>
        <w:tc>
          <w:tcPr>
            <w:tcW w:w="751" w:type="dxa"/>
            <w:tcBorders>
              <w:top w:val="single" w:sz="4" w:space="0" w:color="auto"/>
              <w:left w:val="single" w:sz="4" w:space="0" w:color="auto"/>
              <w:bottom w:val="single" w:sz="4" w:space="0" w:color="auto"/>
              <w:right w:val="single" w:sz="4" w:space="0" w:color="auto"/>
            </w:tcBorders>
            <w:vAlign w:val="center"/>
          </w:tcPr>
          <w:p w14:paraId="5A99A29A"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52FFE515"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3E042920"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40AA89F1"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-1LD</w:t>
            </w:r>
          </w:p>
        </w:tc>
        <w:tc>
          <w:tcPr>
            <w:tcW w:w="751" w:type="dxa"/>
            <w:tcBorders>
              <w:top w:val="single" w:sz="4" w:space="0" w:color="auto"/>
              <w:left w:val="single" w:sz="4" w:space="0" w:color="auto"/>
              <w:bottom w:val="single" w:sz="4" w:space="0" w:color="auto"/>
              <w:right w:val="single" w:sz="4" w:space="0" w:color="auto"/>
            </w:tcBorders>
            <w:vAlign w:val="center"/>
          </w:tcPr>
          <w:p w14:paraId="697AA9CE"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21D13A13"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-1LD</w:t>
            </w:r>
          </w:p>
        </w:tc>
        <w:tc>
          <w:tcPr>
            <w:tcW w:w="938" w:type="dxa"/>
            <w:tcBorders>
              <w:top w:val="single" w:sz="4" w:space="0" w:color="auto"/>
              <w:left w:val="single" w:sz="4" w:space="0" w:color="auto"/>
              <w:bottom w:val="single" w:sz="4" w:space="0" w:color="auto"/>
              <w:right w:val="single" w:sz="4" w:space="0" w:color="auto"/>
            </w:tcBorders>
            <w:vAlign w:val="center"/>
          </w:tcPr>
          <w:p w14:paraId="72ADB681"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0D3F5745"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5203B4D4"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-1LD</w:t>
            </w:r>
          </w:p>
        </w:tc>
        <w:tc>
          <w:tcPr>
            <w:tcW w:w="995" w:type="dxa"/>
            <w:tcBorders>
              <w:top w:val="single" w:sz="4" w:space="0" w:color="auto"/>
              <w:left w:val="single" w:sz="4" w:space="0" w:color="auto"/>
              <w:bottom w:val="single" w:sz="4" w:space="0" w:color="auto"/>
              <w:right w:val="single" w:sz="4" w:space="0" w:color="auto"/>
            </w:tcBorders>
            <w:vAlign w:val="center"/>
          </w:tcPr>
          <w:p w14:paraId="733CFCC8" w14:textId="77777777" w:rsidR="00FE79B2" w:rsidRDefault="00FE79B2">
            <w:pPr>
              <w:widowControl w:val="0"/>
              <w:adjustRightInd w:val="0"/>
              <w:jc w:val="center"/>
              <w:rPr>
                <w:rFonts w:ascii="Times New Roman" w:hAnsi="Times New Roman"/>
                <w:kern w:val="2"/>
                <w:sz w:val="21"/>
                <w:szCs w:val="21"/>
              </w:rPr>
            </w:pPr>
          </w:p>
        </w:tc>
        <w:tc>
          <w:tcPr>
            <w:tcW w:w="723" w:type="dxa"/>
            <w:tcBorders>
              <w:top w:val="single" w:sz="4" w:space="0" w:color="auto"/>
              <w:left w:val="single" w:sz="4" w:space="0" w:color="auto"/>
              <w:bottom w:val="single" w:sz="4" w:space="0" w:color="auto"/>
              <w:right w:val="single" w:sz="4" w:space="0" w:color="auto"/>
            </w:tcBorders>
            <w:vAlign w:val="center"/>
          </w:tcPr>
          <w:p w14:paraId="05BA87B6" w14:textId="77777777" w:rsidR="00FE79B2" w:rsidRDefault="00FE79B2">
            <w:pPr>
              <w:widowControl w:val="0"/>
              <w:adjustRightInd w:val="0"/>
              <w:jc w:val="center"/>
              <w:rPr>
                <w:rFonts w:ascii="Times New Roman" w:hAnsi="Times New Roman"/>
                <w:kern w:val="2"/>
                <w:sz w:val="21"/>
                <w:szCs w:val="21"/>
              </w:rPr>
            </w:pPr>
          </w:p>
        </w:tc>
        <w:tc>
          <w:tcPr>
            <w:tcW w:w="680" w:type="dxa"/>
            <w:tcBorders>
              <w:top w:val="single" w:sz="4" w:space="0" w:color="auto"/>
              <w:left w:val="single" w:sz="4" w:space="0" w:color="auto"/>
              <w:bottom w:val="single" w:sz="4" w:space="0" w:color="auto"/>
              <w:right w:val="single" w:sz="12" w:space="0" w:color="auto"/>
            </w:tcBorders>
            <w:vAlign w:val="center"/>
          </w:tcPr>
          <w:p w14:paraId="5FF4F8C1"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-1LD</w:t>
            </w:r>
          </w:p>
        </w:tc>
      </w:tr>
      <w:tr w:rsidR="00FE79B2" w14:paraId="47252B35" w14:textId="77777777">
        <w:trPr>
          <w:trHeight w:val="340"/>
        </w:trPr>
        <w:tc>
          <w:tcPr>
            <w:tcW w:w="710" w:type="dxa"/>
            <w:vMerge/>
            <w:tcBorders>
              <w:top w:val="single" w:sz="4" w:space="0" w:color="auto"/>
              <w:left w:val="single" w:sz="12" w:space="0" w:color="auto"/>
              <w:bottom w:val="single" w:sz="4" w:space="0" w:color="auto"/>
              <w:right w:val="single" w:sz="4" w:space="0" w:color="auto"/>
            </w:tcBorders>
            <w:vAlign w:val="center"/>
          </w:tcPr>
          <w:p w14:paraId="678C057E" w14:textId="77777777" w:rsidR="00FE79B2" w:rsidRDefault="00FE79B2">
            <w:pPr>
              <w:rPr>
                <w:rFonts w:ascii="Times New Roman" w:hAnsi="Times New Roman"/>
                <w:kern w:val="2"/>
                <w:sz w:val="21"/>
                <w:szCs w:val="21"/>
              </w:rPr>
            </w:pPr>
          </w:p>
        </w:tc>
        <w:tc>
          <w:tcPr>
            <w:tcW w:w="1316" w:type="dxa"/>
            <w:tcBorders>
              <w:top w:val="single" w:sz="4" w:space="0" w:color="auto"/>
              <w:left w:val="single" w:sz="4" w:space="0" w:color="auto"/>
              <w:bottom w:val="single" w:sz="4" w:space="0" w:color="auto"/>
              <w:right w:val="single" w:sz="4" w:space="0" w:color="auto"/>
            </w:tcBorders>
            <w:vAlign w:val="center"/>
          </w:tcPr>
          <w:p w14:paraId="01BB9289"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废气排放</w:t>
            </w:r>
          </w:p>
        </w:tc>
        <w:tc>
          <w:tcPr>
            <w:tcW w:w="741" w:type="dxa"/>
            <w:tcBorders>
              <w:top w:val="single" w:sz="4" w:space="0" w:color="auto"/>
              <w:left w:val="single" w:sz="4" w:space="0" w:color="auto"/>
              <w:bottom w:val="single" w:sz="4" w:space="0" w:color="auto"/>
              <w:right w:val="single" w:sz="4" w:space="0" w:color="auto"/>
            </w:tcBorders>
            <w:vAlign w:val="center"/>
          </w:tcPr>
          <w:p w14:paraId="13F14A7E"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-1LD</w:t>
            </w:r>
          </w:p>
        </w:tc>
        <w:tc>
          <w:tcPr>
            <w:tcW w:w="938" w:type="dxa"/>
            <w:tcBorders>
              <w:top w:val="single" w:sz="4" w:space="0" w:color="auto"/>
              <w:left w:val="single" w:sz="4" w:space="0" w:color="auto"/>
              <w:bottom w:val="single" w:sz="4" w:space="0" w:color="auto"/>
              <w:right w:val="single" w:sz="4" w:space="0" w:color="auto"/>
            </w:tcBorders>
            <w:vAlign w:val="center"/>
          </w:tcPr>
          <w:p w14:paraId="2AC38A82"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2AA579B1"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293A3453"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38F61065"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52DFCE07"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-1LD</w:t>
            </w:r>
          </w:p>
        </w:tc>
        <w:tc>
          <w:tcPr>
            <w:tcW w:w="751" w:type="dxa"/>
            <w:tcBorders>
              <w:top w:val="single" w:sz="4" w:space="0" w:color="auto"/>
              <w:left w:val="single" w:sz="4" w:space="0" w:color="auto"/>
              <w:bottom w:val="single" w:sz="4" w:space="0" w:color="auto"/>
              <w:right w:val="single" w:sz="4" w:space="0" w:color="auto"/>
            </w:tcBorders>
            <w:vAlign w:val="center"/>
          </w:tcPr>
          <w:p w14:paraId="6EEFCC7D"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0084D179"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0264BE64"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6DE8B4FA"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1373DE6F"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5F28FA00"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-1LD</w:t>
            </w:r>
          </w:p>
        </w:tc>
        <w:tc>
          <w:tcPr>
            <w:tcW w:w="995" w:type="dxa"/>
            <w:tcBorders>
              <w:top w:val="single" w:sz="4" w:space="0" w:color="auto"/>
              <w:left w:val="single" w:sz="4" w:space="0" w:color="auto"/>
              <w:bottom w:val="single" w:sz="4" w:space="0" w:color="auto"/>
              <w:right w:val="single" w:sz="4" w:space="0" w:color="auto"/>
            </w:tcBorders>
            <w:vAlign w:val="center"/>
          </w:tcPr>
          <w:p w14:paraId="420BBC40" w14:textId="77777777" w:rsidR="00FE79B2" w:rsidRDefault="00FE79B2">
            <w:pPr>
              <w:widowControl w:val="0"/>
              <w:adjustRightInd w:val="0"/>
              <w:jc w:val="center"/>
              <w:rPr>
                <w:rFonts w:ascii="Times New Roman" w:hAnsi="Times New Roman"/>
                <w:kern w:val="2"/>
                <w:sz w:val="21"/>
                <w:szCs w:val="21"/>
              </w:rPr>
            </w:pPr>
          </w:p>
        </w:tc>
        <w:tc>
          <w:tcPr>
            <w:tcW w:w="723" w:type="dxa"/>
            <w:tcBorders>
              <w:top w:val="single" w:sz="4" w:space="0" w:color="auto"/>
              <w:left w:val="single" w:sz="4" w:space="0" w:color="auto"/>
              <w:bottom w:val="single" w:sz="4" w:space="0" w:color="auto"/>
              <w:right w:val="single" w:sz="4" w:space="0" w:color="auto"/>
            </w:tcBorders>
            <w:vAlign w:val="center"/>
          </w:tcPr>
          <w:p w14:paraId="5741AC74"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-1LD</w:t>
            </w:r>
          </w:p>
        </w:tc>
        <w:tc>
          <w:tcPr>
            <w:tcW w:w="680" w:type="dxa"/>
            <w:tcBorders>
              <w:top w:val="single" w:sz="4" w:space="0" w:color="auto"/>
              <w:left w:val="single" w:sz="4" w:space="0" w:color="auto"/>
              <w:bottom w:val="single" w:sz="4" w:space="0" w:color="auto"/>
              <w:right w:val="single" w:sz="12" w:space="0" w:color="auto"/>
            </w:tcBorders>
            <w:vAlign w:val="center"/>
          </w:tcPr>
          <w:p w14:paraId="0D81C9BE"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-1LD</w:t>
            </w:r>
          </w:p>
        </w:tc>
      </w:tr>
      <w:tr w:rsidR="00FE79B2" w14:paraId="3A92EA89" w14:textId="77777777">
        <w:trPr>
          <w:trHeight w:val="340"/>
        </w:trPr>
        <w:tc>
          <w:tcPr>
            <w:tcW w:w="710" w:type="dxa"/>
            <w:vMerge/>
            <w:tcBorders>
              <w:top w:val="single" w:sz="4" w:space="0" w:color="auto"/>
              <w:left w:val="single" w:sz="12" w:space="0" w:color="auto"/>
              <w:bottom w:val="single" w:sz="4" w:space="0" w:color="auto"/>
              <w:right w:val="single" w:sz="4" w:space="0" w:color="auto"/>
            </w:tcBorders>
            <w:vAlign w:val="center"/>
          </w:tcPr>
          <w:p w14:paraId="77F75808" w14:textId="77777777" w:rsidR="00FE79B2" w:rsidRDefault="00FE79B2">
            <w:pPr>
              <w:rPr>
                <w:rFonts w:ascii="Times New Roman" w:hAnsi="Times New Roman"/>
                <w:kern w:val="2"/>
                <w:sz w:val="21"/>
                <w:szCs w:val="21"/>
              </w:rPr>
            </w:pPr>
          </w:p>
        </w:tc>
        <w:tc>
          <w:tcPr>
            <w:tcW w:w="1316" w:type="dxa"/>
            <w:tcBorders>
              <w:top w:val="single" w:sz="4" w:space="0" w:color="auto"/>
              <w:left w:val="single" w:sz="4" w:space="0" w:color="auto"/>
              <w:bottom w:val="single" w:sz="4" w:space="0" w:color="auto"/>
              <w:right w:val="single" w:sz="4" w:space="0" w:color="auto"/>
            </w:tcBorders>
            <w:vAlign w:val="center"/>
          </w:tcPr>
          <w:p w14:paraId="66F92B8E"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噪声排放</w:t>
            </w:r>
          </w:p>
        </w:tc>
        <w:tc>
          <w:tcPr>
            <w:tcW w:w="741" w:type="dxa"/>
            <w:tcBorders>
              <w:top w:val="single" w:sz="4" w:space="0" w:color="auto"/>
              <w:left w:val="single" w:sz="4" w:space="0" w:color="auto"/>
              <w:bottom w:val="single" w:sz="4" w:space="0" w:color="auto"/>
              <w:right w:val="single" w:sz="4" w:space="0" w:color="auto"/>
            </w:tcBorders>
            <w:vAlign w:val="center"/>
          </w:tcPr>
          <w:p w14:paraId="0008E226"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6FD86D12"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5CDD3E41"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2EAA2EB0"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51CDDF11"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-1LD</w:t>
            </w:r>
          </w:p>
        </w:tc>
        <w:tc>
          <w:tcPr>
            <w:tcW w:w="751" w:type="dxa"/>
            <w:tcBorders>
              <w:top w:val="single" w:sz="4" w:space="0" w:color="auto"/>
              <w:left w:val="single" w:sz="4" w:space="0" w:color="auto"/>
              <w:bottom w:val="single" w:sz="4" w:space="0" w:color="auto"/>
              <w:right w:val="single" w:sz="4" w:space="0" w:color="auto"/>
            </w:tcBorders>
            <w:vAlign w:val="center"/>
          </w:tcPr>
          <w:p w14:paraId="61F373CD"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53AE7D80"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68118545"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033285E1"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4446CC19"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6B10C03C"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7CABB6E1" w14:textId="77777777" w:rsidR="00FE79B2" w:rsidRDefault="00FE79B2">
            <w:pPr>
              <w:widowControl w:val="0"/>
              <w:adjustRightInd w:val="0"/>
              <w:jc w:val="center"/>
              <w:rPr>
                <w:rFonts w:ascii="Times New Roman" w:hAnsi="Times New Roman"/>
                <w:kern w:val="2"/>
                <w:sz w:val="21"/>
                <w:szCs w:val="21"/>
              </w:rPr>
            </w:pPr>
          </w:p>
        </w:tc>
        <w:tc>
          <w:tcPr>
            <w:tcW w:w="995" w:type="dxa"/>
            <w:tcBorders>
              <w:top w:val="single" w:sz="4" w:space="0" w:color="auto"/>
              <w:left w:val="single" w:sz="4" w:space="0" w:color="auto"/>
              <w:bottom w:val="single" w:sz="4" w:space="0" w:color="auto"/>
              <w:right w:val="single" w:sz="4" w:space="0" w:color="auto"/>
            </w:tcBorders>
            <w:vAlign w:val="center"/>
          </w:tcPr>
          <w:p w14:paraId="6293C3F5" w14:textId="77777777" w:rsidR="00FE79B2" w:rsidRDefault="00FE79B2">
            <w:pPr>
              <w:widowControl w:val="0"/>
              <w:adjustRightInd w:val="0"/>
              <w:jc w:val="center"/>
              <w:rPr>
                <w:rFonts w:ascii="Times New Roman" w:hAnsi="Times New Roman"/>
                <w:kern w:val="2"/>
                <w:sz w:val="21"/>
                <w:szCs w:val="21"/>
              </w:rPr>
            </w:pPr>
          </w:p>
        </w:tc>
        <w:tc>
          <w:tcPr>
            <w:tcW w:w="723" w:type="dxa"/>
            <w:tcBorders>
              <w:top w:val="single" w:sz="4" w:space="0" w:color="auto"/>
              <w:left w:val="single" w:sz="4" w:space="0" w:color="auto"/>
              <w:bottom w:val="single" w:sz="4" w:space="0" w:color="auto"/>
              <w:right w:val="single" w:sz="4" w:space="0" w:color="auto"/>
            </w:tcBorders>
            <w:vAlign w:val="center"/>
          </w:tcPr>
          <w:p w14:paraId="59D16F56" w14:textId="77777777" w:rsidR="00FE79B2" w:rsidRDefault="00FE79B2">
            <w:pPr>
              <w:widowControl w:val="0"/>
              <w:adjustRightInd w:val="0"/>
              <w:jc w:val="center"/>
              <w:rPr>
                <w:rFonts w:ascii="Times New Roman" w:hAnsi="Times New Roman"/>
                <w:kern w:val="2"/>
                <w:sz w:val="21"/>
                <w:szCs w:val="21"/>
              </w:rPr>
            </w:pPr>
          </w:p>
        </w:tc>
        <w:tc>
          <w:tcPr>
            <w:tcW w:w="680" w:type="dxa"/>
            <w:tcBorders>
              <w:top w:val="single" w:sz="4" w:space="0" w:color="auto"/>
              <w:left w:val="single" w:sz="4" w:space="0" w:color="auto"/>
              <w:bottom w:val="single" w:sz="4" w:space="0" w:color="auto"/>
              <w:right w:val="single" w:sz="12" w:space="0" w:color="auto"/>
            </w:tcBorders>
            <w:vAlign w:val="center"/>
          </w:tcPr>
          <w:p w14:paraId="52A90E35" w14:textId="77777777" w:rsidR="00FE79B2" w:rsidRDefault="00FE79B2">
            <w:pPr>
              <w:widowControl w:val="0"/>
              <w:adjustRightInd w:val="0"/>
              <w:jc w:val="center"/>
              <w:rPr>
                <w:rFonts w:ascii="Times New Roman" w:hAnsi="Times New Roman"/>
                <w:kern w:val="2"/>
                <w:sz w:val="21"/>
                <w:szCs w:val="21"/>
              </w:rPr>
            </w:pPr>
          </w:p>
        </w:tc>
      </w:tr>
      <w:tr w:rsidR="00FE79B2" w14:paraId="20E58761" w14:textId="77777777">
        <w:trPr>
          <w:trHeight w:val="340"/>
        </w:trPr>
        <w:tc>
          <w:tcPr>
            <w:tcW w:w="710" w:type="dxa"/>
            <w:vMerge/>
            <w:tcBorders>
              <w:top w:val="single" w:sz="4" w:space="0" w:color="auto"/>
              <w:left w:val="single" w:sz="12" w:space="0" w:color="auto"/>
              <w:bottom w:val="single" w:sz="4" w:space="0" w:color="auto"/>
              <w:right w:val="single" w:sz="4" w:space="0" w:color="auto"/>
            </w:tcBorders>
            <w:vAlign w:val="center"/>
          </w:tcPr>
          <w:p w14:paraId="313C5719" w14:textId="77777777" w:rsidR="00FE79B2" w:rsidRDefault="00FE79B2">
            <w:pPr>
              <w:rPr>
                <w:rFonts w:ascii="Times New Roman" w:hAnsi="Times New Roman"/>
                <w:kern w:val="2"/>
                <w:sz w:val="21"/>
                <w:szCs w:val="21"/>
              </w:rPr>
            </w:pPr>
          </w:p>
        </w:tc>
        <w:tc>
          <w:tcPr>
            <w:tcW w:w="1316" w:type="dxa"/>
            <w:tcBorders>
              <w:top w:val="single" w:sz="4" w:space="0" w:color="auto"/>
              <w:left w:val="single" w:sz="4" w:space="0" w:color="auto"/>
              <w:bottom w:val="single" w:sz="4" w:space="0" w:color="auto"/>
              <w:right w:val="single" w:sz="4" w:space="0" w:color="auto"/>
            </w:tcBorders>
            <w:vAlign w:val="center"/>
          </w:tcPr>
          <w:p w14:paraId="72E61EF0"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固体废物</w:t>
            </w:r>
          </w:p>
        </w:tc>
        <w:tc>
          <w:tcPr>
            <w:tcW w:w="741" w:type="dxa"/>
            <w:tcBorders>
              <w:top w:val="single" w:sz="4" w:space="0" w:color="auto"/>
              <w:left w:val="single" w:sz="4" w:space="0" w:color="auto"/>
              <w:bottom w:val="single" w:sz="4" w:space="0" w:color="auto"/>
              <w:right w:val="single" w:sz="4" w:space="0" w:color="auto"/>
            </w:tcBorders>
            <w:vAlign w:val="center"/>
          </w:tcPr>
          <w:p w14:paraId="013DDA9F"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3CF8BBEF"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2D4EA62E"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-1SD</w:t>
            </w:r>
          </w:p>
        </w:tc>
        <w:tc>
          <w:tcPr>
            <w:tcW w:w="751" w:type="dxa"/>
            <w:tcBorders>
              <w:top w:val="single" w:sz="4" w:space="0" w:color="auto"/>
              <w:left w:val="single" w:sz="4" w:space="0" w:color="auto"/>
              <w:bottom w:val="single" w:sz="4" w:space="0" w:color="auto"/>
              <w:right w:val="single" w:sz="4" w:space="0" w:color="auto"/>
            </w:tcBorders>
            <w:vAlign w:val="center"/>
          </w:tcPr>
          <w:p w14:paraId="3D49F64C"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-1LD</w:t>
            </w:r>
          </w:p>
        </w:tc>
        <w:tc>
          <w:tcPr>
            <w:tcW w:w="751" w:type="dxa"/>
            <w:tcBorders>
              <w:top w:val="single" w:sz="4" w:space="0" w:color="auto"/>
              <w:left w:val="single" w:sz="4" w:space="0" w:color="auto"/>
              <w:bottom w:val="single" w:sz="4" w:space="0" w:color="auto"/>
              <w:right w:val="single" w:sz="4" w:space="0" w:color="auto"/>
            </w:tcBorders>
            <w:vAlign w:val="center"/>
          </w:tcPr>
          <w:p w14:paraId="597A954E"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4EBEA70E"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031B9623"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545B6C38"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52538054"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686EFB24"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04A5921D"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5EE30394" w14:textId="77777777" w:rsidR="00FE79B2" w:rsidRDefault="00FE79B2">
            <w:pPr>
              <w:widowControl w:val="0"/>
              <w:adjustRightInd w:val="0"/>
              <w:jc w:val="center"/>
              <w:rPr>
                <w:rFonts w:ascii="Times New Roman" w:hAnsi="Times New Roman"/>
                <w:kern w:val="2"/>
                <w:sz w:val="21"/>
                <w:szCs w:val="21"/>
              </w:rPr>
            </w:pPr>
          </w:p>
        </w:tc>
        <w:tc>
          <w:tcPr>
            <w:tcW w:w="995" w:type="dxa"/>
            <w:tcBorders>
              <w:top w:val="single" w:sz="4" w:space="0" w:color="auto"/>
              <w:left w:val="single" w:sz="4" w:space="0" w:color="auto"/>
              <w:bottom w:val="single" w:sz="4" w:space="0" w:color="auto"/>
              <w:right w:val="single" w:sz="4" w:space="0" w:color="auto"/>
            </w:tcBorders>
            <w:vAlign w:val="center"/>
          </w:tcPr>
          <w:p w14:paraId="460D2293" w14:textId="77777777" w:rsidR="00FE79B2" w:rsidRDefault="00FE79B2">
            <w:pPr>
              <w:widowControl w:val="0"/>
              <w:adjustRightInd w:val="0"/>
              <w:jc w:val="center"/>
              <w:rPr>
                <w:rFonts w:ascii="Times New Roman" w:hAnsi="Times New Roman"/>
                <w:kern w:val="2"/>
                <w:sz w:val="21"/>
                <w:szCs w:val="21"/>
              </w:rPr>
            </w:pPr>
          </w:p>
        </w:tc>
        <w:tc>
          <w:tcPr>
            <w:tcW w:w="723" w:type="dxa"/>
            <w:tcBorders>
              <w:top w:val="single" w:sz="4" w:space="0" w:color="auto"/>
              <w:left w:val="single" w:sz="4" w:space="0" w:color="auto"/>
              <w:bottom w:val="single" w:sz="4" w:space="0" w:color="auto"/>
              <w:right w:val="single" w:sz="4" w:space="0" w:color="auto"/>
            </w:tcBorders>
            <w:vAlign w:val="center"/>
          </w:tcPr>
          <w:p w14:paraId="00F44B21" w14:textId="77777777" w:rsidR="00FE79B2" w:rsidRDefault="00FE79B2">
            <w:pPr>
              <w:widowControl w:val="0"/>
              <w:adjustRightInd w:val="0"/>
              <w:jc w:val="center"/>
              <w:rPr>
                <w:rFonts w:ascii="Times New Roman" w:hAnsi="Times New Roman"/>
                <w:kern w:val="2"/>
                <w:sz w:val="21"/>
                <w:szCs w:val="21"/>
              </w:rPr>
            </w:pPr>
          </w:p>
        </w:tc>
        <w:tc>
          <w:tcPr>
            <w:tcW w:w="680" w:type="dxa"/>
            <w:tcBorders>
              <w:top w:val="single" w:sz="4" w:space="0" w:color="auto"/>
              <w:left w:val="single" w:sz="4" w:space="0" w:color="auto"/>
              <w:bottom w:val="single" w:sz="4" w:space="0" w:color="auto"/>
              <w:right w:val="single" w:sz="12" w:space="0" w:color="auto"/>
            </w:tcBorders>
            <w:vAlign w:val="center"/>
          </w:tcPr>
          <w:p w14:paraId="36F2EFC7" w14:textId="77777777" w:rsidR="00FE79B2" w:rsidRDefault="00FE79B2">
            <w:pPr>
              <w:widowControl w:val="0"/>
              <w:adjustRightInd w:val="0"/>
              <w:jc w:val="center"/>
              <w:rPr>
                <w:rFonts w:ascii="Times New Roman" w:hAnsi="Times New Roman"/>
                <w:kern w:val="2"/>
                <w:sz w:val="21"/>
                <w:szCs w:val="21"/>
              </w:rPr>
            </w:pPr>
          </w:p>
        </w:tc>
      </w:tr>
      <w:tr w:rsidR="00FE79B2" w14:paraId="68FF988E" w14:textId="77777777">
        <w:trPr>
          <w:trHeight w:val="340"/>
        </w:trPr>
        <w:tc>
          <w:tcPr>
            <w:tcW w:w="710" w:type="dxa"/>
            <w:vMerge/>
            <w:tcBorders>
              <w:top w:val="single" w:sz="4" w:space="0" w:color="auto"/>
              <w:left w:val="single" w:sz="12" w:space="0" w:color="auto"/>
              <w:bottom w:val="single" w:sz="4" w:space="0" w:color="auto"/>
              <w:right w:val="single" w:sz="4" w:space="0" w:color="auto"/>
            </w:tcBorders>
            <w:vAlign w:val="center"/>
          </w:tcPr>
          <w:p w14:paraId="20874A44" w14:textId="77777777" w:rsidR="00FE79B2" w:rsidRDefault="00FE79B2">
            <w:pPr>
              <w:rPr>
                <w:rFonts w:ascii="Times New Roman" w:hAnsi="Times New Roman"/>
                <w:kern w:val="2"/>
                <w:sz w:val="21"/>
                <w:szCs w:val="21"/>
              </w:rPr>
            </w:pPr>
          </w:p>
        </w:tc>
        <w:tc>
          <w:tcPr>
            <w:tcW w:w="1316" w:type="dxa"/>
            <w:tcBorders>
              <w:top w:val="single" w:sz="4" w:space="0" w:color="auto"/>
              <w:left w:val="single" w:sz="4" w:space="0" w:color="auto"/>
              <w:bottom w:val="single" w:sz="4" w:space="0" w:color="auto"/>
              <w:right w:val="single" w:sz="4" w:space="0" w:color="auto"/>
            </w:tcBorders>
            <w:vAlign w:val="center"/>
          </w:tcPr>
          <w:p w14:paraId="0138C4C2"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事故风险</w:t>
            </w:r>
          </w:p>
        </w:tc>
        <w:tc>
          <w:tcPr>
            <w:tcW w:w="741" w:type="dxa"/>
            <w:tcBorders>
              <w:top w:val="single" w:sz="4" w:space="0" w:color="auto"/>
              <w:left w:val="single" w:sz="4" w:space="0" w:color="auto"/>
              <w:bottom w:val="single" w:sz="4" w:space="0" w:color="auto"/>
              <w:right w:val="single" w:sz="4" w:space="0" w:color="auto"/>
            </w:tcBorders>
            <w:vAlign w:val="center"/>
          </w:tcPr>
          <w:p w14:paraId="79E106D6"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-2SD</w:t>
            </w:r>
          </w:p>
        </w:tc>
        <w:tc>
          <w:tcPr>
            <w:tcW w:w="938" w:type="dxa"/>
            <w:tcBorders>
              <w:top w:val="single" w:sz="4" w:space="0" w:color="auto"/>
              <w:left w:val="single" w:sz="4" w:space="0" w:color="auto"/>
              <w:bottom w:val="single" w:sz="4" w:space="0" w:color="auto"/>
              <w:right w:val="single" w:sz="4" w:space="0" w:color="auto"/>
            </w:tcBorders>
            <w:vAlign w:val="center"/>
          </w:tcPr>
          <w:p w14:paraId="48D04112"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-1SD</w:t>
            </w:r>
          </w:p>
        </w:tc>
        <w:tc>
          <w:tcPr>
            <w:tcW w:w="938" w:type="dxa"/>
            <w:tcBorders>
              <w:top w:val="single" w:sz="4" w:space="0" w:color="auto"/>
              <w:left w:val="single" w:sz="4" w:space="0" w:color="auto"/>
              <w:bottom w:val="single" w:sz="4" w:space="0" w:color="auto"/>
              <w:right w:val="single" w:sz="4" w:space="0" w:color="auto"/>
            </w:tcBorders>
            <w:vAlign w:val="center"/>
          </w:tcPr>
          <w:p w14:paraId="785D222F"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-1SD</w:t>
            </w:r>
          </w:p>
        </w:tc>
        <w:tc>
          <w:tcPr>
            <w:tcW w:w="751" w:type="dxa"/>
            <w:tcBorders>
              <w:top w:val="single" w:sz="4" w:space="0" w:color="auto"/>
              <w:left w:val="single" w:sz="4" w:space="0" w:color="auto"/>
              <w:bottom w:val="single" w:sz="4" w:space="0" w:color="auto"/>
              <w:right w:val="single" w:sz="4" w:space="0" w:color="auto"/>
            </w:tcBorders>
            <w:vAlign w:val="center"/>
          </w:tcPr>
          <w:p w14:paraId="27F54C54"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-1SD</w:t>
            </w:r>
          </w:p>
        </w:tc>
        <w:tc>
          <w:tcPr>
            <w:tcW w:w="751" w:type="dxa"/>
            <w:tcBorders>
              <w:top w:val="single" w:sz="4" w:space="0" w:color="auto"/>
              <w:left w:val="single" w:sz="4" w:space="0" w:color="auto"/>
              <w:bottom w:val="single" w:sz="4" w:space="0" w:color="auto"/>
              <w:right w:val="single" w:sz="4" w:space="0" w:color="auto"/>
            </w:tcBorders>
            <w:vAlign w:val="center"/>
          </w:tcPr>
          <w:p w14:paraId="087DF1AF"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62AD7EC5"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34E52E3F"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572C0931"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4F6982A1"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1DC52E8F"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3097F626"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50CACD3F"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-1SD</w:t>
            </w:r>
          </w:p>
        </w:tc>
        <w:tc>
          <w:tcPr>
            <w:tcW w:w="995" w:type="dxa"/>
            <w:tcBorders>
              <w:top w:val="single" w:sz="4" w:space="0" w:color="auto"/>
              <w:left w:val="single" w:sz="4" w:space="0" w:color="auto"/>
              <w:bottom w:val="single" w:sz="4" w:space="0" w:color="auto"/>
              <w:right w:val="single" w:sz="4" w:space="0" w:color="auto"/>
            </w:tcBorders>
            <w:vAlign w:val="center"/>
          </w:tcPr>
          <w:p w14:paraId="0F30C1A2" w14:textId="77777777" w:rsidR="00FE79B2" w:rsidRDefault="00FE79B2">
            <w:pPr>
              <w:widowControl w:val="0"/>
              <w:adjustRightInd w:val="0"/>
              <w:jc w:val="center"/>
              <w:rPr>
                <w:rFonts w:ascii="Times New Roman" w:hAnsi="Times New Roman"/>
                <w:kern w:val="2"/>
                <w:sz w:val="21"/>
                <w:szCs w:val="21"/>
              </w:rPr>
            </w:pPr>
          </w:p>
        </w:tc>
        <w:tc>
          <w:tcPr>
            <w:tcW w:w="723" w:type="dxa"/>
            <w:tcBorders>
              <w:top w:val="single" w:sz="4" w:space="0" w:color="auto"/>
              <w:left w:val="single" w:sz="4" w:space="0" w:color="auto"/>
              <w:bottom w:val="single" w:sz="4" w:space="0" w:color="auto"/>
              <w:right w:val="single" w:sz="4" w:space="0" w:color="auto"/>
            </w:tcBorders>
            <w:vAlign w:val="center"/>
          </w:tcPr>
          <w:p w14:paraId="5C810BDD"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-1SD</w:t>
            </w:r>
          </w:p>
        </w:tc>
        <w:tc>
          <w:tcPr>
            <w:tcW w:w="680" w:type="dxa"/>
            <w:tcBorders>
              <w:top w:val="single" w:sz="4" w:space="0" w:color="auto"/>
              <w:left w:val="single" w:sz="4" w:space="0" w:color="auto"/>
              <w:bottom w:val="single" w:sz="4" w:space="0" w:color="auto"/>
              <w:right w:val="single" w:sz="12" w:space="0" w:color="auto"/>
            </w:tcBorders>
            <w:vAlign w:val="center"/>
          </w:tcPr>
          <w:p w14:paraId="5DB0F6F9" w14:textId="77777777" w:rsidR="00FE79B2" w:rsidRDefault="00FE79B2">
            <w:pPr>
              <w:widowControl w:val="0"/>
              <w:adjustRightInd w:val="0"/>
              <w:jc w:val="center"/>
              <w:rPr>
                <w:rFonts w:ascii="Times New Roman" w:hAnsi="Times New Roman"/>
                <w:kern w:val="2"/>
                <w:sz w:val="21"/>
                <w:szCs w:val="21"/>
              </w:rPr>
            </w:pPr>
          </w:p>
        </w:tc>
      </w:tr>
      <w:tr w:rsidR="00FE79B2" w14:paraId="417A7B1D" w14:textId="77777777">
        <w:trPr>
          <w:trHeight w:val="340"/>
        </w:trPr>
        <w:tc>
          <w:tcPr>
            <w:tcW w:w="710" w:type="dxa"/>
            <w:vMerge w:val="restart"/>
            <w:tcBorders>
              <w:top w:val="single" w:sz="4" w:space="0" w:color="auto"/>
              <w:left w:val="single" w:sz="12" w:space="0" w:color="auto"/>
              <w:bottom w:val="single" w:sz="4" w:space="0" w:color="auto"/>
              <w:right w:val="single" w:sz="4" w:space="0" w:color="auto"/>
            </w:tcBorders>
            <w:vAlign w:val="center"/>
          </w:tcPr>
          <w:p w14:paraId="308C6138"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服务期满后</w:t>
            </w:r>
          </w:p>
        </w:tc>
        <w:tc>
          <w:tcPr>
            <w:tcW w:w="1316" w:type="dxa"/>
            <w:tcBorders>
              <w:top w:val="single" w:sz="4" w:space="0" w:color="auto"/>
              <w:left w:val="single" w:sz="4" w:space="0" w:color="auto"/>
              <w:bottom w:val="single" w:sz="4" w:space="0" w:color="auto"/>
              <w:right w:val="single" w:sz="4" w:space="0" w:color="auto"/>
            </w:tcBorders>
            <w:vAlign w:val="center"/>
          </w:tcPr>
          <w:p w14:paraId="147A6ED3"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废水排放</w:t>
            </w:r>
          </w:p>
        </w:tc>
        <w:tc>
          <w:tcPr>
            <w:tcW w:w="741" w:type="dxa"/>
            <w:tcBorders>
              <w:top w:val="single" w:sz="4" w:space="0" w:color="auto"/>
              <w:left w:val="single" w:sz="4" w:space="0" w:color="auto"/>
              <w:bottom w:val="single" w:sz="4" w:space="0" w:color="auto"/>
              <w:right w:val="single" w:sz="4" w:space="0" w:color="auto"/>
            </w:tcBorders>
            <w:vAlign w:val="center"/>
          </w:tcPr>
          <w:p w14:paraId="37FA4116"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169FB7D2"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085BAA11"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3F97F92F"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443F63F4"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4EEA6659"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116554F4"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7778C857"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6FAA982E"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7E9D102C"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6A8264BD"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275F9123" w14:textId="77777777" w:rsidR="00FE79B2" w:rsidRDefault="00FE79B2">
            <w:pPr>
              <w:widowControl w:val="0"/>
              <w:adjustRightInd w:val="0"/>
              <w:jc w:val="center"/>
              <w:rPr>
                <w:rFonts w:ascii="Times New Roman" w:hAnsi="Times New Roman"/>
                <w:kern w:val="2"/>
                <w:sz w:val="21"/>
                <w:szCs w:val="21"/>
              </w:rPr>
            </w:pPr>
          </w:p>
        </w:tc>
        <w:tc>
          <w:tcPr>
            <w:tcW w:w="995" w:type="dxa"/>
            <w:tcBorders>
              <w:top w:val="single" w:sz="4" w:space="0" w:color="auto"/>
              <w:left w:val="single" w:sz="4" w:space="0" w:color="auto"/>
              <w:bottom w:val="single" w:sz="4" w:space="0" w:color="auto"/>
              <w:right w:val="single" w:sz="4" w:space="0" w:color="auto"/>
            </w:tcBorders>
            <w:vAlign w:val="center"/>
          </w:tcPr>
          <w:p w14:paraId="184FA377" w14:textId="77777777" w:rsidR="00FE79B2" w:rsidRDefault="00FE79B2">
            <w:pPr>
              <w:widowControl w:val="0"/>
              <w:adjustRightInd w:val="0"/>
              <w:jc w:val="center"/>
              <w:rPr>
                <w:rFonts w:ascii="Times New Roman" w:hAnsi="Times New Roman"/>
                <w:kern w:val="2"/>
                <w:sz w:val="21"/>
                <w:szCs w:val="21"/>
              </w:rPr>
            </w:pPr>
          </w:p>
        </w:tc>
        <w:tc>
          <w:tcPr>
            <w:tcW w:w="723" w:type="dxa"/>
            <w:tcBorders>
              <w:top w:val="single" w:sz="4" w:space="0" w:color="auto"/>
              <w:left w:val="single" w:sz="4" w:space="0" w:color="auto"/>
              <w:bottom w:val="single" w:sz="4" w:space="0" w:color="auto"/>
              <w:right w:val="single" w:sz="4" w:space="0" w:color="auto"/>
            </w:tcBorders>
            <w:vAlign w:val="center"/>
          </w:tcPr>
          <w:p w14:paraId="423EC51A" w14:textId="77777777" w:rsidR="00FE79B2" w:rsidRDefault="00FE79B2">
            <w:pPr>
              <w:widowControl w:val="0"/>
              <w:adjustRightInd w:val="0"/>
              <w:jc w:val="center"/>
              <w:rPr>
                <w:rFonts w:ascii="Times New Roman" w:hAnsi="Times New Roman"/>
                <w:kern w:val="2"/>
                <w:sz w:val="21"/>
                <w:szCs w:val="21"/>
              </w:rPr>
            </w:pPr>
          </w:p>
        </w:tc>
        <w:tc>
          <w:tcPr>
            <w:tcW w:w="680" w:type="dxa"/>
            <w:tcBorders>
              <w:top w:val="single" w:sz="4" w:space="0" w:color="auto"/>
              <w:left w:val="single" w:sz="4" w:space="0" w:color="auto"/>
              <w:bottom w:val="single" w:sz="4" w:space="0" w:color="auto"/>
              <w:right w:val="single" w:sz="12" w:space="0" w:color="auto"/>
            </w:tcBorders>
            <w:vAlign w:val="center"/>
          </w:tcPr>
          <w:p w14:paraId="7D1C4B1C" w14:textId="77777777" w:rsidR="00FE79B2" w:rsidRDefault="00FE79B2">
            <w:pPr>
              <w:widowControl w:val="0"/>
              <w:adjustRightInd w:val="0"/>
              <w:jc w:val="center"/>
              <w:rPr>
                <w:rFonts w:ascii="Times New Roman" w:hAnsi="Times New Roman"/>
                <w:kern w:val="2"/>
                <w:sz w:val="21"/>
                <w:szCs w:val="21"/>
              </w:rPr>
            </w:pPr>
          </w:p>
        </w:tc>
      </w:tr>
      <w:tr w:rsidR="00FE79B2" w14:paraId="6592B356" w14:textId="77777777">
        <w:trPr>
          <w:trHeight w:val="340"/>
        </w:trPr>
        <w:tc>
          <w:tcPr>
            <w:tcW w:w="710" w:type="dxa"/>
            <w:vMerge/>
            <w:tcBorders>
              <w:top w:val="single" w:sz="4" w:space="0" w:color="auto"/>
              <w:left w:val="single" w:sz="12" w:space="0" w:color="auto"/>
              <w:bottom w:val="single" w:sz="4" w:space="0" w:color="auto"/>
              <w:right w:val="single" w:sz="4" w:space="0" w:color="auto"/>
            </w:tcBorders>
            <w:vAlign w:val="center"/>
          </w:tcPr>
          <w:p w14:paraId="12D1F0D0" w14:textId="77777777" w:rsidR="00FE79B2" w:rsidRDefault="00FE79B2">
            <w:pPr>
              <w:rPr>
                <w:rFonts w:ascii="Times New Roman" w:hAnsi="Times New Roman"/>
                <w:kern w:val="2"/>
                <w:sz w:val="21"/>
                <w:szCs w:val="21"/>
              </w:rPr>
            </w:pPr>
          </w:p>
        </w:tc>
        <w:tc>
          <w:tcPr>
            <w:tcW w:w="1316" w:type="dxa"/>
            <w:tcBorders>
              <w:top w:val="single" w:sz="4" w:space="0" w:color="auto"/>
              <w:left w:val="single" w:sz="4" w:space="0" w:color="auto"/>
              <w:bottom w:val="single" w:sz="4" w:space="0" w:color="auto"/>
              <w:right w:val="single" w:sz="4" w:space="0" w:color="auto"/>
            </w:tcBorders>
            <w:vAlign w:val="center"/>
          </w:tcPr>
          <w:p w14:paraId="1B1016E9"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废气排放</w:t>
            </w:r>
          </w:p>
        </w:tc>
        <w:tc>
          <w:tcPr>
            <w:tcW w:w="741" w:type="dxa"/>
            <w:tcBorders>
              <w:top w:val="single" w:sz="4" w:space="0" w:color="auto"/>
              <w:left w:val="single" w:sz="4" w:space="0" w:color="auto"/>
              <w:bottom w:val="single" w:sz="4" w:space="0" w:color="auto"/>
              <w:right w:val="single" w:sz="4" w:space="0" w:color="auto"/>
            </w:tcBorders>
            <w:vAlign w:val="center"/>
          </w:tcPr>
          <w:p w14:paraId="534B96B9"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15E22C3F"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20C83C17"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3CB5F19B"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2B02AA71"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20517071"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6F536C26"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6E68EA7C"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49F87A7A"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5C7F75A8"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20D197FB"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23C04BE1" w14:textId="77777777" w:rsidR="00FE79B2" w:rsidRDefault="00FE79B2">
            <w:pPr>
              <w:widowControl w:val="0"/>
              <w:adjustRightInd w:val="0"/>
              <w:jc w:val="center"/>
              <w:rPr>
                <w:rFonts w:ascii="Times New Roman" w:hAnsi="Times New Roman"/>
                <w:kern w:val="2"/>
                <w:sz w:val="21"/>
                <w:szCs w:val="21"/>
              </w:rPr>
            </w:pPr>
          </w:p>
        </w:tc>
        <w:tc>
          <w:tcPr>
            <w:tcW w:w="995" w:type="dxa"/>
            <w:tcBorders>
              <w:top w:val="single" w:sz="4" w:space="0" w:color="auto"/>
              <w:left w:val="single" w:sz="4" w:space="0" w:color="auto"/>
              <w:bottom w:val="single" w:sz="4" w:space="0" w:color="auto"/>
              <w:right w:val="single" w:sz="4" w:space="0" w:color="auto"/>
            </w:tcBorders>
            <w:vAlign w:val="center"/>
          </w:tcPr>
          <w:p w14:paraId="232BCC75" w14:textId="77777777" w:rsidR="00FE79B2" w:rsidRDefault="00FE79B2">
            <w:pPr>
              <w:widowControl w:val="0"/>
              <w:adjustRightInd w:val="0"/>
              <w:jc w:val="center"/>
              <w:rPr>
                <w:rFonts w:ascii="Times New Roman" w:hAnsi="Times New Roman"/>
                <w:kern w:val="2"/>
                <w:sz w:val="21"/>
                <w:szCs w:val="21"/>
              </w:rPr>
            </w:pPr>
          </w:p>
        </w:tc>
        <w:tc>
          <w:tcPr>
            <w:tcW w:w="723" w:type="dxa"/>
            <w:tcBorders>
              <w:top w:val="single" w:sz="4" w:space="0" w:color="auto"/>
              <w:left w:val="single" w:sz="4" w:space="0" w:color="auto"/>
              <w:bottom w:val="single" w:sz="4" w:space="0" w:color="auto"/>
              <w:right w:val="single" w:sz="4" w:space="0" w:color="auto"/>
            </w:tcBorders>
            <w:vAlign w:val="center"/>
          </w:tcPr>
          <w:p w14:paraId="624F768C" w14:textId="77777777" w:rsidR="00FE79B2" w:rsidRDefault="00FE79B2">
            <w:pPr>
              <w:widowControl w:val="0"/>
              <w:adjustRightInd w:val="0"/>
              <w:jc w:val="center"/>
              <w:rPr>
                <w:rFonts w:ascii="Times New Roman" w:hAnsi="Times New Roman"/>
                <w:kern w:val="2"/>
                <w:sz w:val="21"/>
                <w:szCs w:val="21"/>
              </w:rPr>
            </w:pPr>
          </w:p>
        </w:tc>
        <w:tc>
          <w:tcPr>
            <w:tcW w:w="680" w:type="dxa"/>
            <w:tcBorders>
              <w:top w:val="single" w:sz="4" w:space="0" w:color="auto"/>
              <w:left w:val="single" w:sz="4" w:space="0" w:color="auto"/>
              <w:bottom w:val="single" w:sz="4" w:space="0" w:color="auto"/>
              <w:right w:val="single" w:sz="12" w:space="0" w:color="auto"/>
            </w:tcBorders>
            <w:vAlign w:val="center"/>
          </w:tcPr>
          <w:p w14:paraId="1D83D518" w14:textId="77777777" w:rsidR="00FE79B2" w:rsidRDefault="00FE79B2">
            <w:pPr>
              <w:widowControl w:val="0"/>
              <w:adjustRightInd w:val="0"/>
              <w:jc w:val="center"/>
              <w:rPr>
                <w:rFonts w:ascii="Times New Roman" w:hAnsi="Times New Roman"/>
                <w:kern w:val="2"/>
                <w:sz w:val="21"/>
                <w:szCs w:val="21"/>
              </w:rPr>
            </w:pPr>
          </w:p>
        </w:tc>
      </w:tr>
      <w:tr w:rsidR="00FE79B2" w14:paraId="6C27A89B" w14:textId="77777777">
        <w:trPr>
          <w:trHeight w:val="340"/>
        </w:trPr>
        <w:tc>
          <w:tcPr>
            <w:tcW w:w="710" w:type="dxa"/>
            <w:vMerge/>
            <w:tcBorders>
              <w:top w:val="single" w:sz="4" w:space="0" w:color="auto"/>
              <w:left w:val="single" w:sz="12" w:space="0" w:color="auto"/>
              <w:bottom w:val="single" w:sz="4" w:space="0" w:color="auto"/>
              <w:right w:val="single" w:sz="4" w:space="0" w:color="auto"/>
            </w:tcBorders>
            <w:vAlign w:val="center"/>
          </w:tcPr>
          <w:p w14:paraId="47F6DE3B" w14:textId="77777777" w:rsidR="00FE79B2" w:rsidRDefault="00FE79B2">
            <w:pPr>
              <w:rPr>
                <w:rFonts w:ascii="Times New Roman" w:hAnsi="Times New Roman"/>
                <w:kern w:val="2"/>
                <w:sz w:val="21"/>
                <w:szCs w:val="21"/>
              </w:rPr>
            </w:pPr>
          </w:p>
        </w:tc>
        <w:tc>
          <w:tcPr>
            <w:tcW w:w="1316" w:type="dxa"/>
            <w:tcBorders>
              <w:top w:val="single" w:sz="4" w:space="0" w:color="auto"/>
              <w:left w:val="single" w:sz="4" w:space="0" w:color="auto"/>
              <w:bottom w:val="single" w:sz="4" w:space="0" w:color="auto"/>
              <w:right w:val="single" w:sz="4" w:space="0" w:color="auto"/>
            </w:tcBorders>
            <w:vAlign w:val="center"/>
          </w:tcPr>
          <w:p w14:paraId="64B85E2A"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固体排放</w:t>
            </w:r>
          </w:p>
        </w:tc>
        <w:tc>
          <w:tcPr>
            <w:tcW w:w="741" w:type="dxa"/>
            <w:tcBorders>
              <w:top w:val="single" w:sz="4" w:space="0" w:color="auto"/>
              <w:left w:val="single" w:sz="4" w:space="0" w:color="auto"/>
              <w:bottom w:val="single" w:sz="4" w:space="0" w:color="auto"/>
              <w:right w:val="single" w:sz="4" w:space="0" w:color="auto"/>
            </w:tcBorders>
            <w:vAlign w:val="center"/>
          </w:tcPr>
          <w:p w14:paraId="10015E35"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1F87CEC7"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3814729F"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037E1ECC"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18703434"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238F7C4B"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52A01513"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62554CD9"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7D71FD97"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191A851D"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4" w:space="0" w:color="auto"/>
              <w:right w:val="single" w:sz="4" w:space="0" w:color="auto"/>
            </w:tcBorders>
            <w:vAlign w:val="center"/>
          </w:tcPr>
          <w:p w14:paraId="29717BBC"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4" w:space="0" w:color="auto"/>
              <w:right w:val="single" w:sz="4" w:space="0" w:color="auto"/>
            </w:tcBorders>
            <w:vAlign w:val="center"/>
          </w:tcPr>
          <w:p w14:paraId="01A498BE" w14:textId="77777777" w:rsidR="00FE79B2" w:rsidRDefault="00FE79B2">
            <w:pPr>
              <w:widowControl w:val="0"/>
              <w:adjustRightInd w:val="0"/>
              <w:jc w:val="center"/>
              <w:rPr>
                <w:rFonts w:ascii="Times New Roman" w:hAnsi="Times New Roman"/>
                <w:kern w:val="2"/>
                <w:sz w:val="21"/>
                <w:szCs w:val="21"/>
              </w:rPr>
            </w:pPr>
          </w:p>
        </w:tc>
        <w:tc>
          <w:tcPr>
            <w:tcW w:w="995" w:type="dxa"/>
            <w:tcBorders>
              <w:top w:val="single" w:sz="4" w:space="0" w:color="auto"/>
              <w:left w:val="single" w:sz="4" w:space="0" w:color="auto"/>
              <w:bottom w:val="single" w:sz="4" w:space="0" w:color="auto"/>
              <w:right w:val="single" w:sz="4" w:space="0" w:color="auto"/>
            </w:tcBorders>
            <w:vAlign w:val="center"/>
          </w:tcPr>
          <w:p w14:paraId="22846267" w14:textId="77777777" w:rsidR="00FE79B2" w:rsidRDefault="00FE79B2">
            <w:pPr>
              <w:widowControl w:val="0"/>
              <w:adjustRightInd w:val="0"/>
              <w:jc w:val="center"/>
              <w:rPr>
                <w:rFonts w:ascii="Times New Roman" w:hAnsi="Times New Roman"/>
                <w:kern w:val="2"/>
                <w:sz w:val="21"/>
                <w:szCs w:val="21"/>
              </w:rPr>
            </w:pPr>
          </w:p>
        </w:tc>
        <w:tc>
          <w:tcPr>
            <w:tcW w:w="723" w:type="dxa"/>
            <w:tcBorders>
              <w:top w:val="single" w:sz="4" w:space="0" w:color="auto"/>
              <w:left w:val="single" w:sz="4" w:space="0" w:color="auto"/>
              <w:bottom w:val="single" w:sz="4" w:space="0" w:color="auto"/>
              <w:right w:val="single" w:sz="4" w:space="0" w:color="auto"/>
            </w:tcBorders>
            <w:vAlign w:val="center"/>
          </w:tcPr>
          <w:p w14:paraId="4BBFD7CB" w14:textId="77777777" w:rsidR="00FE79B2" w:rsidRDefault="00FE79B2">
            <w:pPr>
              <w:widowControl w:val="0"/>
              <w:adjustRightInd w:val="0"/>
              <w:jc w:val="center"/>
              <w:rPr>
                <w:rFonts w:ascii="Times New Roman" w:hAnsi="Times New Roman"/>
                <w:kern w:val="2"/>
                <w:sz w:val="21"/>
                <w:szCs w:val="21"/>
              </w:rPr>
            </w:pPr>
          </w:p>
        </w:tc>
        <w:tc>
          <w:tcPr>
            <w:tcW w:w="680" w:type="dxa"/>
            <w:tcBorders>
              <w:top w:val="single" w:sz="4" w:space="0" w:color="auto"/>
              <w:left w:val="single" w:sz="4" w:space="0" w:color="auto"/>
              <w:bottom w:val="single" w:sz="4" w:space="0" w:color="auto"/>
              <w:right w:val="single" w:sz="12" w:space="0" w:color="auto"/>
            </w:tcBorders>
            <w:vAlign w:val="center"/>
          </w:tcPr>
          <w:p w14:paraId="19C66BF0" w14:textId="77777777" w:rsidR="00FE79B2" w:rsidRDefault="00FE79B2">
            <w:pPr>
              <w:widowControl w:val="0"/>
              <w:adjustRightInd w:val="0"/>
              <w:jc w:val="center"/>
              <w:rPr>
                <w:rFonts w:ascii="Times New Roman" w:hAnsi="Times New Roman"/>
                <w:kern w:val="2"/>
                <w:sz w:val="21"/>
                <w:szCs w:val="21"/>
              </w:rPr>
            </w:pPr>
          </w:p>
        </w:tc>
      </w:tr>
      <w:tr w:rsidR="00FE79B2" w14:paraId="719DFCEE" w14:textId="77777777">
        <w:trPr>
          <w:trHeight w:val="340"/>
        </w:trPr>
        <w:tc>
          <w:tcPr>
            <w:tcW w:w="710" w:type="dxa"/>
            <w:vMerge/>
            <w:tcBorders>
              <w:top w:val="single" w:sz="4" w:space="0" w:color="auto"/>
              <w:left w:val="single" w:sz="12" w:space="0" w:color="auto"/>
              <w:bottom w:val="single" w:sz="4" w:space="0" w:color="auto"/>
              <w:right w:val="single" w:sz="4" w:space="0" w:color="auto"/>
            </w:tcBorders>
            <w:vAlign w:val="center"/>
          </w:tcPr>
          <w:p w14:paraId="487C3B05" w14:textId="77777777" w:rsidR="00FE79B2" w:rsidRDefault="00FE79B2">
            <w:pPr>
              <w:rPr>
                <w:rFonts w:ascii="Times New Roman" w:hAnsi="Times New Roman"/>
                <w:kern w:val="2"/>
                <w:sz w:val="21"/>
                <w:szCs w:val="21"/>
              </w:rPr>
            </w:pPr>
          </w:p>
        </w:tc>
        <w:tc>
          <w:tcPr>
            <w:tcW w:w="1316" w:type="dxa"/>
            <w:tcBorders>
              <w:top w:val="single" w:sz="4" w:space="0" w:color="auto"/>
              <w:left w:val="single" w:sz="4" w:space="0" w:color="auto"/>
              <w:bottom w:val="single" w:sz="12" w:space="0" w:color="auto"/>
              <w:right w:val="single" w:sz="4" w:space="0" w:color="auto"/>
            </w:tcBorders>
            <w:vAlign w:val="center"/>
          </w:tcPr>
          <w:p w14:paraId="60F0FA44"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事故风险</w:t>
            </w:r>
          </w:p>
        </w:tc>
        <w:tc>
          <w:tcPr>
            <w:tcW w:w="741" w:type="dxa"/>
            <w:tcBorders>
              <w:top w:val="single" w:sz="4" w:space="0" w:color="auto"/>
              <w:left w:val="single" w:sz="4" w:space="0" w:color="auto"/>
              <w:bottom w:val="single" w:sz="12" w:space="0" w:color="auto"/>
              <w:right w:val="single" w:sz="4" w:space="0" w:color="auto"/>
            </w:tcBorders>
            <w:vAlign w:val="center"/>
          </w:tcPr>
          <w:p w14:paraId="17BDFF89"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12" w:space="0" w:color="auto"/>
              <w:right w:val="single" w:sz="4" w:space="0" w:color="auto"/>
            </w:tcBorders>
            <w:vAlign w:val="center"/>
          </w:tcPr>
          <w:p w14:paraId="6F00F5C5"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12" w:space="0" w:color="auto"/>
              <w:right w:val="single" w:sz="4" w:space="0" w:color="auto"/>
            </w:tcBorders>
            <w:vAlign w:val="center"/>
          </w:tcPr>
          <w:p w14:paraId="12E17FF4"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12" w:space="0" w:color="auto"/>
              <w:right w:val="single" w:sz="4" w:space="0" w:color="auto"/>
            </w:tcBorders>
            <w:vAlign w:val="center"/>
          </w:tcPr>
          <w:p w14:paraId="6FF67101"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12" w:space="0" w:color="auto"/>
              <w:right w:val="single" w:sz="4" w:space="0" w:color="auto"/>
            </w:tcBorders>
            <w:vAlign w:val="center"/>
          </w:tcPr>
          <w:p w14:paraId="5C5A2A7F"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12" w:space="0" w:color="auto"/>
              <w:right w:val="single" w:sz="4" w:space="0" w:color="auto"/>
            </w:tcBorders>
            <w:vAlign w:val="center"/>
          </w:tcPr>
          <w:p w14:paraId="0A1D4326"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12" w:space="0" w:color="auto"/>
              <w:right w:val="single" w:sz="4" w:space="0" w:color="auto"/>
            </w:tcBorders>
            <w:vAlign w:val="center"/>
          </w:tcPr>
          <w:p w14:paraId="1FA5C9B2"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12" w:space="0" w:color="auto"/>
              <w:right w:val="single" w:sz="4" w:space="0" w:color="auto"/>
            </w:tcBorders>
            <w:vAlign w:val="center"/>
          </w:tcPr>
          <w:p w14:paraId="363770AE"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12" w:space="0" w:color="auto"/>
              <w:right w:val="single" w:sz="4" w:space="0" w:color="auto"/>
            </w:tcBorders>
            <w:vAlign w:val="center"/>
          </w:tcPr>
          <w:p w14:paraId="07EA93D6"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12" w:space="0" w:color="auto"/>
              <w:right w:val="single" w:sz="4" w:space="0" w:color="auto"/>
            </w:tcBorders>
            <w:vAlign w:val="center"/>
          </w:tcPr>
          <w:p w14:paraId="4D363D4D" w14:textId="77777777" w:rsidR="00FE79B2" w:rsidRDefault="00FE79B2">
            <w:pPr>
              <w:widowControl w:val="0"/>
              <w:adjustRightInd w:val="0"/>
              <w:jc w:val="center"/>
              <w:rPr>
                <w:rFonts w:ascii="Times New Roman" w:hAnsi="Times New Roman"/>
                <w:kern w:val="2"/>
                <w:sz w:val="21"/>
                <w:szCs w:val="21"/>
              </w:rPr>
            </w:pPr>
          </w:p>
        </w:tc>
        <w:tc>
          <w:tcPr>
            <w:tcW w:w="938" w:type="dxa"/>
            <w:tcBorders>
              <w:top w:val="single" w:sz="4" w:space="0" w:color="auto"/>
              <w:left w:val="single" w:sz="4" w:space="0" w:color="auto"/>
              <w:bottom w:val="single" w:sz="12" w:space="0" w:color="auto"/>
              <w:right w:val="single" w:sz="4" w:space="0" w:color="auto"/>
            </w:tcBorders>
            <w:vAlign w:val="center"/>
          </w:tcPr>
          <w:p w14:paraId="34DA9488" w14:textId="77777777" w:rsidR="00FE79B2" w:rsidRDefault="00FE79B2">
            <w:pPr>
              <w:widowControl w:val="0"/>
              <w:adjustRightInd w:val="0"/>
              <w:jc w:val="center"/>
              <w:rPr>
                <w:rFonts w:ascii="Times New Roman" w:hAnsi="Times New Roman"/>
                <w:kern w:val="2"/>
                <w:sz w:val="21"/>
                <w:szCs w:val="21"/>
              </w:rPr>
            </w:pPr>
          </w:p>
        </w:tc>
        <w:tc>
          <w:tcPr>
            <w:tcW w:w="751" w:type="dxa"/>
            <w:tcBorders>
              <w:top w:val="single" w:sz="4" w:space="0" w:color="auto"/>
              <w:left w:val="single" w:sz="4" w:space="0" w:color="auto"/>
              <w:bottom w:val="single" w:sz="12" w:space="0" w:color="auto"/>
              <w:right w:val="single" w:sz="4" w:space="0" w:color="auto"/>
            </w:tcBorders>
            <w:vAlign w:val="center"/>
          </w:tcPr>
          <w:p w14:paraId="4080EBEA" w14:textId="77777777" w:rsidR="00FE79B2" w:rsidRDefault="00FE79B2">
            <w:pPr>
              <w:widowControl w:val="0"/>
              <w:adjustRightInd w:val="0"/>
              <w:jc w:val="center"/>
              <w:rPr>
                <w:rFonts w:ascii="Times New Roman" w:hAnsi="Times New Roman"/>
                <w:kern w:val="2"/>
                <w:sz w:val="21"/>
                <w:szCs w:val="21"/>
              </w:rPr>
            </w:pPr>
          </w:p>
        </w:tc>
        <w:tc>
          <w:tcPr>
            <w:tcW w:w="995" w:type="dxa"/>
            <w:tcBorders>
              <w:top w:val="single" w:sz="4" w:space="0" w:color="auto"/>
              <w:left w:val="single" w:sz="4" w:space="0" w:color="auto"/>
              <w:bottom w:val="single" w:sz="12" w:space="0" w:color="auto"/>
              <w:right w:val="single" w:sz="4" w:space="0" w:color="auto"/>
            </w:tcBorders>
            <w:vAlign w:val="center"/>
          </w:tcPr>
          <w:p w14:paraId="2CE746ED" w14:textId="77777777" w:rsidR="00FE79B2" w:rsidRDefault="00FE79B2">
            <w:pPr>
              <w:widowControl w:val="0"/>
              <w:adjustRightInd w:val="0"/>
              <w:jc w:val="center"/>
              <w:rPr>
                <w:rFonts w:ascii="Times New Roman" w:hAnsi="Times New Roman"/>
                <w:kern w:val="2"/>
                <w:sz w:val="21"/>
                <w:szCs w:val="21"/>
              </w:rPr>
            </w:pPr>
          </w:p>
        </w:tc>
        <w:tc>
          <w:tcPr>
            <w:tcW w:w="723" w:type="dxa"/>
            <w:tcBorders>
              <w:top w:val="single" w:sz="4" w:space="0" w:color="auto"/>
              <w:left w:val="single" w:sz="4" w:space="0" w:color="auto"/>
              <w:bottom w:val="single" w:sz="12" w:space="0" w:color="auto"/>
              <w:right w:val="single" w:sz="4" w:space="0" w:color="auto"/>
            </w:tcBorders>
            <w:vAlign w:val="center"/>
          </w:tcPr>
          <w:p w14:paraId="3F98C08C" w14:textId="77777777" w:rsidR="00FE79B2" w:rsidRDefault="00FE79B2">
            <w:pPr>
              <w:widowControl w:val="0"/>
              <w:adjustRightInd w:val="0"/>
              <w:jc w:val="center"/>
              <w:rPr>
                <w:rFonts w:ascii="Times New Roman" w:hAnsi="Times New Roman"/>
                <w:kern w:val="2"/>
                <w:sz w:val="21"/>
                <w:szCs w:val="21"/>
              </w:rPr>
            </w:pPr>
          </w:p>
        </w:tc>
        <w:tc>
          <w:tcPr>
            <w:tcW w:w="680" w:type="dxa"/>
            <w:tcBorders>
              <w:top w:val="single" w:sz="4" w:space="0" w:color="auto"/>
              <w:left w:val="single" w:sz="4" w:space="0" w:color="auto"/>
              <w:bottom w:val="single" w:sz="12" w:space="0" w:color="auto"/>
              <w:right w:val="single" w:sz="12" w:space="0" w:color="auto"/>
            </w:tcBorders>
            <w:vAlign w:val="center"/>
          </w:tcPr>
          <w:p w14:paraId="621F9B84" w14:textId="77777777" w:rsidR="00FE79B2" w:rsidRDefault="00FE79B2">
            <w:pPr>
              <w:widowControl w:val="0"/>
              <w:adjustRightInd w:val="0"/>
              <w:jc w:val="center"/>
              <w:rPr>
                <w:rFonts w:ascii="Times New Roman" w:hAnsi="Times New Roman"/>
                <w:kern w:val="2"/>
                <w:sz w:val="21"/>
                <w:szCs w:val="21"/>
              </w:rPr>
            </w:pPr>
          </w:p>
        </w:tc>
      </w:tr>
    </w:tbl>
    <w:p w14:paraId="54FD1877" w14:textId="77777777" w:rsidR="00FE79B2" w:rsidRDefault="00FE79B2">
      <w:pPr>
        <w:rPr>
          <w:rFonts w:ascii="Times New Roman" w:hAnsi="Times New Roman"/>
          <w:b/>
          <w:bCs/>
        </w:rPr>
        <w:sectPr w:rsidR="00FE79B2">
          <w:pgSz w:w="16838" w:h="11906" w:orient="landscape"/>
          <w:pgMar w:top="1797" w:right="1440" w:bottom="1797" w:left="1440" w:header="720" w:footer="720" w:gutter="0"/>
          <w:cols w:space="720"/>
          <w:docGrid w:type="lines" w:linePitch="312"/>
        </w:sectPr>
      </w:pPr>
    </w:p>
    <w:p w14:paraId="0CA07D8D" w14:textId="77777777" w:rsidR="00FE79B2" w:rsidRDefault="00AA4A4A">
      <w:pPr>
        <w:ind w:firstLineChars="200" w:firstLine="482"/>
        <w:rPr>
          <w:rFonts w:ascii="Times New Roman" w:hAnsi="Times New Roman"/>
          <w:b/>
          <w:bCs/>
          <w:kern w:val="2"/>
          <w:sz w:val="21"/>
          <w:szCs w:val="21"/>
        </w:rPr>
      </w:pPr>
      <w:r>
        <w:rPr>
          <w:rFonts w:ascii="Times New Roman" w:hAnsi="Times New Roman"/>
          <w:b/>
          <w:bCs/>
        </w:rPr>
        <w:lastRenderedPageBreak/>
        <w:t>注：</w:t>
      </w:r>
      <w:r>
        <w:rPr>
          <w:rFonts w:ascii="Times New Roman" w:hAnsi="Times New Roman"/>
          <w:b/>
          <w:bCs/>
        </w:rPr>
        <w:t>“+”</w:t>
      </w:r>
      <w:r>
        <w:rPr>
          <w:rFonts w:ascii="Times New Roman" w:hAnsi="Times New Roman"/>
          <w:b/>
          <w:bCs/>
        </w:rPr>
        <w:t>、</w:t>
      </w:r>
      <w:r>
        <w:rPr>
          <w:rFonts w:ascii="Times New Roman" w:hAnsi="Times New Roman"/>
          <w:b/>
          <w:bCs/>
        </w:rPr>
        <w:t>“-”</w:t>
      </w:r>
      <w:r>
        <w:rPr>
          <w:rFonts w:ascii="Times New Roman" w:hAnsi="Times New Roman"/>
          <w:b/>
          <w:bCs/>
        </w:rPr>
        <w:t>分别表示有利、不利影响；</w:t>
      </w:r>
      <w:r>
        <w:rPr>
          <w:rFonts w:ascii="Times New Roman" w:hAnsi="Times New Roman"/>
          <w:b/>
          <w:bCs/>
        </w:rPr>
        <w:t>“L”</w:t>
      </w:r>
      <w:r>
        <w:rPr>
          <w:rFonts w:ascii="Times New Roman" w:hAnsi="Times New Roman"/>
          <w:b/>
          <w:bCs/>
        </w:rPr>
        <w:t>、</w:t>
      </w:r>
      <w:r>
        <w:rPr>
          <w:rFonts w:ascii="Times New Roman" w:hAnsi="Times New Roman"/>
          <w:b/>
          <w:bCs/>
        </w:rPr>
        <w:t>“S”</w:t>
      </w:r>
      <w:r>
        <w:rPr>
          <w:rFonts w:ascii="Times New Roman" w:hAnsi="Times New Roman"/>
          <w:b/>
          <w:bCs/>
        </w:rPr>
        <w:t>分别表示长期、短期影响；</w:t>
      </w:r>
      <w:r>
        <w:rPr>
          <w:rFonts w:ascii="Times New Roman" w:hAnsi="Times New Roman"/>
          <w:b/>
          <w:bCs/>
        </w:rPr>
        <w:t>“0”</w:t>
      </w:r>
      <w:r>
        <w:rPr>
          <w:rFonts w:ascii="Times New Roman" w:hAnsi="Times New Roman"/>
          <w:b/>
          <w:bCs/>
        </w:rPr>
        <w:t>至</w:t>
      </w:r>
      <w:r>
        <w:rPr>
          <w:rFonts w:ascii="Times New Roman" w:hAnsi="Times New Roman"/>
          <w:b/>
          <w:bCs/>
        </w:rPr>
        <w:t>“3”</w:t>
      </w:r>
      <w:r>
        <w:rPr>
          <w:rFonts w:ascii="Times New Roman" w:hAnsi="Times New Roman"/>
          <w:b/>
          <w:bCs/>
        </w:rPr>
        <w:t>数值分别表示无影响、轻微影响、中等影响、重大影响；用</w:t>
      </w:r>
      <w:r>
        <w:rPr>
          <w:rFonts w:ascii="Times New Roman" w:hAnsi="Times New Roman"/>
          <w:b/>
          <w:bCs/>
        </w:rPr>
        <w:t>‘D’</w:t>
      </w:r>
      <w:r>
        <w:rPr>
          <w:rFonts w:ascii="Times New Roman" w:hAnsi="Times New Roman"/>
          <w:b/>
          <w:bCs/>
        </w:rPr>
        <w:t>、</w:t>
      </w:r>
      <w:r>
        <w:rPr>
          <w:rFonts w:ascii="Times New Roman" w:hAnsi="Times New Roman"/>
          <w:b/>
          <w:bCs/>
        </w:rPr>
        <w:t>‘I’</w:t>
      </w:r>
      <w:r>
        <w:rPr>
          <w:rFonts w:ascii="Times New Roman" w:hAnsi="Times New Roman"/>
          <w:b/>
          <w:bCs/>
        </w:rPr>
        <w:t>分别表示直接、间接影响等。</w:t>
      </w:r>
    </w:p>
    <w:p w14:paraId="03FD486B" w14:textId="77777777" w:rsidR="00FE79B2" w:rsidRPr="00C462CE" w:rsidRDefault="00AA4A4A" w:rsidP="00C462CE">
      <w:pPr>
        <w:pStyle w:val="3"/>
        <w:spacing w:before="0" w:after="0"/>
        <w:rPr>
          <w:rFonts w:ascii="Times New Roman" w:hAnsi="Times New Roman"/>
          <w:sz w:val="30"/>
          <w:szCs w:val="30"/>
        </w:rPr>
      </w:pPr>
      <w:bookmarkStart w:id="16" w:name="_Toc59388216"/>
      <w:r w:rsidRPr="00C462CE">
        <w:rPr>
          <w:rFonts w:ascii="Times New Roman" w:hAnsi="Times New Roman"/>
          <w:sz w:val="30"/>
          <w:szCs w:val="30"/>
        </w:rPr>
        <w:t xml:space="preserve">2.3.2 </w:t>
      </w:r>
      <w:r w:rsidRPr="00C462CE">
        <w:rPr>
          <w:rFonts w:ascii="Times New Roman" w:hAnsi="Times New Roman"/>
          <w:sz w:val="30"/>
          <w:szCs w:val="30"/>
        </w:rPr>
        <w:t>评价因子筛选</w:t>
      </w:r>
      <w:bookmarkEnd w:id="16"/>
    </w:p>
    <w:p w14:paraId="26CFDB35" w14:textId="77777777" w:rsidR="00FE79B2" w:rsidRDefault="00AA4A4A">
      <w:pPr>
        <w:spacing w:line="360" w:lineRule="auto"/>
        <w:ind w:firstLineChars="200" w:firstLine="480"/>
        <w:rPr>
          <w:rFonts w:ascii="Times New Roman" w:hAnsi="Times New Roman"/>
        </w:rPr>
      </w:pPr>
      <w:r>
        <w:rPr>
          <w:rFonts w:ascii="Times New Roman" w:hAnsi="Times New Roman"/>
        </w:rPr>
        <w:t>依据环境影响因素识别结果，并结合区域环境功能要求或所确定的环境保护目标，筛选确定评价因子，应重点关注环境制约因素。评价因子须能够反映环境影响的主要特征、区域环境的基本状况及建设项目特点和排污特征。</w:t>
      </w:r>
    </w:p>
    <w:p w14:paraId="0F194BC9" w14:textId="77777777" w:rsidR="00FE79B2" w:rsidRDefault="00AA4A4A">
      <w:pPr>
        <w:spacing w:line="360" w:lineRule="auto"/>
        <w:ind w:firstLineChars="200" w:firstLine="480"/>
        <w:rPr>
          <w:rFonts w:ascii="Times New Roman" w:hAnsi="Times New Roman"/>
        </w:rPr>
      </w:pPr>
      <w:r>
        <w:rPr>
          <w:rFonts w:ascii="Times New Roman" w:hAnsi="Times New Roman"/>
        </w:rPr>
        <w:t>本项目评价因子见下表</w:t>
      </w:r>
      <w:r>
        <w:rPr>
          <w:rFonts w:ascii="Times New Roman" w:hAnsi="Times New Roman"/>
        </w:rPr>
        <w:t>2.3-2</w:t>
      </w:r>
      <w:r>
        <w:rPr>
          <w:rFonts w:ascii="Times New Roman" w:hAnsi="Times New Roman"/>
        </w:rPr>
        <w:t>。</w:t>
      </w:r>
    </w:p>
    <w:p w14:paraId="587D1517" w14:textId="77777777" w:rsidR="00FE79B2" w:rsidRDefault="00AA4A4A">
      <w:pPr>
        <w:adjustRightInd w:val="0"/>
        <w:snapToGrid w:val="0"/>
        <w:ind w:leftChars="50" w:left="120"/>
        <w:jc w:val="center"/>
        <w:rPr>
          <w:rFonts w:ascii="Times New Roman" w:hAnsi="Times New Roman"/>
          <w:b/>
          <w:bCs/>
          <w:sz w:val="21"/>
          <w:szCs w:val="21"/>
        </w:rPr>
      </w:pPr>
      <w:r>
        <w:rPr>
          <w:rFonts w:ascii="Times New Roman" w:hAnsi="Times New Roman"/>
          <w:b/>
          <w:bCs/>
          <w:sz w:val="21"/>
          <w:szCs w:val="21"/>
        </w:rPr>
        <w:t>表</w:t>
      </w:r>
      <w:r>
        <w:rPr>
          <w:rFonts w:ascii="Times New Roman" w:hAnsi="Times New Roman"/>
          <w:b/>
          <w:bCs/>
          <w:sz w:val="21"/>
          <w:szCs w:val="21"/>
        </w:rPr>
        <w:t xml:space="preserve">2.3-2 </w:t>
      </w:r>
      <w:r>
        <w:rPr>
          <w:rFonts w:ascii="Times New Roman" w:hAnsi="Times New Roman"/>
          <w:b/>
          <w:bCs/>
          <w:sz w:val="21"/>
          <w:szCs w:val="21"/>
        </w:rPr>
        <w:t>评价因子一览表</w:t>
      </w:r>
    </w:p>
    <w:tbl>
      <w:tblPr>
        <w:tblW w:w="8522" w:type="dxa"/>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4A0" w:firstRow="1" w:lastRow="0" w:firstColumn="1" w:lastColumn="0" w:noHBand="0" w:noVBand="1"/>
      </w:tblPr>
      <w:tblGrid>
        <w:gridCol w:w="1545"/>
        <w:gridCol w:w="1378"/>
        <w:gridCol w:w="5599"/>
      </w:tblGrid>
      <w:tr w:rsidR="00FE79B2" w14:paraId="4445D4D0" w14:textId="77777777">
        <w:trPr>
          <w:cantSplit/>
          <w:trHeight w:val="340"/>
          <w:jc w:val="center"/>
        </w:trPr>
        <w:tc>
          <w:tcPr>
            <w:tcW w:w="2923" w:type="dxa"/>
            <w:gridSpan w:val="2"/>
            <w:tcBorders>
              <w:top w:val="single" w:sz="12" w:space="0" w:color="auto"/>
              <w:left w:val="single" w:sz="12" w:space="0" w:color="auto"/>
              <w:bottom w:val="single" w:sz="2" w:space="0" w:color="auto"/>
              <w:right w:val="single" w:sz="2" w:space="0" w:color="auto"/>
            </w:tcBorders>
            <w:vAlign w:val="center"/>
          </w:tcPr>
          <w:p w14:paraId="519F009A"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rPr>
              <w:t>项目</w:t>
            </w:r>
          </w:p>
        </w:tc>
        <w:tc>
          <w:tcPr>
            <w:tcW w:w="5599" w:type="dxa"/>
            <w:tcBorders>
              <w:top w:val="single" w:sz="12" w:space="0" w:color="auto"/>
              <w:left w:val="single" w:sz="2" w:space="0" w:color="auto"/>
              <w:bottom w:val="single" w:sz="2" w:space="0" w:color="auto"/>
              <w:right w:val="single" w:sz="12" w:space="0" w:color="auto"/>
            </w:tcBorders>
            <w:vAlign w:val="center"/>
          </w:tcPr>
          <w:p w14:paraId="5BE6E757"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rPr>
              <w:t>评价因子</w:t>
            </w:r>
          </w:p>
        </w:tc>
      </w:tr>
      <w:tr w:rsidR="00FE79B2" w14:paraId="5E093A22" w14:textId="77777777">
        <w:trPr>
          <w:cantSplit/>
          <w:trHeight w:val="340"/>
          <w:jc w:val="center"/>
        </w:trPr>
        <w:tc>
          <w:tcPr>
            <w:tcW w:w="1545" w:type="dxa"/>
            <w:vMerge w:val="restart"/>
            <w:tcBorders>
              <w:top w:val="single" w:sz="2" w:space="0" w:color="auto"/>
              <w:left w:val="single" w:sz="12" w:space="0" w:color="auto"/>
              <w:bottom w:val="single" w:sz="2" w:space="0" w:color="auto"/>
              <w:right w:val="single" w:sz="2" w:space="0" w:color="auto"/>
            </w:tcBorders>
            <w:vAlign w:val="center"/>
          </w:tcPr>
          <w:p w14:paraId="46021218"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大气环境</w:t>
            </w:r>
          </w:p>
        </w:tc>
        <w:tc>
          <w:tcPr>
            <w:tcW w:w="1378" w:type="dxa"/>
            <w:tcBorders>
              <w:top w:val="single" w:sz="2" w:space="0" w:color="auto"/>
              <w:left w:val="single" w:sz="2" w:space="0" w:color="auto"/>
              <w:bottom w:val="single" w:sz="2" w:space="0" w:color="auto"/>
              <w:right w:val="single" w:sz="2" w:space="0" w:color="auto"/>
            </w:tcBorders>
            <w:vAlign w:val="center"/>
          </w:tcPr>
          <w:p w14:paraId="587CF716"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现状评价</w:t>
            </w:r>
          </w:p>
        </w:tc>
        <w:tc>
          <w:tcPr>
            <w:tcW w:w="5599" w:type="dxa"/>
            <w:tcBorders>
              <w:top w:val="single" w:sz="2" w:space="0" w:color="auto"/>
              <w:left w:val="single" w:sz="2" w:space="0" w:color="auto"/>
              <w:bottom w:val="single" w:sz="2" w:space="0" w:color="auto"/>
              <w:right w:val="single" w:sz="12" w:space="0" w:color="auto"/>
            </w:tcBorders>
            <w:vAlign w:val="center"/>
          </w:tcPr>
          <w:p w14:paraId="4D1FF510" w14:textId="42C32211"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SO</w:t>
            </w:r>
            <w:r>
              <w:rPr>
                <w:rFonts w:ascii="Times New Roman" w:hAnsi="Times New Roman"/>
                <w:sz w:val="21"/>
                <w:szCs w:val="21"/>
                <w:vertAlign w:val="subscript"/>
              </w:rPr>
              <w:t>2</w:t>
            </w:r>
            <w:r>
              <w:rPr>
                <w:rFonts w:ascii="Times New Roman" w:hAnsi="Times New Roman"/>
                <w:sz w:val="21"/>
                <w:szCs w:val="21"/>
              </w:rPr>
              <w:t>、</w:t>
            </w:r>
            <w:r>
              <w:rPr>
                <w:rFonts w:ascii="Times New Roman" w:hAnsi="Times New Roman"/>
                <w:sz w:val="21"/>
                <w:szCs w:val="21"/>
              </w:rPr>
              <w:t>PM</w:t>
            </w:r>
            <w:r>
              <w:rPr>
                <w:rFonts w:ascii="Times New Roman" w:hAnsi="Times New Roman"/>
                <w:sz w:val="21"/>
                <w:szCs w:val="21"/>
                <w:vertAlign w:val="subscript"/>
              </w:rPr>
              <w:t>10</w:t>
            </w:r>
            <w:r>
              <w:rPr>
                <w:rFonts w:ascii="Times New Roman" w:hAnsi="Times New Roman"/>
                <w:sz w:val="21"/>
                <w:szCs w:val="21"/>
              </w:rPr>
              <w:t>、</w:t>
            </w:r>
            <w:r>
              <w:rPr>
                <w:rFonts w:ascii="Times New Roman" w:hAnsi="Times New Roman"/>
                <w:sz w:val="21"/>
                <w:szCs w:val="21"/>
              </w:rPr>
              <w:t>NO</w:t>
            </w:r>
            <w:r>
              <w:rPr>
                <w:rFonts w:ascii="Times New Roman" w:hAnsi="Times New Roman"/>
                <w:sz w:val="21"/>
                <w:szCs w:val="21"/>
                <w:vertAlign w:val="subscript"/>
              </w:rPr>
              <w:t>2</w:t>
            </w:r>
            <w:r>
              <w:rPr>
                <w:rFonts w:ascii="Times New Roman" w:hAnsi="Times New Roman"/>
                <w:sz w:val="21"/>
                <w:szCs w:val="21"/>
              </w:rPr>
              <w:t>、</w:t>
            </w:r>
            <w:r w:rsidR="00380874">
              <w:rPr>
                <w:rFonts w:ascii="Times New Roman" w:hAnsi="Times New Roman" w:hint="eastAsia"/>
                <w:sz w:val="21"/>
                <w:szCs w:val="21"/>
              </w:rPr>
              <w:t>C</w:t>
            </w:r>
            <w:r w:rsidR="00380874">
              <w:rPr>
                <w:rFonts w:ascii="Times New Roman" w:hAnsi="Times New Roman"/>
                <w:sz w:val="21"/>
                <w:szCs w:val="21"/>
              </w:rPr>
              <w:t>O</w:t>
            </w:r>
            <w:r w:rsidR="00380874">
              <w:rPr>
                <w:rFonts w:ascii="Times New Roman" w:hAnsi="Times New Roman" w:hint="eastAsia"/>
                <w:sz w:val="21"/>
                <w:szCs w:val="21"/>
              </w:rPr>
              <w:t>、</w:t>
            </w:r>
            <w:r w:rsidR="00380874">
              <w:rPr>
                <w:rFonts w:ascii="Times New Roman" w:hAnsi="Times New Roman" w:hint="eastAsia"/>
                <w:sz w:val="21"/>
                <w:szCs w:val="21"/>
              </w:rPr>
              <w:t>P</w:t>
            </w:r>
            <w:r w:rsidR="00380874">
              <w:rPr>
                <w:rFonts w:ascii="Times New Roman" w:hAnsi="Times New Roman"/>
                <w:sz w:val="21"/>
                <w:szCs w:val="21"/>
              </w:rPr>
              <w:t>M</w:t>
            </w:r>
            <w:r w:rsidR="00380874" w:rsidRPr="00380874">
              <w:rPr>
                <w:rFonts w:ascii="Times New Roman" w:hAnsi="Times New Roman"/>
                <w:sz w:val="21"/>
                <w:szCs w:val="21"/>
                <w:vertAlign w:val="subscript"/>
              </w:rPr>
              <w:t>2.5</w:t>
            </w:r>
            <w:r w:rsidR="00380874">
              <w:rPr>
                <w:rFonts w:ascii="Times New Roman" w:hAnsi="Times New Roman" w:hint="eastAsia"/>
                <w:sz w:val="21"/>
                <w:szCs w:val="21"/>
              </w:rPr>
              <w:t>、</w:t>
            </w:r>
            <w:r w:rsidR="00380874">
              <w:rPr>
                <w:rFonts w:ascii="Times New Roman" w:hAnsi="Times New Roman" w:hint="eastAsia"/>
                <w:sz w:val="21"/>
                <w:szCs w:val="21"/>
              </w:rPr>
              <w:t>O</w:t>
            </w:r>
            <w:r w:rsidR="00380874" w:rsidRPr="00380874">
              <w:rPr>
                <w:rFonts w:ascii="Times New Roman" w:hAnsi="Times New Roman"/>
                <w:sz w:val="21"/>
                <w:szCs w:val="21"/>
                <w:vertAlign w:val="subscript"/>
              </w:rPr>
              <w:t>3</w:t>
            </w:r>
            <w:r w:rsidR="00380874">
              <w:rPr>
                <w:rFonts w:ascii="Times New Roman" w:hAnsi="Times New Roman" w:hint="eastAsia"/>
                <w:sz w:val="21"/>
                <w:szCs w:val="21"/>
              </w:rPr>
              <w:t>、</w:t>
            </w:r>
            <w:r>
              <w:rPr>
                <w:rFonts w:ascii="Times New Roman" w:hAnsi="Times New Roman"/>
                <w:sz w:val="21"/>
                <w:szCs w:val="21"/>
              </w:rPr>
              <w:t>硫酸雾</w:t>
            </w:r>
          </w:p>
        </w:tc>
      </w:tr>
      <w:tr w:rsidR="00FE79B2" w14:paraId="6E9C16EF" w14:textId="77777777">
        <w:trPr>
          <w:cantSplit/>
          <w:trHeight w:val="340"/>
          <w:jc w:val="center"/>
        </w:trPr>
        <w:tc>
          <w:tcPr>
            <w:tcW w:w="1545" w:type="dxa"/>
            <w:vMerge/>
            <w:tcBorders>
              <w:top w:val="single" w:sz="2" w:space="0" w:color="auto"/>
              <w:left w:val="single" w:sz="12" w:space="0" w:color="auto"/>
              <w:bottom w:val="single" w:sz="2" w:space="0" w:color="auto"/>
              <w:right w:val="single" w:sz="2" w:space="0" w:color="auto"/>
            </w:tcBorders>
            <w:vAlign w:val="center"/>
          </w:tcPr>
          <w:p w14:paraId="23080398" w14:textId="77777777" w:rsidR="00FE79B2" w:rsidRDefault="00FE79B2">
            <w:pPr>
              <w:rPr>
                <w:rFonts w:ascii="Times New Roman" w:hAnsi="Times New Roman"/>
                <w:kern w:val="2"/>
                <w:sz w:val="21"/>
                <w:szCs w:val="21"/>
              </w:rPr>
            </w:pPr>
          </w:p>
        </w:tc>
        <w:tc>
          <w:tcPr>
            <w:tcW w:w="1378" w:type="dxa"/>
            <w:tcBorders>
              <w:top w:val="single" w:sz="2" w:space="0" w:color="auto"/>
              <w:left w:val="single" w:sz="2" w:space="0" w:color="auto"/>
              <w:bottom w:val="single" w:sz="2" w:space="0" w:color="auto"/>
              <w:right w:val="single" w:sz="2" w:space="0" w:color="auto"/>
            </w:tcBorders>
            <w:vAlign w:val="center"/>
          </w:tcPr>
          <w:p w14:paraId="057E9E83"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影响评价</w:t>
            </w:r>
          </w:p>
        </w:tc>
        <w:tc>
          <w:tcPr>
            <w:tcW w:w="5599" w:type="dxa"/>
            <w:tcBorders>
              <w:top w:val="single" w:sz="2" w:space="0" w:color="auto"/>
              <w:left w:val="single" w:sz="2" w:space="0" w:color="auto"/>
              <w:bottom w:val="single" w:sz="2" w:space="0" w:color="auto"/>
              <w:right w:val="single" w:sz="12" w:space="0" w:color="auto"/>
            </w:tcBorders>
            <w:vAlign w:val="center"/>
          </w:tcPr>
          <w:p w14:paraId="6593B538" w14:textId="2F5FF092"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硫酸雾</w:t>
            </w:r>
            <w:r w:rsidR="00380874">
              <w:rPr>
                <w:rFonts w:ascii="Times New Roman" w:hAnsi="Times New Roman" w:hint="eastAsia"/>
                <w:sz w:val="21"/>
                <w:szCs w:val="21"/>
              </w:rPr>
              <w:t>、</w:t>
            </w:r>
            <w:r w:rsidR="00986F9C">
              <w:rPr>
                <w:rFonts w:ascii="Times New Roman" w:hAnsi="Times New Roman" w:hint="eastAsia"/>
                <w:sz w:val="21"/>
                <w:szCs w:val="21"/>
              </w:rPr>
              <w:t>P</w:t>
            </w:r>
            <w:r w:rsidR="00986F9C">
              <w:rPr>
                <w:rFonts w:ascii="Times New Roman" w:hAnsi="Times New Roman"/>
                <w:sz w:val="21"/>
                <w:szCs w:val="21"/>
              </w:rPr>
              <w:t>M10</w:t>
            </w:r>
          </w:p>
        </w:tc>
      </w:tr>
      <w:tr w:rsidR="00FE79B2" w14:paraId="3A2F86CD" w14:textId="77777777">
        <w:trPr>
          <w:cantSplit/>
          <w:trHeight w:val="340"/>
          <w:jc w:val="center"/>
        </w:trPr>
        <w:tc>
          <w:tcPr>
            <w:tcW w:w="1545" w:type="dxa"/>
            <w:vMerge/>
            <w:tcBorders>
              <w:top w:val="single" w:sz="2" w:space="0" w:color="auto"/>
              <w:left w:val="single" w:sz="12" w:space="0" w:color="auto"/>
              <w:bottom w:val="single" w:sz="2" w:space="0" w:color="auto"/>
              <w:right w:val="single" w:sz="2" w:space="0" w:color="auto"/>
            </w:tcBorders>
            <w:vAlign w:val="center"/>
          </w:tcPr>
          <w:p w14:paraId="7528B6BF" w14:textId="77777777" w:rsidR="00FE79B2" w:rsidRDefault="00FE79B2">
            <w:pPr>
              <w:rPr>
                <w:rFonts w:ascii="Times New Roman" w:hAnsi="Times New Roman"/>
                <w:kern w:val="2"/>
                <w:sz w:val="21"/>
                <w:szCs w:val="21"/>
              </w:rPr>
            </w:pPr>
          </w:p>
        </w:tc>
        <w:tc>
          <w:tcPr>
            <w:tcW w:w="1378" w:type="dxa"/>
            <w:tcBorders>
              <w:top w:val="single" w:sz="2" w:space="0" w:color="auto"/>
              <w:left w:val="single" w:sz="2" w:space="0" w:color="auto"/>
              <w:bottom w:val="single" w:sz="2" w:space="0" w:color="auto"/>
              <w:right w:val="single" w:sz="2" w:space="0" w:color="auto"/>
            </w:tcBorders>
            <w:vAlign w:val="center"/>
          </w:tcPr>
          <w:p w14:paraId="35F7BB31"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总量控制</w:t>
            </w:r>
          </w:p>
        </w:tc>
        <w:tc>
          <w:tcPr>
            <w:tcW w:w="5599" w:type="dxa"/>
            <w:tcBorders>
              <w:top w:val="single" w:sz="2" w:space="0" w:color="auto"/>
              <w:left w:val="single" w:sz="2" w:space="0" w:color="auto"/>
              <w:bottom w:val="single" w:sz="2" w:space="0" w:color="auto"/>
              <w:right w:val="single" w:sz="12" w:space="0" w:color="auto"/>
            </w:tcBorders>
            <w:vAlign w:val="center"/>
          </w:tcPr>
          <w:p w14:paraId="7BD51FBD"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w:t>
            </w:r>
          </w:p>
        </w:tc>
      </w:tr>
      <w:tr w:rsidR="00FE79B2" w14:paraId="7AE91A5C" w14:textId="77777777">
        <w:trPr>
          <w:cantSplit/>
          <w:trHeight w:val="340"/>
          <w:jc w:val="center"/>
        </w:trPr>
        <w:tc>
          <w:tcPr>
            <w:tcW w:w="1545" w:type="dxa"/>
            <w:vMerge w:val="restart"/>
            <w:tcBorders>
              <w:top w:val="single" w:sz="2" w:space="0" w:color="auto"/>
              <w:left w:val="single" w:sz="12" w:space="0" w:color="auto"/>
              <w:bottom w:val="single" w:sz="2" w:space="0" w:color="auto"/>
              <w:right w:val="single" w:sz="2" w:space="0" w:color="auto"/>
            </w:tcBorders>
            <w:vAlign w:val="center"/>
          </w:tcPr>
          <w:p w14:paraId="4C534B1A"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地表水环境</w:t>
            </w:r>
          </w:p>
        </w:tc>
        <w:tc>
          <w:tcPr>
            <w:tcW w:w="1378" w:type="dxa"/>
            <w:tcBorders>
              <w:top w:val="single" w:sz="2" w:space="0" w:color="auto"/>
              <w:left w:val="single" w:sz="2" w:space="0" w:color="auto"/>
              <w:bottom w:val="single" w:sz="2" w:space="0" w:color="auto"/>
              <w:right w:val="single" w:sz="2" w:space="0" w:color="auto"/>
            </w:tcBorders>
            <w:vAlign w:val="center"/>
          </w:tcPr>
          <w:p w14:paraId="3274FC1D"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现状评价</w:t>
            </w:r>
          </w:p>
        </w:tc>
        <w:tc>
          <w:tcPr>
            <w:tcW w:w="5599" w:type="dxa"/>
            <w:tcBorders>
              <w:top w:val="single" w:sz="2" w:space="0" w:color="auto"/>
              <w:left w:val="single" w:sz="2" w:space="0" w:color="auto"/>
              <w:bottom w:val="single" w:sz="2" w:space="0" w:color="auto"/>
              <w:right w:val="single" w:sz="12" w:space="0" w:color="auto"/>
            </w:tcBorders>
            <w:vAlign w:val="center"/>
          </w:tcPr>
          <w:p w14:paraId="4CF8ABF1"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pH</w:t>
            </w:r>
            <w:r>
              <w:rPr>
                <w:rFonts w:ascii="Times New Roman" w:hAnsi="Times New Roman"/>
                <w:sz w:val="21"/>
                <w:szCs w:val="21"/>
              </w:rPr>
              <w:t>、</w:t>
            </w:r>
            <w:r>
              <w:rPr>
                <w:rFonts w:ascii="Times New Roman" w:hAnsi="Times New Roman"/>
                <w:sz w:val="21"/>
                <w:szCs w:val="21"/>
              </w:rPr>
              <w:t>SS</w:t>
            </w:r>
            <w:r>
              <w:rPr>
                <w:rFonts w:ascii="Times New Roman" w:hAnsi="Times New Roman"/>
                <w:sz w:val="21"/>
                <w:szCs w:val="21"/>
              </w:rPr>
              <w:t>、</w:t>
            </w:r>
            <w:r>
              <w:rPr>
                <w:rFonts w:ascii="Times New Roman" w:hAnsi="Times New Roman"/>
                <w:sz w:val="21"/>
                <w:szCs w:val="21"/>
              </w:rPr>
              <w:t>COD</w:t>
            </w:r>
            <w:r>
              <w:rPr>
                <w:rFonts w:ascii="Times New Roman" w:hAnsi="Times New Roman"/>
                <w:sz w:val="21"/>
                <w:szCs w:val="21"/>
              </w:rPr>
              <w:t>、</w:t>
            </w:r>
            <w:r>
              <w:rPr>
                <w:rFonts w:ascii="Times New Roman" w:hAnsi="Times New Roman"/>
                <w:sz w:val="21"/>
                <w:szCs w:val="21"/>
              </w:rPr>
              <w:t>BOD</w:t>
            </w:r>
            <w:r>
              <w:rPr>
                <w:rFonts w:ascii="Times New Roman" w:hAnsi="Times New Roman"/>
                <w:sz w:val="21"/>
                <w:szCs w:val="21"/>
                <w:vertAlign w:val="subscript"/>
              </w:rPr>
              <w:t>5</w:t>
            </w:r>
            <w:r>
              <w:rPr>
                <w:rFonts w:ascii="Times New Roman" w:hAnsi="Times New Roman"/>
                <w:sz w:val="21"/>
                <w:szCs w:val="21"/>
              </w:rPr>
              <w:t>、氨氮、石油类</w:t>
            </w:r>
          </w:p>
        </w:tc>
      </w:tr>
      <w:tr w:rsidR="00FE79B2" w14:paraId="6CB4D2C9" w14:textId="77777777">
        <w:trPr>
          <w:cantSplit/>
          <w:trHeight w:val="340"/>
          <w:jc w:val="center"/>
        </w:trPr>
        <w:tc>
          <w:tcPr>
            <w:tcW w:w="1545" w:type="dxa"/>
            <w:vMerge/>
            <w:tcBorders>
              <w:top w:val="single" w:sz="2" w:space="0" w:color="auto"/>
              <w:left w:val="single" w:sz="12" w:space="0" w:color="auto"/>
              <w:bottom w:val="single" w:sz="2" w:space="0" w:color="auto"/>
              <w:right w:val="single" w:sz="2" w:space="0" w:color="auto"/>
            </w:tcBorders>
            <w:vAlign w:val="center"/>
          </w:tcPr>
          <w:p w14:paraId="5BA52525" w14:textId="77777777" w:rsidR="00FE79B2" w:rsidRDefault="00FE79B2">
            <w:pPr>
              <w:rPr>
                <w:rFonts w:ascii="Times New Roman" w:hAnsi="Times New Roman"/>
                <w:kern w:val="2"/>
                <w:sz w:val="21"/>
                <w:szCs w:val="21"/>
              </w:rPr>
            </w:pPr>
          </w:p>
        </w:tc>
        <w:tc>
          <w:tcPr>
            <w:tcW w:w="1378" w:type="dxa"/>
            <w:tcBorders>
              <w:top w:val="single" w:sz="2" w:space="0" w:color="auto"/>
              <w:left w:val="single" w:sz="2" w:space="0" w:color="auto"/>
              <w:bottom w:val="single" w:sz="2" w:space="0" w:color="auto"/>
              <w:right w:val="single" w:sz="2" w:space="0" w:color="auto"/>
            </w:tcBorders>
            <w:vAlign w:val="center"/>
          </w:tcPr>
          <w:p w14:paraId="698EE1AB"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影响评价</w:t>
            </w:r>
          </w:p>
        </w:tc>
        <w:tc>
          <w:tcPr>
            <w:tcW w:w="5599" w:type="dxa"/>
            <w:tcBorders>
              <w:top w:val="single" w:sz="2" w:space="0" w:color="auto"/>
              <w:left w:val="single" w:sz="2" w:space="0" w:color="auto"/>
              <w:bottom w:val="single" w:sz="2" w:space="0" w:color="auto"/>
              <w:right w:val="single" w:sz="12" w:space="0" w:color="auto"/>
            </w:tcBorders>
            <w:vAlign w:val="center"/>
          </w:tcPr>
          <w:p w14:paraId="2974462C" w14:textId="77777777" w:rsidR="00FE79B2" w:rsidRPr="00C462CE" w:rsidRDefault="00AA4A4A">
            <w:pPr>
              <w:adjustRightInd w:val="0"/>
              <w:jc w:val="center"/>
              <w:rPr>
                <w:rFonts w:ascii="Times New Roman" w:hAnsi="Times New Roman"/>
                <w:kern w:val="2"/>
                <w:sz w:val="21"/>
                <w:szCs w:val="21"/>
              </w:rPr>
            </w:pPr>
            <w:r w:rsidRPr="00C462CE">
              <w:rPr>
                <w:rFonts w:ascii="Times New Roman" w:hAnsi="Times New Roman"/>
                <w:sz w:val="21"/>
                <w:szCs w:val="21"/>
              </w:rPr>
              <w:t>COD</w:t>
            </w:r>
            <w:r w:rsidRPr="00C462CE">
              <w:rPr>
                <w:rFonts w:ascii="Times New Roman" w:hAnsi="Times New Roman"/>
                <w:sz w:val="21"/>
                <w:szCs w:val="21"/>
              </w:rPr>
              <w:t>、氨氮</w:t>
            </w:r>
          </w:p>
        </w:tc>
      </w:tr>
      <w:tr w:rsidR="00FE79B2" w14:paraId="509D6CA0" w14:textId="77777777">
        <w:trPr>
          <w:cantSplit/>
          <w:trHeight w:val="340"/>
          <w:jc w:val="center"/>
        </w:trPr>
        <w:tc>
          <w:tcPr>
            <w:tcW w:w="1545" w:type="dxa"/>
            <w:vMerge/>
            <w:tcBorders>
              <w:top w:val="single" w:sz="2" w:space="0" w:color="auto"/>
              <w:left w:val="single" w:sz="12" w:space="0" w:color="auto"/>
              <w:bottom w:val="single" w:sz="2" w:space="0" w:color="auto"/>
              <w:right w:val="single" w:sz="2" w:space="0" w:color="auto"/>
            </w:tcBorders>
            <w:vAlign w:val="center"/>
          </w:tcPr>
          <w:p w14:paraId="700749D3" w14:textId="77777777" w:rsidR="00FE79B2" w:rsidRDefault="00FE79B2">
            <w:pPr>
              <w:rPr>
                <w:rFonts w:ascii="Times New Roman" w:hAnsi="Times New Roman"/>
                <w:kern w:val="2"/>
                <w:sz w:val="21"/>
                <w:szCs w:val="21"/>
              </w:rPr>
            </w:pPr>
          </w:p>
        </w:tc>
        <w:tc>
          <w:tcPr>
            <w:tcW w:w="1378" w:type="dxa"/>
            <w:tcBorders>
              <w:top w:val="single" w:sz="2" w:space="0" w:color="auto"/>
              <w:left w:val="single" w:sz="2" w:space="0" w:color="auto"/>
              <w:bottom w:val="single" w:sz="2" w:space="0" w:color="auto"/>
              <w:right w:val="single" w:sz="2" w:space="0" w:color="auto"/>
            </w:tcBorders>
            <w:vAlign w:val="center"/>
          </w:tcPr>
          <w:p w14:paraId="62A81791"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总量控制</w:t>
            </w:r>
          </w:p>
        </w:tc>
        <w:tc>
          <w:tcPr>
            <w:tcW w:w="5599" w:type="dxa"/>
            <w:tcBorders>
              <w:top w:val="single" w:sz="2" w:space="0" w:color="auto"/>
              <w:left w:val="single" w:sz="2" w:space="0" w:color="auto"/>
              <w:bottom w:val="single" w:sz="2" w:space="0" w:color="auto"/>
              <w:right w:val="single" w:sz="12" w:space="0" w:color="auto"/>
            </w:tcBorders>
            <w:vAlign w:val="center"/>
          </w:tcPr>
          <w:p w14:paraId="659CEF83"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COD</w:t>
            </w:r>
            <w:r>
              <w:rPr>
                <w:rFonts w:ascii="Times New Roman" w:hAnsi="Times New Roman"/>
                <w:sz w:val="21"/>
                <w:szCs w:val="21"/>
                <w:vertAlign w:val="subscript"/>
              </w:rPr>
              <w:t>Cr</w:t>
            </w:r>
            <w:r>
              <w:rPr>
                <w:rFonts w:ascii="Times New Roman" w:hAnsi="Times New Roman"/>
                <w:sz w:val="21"/>
                <w:szCs w:val="21"/>
              </w:rPr>
              <w:t>、</w:t>
            </w:r>
            <w:r>
              <w:rPr>
                <w:rFonts w:ascii="Times New Roman" w:hAnsi="Times New Roman"/>
                <w:sz w:val="21"/>
                <w:szCs w:val="21"/>
              </w:rPr>
              <w:t>NH</w:t>
            </w:r>
            <w:r>
              <w:rPr>
                <w:rFonts w:ascii="Times New Roman" w:hAnsi="Times New Roman"/>
                <w:sz w:val="21"/>
                <w:szCs w:val="21"/>
                <w:vertAlign w:val="subscript"/>
              </w:rPr>
              <w:t>3</w:t>
            </w:r>
            <w:r>
              <w:rPr>
                <w:rFonts w:ascii="Times New Roman" w:hAnsi="Times New Roman"/>
                <w:sz w:val="21"/>
                <w:szCs w:val="21"/>
              </w:rPr>
              <w:t>-N</w:t>
            </w:r>
          </w:p>
        </w:tc>
      </w:tr>
      <w:tr w:rsidR="00FE79B2" w14:paraId="7F42A234" w14:textId="77777777">
        <w:trPr>
          <w:cantSplit/>
          <w:trHeight w:val="340"/>
          <w:jc w:val="center"/>
        </w:trPr>
        <w:tc>
          <w:tcPr>
            <w:tcW w:w="1545" w:type="dxa"/>
            <w:vMerge w:val="restart"/>
            <w:tcBorders>
              <w:top w:val="single" w:sz="2" w:space="0" w:color="auto"/>
              <w:left w:val="single" w:sz="12" w:space="0" w:color="auto"/>
              <w:bottom w:val="single" w:sz="2" w:space="0" w:color="auto"/>
              <w:right w:val="single" w:sz="2" w:space="0" w:color="auto"/>
            </w:tcBorders>
            <w:vAlign w:val="center"/>
          </w:tcPr>
          <w:p w14:paraId="425D0F84"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地下水环境</w:t>
            </w:r>
          </w:p>
        </w:tc>
        <w:tc>
          <w:tcPr>
            <w:tcW w:w="1378" w:type="dxa"/>
            <w:tcBorders>
              <w:top w:val="single" w:sz="2" w:space="0" w:color="auto"/>
              <w:left w:val="single" w:sz="2" w:space="0" w:color="auto"/>
              <w:bottom w:val="single" w:sz="2" w:space="0" w:color="auto"/>
              <w:right w:val="single" w:sz="2" w:space="0" w:color="auto"/>
            </w:tcBorders>
            <w:vAlign w:val="center"/>
          </w:tcPr>
          <w:p w14:paraId="0729092F"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现状评价</w:t>
            </w:r>
          </w:p>
        </w:tc>
        <w:tc>
          <w:tcPr>
            <w:tcW w:w="5599" w:type="dxa"/>
            <w:tcBorders>
              <w:top w:val="single" w:sz="2" w:space="0" w:color="auto"/>
              <w:left w:val="single" w:sz="2" w:space="0" w:color="auto"/>
              <w:bottom w:val="single" w:sz="2" w:space="0" w:color="auto"/>
              <w:right w:val="single" w:sz="12" w:space="0" w:color="auto"/>
            </w:tcBorders>
            <w:vAlign w:val="center"/>
          </w:tcPr>
          <w:p w14:paraId="4C51F577"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pH</w:t>
            </w:r>
            <w:r>
              <w:rPr>
                <w:rFonts w:ascii="Times New Roman" w:hAnsi="Times New Roman"/>
                <w:sz w:val="21"/>
                <w:szCs w:val="21"/>
              </w:rPr>
              <w:t>、氨氮、石油类、</w:t>
            </w:r>
            <w:r>
              <w:rPr>
                <w:rFonts w:ascii="Times New Roman" w:hAnsi="Times New Roman"/>
                <w:sz w:val="21"/>
                <w:szCs w:val="21"/>
              </w:rPr>
              <w:t>COD</w:t>
            </w:r>
            <w:r>
              <w:rPr>
                <w:rFonts w:ascii="Times New Roman" w:hAnsi="Times New Roman"/>
                <w:sz w:val="21"/>
                <w:szCs w:val="21"/>
                <w:vertAlign w:val="subscript"/>
              </w:rPr>
              <w:t>Mn</w:t>
            </w:r>
            <w:r>
              <w:rPr>
                <w:rFonts w:ascii="Times New Roman" w:hAnsi="Times New Roman"/>
                <w:sz w:val="21"/>
                <w:szCs w:val="21"/>
              </w:rPr>
              <w:t>、硫酸盐</w:t>
            </w:r>
          </w:p>
        </w:tc>
      </w:tr>
      <w:tr w:rsidR="00FE79B2" w14:paraId="39E81205" w14:textId="77777777">
        <w:trPr>
          <w:cantSplit/>
          <w:trHeight w:val="340"/>
          <w:jc w:val="center"/>
        </w:trPr>
        <w:tc>
          <w:tcPr>
            <w:tcW w:w="1545" w:type="dxa"/>
            <w:vMerge/>
            <w:tcBorders>
              <w:top w:val="single" w:sz="2" w:space="0" w:color="auto"/>
              <w:left w:val="single" w:sz="12" w:space="0" w:color="auto"/>
              <w:bottom w:val="single" w:sz="2" w:space="0" w:color="auto"/>
              <w:right w:val="single" w:sz="2" w:space="0" w:color="auto"/>
            </w:tcBorders>
            <w:vAlign w:val="center"/>
          </w:tcPr>
          <w:p w14:paraId="3A55AC23" w14:textId="77777777" w:rsidR="00FE79B2" w:rsidRDefault="00FE79B2">
            <w:pPr>
              <w:rPr>
                <w:rFonts w:ascii="Times New Roman" w:hAnsi="Times New Roman"/>
                <w:kern w:val="2"/>
                <w:sz w:val="21"/>
                <w:szCs w:val="21"/>
              </w:rPr>
            </w:pPr>
          </w:p>
        </w:tc>
        <w:tc>
          <w:tcPr>
            <w:tcW w:w="1378" w:type="dxa"/>
            <w:tcBorders>
              <w:top w:val="single" w:sz="2" w:space="0" w:color="auto"/>
              <w:left w:val="single" w:sz="2" w:space="0" w:color="auto"/>
              <w:bottom w:val="single" w:sz="2" w:space="0" w:color="auto"/>
              <w:right w:val="single" w:sz="2" w:space="0" w:color="auto"/>
            </w:tcBorders>
            <w:vAlign w:val="center"/>
          </w:tcPr>
          <w:p w14:paraId="03B98F50"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影响评价</w:t>
            </w:r>
          </w:p>
        </w:tc>
        <w:tc>
          <w:tcPr>
            <w:tcW w:w="5599" w:type="dxa"/>
            <w:tcBorders>
              <w:top w:val="single" w:sz="2" w:space="0" w:color="auto"/>
              <w:left w:val="single" w:sz="2" w:space="0" w:color="auto"/>
              <w:bottom w:val="single" w:sz="2" w:space="0" w:color="auto"/>
              <w:right w:val="single" w:sz="12" w:space="0" w:color="auto"/>
            </w:tcBorders>
            <w:vAlign w:val="center"/>
          </w:tcPr>
          <w:p w14:paraId="00BBA651"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w:t>
            </w:r>
          </w:p>
        </w:tc>
      </w:tr>
      <w:tr w:rsidR="00FE79B2" w14:paraId="67D4A892" w14:textId="77777777">
        <w:trPr>
          <w:cantSplit/>
          <w:trHeight w:val="340"/>
          <w:jc w:val="center"/>
        </w:trPr>
        <w:tc>
          <w:tcPr>
            <w:tcW w:w="1545" w:type="dxa"/>
            <w:vMerge w:val="restart"/>
            <w:tcBorders>
              <w:top w:val="single" w:sz="2" w:space="0" w:color="auto"/>
              <w:left w:val="single" w:sz="12" w:space="0" w:color="auto"/>
              <w:bottom w:val="single" w:sz="2" w:space="0" w:color="auto"/>
              <w:right w:val="single" w:sz="2" w:space="0" w:color="auto"/>
            </w:tcBorders>
            <w:vAlign w:val="center"/>
          </w:tcPr>
          <w:p w14:paraId="1708242F"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噪声</w:t>
            </w:r>
          </w:p>
        </w:tc>
        <w:tc>
          <w:tcPr>
            <w:tcW w:w="1378" w:type="dxa"/>
            <w:tcBorders>
              <w:top w:val="single" w:sz="2" w:space="0" w:color="auto"/>
              <w:left w:val="single" w:sz="2" w:space="0" w:color="auto"/>
              <w:bottom w:val="single" w:sz="2" w:space="0" w:color="auto"/>
              <w:right w:val="single" w:sz="2" w:space="0" w:color="auto"/>
            </w:tcBorders>
            <w:vAlign w:val="center"/>
          </w:tcPr>
          <w:p w14:paraId="2E60E043"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现状评价</w:t>
            </w:r>
          </w:p>
        </w:tc>
        <w:tc>
          <w:tcPr>
            <w:tcW w:w="5599" w:type="dxa"/>
            <w:vMerge w:val="restart"/>
            <w:tcBorders>
              <w:top w:val="single" w:sz="2" w:space="0" w:color="auto"/>
              <w:left w:val="single" w:sz="2" w:space="0" w:color="auto"/>
              <w:bottom w:val="single" w:sz="2" w:space="0" w:color="auto"/>
              <w:right w:val="single" w:sz="12" w:space="0" w:color="auto"/>
            </w:tcBorders>
            <w:vAlign w:val="center"/>
          </w:tcPr>
          <w:p w14:paraId="5588453A"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Leq</w:t>
            </w:r>
            <w:r>
              <w:rPr>
                <w:rFonts w:ascii="Times New Roman" w:hAnsi="Times New Roman"/>
                <w:sz w:val="21"/>
                <w:szCs w:val="21"/>
              </w:rPr>
              <w:t>（</w:t>
            </w:r>
            <w:r>
              <w:rPr>
                <w:rFonts w:ascii="Times New Roman" w:hAnsi="Times New Roman"/>
                <w:sz w:val="21"/>
                <w:szCs w:val="21"/>
              </w:rPr>
              <w:t>A</w:t>
            </w:r>
            <w:r>
              <w:rPr>
                <w:rFonts w:ascii="Times New Roman" w:hAnsi="Times New Roman"/>
                <w:sz w:val="21"/>
                <w:szCs w:val="21"/>
              </w:rPr>
              <w:t>）</w:t>
            </w:r>
          </w:p>
        </w:tc>
      </w:tr>
      <w:tr w:rsidR="00FE79B2" w14:paraId="1970845C" w14:textId="77777777">
        <w:trPr>
          <w:cantSplit/>
          <w:trHeight w:val="340"/>
          <w:jc w:val="center"/>
        </w:trPr>
        <w:tc>
          <w:tcPr>
            <w:tcW w:w="1545" w:type="dxa"/>
            <w:vMerge/>
            <w:tcBorders>
              <w:top w:val="single" w:sz="2" w:space="0" w:color="auto"/>
              <w:left w:val="single" w:sz="12" w:space="0" w:color="auto"/>
              <w:bottom w:val="single" w:sz="2" w:space="0" w:color="auto"/>
              <w:right w:val="single" w:sz="2" w:space="0" w:color="auto"/>
            </w:tcBorders>
            <w:vAlign w:val="center"/>
          </w:tcPr>
          <w:p w14:paraId="6453D575" w14:textId="77777777" w:rsidR="00FE79B2" w:rsidRDefault="00FE79B2">
            <w:pPr>
              <w:rPr>
                <w:rFonts w:ascii="Times New Roman" w:hAnsi="Times New Roman"/>
                <w:kern w:val="2"/>
                <w:sz w:val="21"/>
                <w:szCs w:val="21"/>
              </w:rPr>
            </w:pPr>
          </w:p>
        </w:tc>
        <w:tc>
          <w:tcPr>
            <w:tcW w:w="1378" w:type="dxa"/>
            <w:tcBorders>
              <w:top w:val="single" w:sz="2" w:space="0" w:color="auto"/>
              <w:left w:val="single" w:sz="2" w:space="0" w:color="auto"/>
              <w:bottom w:val="single" w:sz="2" w:space="0" w:color="auto"/>
              <w:right w:val="single" w:sz="2" w:space="0" w:color="auto"/>
            </w:tcBorders>
            <w:vAlign w:val="center"/>
          </w:tcPr>
          <w:p w14:paraId="7F30E355"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影响评价</w:t>
            </w:r>
          </w:p>
        </w:tc>
        <w:tc>
          <w:tcPr>
            <w:tcW w:w="5599" w:type="dxa"/>
            <w:vMerge/>
            <w:tcBorders>
              <w:top w:val="single" w:sz="2" w:space="0" w:color="auto"/>
              <w:left w:val="single" w:sz="2" w:space="0" w:color="auto"/>
              <w:bottom w:val="single" w:sz="2" w:space="0" w:color="auto"/>
              <w:right w:val="single" w:sz="12" w:space="0" w:color="auto"/>
            </w:tcBorders>
            <w:vAlign w:val="center"/>
          </w:tcPr>
          <w:p w14:paraId="118E416C" w14:textId="77777777" w:rsidR="00FE79B2" w:rsidRDefault="00FE79B2">
            <w:pPr>
              <w:rPr>
                <w:rFonts w:ascii="Times New Roman" w:hAnsi="Times New Roman"/>
                <w:kern w:val="2"/>
                <w:sz w:val="21"/>
                <w:szCs w:val="21"/>
              </w:rPr>
            </w:pPr>
          </w:p>
        </w:tc>
      </w:tr>
      <w:tr w:rsidR="00FE79B2" w14:paraId="2542F52A" w14:textId="77777777">
        <w:trPr>
          <w:cantSplit/>
          <w:trHeight w:val="340"/>
          <w:jc w:val="center"/>
        </w:trPr>
        <w:tc>
          <w:tcPr>
            <w:tcW w:w="1545" w:type="dxa"/>
            <w:tcBorders>
              <w:top w:val="single" w:sz="2" w:space="0" w:color="auto"/>
              <w:left w:val="single" w:sz="12" w:space="0" w:color="auto"/>
              <w:bottom w:val="single" w:sz="2" w:space="0" w:color="auto"/>
              <w:right w:val="single" w:sz="2" w:space="0" w:color="auto"/>
            </w:tcBorders>
            <w:vAlign w:val="center"/>
          </w:tcPr>
          <w:p w14:paraId="0C9272C6"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固体废物</w:t>
            </w:r>
          </w:p>
        </w:tc>
        <w:tc>
          <w:tcPr>
            <w:tcW w:w="1378" w:type="dxa"/>
            <w:tcBorders>
              <w:top w:val="single" w:sz="2" w:space="0" w:color="auto"/>
              <w:left w:val="single" w:sz="2" w:space="0" w:color="auto"/>
              <w:bottom w:val="single" w:sz="2" w:space="0" w:color="auto"/>
              <w:right w:val="single" w:sz="2" w:space="0" w:color="auto"/>
            </w:tcBorders>
            <w:vAlign w:val="center"/>
          </w:tcPr>
          <w:p w14:paraId="6949D5FE"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影响评价</w:t>
            </w:r>
          </w:p>
        </w:tc>
        <w:tc>
          <w:tcPr>
            <w:tcW w:w="5599" w:type="dxa"/>
            <w:tcBorders>
              <w:top w:val="single" w:sz="2" w:space="0" w:color="auto"/>
              <w:left w:val="single" w:sz="2" w:space="0" w:color="auto"/>
              <w:bottom w:val="single" w:sz="2" w:space="0" w:color="auto"/>
              <w:right w:val="single" w:sz="12" w:space="0" w:color="auto"/>
            </w:tcBorders>
            <w:vAlign w:val="center"/>
          </w:tcPr>
          <w:p w14:paraId="50A356BA" w14:textId="77777777" w:rsidR="00FE79B2" w:rsidRDefault="00AA4A4A" w:rsidP="000A446F">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一般工业固废</w:t>
            </w:r>
          </w:p>
        </w:tc>
      </w:tr>
      <w:tr w:rsidR="00FE79B2" w14:paraId="30524D5A" w14:textId="77777777">
        <w:trPr>
          <w:cantSplit/>
          <w:trHeight w:val="340"/>
          <w:jc w:val="center"/>
        </w:trPr>
        <w:tc>
          <w:tcPr>
            <w:tcW w:w="1545" w:type="dxa"/>
            <w:vMerge w:val="restart"/>
            <w:tcBorders>
              <w:top w:val="single" w:sz="2" w:space="0" w:color="auto"/>
              <w:left w:val="single" w:sz="12" w:space="0" w:color="auto"/>
              <w:right w:val="single" w:sz="2" w:space="0" w:color="auto"/>
            </w:tcBorders>
            <w:vAlign w:val="center"/>
          </w:tcPr>
          <w:p w14:paraId="14C40CB3"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土壤环境</w:t>
            </w:r>
            <w:r>
              <w:rPr>
                <w:rFonts w:ascii="Times New Roman" w:hAnsi="Times New Roman"/>
                <w:sz w:val="21"/>
                <w:szCs w:val="21"/>
              </w:rPr>
              <w:t xml:space="preserve"> </w:t>
            </w:r>
          </w:p>
        </w:tc>
        <w:tc>
          <w:tcPr>
            <w:tcW w:w="1378" w:type="dxa"/>
            <w:tcBorders>
              <w:top w:val="single" w:sz="2" w:space="0" w:color="auto"/>
              <w:left w:val="single" w:sz="2" w:space="0" w:color="auto"/>
              <w:bottom w:val="single" w:sz="2" w:space="0" w:color="auto"/>
              <w:right w:val="single" w:sz="2" w:space="0" w:color="auto"/>
            </w:tcBorders>
            <w:vAlign w:val="center"/>
          </w:tcPr>
          <w:p w14:paraId="4027EA98"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现状评价</w:t>
            </w:r>
          </w:p>
        </w:tc>
        <w:tc>
          <w:tcPr>
            <w:tcW w:w="5599" w:type="dxa"/>
            <w:tcBorders>
              <w:top w:val="single" w:sz="2" w:space="0" w:color="auto"/>
              <w:left w:val="single" w:sz="2" w:space="0" w:color="auto"/>
              <w:bottom w:val="single" w:sz="2" w:space="0" w:color="auto"/>
              <w:right w:val="single" w:sz="12" w:space="0" w:color="auto"/>
            </w:tcBorders>
            <w:vAlign w:val="center"/>
          </w:tcPr>
          <w:p w14:paraId="565FB291"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pH</w:t>
            </w:r>
            <w:r>
              <w:rPr>
                <w:rFonts w:ascii="Times New Roman" w:hAnsi="Times New Roman"/>
                <w:sz w:val="21"/>
                <w:szCs w:val="21"/>
              </w:rPr>
              <w:t>、铬、锌、砷、镉、铬（六价）、铜、铅、汞、镍、四氯化碳、氯仿、氯甲烷、</w:t>
            </w:r>
            <w:r>
              <w:rPr>
                <w:rFonts w:ascii="Times New Roman" w:hAnsi="Times New Roman"/>
                <w:sz w:val="21"/>
                <w:szCs w:val="21"/>
              </w:rPr>
              <w:t>1,1-</w:t>
            </w:r>
            <w:r>
              <w:rPr>
                <w:rFonts w:ascii="Times New Roman" w:hAnsi="Times New Roman"/>
                <w:sz w:val="21"/>
                <w:szCs w:val="21"/>
              </w:rPr>
              <w:t>二氯乙烷、</w:t>
            </w:r>
            <w:r>
              <w:rPr>
                <w:rFonts w:ascii="Times New Roman" w:hAnsi="Times New Roman"/>
                <w:sz w:val="21"/>
                <w:szCs w:val="21"/>
              </w:rPr>
              <w:t>1,2-</w:t>
            </w:r>
            <w:r>
              <w:rPr>
                <w:rFonts w:ascii="Times New Roman" w:hAnsi="Times New Roman"/>
                <w:sz w:val="21"/>
                <w:szCs w:val="21"/>
              </w:rPr>
              <w:t>二氯乙烷、</w:t>
            </w:r>
            <w:r>
              <w:rPr>
                <w:rFonts w:ascii="Times New Roman" w:hAnsi="Times New Roman"/>
                <w:sz w:val="21"/>
                <w:szCs w:val="21"/>
              </w:rPr>
              <w:t>1,1-</w:t>
            </w:r>
            <w:r>
              <w:rPr>
                <w:rFonts w:ascii="Times New Roman" w:hAnsi="Times New Roman"/>
                <w:sz w:val="21"/>
                <w:szCs w:val="21"/>
              </w:rPr>
              <w:t>二氯乙烯、顺</w:t>
            </w:r>
            <w:r>
              <w:rPr>
                <w:rFonts w:ascii="Times New Roman" w:hAnsi="Times New Roman"/>
                <w:sz w:val="21"/>
                <w:szCs w:val="21"/>
              </w:rPr>
              <w:t>-1,2-</w:t>
            </w:r>
            <w:r>
              <w:rPr>
                <w:rFonts w:ascii="Times New Roman" w:hAnsi="Times New Roman"/>
                <w:sz w:val="21"/>
                <w:szCs w:val="21"/>
              </w:rPr>
              <w:t>二氯乙烯、反</w:t>
            </w:r>
            <w:r>
              <w:rPr>
                <w:rFonts w:ascii="Times New Roman" w:hAnsi="Times New Roman"/>
                <w:sz w:val="21"/>
                <w:szCs w:val="21"/>
              </w:rPr>
              <w:t>-1,2-</w:t>
            </w:r>
            <w:r>
              <w:rPr>
                <w:rFonts w:ascii="Times New Roman" w:hAnsi="Times New Roman"/>
                <w:sz w:val="21"/>
                <w:szCs w:val="21"/>
              </w:rPr>
              <w:t>二氯乙烯、二氯甲烷、</w:t>
            </w:r>
            <w:r>
              <w:rPr>
                <w:rFonts w:ascii="Times New Roman" w:hAnsi="Times New Roman"/>
                <w:sz w:val="21"/>
                <w:szCs w:val="21"/>
              </w:rPr>
              <w:t>1,2-</w:t>
            </w:r>
            <w:r>
              <w:rPr>
                <w:rFonts w:ascii="Times New Roman" w:hAnsi="Times New Roman"/>
                <w:sz w:val="21"/>
                <w:szCs w:val="21"/>
              </w:rPr>
              <w:t>二氯丙烷、</w:t>
            </w:r>
            <w:r>
              <w:rPr>
                <w:rFonts w:ascii="Times New Roman" w:hAnsi="Times New Roman"/>
                <w:sz w:val="21"/>
                <w:szCs w:val="21"/>
              </w:rPr>
              <w:t>1,1,1,2-</w:t>
            </w:r>
            <w:r>
              <w:rPr>
                <w:rFonts w:ascii="Times New Roman" w:hAnsi="Times New Roman"/>
                <w:sz w:val="21"/>
                <w:szCs w:val="21"/>
              </w:rPr>
              <w:t>四氯乙烷、</w:t>
            </w:r>
            <w:r>
              <w:rPr>
                <w:rFonts w:ascii="Times New Roman" w:hAnsi="Times New Roman"/>
                <w:sz w:val="21"/>
                <w:szCs w:val="21"/>
              </w:rPr>
              <w:t>1,1,2,2-</w:t>
            </w:r>
            <w:r>
              <w:rPr>
                <w:rFonts w:ascii="Times New Roman" w:hAnsi="Times New Roman"/>
                <w:sz w:val="21"/>
                <w:szCs w:val="21"/>
              </w:rPr>
              <w:t>四氯乙烷、四氯乙烯、</w:t>
            </w:r>
            <w:r>
              <w:rPr>
                <w:rFonts w:ascii="Times New Roman" w:hAnsi="Times New Roman"/>
                <w:sz w:val="21"/>
                <w:szCs w:val="21"/>
              </w:rPr>
              <w:t>1,1,1-</w:t>
            </w:r>
            <w:r>
              <w:rPr>
                <w:rFonts w:ascii="Times New Roman" w:hAnsi="Times New Roman"/>
                <w:sz w:val="21"/>
                <w:szCs w:val="21"/>
              </w:rPr>
              <w:t>三氯乙烷、</w:t>
            </w:r>
            <w:r>
              <w:rPr>
                <w:rFonts w:ascii="Times New Roman" w:hAnsi="Times New Roman"/>
                <w:sz w:val="21"/>
                <w:szCs w:val="21"/>
              </w:rPr>
              <w:t>1,1,2-</w:t>
            </w:r>
            <w:r>
              <w:rPr>
                <w:rFonts w:ascii="Times New Roman" w:hAnsi="Times New Roman"/>
                <w:sz w:val="21"/>
                <w:szCs w:val="21"/>
              </w:rPr>
              <w:t>三氯乙烷、三氯乙烯、</w:t>
            </w:r>
            <w:r>
              <w:rPr>
                <w:rFonts w:ascii="Times New Roman" w:hAnsi="Times New Roman"/>
                <w:sz w:val="21"/>
                <w:szCs w:val="21"/>
              </w:rPr>
              <w:t>1,2,3-</w:t>
            </w:r>
            <w:r>
              <w:rPr>
                <w:rFonts w:ascii="Times New Roman" w:hAnsi="Times New Roman"/>
                <w:sz w:val="21"/>
                <w:szCs w:val="21"/>
              </w:rPr>
              <w:t>三氯丙烷、氯乙烯、苯、氯苯、</w:t>
            </w:r>
            <w:r>
              <w:rPr>
                <w:rFonts w:ascii="Times New Roman" w:hAnsi="Times New Roman"/>
                <w:sz w:val="21"/>
                <w:szCs w:val="21"/>
              </w:rPr>
              <w:t>1,2-</w:t>
            </w:r>
            <w:r>
              <w:rPr>
                <w:rFonts w:ascii="Times New Roman" w:hAnsi="Times New Roman"/>
                <w:sz w:val="21"/>
                <w:szCs w:val="21"/>
              </w:rPr>
              <w:t>二氯苯、</w:t>
            </w:r>
            <w:r>
              <w:rPr>
                <w:rFonts w:ascii="Times New Roman" w:hAnsi="Times New Roman"/>
                <w:sz w:val="21"/>
                <w:szCs w:val="21"/>
              </w:rPr>
              <w:t>1,4-</w:t>
            </w:r>
            <w:r>
              <w:rPr>
                <w:rFonts w:ascii="Times New Roman" w:hAnsi="Times New Roman"/>
                <w:sz w:val="21"/>
                <w:szCs w:val="21"/>
              </w:rPr>
              <w:t>二氯苯、乙苯、苯乙烯、甲苯、间二甲苯</w:t>
            </w:r>
            <w:r>
              <w:rPr>
                <w:rFonts w:ascii="Times New Roman" w:hAnsi="Times New Roman"/>
                <w:sz w:val="21"/>
                <w:szCs w:val="21"/>
              </w:rPr>
              <w:t>+</w:t>
            </w:r>
            <w:r>
              <w:rPr>
                <w:rFonts w:ascii="Times New Roman" w:hAnsi="Times New Roman"/>
                <w:sz w:val="21"/>
                <w:szCs w:val="21"/>
              </w:rPr>
              <w:t>对二甲苯、邻二甲苯、硝基苯、苯胺、</w:t>
            </w:r>
            <w:r>
              <w:rPr>
                <w:rFonts w:ascii="Times New Roman" w:hAnsi="Times New Roman"/>
                <w:sz w:val="21"/>
                <w:szCs w:val="21"/>
              </w:rPr>
              <w:t>2-</w:t>
            </w:r>
            <w:r>
              <w:rPr>
                <w:rFonts w:ascii="Times New Roman" w:hAnsi="Times New Roman"/>
                <w:sz w:val="21"/>
                <w:szCs w:val="21"/>
              </w:rPr>
              <w:t>氯酚、苯并</w:t>
            </w:r>
            <w:r>
              <w:rPr>
                <w:rFonts w:ascii="Times New Roman" w:hAnsi="Times New Roman"/>
                <w:sz w:val="21"/>
                <w:szCs w:val="21"/>
              </w:rPr>
              <w:t>[a]</w:t>
            </w:r>
            <w:r>
              <w:rPr>
                <w:rFonts w:ascii="Times New Roman" w:hAnsi="Times New Roman"/>
                <w:sz w:val="21"/>
                <w:szCs w:val="21"/>
              </w:rPr>
              <w:t>蒽、苯并</w:t>
            </w:r>
            <w:r>
              <w:rPr>
                <w:rFonts w:ascii="Times New Roman" w:hAnsi="Times New Roman"/>
                <w:sz w:val="21"/>
                <w:szCs w:val="21"/>
              </w:rPr>
              <w:t>[a]</w:t>
            </w:r>
            <w:r>
              <w:rPr>
                <w:rFonts w:ascii="Times New Roman" w:hAnsi="Times New Roman"/>
                <w:sz w:val="21"/>
                <w:szCs w:val="21"/>
              </w:rPr>
              <w:t>芘、苯并</w:t>
            </w:r>
            <w:r>
              <w:rPr>
                <w:rFonts w:ascii="Times New Roman" w:hAnsi="Times New Roman"/>
                <w:sz w:val="21"/>
                <w:szCs w:val="21"/>
              </w:rPr>
              <w:t>[b]</w:t>
            </w:r>
            <w:r>
              <w:rPr>
                <w:rFonts w:ascii="Times New Roman" w:hAnsi="Times New Roman"/>
                <w:sz w:val="21"/>
                <w:szCs w:val="21"/>
              </w:rPr>
              <w:t>荧蒽、苯并</w:t>
            </w:r>
            <w:r>
              <w:rPr>
                <w:rFonts w:ascii="Times New Roman" w:hAnsi="Times New Roman"/>
                <w:sz w:val="21"/>
                <w:szCs w:val="21"/>
              </w:rPr>
              <w:t>[k]</w:t>
            </w:r>
            <w:r>
              <w:rPr>
                <w:rFonts w:ascii="Times New Roman" w:hAnsi="Times New Roman"/>
                <w:sz w:val="21"/>
                <w:szCs w:val="21"/>
              </w:rPr>
              <w:t>荧蒽、䓛、二苯并</w:t>
            </w:r>
            <w:r>
              <w:rPr>
                <w:rFonts w:ascii="Times New Roman" w:hAnsi="Times New Roman"/>
                <w:sz w:val="21"/>
                <w:szCs w:val="21"/>
              </w:rPr>
              <w:t>[a,h]</w:t>
            </w:r>
            <w:r>
              <w:rPr>
                <w:rFonts w:ascii="Times New Roman" w:hAnsi="Times New Roman"/>
                <w:sz w:val="21"/>
                <w:szCs w:val="21"/>
              </w:rPr>
              <w:t>蒽、茚并</w:t>
            </w:r>
            <w:r>
              <w:rPr>
                <w:rFonts w:ascii="Times New Roman" w:hAnsi="Times New Roman"/>
                <w:sz w:val="21"/>
                <w:szCs w:val="21"/>
              </w:rPr>
              <w:t>[1,2,3-cd]</w:t>
            </w:r>
            <w:r>
              <w:rPr>
                <w:rFonts w:ascii="Times New Roman" w:hAnsi="Times New Roman"/>
                <w:sz w:val="21"/>
                <w:szCs w:val="21"/>
              </w:rPr>
              <w:t>芘、萘、硫酸根、浸出铝、</w:t>
            </w:r>
          </w:p>
        </w:tc>
      </w:tr>
      <w:tr w:rsidR="00FE79B2" w14:paraId="3D870787" w14:textId="77777777">
        <w:trPr>
          <w:cantSplit/>
          <w:trHeight w:val="340"/>
          <w:jc w:val="center"/>
        </w:trPr>
        <w:tc>
          <w:tcPr>
            <w:tcW w:w="1545" w:type="dxa"/>
            <w:vMerge/>
            <w:tcBorders>
              <w:left w:val="single" w:sz="12" w:space="0" w:color="auto"/>
              <w:bottom w:val="single" w:sz="12" w:space="0" w:color="auto"/>
              <w:right w:val="single" w:sz="2" w:space="0" w:color="auto"/>
            </w:tcBorders>
            <w:vAlign w:val="center"/>
          </w:tcPr>
          <w:p w14:paraId="606E4604" w14:textId="77777777" w:rsidR="00FE79B2" w:rsidRDefault="00FE79B2">
            <w:pPr>
              <w:pStyle w:val="af1"/>
              <w:autoSpaceDE w:val="0"/>
              <w:autoSpaceDN w:val="0"/>
              <w:adjustRightInd w:val="0"/>
              <w:snapToGrid w:val="0"/>
              <w:spacing w:before="0" w:beforeAutospacing="0" w:after="0" w:afterAutospacing="0"/>
              <w:jc w:val="center"/>
              <w:rPr>
                <w:rFonts w:ascii="Times New Roman" w:hAnsi="Times New Roman"/>
                <w:sz w:val="21"/>
                <w:szCs w:val="21"/>
              </w:rPr>
            </w:pPr>
          </w:p>
        </w:tc>
        <w:tc>
          <w:tcPr>
            <w:tcW w:w="1378" w:type="dxa"/>
            <w:tcBorders>
              <w:top w:val="single" w:sz="2" w:space="0" w:color="auto"/>
              <w:left w:val="single" w:sz="2" w:space="0" w:color="auto"/>
              <w:bottom w:val="single" w:sz="12" w:space="0" w:color="auto"/>
              <w:right w:val="single" w:sz="2" w:space="0" w:color="auto"/>
            </w:tcBorders>
            <w:vAlign w:val="center"/>
          </w:tcPr>
          <w:p w14:paraId="0180FCDF"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影响评价</w:t>
            </w:r>
          </w:p>
        </w:tc>
        <w:tc>
          <w:tcPr>
            <w:tcW w:w="5599" w:type="dxa"/>
            <w:tcBorders>
              <w:top w:val="single" w:sz="2" w:space="0" w:color="auto"/>
              <w:left w:val="single" w:sz="2" w:space="0" w:color="auto"/>
              <w:bottom w:val="single" w:sz="12" w:space="0" w:color="auto"/>
              <w:right w:val="single" w:sz="12" w:space="0" w:color="auto"/>
            </w:tcBorders>
            <w:vAlign w:val="center"/>
          </w:tcPr>
          <w:p w14:paraId="4C719C53" w14:textId="77777777" w:rsidR="00FE79B2" w:rsidRDefault="00AA4A4A">
            <w:pPr>
              <w:pStyle w:val="af1"/>
              <w:autoSpaceDE w:val="0"/>
              <w:autoSpaceDN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pH</w:t>
            </w:r>
          </w:p>
        </w:tc>
      </w:tr>
    </w:tbl>
    <w:p w14:paraId="00389027" w14:textId="77777777" w:rsidR="00FE79B2" w:rsidRDefault="00AA4A4A" w:rsidP="00C462CE">
      <w:pPr>
        <w:pStyle w:val="2"/>
        <w:spacing w:before="0" w:after="0"/>
        <w:rPr>
          <w:rFonts w:ascii="Times New Roman" w:hAnsi="Times New Roman"/>
        </w:rPr>
      </w:pPr>
      <w:bookmarkStart w:id="17" w:name="_Toc59388217"/>
      <w:r>
        <w:rPr>
          <w:rFonts w:ascii="Times New Roman" w:hAnsi="Times New Roman"/>
        </w:rPr>
        <w:t xml:space="preserve">2.4 </w:t>
      </w:r>
      <w:r>
        <w:rPr>
          <w:rFonts w:ascii="Times New Roman" w:hAnsi="Times New Roman"/>
        </w:rPr>
        <w:t>评价标准</w:t>
      </w:r>
      <w:bookmarkEnd w:id="17"/>
    </w:p>
    <w:p w14:paraId="14FECDEF" w14:textId="77777777" w:rsidR="00FE79B2" w:rsidRPr="00C462CE" w:rsidRDefault="00AA4A4A" w:rsidP="00C462CE">
      <w:pPr>
        <w:pStyle w:val="3"/>
        <w:spacing w:before="0" w:after="0"/>
        <w:rPr>
          <w:rFonts w:ascii="Times New Roman" w:hAnsi="Times New Roman"/>
          <w:sz w:val="30"/>
          <w:szCs w:val="30"/>
        </w:rPr>
      </w:pPr>
      <w:bookmarkStart w:id="18" w:name="_Toc59388218"/>
      <w:r w:rsidRPr="00C462CE">
        <w:rPr>
          <w:rFonts w:ascii="Times New Roman" w:hAnsi="Times New Roman"/>
          <w:sz w:val="30"/>
          <w:szCs w:val="30"/>
        </w:rPr>
        <w:t xml:space="preserve">2.4.1 </w:t>
      </w:r>
      <w:r w:rsidRPr="00C462CE">
        <w:rPr>
          <w:rFonts w:ascii="Times New Roman" w:hAnsi="Times New Roman"/>
          <w:sz w:val="30"/>
          <w:szCs w:val="30"/>
        </w:rPr>
        <w:t>环境质量标准</w:t>
      </w:r>
      <w:bookmarkEnd w:id="18"/>
    </w:p>
    <w:p w14:paraId="0E2F1249" w14:textId="77777777" w:rsidR="00FE79B2" w:rsidRDefault="00AA4A4A">
      <w:pPr>
        <w:spacing w:line="360" w:lineRule="auto"/>
        <w:ind w:firstLineChars="200" w:firstLine="480"/>
        <w:rPr>
          <w:rFonts w:ascii="Times New Roman" w:hAnsi="Times New Roman"/>
        </w:rPr>
      </w:pPr>
      <w:r>
        <w:rPr>
          <w:rFonts w:ascii="Times New Roman" w:hAnsi="Times New Roman" w:hint="eastAsia"/>
        </w:rPr>
        <w:t>（</w:t>
      </w:r>
      <w:r>
        <w:rPr>
          <w:rFonts w:ascii="Times New Roman" w:hAnsi="Times New Roman" w:hint="eastAsia"/>
        </w:rPr>
        <w:t>1</w:t>
      </w:r>
      <w:r>
        <w:rPr>
          <w:rFonts w:ascii="Times New Roman" w:hAnsi="Times New Roman" w:hint="eastAsia"/>
        </w:rPr>
        <w:t>）</w:t>
      </w:r>
      <w:r>
        <w:rPr>
          <w:rFonts w:ascii="Times New Roman" w:hAnsi="Times New Roman"/>
        </w:rPr>
        <w:t>大气环境质量标准</w:t>
      </w:r>
    </w:p>
    <w:p w14:paraId="3EDD2ECD" w14:textId="77777777" w:rsidR="00FE79B2" w:rsidRDefault="00AA4A4A">
      <w:pPr>
        <w:spacing w:line="360" w:lineRule="auto"/>
        <w:ind w:firstLineChars="200" w:firstLine="480"/>
        <w:rPr>
          <w:rFonts w:ascii="Times New Roman" w:hAnsi="Times New Roman"/>
        </w:rPr>
      </w:pPr>
      <w:r>
        <w:rPr>
          <w:rFonts w:ascii="Times New Roman" w:hAnsi="Times New Roman"/>
        </w:rPr>
        <w:lastRenderedPageBreak/>
        <w:t>大气环境执行《环境空气质量标准》（</w:t>
      </w:r>
      <w:r>
        <w:rPr>
          <w:rFonts w:ascii="Times New Roman" w:hAnsi="Times New Roman"/>
        </w:rPr>
        <w:t>GB3095-2012</w:t>
      </w:r>
      <w:r>
        <w:rPr>
          <w:rFonts w:ascii="Times New Roman" w:hAnsi="Times New Roman"/>
        </w:rPr>
        <w:t>）二级标准；</w:t>
      </w:r>
      <w:r>
        <w:rPr>
          <w:rFonts w:ascii="Times New Roman" w:hAnsi="Times New Roman"/>
        </w:rPr>
        <w:t xml:space="preserve"> </w:t>
      </w:r>
      <w:r>
        <w:rPr>
          <w:rFonts w:ascii="Times New Roman" w:hAnsi="Times New Roman"/>
        </w:rPr>
        <w:t>硫酸雾执行《环境影响评价技术导则</w:t>
      </w:r>
      <w:r>
        <w:rPr>
          <w:rFonts w:ascii="Times New Roman" w:hAnsi="Times New Roman"/>
        </w:rPr>
        <w:t xml:space="preserve"> </w:t>
      </w:r>
      <w:r>
        <w:rPr>
          <w:rFonts w:ascii="Times New Roman" w:hAnsi="Times New Roman"/>
        </w:rPr>
        <w:t>大气》（</w:t>
      </w:r>
      <w:r>
        <w:rPr>
          <w:rFonts w:ascii="Times New Roman" w:hAnsi="Times New Roman"/>
        </w:rPr>
        <w:t>HJ2.2-2018</w:t>
      </w:r>
      <w:r>
        <w:rPr>
          <w:rFonts w:ascii="Times New Roman" w:hAnsi="Times New Roman"/>
        </w:rPr>
        <w:t>）附录</w:t>
      </w:r>
      <w:r>
        <w:rPr>
          <w:rFonts w:ascii="Times New Roman" w:hAnsi="Times New Roman"/>
        </w:rPr>
        <w:t>D</w:t>
      </w:r>
      <w:r>
        <w:rPr>
          <w:rFonts w:ascii="Times New Roman" w:hAnsi="Times New Roman"/>
        </w:rPr>
        <w:t>中限值。具体标准值详见表</w:t>
      </w:r>
      <w:r>
        <w:rPr>
          <w:rFonts w:ascii="Times New Roman" w:hAnsi="Times New Roman"/>
        </w:rPr>
        <w:t>2.4-1</w:t>
      </w:r>
      <w:r>
        <w:rPr>
          <w:rFonts w:ascii="Times New Roman" w:hAnsi="Times New Roman"/>
        </w:rPr>
        <w:t>。</w:t>
      </w:r>
    </w:p>
    <w:p w14:paraId="465947EB" w14:textId="77777777" w:rsidR="00FE79B2" w:rsidRDefault="00AA4A4A">
      <w:pPr>
        <w:adjustRightInd w:val="0"/>
        <w:snapToGrid w:val="0"/>
        <w:ind w:leftChars="50" w:left="120"/>
        <w:jc w:val="center"/>
        <w:rPr>
          <w:rFonts w:ascii="Times New Roman" w:hAnsi="Times New Roman"/>
          <w:b/>
          <w:bCs/>
          <w:sz w:val="21"/>
          <w:szCs w:val="21"/>
        </w:rPr>
      </w:pPr>
      <w:r>
        <w:rPr>
          <w:rFonts w:ascii="Times New Roman" w:hAnsi="Times New Roman"/>
          <w:b/>
          <w:bCs/>
          <w:sz w:val="21"/>
          <w:szCs w:val="21"/>
        </w:rPr>
        <w:t>表</w:t>
      </w:r>
      <w:r>
        <w:rPr>
          <w:rFonts w:ascii="Times New Roman" w:hAnsi="Times New Roman"/>
          <w:b/>
          <w:bCs/>
          <w:sz w:val="21"/>
          <w:szCs w:val="21"/>
        </w:rPr>
        <w:t xml:space="preserve">2.4-1 </w:t>
      </w:r>
      <w:r>
        <w:rPr>
          <w:rFonts w:ascii="Times New Roman" w:hAnsi="Times New Roman"/>
          <w:b/>
          <w:bCs/>
          <w:sz w:val="21"/>
          <w:szCs w:val="21"/>
        </w:rPr>
        <w:t>环境空气质量标准（</w:t>
      </w:r>
      <w:r>
        <w:rPr>
          <w:rFonts w:ascii="Times New Roman" w:hAnsi="Times New Roman"/>
          <w:b/>
          <w:bCs/>
          <w:sz w:val="21"/>
          <w:szCs w:val="21"/>
        </w:rPr>
        <w:t>GB3095-2012</w:t>
      </w:r>
      <w:r>
        <w:rPr>
          <w:rFonts w:ascii="Times New Roman" w:hAnsi="Times New Roman"/>
          <w:b/>
          <w:bCs/>
          <w:sz w:val="21"/>
          <w:szCs w:val="21"/>
        </w:rPr>
        <w:t>）</w:t>
      </w:r>
    </w:p>
    <w:tbl>
      <w:tblPr>
        <w:tblW w:w="8328" w:type="dxa"/>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CellMar>
          <w:left w:w="11" w:type="dxa"/>
          <w:right w:w="11" w:type="dxa"/>
        </w:tblCellMar>
        <w:tblLook w:val="04A0" w:firstRow="1" w:lastRow="0" w:firstColumn="1" w:lastColumn="0" w:noHBand="0" w:noVBand="1"/>
      </w:tblPr>
      <w:tblGrid>
        <w:gridCol w:w="838"/>
        <w:gridCol w:w="1137"/>
        <w:gridCol w:w="1396"/>
        <w:gridCol w:w="1669"/>
        <w:gridCol w:w="1013"/>
        <w:gridCol w:w="2275"/>
      </w:tblGrid>
      <w:tr w:rsidR="00FE79B2" w14:paraId="0B0DFDA7" w14:textId="77777777">
        <w:trPr>
          <w:cantSplit/>
          <w:trHeight w:val="23"/>
          <w:jc w:val="center"/>
        </w:trPr>
        <w:tc>
          <w:tcPr>
            <w:tcW w:w="838" w:type="dxa"/>
            <w:vMerge w:val="restart"/>
            <w:tcBorders>
              <w:top w:val="single" w:sz="12" w:space="0" w:color="auto"/>
              <w:left w:val="single" w:sz="12" w:space="0" w:color="auto"/>
              <w:bottom w:val="single" w:sz="2" w:space="0" w:color="auto"/>
              <w:right w:val="single" w:sz="2" w:space="0" w:color="auto"/>
            </w:tcBorders>
            <w:vAlign w:val="center"/>
          </w:tcPr>
          <w:p w14:paraId="6A28DF6E" w14:textId="77777777" w:rsidR="00FE79B2" w:rsidRDefault="00AA4A4A">
            <w:pPr>
              <w:adjustRightInd w:val="0"/>
              <w:jc w:val="center"/>
              <w:rPr>
                <w:rFonts w:ascii="Times New Roman" w:hAnsi="Times New Roman"/>
                <w:sz w:val="21"/>
                <w:szCs w:val="21"/>
              </w:rPr>
            </w:pPr>
            <w:r>
              <w:rPr>
                <w:rFonts w:ascii="Times New Roman" w:hAnsi="Times New Roman"/>
                <w:sz w:val="21"/>
                <w:szCs w:val="21"/>
              </w:rPr>
              <w:t>环境类别</w:t>
            </w:r>
          </w:p>
        </w:tc>
        <w:tc>
          <w:tcPr>
            <w:tcW w:w="1137" w:type="dxa"/>
            <w:vMerge w:val="restart"/>
            <w:tcBorders>
              <w:top w:val="single" w:sz="12" w:space="0" w:color="auto"/>
              <w:left w:val="single" w:sz="2" w:space="0" w:color="auto"/>
              <w:bottom w:val="single" w:sz="2" w:space="0" w:color="auto"/>
              <w:right w:val="single" w:sz="2" w:space="0" w:color="auto"/>
            </w:tcBorders>
            <w:vAlign w:val="center"/>
          </w:tcPr>
          <w:p w14:paraId="3D106FBB" w14:textId="77777777" w:rsidR="00FE79B2" w:rsidRDefault="00AA4A4A">
            <w:pPr>
              <w:adjustRightInd w:val="0"/>
              <w:jc w:val="center"/>
              <w:rPr>
                <w:rFonts w:ascii="Times New Roman" w:hAnsi="Times New Roman"/>
                <w:sz w:val="21"/>
                <w:szCs w:val="21"/>
              </w:rPr>
            </w:pPr>
            <w:r>
              <w:rPr>
                <w:rFonts w:ascii="Times New Roman" w:hAnsi="Times New Roman"/>
                <w:sz w:val="21"/>
                <w:szCs w:val="21"/>
              </w:rPr>
              <w:t>项目</w:t>
            </w:r>
          </w:p>
        </w:tc>
        <w:tc>
          <w:tcPr>
            <w:tcW w:w="4078" w:type="dxa"/>
            <w:gridSpan w:val="3"/>
            <w:tcBorders>
              <w:top w:val="single" w:sz="12" w:space="0" w:color="auto"/>
              <w:left w:val="single" w:sz="2" w:space="0" w:color="auto"/>
              <w:bottom w:val="single" w:sz="2" w:space="0" w:color="auto"/>
              <w:right w:val="single" w:sz="2" w:space="0" w:color="auto"/>
            </w:tcBorders>
            <w:vAlign w:val="center"/>
          </w:tcPr>
          <w:p w14:paraId="3A9B1A92" w14:textId="77777777" w:rsidR="00FE79B2" w:rsidRDefault="00AA4A4A">
            <w:pPr>
              <w:adjustRightInd w:val="0"/>
              <w:jc w:val="center"/>
              <w:rPr>
                <w:rFonts w:ascii="Times New Roman" w:hAnsi="Times New Roman"/>
                <w:sz w:val="21"/>
                <w:szCs w:val="21"/>
              </w:rPr>
            </w:pPr>
            <w:r>
              <w:rPr>
                <w:rFonts w:ascii="Times New Roman" w:hAnsi="Times New Roman"/>
                <w:sz w:val="21"/>
                <w:szCs w:val="21"/>
              </w:rPr>
              <w:t>标准值</w:t>
            </w:r>
          </w:p>
        </w:tc>
        <w:tc>
          <w:tcPr>
            <w:tcW w:w="2275" w:type="dxa"/>
            <w:vMerge w:val="restart"/>
            <w:tcBorders>
              <w:top w:val="single" w:sz="12" w:space="0" w:color="auto"/>
              <w:left w:val="single" w:sz="2" w:space="0" w:color="auto"/>
              <w:bottom w:val="single" w:sz="2" w:space="0" w:color="auto"/>
              <w:right w:val="single" w:sz="12" w:space="0" w:color="auto"/>
            </w:tcBorders>
            <w:vAlign w:val="center"/>
          </w:tcPr>
          <w:p w14:paraId="6B57315F" w14:textId="77777777" w:rsidR="00FE79B2" w:rsidRDefault="00AA4A4A">
            <w:pPr>
              <w:adjustRightInd w:val="0"/>
              <w:jc w:val="center"/>
              <w:rPr>
                <w:rFonts w:ascii="Times New Roman" w:hAnsi="Times New Roman"/>
                <w:sz w:val="21"/>
                <w:szCs w:val="21"/>
              </w:rPr>
            </w:pPr>
            <w:r>
              <w:rPr>
                <w:rFonts w:ascii="Times New Roman" w:hAnsi="Times New Roman"/>
                <w:sz w:val="21"/>
                <w:szCs w:val="21"/>
              </w:rPr>
              <w:t>标准名称及类别</w:t>
            </w:r>
          </w:p>
        </w:tc>
      </w:tr>
      <w:tr w:rsidR="00FE79B2" w14:paraId="02E43243" w14:textId="77777777">
        <w:trPr>
          <w:cantSplit/>
          <w:trHeight w:val="90"/>
          <w:jc w:val="center"/>
        </w:trPr>
        <w:tc>
          <w:tcPr>
            <w:tcW w:w="838" w:type="dxa"/>
            <w:vMerge/>
            <w:tcBorders>
              <w:top w:val="single" w:sz="12" w:space="0" w:color="auto"/>
              <w:left w:val="single" w:sz="12" w:space="0" w:color="auto"/>
              <w:bottom w:val="single" w:sz="2" w:space="0" w:color="auto"/>
              <w:right w:val="single" w:sz="2" w:space="0" w:color="auto"/>
            </w:tcBorders>
            <w:vAlign w:val="center"/>
          </w:tcPr>
          <w:p w14:paraId="32C8B820" w14:textId="77777777" w:rsidR="00FE79B2" w:rsidRDefault="00FE79B2">
            <w:pPr>
              <w:rPr>
                <w:rFonts w:ascii="Times New Roman" w:hAnsi="Times New Roman"/>
                <w:sz w:val="21"/>
                <w:szCs w:val="21"/>
              </w:rPr>
            </w:pPr>
          </w:p>
        </w:tc>
        <w:tc>
          <w:tcPr>
            <w:tcW w:w="1137" w:type="dxa"/>
            <w:vMerge/>
            <w:tcBorders>
              <w:top w:val="single" w:sz="12" w:space="0" w:color="auto"/>
              <w:left w:val="single" w:sz="2" w:space="0" w:color="auto"/>
              <w:bottom w:val="single" w:sz="2" w:space="0" w:color="auto"/>
              <w:right w:val="single" w:sz="2" w:space="0" w:color="auto"/>
            </w:tcBorders>
            <w:vAlign w:val="center"/>
          </w:tcPr>
          <w:p w14:paraId="594C6FE7" w14:textId="77777777" w:rsidR="00FE79B2" w:rsidRDefault="00FE79B2">
            <w:pPr>
              <w:rPr>
                <w:rFonts w:ascii="Times New Roman" w:hAnsi="Times New Roman"/>
                <w:sz w:val="21"/>
                <w:szCs w:val="21"/>
              </w:rPr>
            </w:pPr>
          </w:p>
        </w:tc>
        <w:tc>
          <w:tcPr>
            <w:tcW w:w="1396" w:type="dxa"/>
            <w:tcBorders>
              <w:top w:val="single" w:sz="2" w:space="0" w:color="auto"/>
              <w:left w:val="single" w:sz="2" w:space="0" w:color="auto"/>
              <w:bottom w:val="single" w:sz="2" w:space="0" w:color="auto"/>
              <w:right w:val="single" w:sz="2" w:space="0" w:color="auto"/>
            </w:tcBorders>
            <w:vAlign w:val="center"/>
          </w:tcPr>
          <w:p w14:paraId="646DC74F" w14:textId="77777777" w:rsidR="00FE79B2" w:rsidRDefault="00AA4A4A">
            <w:pPr>
              <w:adjustRightInd w:val="0"/>
              <w:jc w:val="center"/>
              <w:rPr>
                <w:rFonts w:ascii="Times New Roman" w:hAnsi="Times New Roman"/>
                <w:sz w:val="21"/>
                <w:szCs w:val="21"/>
              </w:rPr>
            </w:pPr>
            <w:r>
              <w:rPr>
                <w:rFonts w:ascii="Times New Roman" w:hAnsi="Times New Roman"/>
                <w:sz w:val="21"/>
                <w:szCs w:val="21"/>
              </w:rPr>
              <w:t>单位</w:t>
            </w:r>
          </w:p>
        </w:tc>
        <w:tc>
          <w:tcPr>
            <w:tcW w:w="1669" w:type="dxa"/>
            <w:tcBorders>
              <w:top w:val="single" w:sz="2" w:space="0" w:color="auto"/>
              <w:left w:val="single" w:sz="2" w:space="0" w:color="auto"/>
              <w:bottom w:val="single" w:sz="2" w:space="0" w:color="auto"/>
              <w:right w:val="single" w:sz="2" w:space="0" w:color="auto"/>
            </w:tcBorders>
            <w:vAlign w:val="center"/>
          </w:tcPr>
          <w:p w14:paraId="62840C18" w14:textId="77777777" w:rsidR="00FE79B2" w:rsidRDefault="00AA4A4A">
            <w:pPr>
              <w:adjustRightInd w:val="0"/>
              <w:jc w:val="center"/>
              <w:rPr>
                <w:rFonts w:ascii="Times New Roman" w:hAnsi="Times New Roman"/>
                <w:sz w:val="21"/>
                <w:szCs w:val="21"/>
              </w:rPr>
            </w:pPr>
            <w:r>
              <w:rPr>
                <w:rFonts w:ascii="Times New Roman" w:hAnsi="Times New Roman"/>
                <w:sz w:val="21"/>
                <w:szCs w:val="21"/>
              </w:rPr>
              <w:t>统计值</w:t>
            </w:r>
          </w:p>
        </w:tc>
        <w:tc>
          <w:tcPr>
            <w:tcW w:w="1013" w:type="dxa"/>
            <w:tcBorders>
              <w:top w:val="single" w:sz="2" w:space="0" w:color="auto"/>
              <w:left w:val="single" w:sz="2" w:space="0" w:color="auto"/>
              <w:bottom w:val="single" w:sz="2" w:space="0" w:color="auto"/>
              <w:right w:val="single" w:sz="2" w:space="0" w:color="auto"/>
            </w:tcBorders>
            <w:vAlign w:val="center"/>
          </w:tcPr>
          <w:p w14:paraId="7ED0F238" w14:textId="77777777" w:rsidR="00FE79B2" w:rsidRDefault="00AA4A4A">
            <w:pPr>
              <w:adjustRightInd w:val="0"/>
              <w:jc w:val="center"/>
              <w:rPr>
                <w:rFonts w:ascii="Times New Roman" w:hAnsi="Times New Roman"/>
                <w:sz w:val="21"/>
                <w:szCs w:val="21"/>
              </w:rPr>
            </w:pPr>
            <w:r>
              <w:rPr>
                <w:rFonts w:ascii="Times New Roman" w:hAnsi="Times New Roman"/>
                <w:sz w:val="21"/>
                <w:szCs w:val="21"/>
              </w:rPr>
              <w:t>数值</w:t>
            </w:r>
          </w:p>
        </w:tc>
        <w:tc>
          <w:tcPr>
            <w:tcW w:w="2275" w:type="dxa"/>
            <w:vMerge/>
            <w:tcBorders>
              <w:top w:val="single" w:sz="12" w:space="0" w:color="auto"/>
              <w:left w:val="single" w:sz="2" w:space="0" w:color="auto"/>
              <w:bottom w:val="single" w:sz="2" w:space="0" w:color="auto"/>
              <w:right w:val="single" w:sz="12" w:space="0" w:color="auto"/>
            </w:tcBorders>
            <w:vAlign w:val="center"/>
          </w:tcPr>
          <w:p w14:paraId="30E95810" w14:textId="77777777" w:rsidR="00FE79B2" w:rsidRDefault="00FE79B2">
            <w:pPr>
              <w:rPr>
                <w:rFonts w:ascii="Times New Roman" w:hAnsi="Times New Roman"/>
                <w:sz w:val="21"/>
                <w:szCs w:val="21"/>
              </w:rPr>
            </w:pPr>
          </w:p>
        </w:tc>
      </w:tr>
      <w:tr w:rsidR="0003014F" w14:paraId="1426CE91" w14:textId="77777777" w:rsidTr="000A4E35">
        <w:trPr>
          <w:cantSplit/>
          <w:trHeight w:val="23"/>
          <w:jc w:val="center"/>
        </w:trPr>
        <w:tc>
          <w:tcPr>
            <w:tcW w:w="838" w:type="dxa"/>
            <w:vMerge w:val="restart"/>
            <w:tcBorders>
              <w:top w:val="single" w:sz="2" w:space="0" w:color="auto"/>
              <w:left w:val="single" w:sz="12" w:space="0" w:color="auto"/>
              <w:right w:val="single" w:sz="2" w:space="0" w:color="auto"/>
            </w:tcBorders>
            <w:vAlign w:val="center"/>
          </w:tcPr>
          <w:p w14:paraId="0768DCA8"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环境</w:t>
            </w:r>
          </w:p>
          <w:p w14:paraId="5CE5C1DE"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空气</w:t>
            </w:r>
          </w:p>
        </w:tc>
        <w:tc>
          <w:tcPr>
            <w:tcW w:w="1137" w:type="dxa"/>
            <w:vMerge w:val="restart"/>
            <w:tcBorders>
              <w:top w:val="single" w:sz="2" w:space="0" w:color="auto"/>
              <w:left w:val="single" w:sz="2" w:space="0" w:color="auto"/>
              <w:bottom w:val="single" w:sz="2" w:space="0" w:color="auto"/>
              <w:right w:val="single" w:sz="2" w:space="0" w:color="auto"/>
            </w:tcBorders>
            <w:vAlign w:val="center"/>
          </w:tcPr>
          <w:p w14:paraId="754B5241"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PM</w:t>
            </w:r>
            <w:r>
              <w:rPr>
                <w:rFonts w:ascii="Times New Roman" w:hAnsi="Times New Roman"/>
                <w:sz w:val="21"/>
                <w:szCs w:val="21"/>
                <w:vertAlign w:val="subscript"/>
              </w:rPr>
              <w:t>10</w:t>
            </w:r>
          </w:p>
        </w:tc>
        <w:tc>
          <w:tcPr>
            <w:tcW w:w="1396" w:type="dxa"/>
            <w:vMerge w:val="restart"/>
            <w:tcBorders>
              <w:top w:val="single" w:sz="2" w:space="0" w:color="auto"/>
              <w:left w:val="single" w:sz="2" w:space="0" w:color="auto"/>
              <w:bottom w:val="single" w:sz="2" w:space="0" w:color="auto"/>
              <w:right w:val="single" w:sz="2" w:space="0" w:color="auto"/>
            </w:tcBorders>
            <w:vAlign w:val="center"/>
          </w:tcPr>
          <w:p w14:paraId="659F78C1"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ug/m</w:t>
            </w:r>
            <w:r>
              <w:rPr>
                <w:rFonts w:ascii="Times New Roman" w:hAnsi="Times New Roman"/>
                <w:sz w:val="21"/>
                <w:szCs w:val="21"/>
                <w:vertAlign w:val="superscript"/>
              </w:rPr>
              <w:t>3</w:t>
            </w:r>
          </w:p>
        </w:tc>
        <w:tc>
          <w:tcPr>
            <w:tcW w:w="1669" w:type="dxa"/>
            <w:tcBorders>
              <w:top w:val="single" w:sz="2" w:space="0" w:color="auto"/>
              <w:left w:val="single" w:sz="2" w:space="0" w:color="auto"/>
              <w:bottom w:val="single" w:sz="2" w:space="0" w:color="auto"/>
              <w:right w:val="single" w:sz="2" w:space="0" w:color="auto"/>
            </w:tcBorders>
            <w:vAlign w:val="center"/>
          </w:tcPr>
          <w:p w14:paraId="31E868BE"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24</w:t>
            </w:r>
            <w:r>
              <w:rPr>
                <w:rFonts w:ascii="Times New Roman" w:hAnsi="Times New Roman"/>
                <w:sz w:val="21"/>
                <w:szCs w:val="21"/>
              </w:rPr>
              <w:t>小时平均</w:t>
            </w:r>
          </w:p>
        </w:tc>
        <w:tc>
          <w:tcPr>
            <w:tcW w:w="1013" w:type="dxa"/>
            <w:tcBorders>
              <w:top w:val="single" w:sz="2" w:space="0" w:color="auto"/>
              <w:left w:val="single" w:sz="2" w:space="0" w:color="auto"/>
              <w:bottom w:val="single" w:sz="2" w:space="0" w:color="auto"/>
              <w:right w:val="single" w:sz="2" w:space="0" w:color="auto"/>
            </w:tcBorders>
            <w:vAlign w:val="center"/>
          </w:tcPr>
          <w:p w14:paraId="3C0718B1"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150</w:t>
            </w:r>
          </w:p>
        </w:tc>
        <w:tc>
          <w:tcPr>
            <w:tcW w:w="2275" w:type="dxa"/>
            <w:vMerge w:val="restart"/>
            <w:tcBorders>
              <w:top w:val="single" w:sz="2" w:space="0" w:color="auto"/>
              <w:left w:val="single" w:sz="2" w:space="0" w:color="auto"/>
              <w:right w:val="single" w:sz="12" w:space="0" w:color="auto"/>
            </w:tcBorders>
            <w:vAlign w:val="center"/>
          </w:tcPr>
          <w:p w14:paraId="774B05B4"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《环境空气质量标准》（</w:t>
            </w:r>
            <w:r>
              <w:rPr>
                <w:rFonts w:ascii="Times New Roman" w:hAnsi="Times New Roman"/>
                <w:sz w:val="21"/>
                <w:szCs w:val="21"/>
              </w:rPr>
              <w:t>GB3095-2012</w:t>
            </w:r>
            <w:r>
              <w:rPr>
                <w:rFonts w:ascii="Times New Roman" w:hAnsi="Times New Roman"/>
                <w:sz w:val="21"/>
                <w:szCs w:val="21"/>
              </w:rPr>
              <w:t>）中的二级标准</w:t>
            </w:r>
          </w:p>
        </w:tc>
      </w:tr>
      <w:tr w:rsidR="0003014F" w14:paraId="27E560AC" w14:textId="77777777" w:rsidTr="000A4E35">
        <w:trPr>
          <w:cantSplit/>
          <w:trHeight w:val="23"/>
          <w:jc w:val="center"/>
        </w:trPr>
        <w:tc>
          <w:tcPr>
            <w:tcW w:w="838" w:type="dxa"/>
            <w:vMerge/>
            <w:tcBorders>
              <w:left w:val="single" w:sz="12" w:space="0" w:color="auto"/>
              <w:right w:val="single" w:sz="2" w:space="0" w:color="auto"/>
            </w:tcBorders>
            <w:vAlign w:val="center"/>
          </w:tcPr>
          <w:p w14:paraId="2FCF540A" w14:textId="77777777" w:rsidR="0003014F" w:rsidRDefault="0003014F">
            <w:pPr>
              <w:rPr>
                <w:rFonts w:ascii="Times New Roman" w:hAnsi="Times New Roman"/>
                <w:sz w:val="21"/>
                <w:szCs w:val="21"/>
              </w:rPr>
            </w:pPr>
          </w:p>
        </w:tc>
        <w:tc>
          <w:tcPr>
            <w:tcW w:w="1137" w:type="dxa"/>
            <w:vMerge/>
            <w:tcBorders>
              <w:top w:val="single" w:sz="2" w:space="0" w:color="auto"/>
              <w:left w:val="single" w:sz="2" w:space="0" w:color="auto"/>
              <w:bottom w:val="single" w:sz="2" w:space="0" w:color="auto"/>
              <w:right w:val="single" w:sz="2" w:space="0" w:color="auto"/>
            </w:tcBorders>
            <w:vAlign w:val="center"/>
          </w:tcPr>
          <w:p w14:paraId="3FD7C26C" w14:textId="77777777" w:rsidR="0003014F" w:rsidRDefault="0003014F">
            <w:pPr>
              <w:rPr>
                <w:rFonts w:ascii="Times New Roman" w:hAnsi="Times New Roman"/>
                <w:sz w:val="21"/>
                <w:szCs w:val="21"/>
              </w:rPr>
            </w:pPr>
          </w:p>
        </w:tc>
        <w:tc>
          <w:tcPr>
            <w:tcW w:w="1396" w:type="dxa"/>
            <w:vMerge/>
            <w:tcBorders>
              <w:top w:val="single" w:sz="2" w:space="0" w:color="auto"/>
              <w:left w:val="single" w:sz="2" w:space="0" w:color="auto"/>
              <w:bottom w:val="single" w:sz="2" w:space="0" w:color="auto"/>
              <w:right w:val="single" w:sz="2" w:space="0" w:color="auto"/>
            </w:tcBorders>
            <w:vAlign w:val="center"/>
          </w:tcPr>
          <w:p w14:paraId="534A8B51" w14:textId="77777777" w:rsidR="0003014F" w:rsidRDefault="0003014F">
            <w:pPr>
              <w:rPr>
                <w:rFonts w:ascii="Times New Roman" w:hAnsi="Times New Roman"/>
                <w:sz w:val="21"/>
                <w:szCs w:val="21"/>
              </w:rPr>
            </w:pPr>
          </w:p>
        </w:tc>
        <w:tc>
          <w:tcPr>
            <w:tcW w:w="1669" w:type="dxa"/>
            <w:tcBorders>
              <w:top w:val="single" w:sz="2" w:space="0" w:color="auto"/>
              <w:left w:val="single" w:sz="2" w:space="0" w:color="auto"/>
              <w:bottom w:val="single" w:sz="2" w:space="0" w:color="auto"/>
              <w:right w:val="single" w:sz="2" w:space="0" w:color="auto"/>
            </w:tcBorders>
            <w:vAlign w:val="center"/>
          </w:tcPr>
          <w:p w14:paraId="6DCF7359"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年平均</w:t>
            </w:r>
          </w:p>
        </w:tc>
        <w:tc>
          <w:tcPr>
            <w:tcW w:w="1013" w:type="dxa"/>
            <w:tcBorders>
              <w:top w:val="single" w:sz="2" w:space="0" w:color="auto"/>
              <w:left w:val="single" w:sz="2" w:space="0" w:color="auto"/>
              <w:bottom w:val="single" w:sz="2" w:space="0" w:color="auto"/>
              <w:right w:val="single" w:sz="2" w:space="0" w:color="auto"/>
            </w:tcBorders>
            <w:vAlign w:val="center"/>
          </w:tcPr>
          <w:p w14:paraId="4A88FDC4"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70</w:t>
            </w:r>
          </w:p>
        </w:tc>
        <w:tc>
          <w:tcPr>
            <w:tcW w:w="2275" w:type="dxa"/>
            <w:vMerge/>
            <w:tcBorders>
              <w:left w:val="single" w:sz="2" w:space="0" w:color="auto"/>
              <w:right w:val="single" w:sz="12" w:space="0" w:color="auto"/>
            </w:tcBorders>
            <w:vAlign w:val="center"/>
          </w:tcPr>
          <w:p w14:paraId="047C195B" w14:textId="77777777" w:rsidR="0003014F" w:rsidRDefault="0003014F">
            <w:pPr>
              <w:rPr>
                <w:rFonts w:ascii="Times New Roman" w:hAnsi="Times New Roman"/>
                <w:sz w:val="21"/>
                <w:szCs w:val="21"/>
              </w:rPr>
            </w:pPr>
          </w:p>
        </w:tc>
      </w:tr>
      <w:tr w:rsidR="0003014F" w14:paraId="20DCA500" w14:textId="77777777" w:rsidTr="000A4E35">
        <w:trPr>
          <w:cantSplit/>
          <w:trHeight w:val="23"/>
          <w:jc w:val="center"/>
        </w:trPr>
        <w:tc>
          <w:tcPr>
            <w:tcW w:w="838" w:type="dxa"/>
            <w:vMerge/>
            <w:tcBorders>
              <w:left w:val="single" w:sz="12" w:space="0" w:color="auto"/>
              <w:right w:val="single" w:sz="2" w:space="0" w:color="auto"/>
            </w:tcBorders>
            <w:vAlign w:val="center"/>
          </w:tcPr>
          <w:p w14:paraId="25BA6B32" w14:textId="77777777" w:rsidR="0003014F" w:rsidRDefault="0003014F">
            <w:pPr>
              <w:rPr>
                <w:rFonts w:ascii="Times New Roman" w:hAnsi="Times New Roman"/>
                <w:sz w:val="21"/>
                <w:szCs w:val="21"/>
              </w:rPr>
            </w:pPr>
          </w:p>
        </w:tc>
        <w:tc>
          <w:tcPr>
            <w:tcW w:w="1137" w:type="dxa"/>
            <w:vMerge w:val="restart"/>
            <w:tcBorders>
              <w:top w:val="single" w:sz="2" w:space="0" w:color="auto"/>
              <w:left w:val="single" w:sz="2" w:space="0" w:color="auto"/>
              <w:bottom w:val="single" w:sz="2" w:space="0" w:color="auto"/>
              <w:right w:val="single" w:sz="2" w:space="0" w:color="auto"/>
            </w:tcBorders>
            <w:vAlign w:val="center"/>
          </w:tcPr>
          <w:p w14:paraId="7BAF264A"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PM</w:t>
            </w:r>
            <w:r>
              <w:rPr>
                <w:rFonts w:ascii="Times New Roman" w:hAnsi="Times New Roman"/>
                <w:sz w:val="21"/>
                <w:szCs w:val="21"/>
                <w:vertAlign w:val="subscript"/>
              </w:rPr>
              <w:t>2.5</w:t>
            </w:r>
          </w:p>
        </w:tc>
        <w:tc>
          <w:tcPr>
            <w:tcW w:w="1396" w:type="dxa"/>
            <w:vMerge w:val="restart"/>
            <w:tcBorders>
              <w:top w:val="single" w:sz="2" w:space="0" w:color="auto"/>
              <w:left w:val="single" w:sz="2" w:space="0" w:color="auto"/>
              <w:bottom w:val="single" w:sz="2" w:space="0" w:color="auto"/>
              <w:right w:val="single" w:sz="2" w:space="0" w:color="auto"/>
            </w:tcBorders>
            <w:vAlign w:val="center"/>
          </w:tcPr>
          <w:p w14:paraId="095CEFE1"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ug/m</w:t>
            </w:r>
            <w:r>
              <w:rPr>
                <w:rFonts w:ascii="Times New Roman" w:hAnsi="Times New Roman"/>
                <w:sz w:val="21"/>
                <w:szCs w:val="21"/>
                <w:vertAlign w:val="superscript"/>
              </w:rPr>
              <w:t>3</w:t>
            </w:r>
          </w:p>
        </w:tc>
        <w:tc>
          <w:tcPr>
            <w:tcW w:w="1669" w:type="dxa"/>
            <w:tcBorders>
              <w:top w:val="single" w:sz="2" w:space="0" w:color="auto"/>
              <w:left w:val="single" w:sz="2" w:space="0" w:color="auto"/>
              <w:bottom w:val="single" w:sz="2" w:space="0" w:color="auto"/>
              <w:right w:val="single" w:sz="2" w:space="0" w:color="auto"/>
            </w:tcBorders>
            <w:vAlign w:val="center"/>
          </w:tcPr>
          <w:p w14:paraId="4D6B3C1E"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24</w:t>
            </w:r>
            <w:r>
              <w:rPr>
                <w:rFonts w:ascii="Times New Roman" w:hAnsi="Times New Roman"/>
                <w:sz w:val="21"/>
                <w:szCs w:val="21"/>
              </w:rPr>
              <w:t>小时平均</w:t>
            </w:r>
          </w:p>
        </w:tc>
        <w:tc>
          <w:tcPr>
            <w:tcW w:w="1013" w:type="dxa"/>
            <w:tcBorders>
              <w:top w:val="single" w:sz="2" w:space="0" w:color="auto"/>
              <w:left w:val="single" w:sz="2" w:space="0" w:color="auto"/>
              <w:bottom w:val="single" w:sz="2" w:space="0" w:color="auto"/>
              <w:right w:val="single" w:sz="2" w:space="0" w:color="auto"/>
            </w:tcBorders>
            <w:vAlign w:val="center"/>
          </w:tcPr>
          <w:p w14:paraId="25EE1946"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75</w:t>
            </w:r>
          </w:p>
        </w:tc>
        <w:tc>
          <w:tcPr>
            <w:tcW w:w="2275" w:type="dxa"/>
            <w:vMerge/>
            <w:tcBorders>
              <w:left w:val="single" w:sz="2" w:space="0" w:color="auto"/>
              <w:right w:val="single" w:sz="12" w:space="0" w:color="auto"/>
            </w:tcBorders>
            <w:vAlign w:val="center"/>
          </w:tcPr>
          <w:p w14:paraId="3A4C6C1F" w14:textId="77777777" w:rsidR="0003014F" w:rsidRDefault="0003014F">
            <w:pPr>
              <w:rPr>
                <w:rFonts w:ascii="Times New Roman" w:hAnsi="Times New Roman"/>
                <w:sz w:val="21"/>
                <w:szCs w:val="21"/>
              </w:rPr>
            </w:pPr>
          </w:p>
        </w:tc>
      </w:tr>
      <w:tr w:rsidR="0003014F" w14:paraId="61B853AF" w14:textId="77777777" w:rsidTr="000A4E35">
        <w:trPr>
          <w:cantSplit/>
          <w:trHeight w:val="23"/>
          <w:jc w:val="center"/>
        </w:trPr>
        <w:tc>
          <w:tcPr>
            <w:tcW w:w="838" w:type="dxa"/>
            <w:vMerge/>
            <w:tcBorders>
              <w:left w:val="single" w:sz="12" w:space="0" w:color="auto"/>
              <w:right w:val="single" w:sz="2" w:space="0" w:color="auto"/>
            </w:tcBorders>
            <w:vAlign w:val="center"/>
          </w:tcPr>
          <w:p w14:paraId="4BB2AC45" w14:textId="77777777" w:rsidR="0003014F" w:rsidRDefault="0003014F">
            <w:pPr>
              <w:rPr>
                <w:rFonts w:ascii="Times New Roman" w:hAnsi="Times New Roman"/>
                <w:sz w:val="21"/>
                <w:szCs w:val="21"/>
              </w:rPr>
            </w:pPr>
          </w:p>
        </w:tc>
        <w:tc>
          <w:tcPr>
            <w:tcW w:w="1137" w:type="dxa"/>
            <w:vMerge/>
            <w:tcBorders>
              <w:top w:val="single" w:sz="2" w:space="0" w:color="auto"/>
              <w:left w:val="single" w:sz="2" w:space="0" w:color="auto"/>
              <w:bottom w:val="single" w:sz="2" w:space="0" w:color="auto"/>
              <w:right w:val="single" w:sz="2" w:space="0" w:color="auto"/>
            </w:tcBorders>
            <w:vAlign w:val="center"/>
          </w:tcPr>
          <w:p w14:paraId="2087A08B" w14:textId="77777777" w:rsidR="0003014F" w:rsidRDefault="0003014F">
            <w:pPr>
              <w:rPr>
                <w:rFonts w:ascii="Times New Roman" w:hAnsi="Times New Roman"/>
                <w:sz w:val="21"/>
                <w:szCs w:val="21"/>
              </w:rPr>
            </w:pPr>
          </w:p>
        </w:tc>
        <w:tc>
          <w:tcPr>
            <w:tcW w:w="1396" w:type="dxa"/>
            <w:vMerge/>
            <w:tcBorders>
              <w:top w:val="single" w:sz="2" w:space="0" w:color="auto"/>
              <w:left w:val="single" w:sz="2" w:space="0" w:color="auto"/>
              <w:bottom w:val="single" w:sz="2" w:space="0" w:color="auto"/>
              <w:right w:val="single" w:sz="2" w:space="0" w:color="auto"/>
            </w:tcBorders>
            <w:vAlign w:val="center"/>
          </w:tcPr>
          <w:p w14:paraId="0E26C74C" w14:textId="77777777" w:rsidR="0003014F" w:rsidRDefault="0003014F">
            <w:pPr>
              <w:rPr>
                <w:rFonts w:ascii="Times New Roman" w:hAnsi="Times New Roman"/>
                <w:sz w:val="21"/>
                <w:szCs w:val="21"/>
              </w:rPr>
            </w:pPr>
          </w:p>
        </w:tc>
        <w:tc>
          <w:tcPr>
            <w:tcW w:w="1669" w:type="dxa"/>
            <w:tcBorders>
              <w:top w:val="single" w:sz="2" w:space="0" w:color="auto"/>
              <w:left w:val="single" w:sz="2" w:space="0" w:color="auto"/>
              <w:bottom w:val="single" w:sz="2" w:space="0" w:color="auto"/>
              <w:right w:val="single" w:sz="2" w:space="0" w:color="auto"/>
            </w:tcBorders>
            <w:vAlign w:val="center"/>
          </w:tcPr>
          <w:p w14:paraId="00B85713"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年平均</w:t>
            </w:r>
          </w:p>
        </w:tc>
        <w:tc>
          <w:tcPr>
            <w:tcW w:w="1013" w:type="dxa"/>
            <w:tcBorders>
              <w:top w:val="single" w:sz="2" w:space="0" w:color="auto"/>
              <w:left w:val="single" w:sz="2" w:space="0" w:color="auto"/>
              <w:bottom w:val="single" w:sz="2" w:space="0" w:color="auto"/>
              <w:right w:val="single" w:sz="2" w:space="0" w:color="auto"/>
            </w:tcBorders>
            <w:vAlign w:val="center"/>
          </w:tcPr>
          <w:p w14:paraId="3AF12AAD"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35</w:t>
            </w:r>
          </w:p>
        </w:tc>
        <w:tc>
          <w:tcPr>
            <w:tcW w:w="2275" w:type="dxa"/>
            <w:vMerge/>
            <w:tcBorders>
              <w:left w:val="single" w:sz="2" w:space="0" w:color="auto"/>
              <w:right w:val="single" w:sz="12" w:space="0" w:color="auto"/>
            </w:tcBorders>
            <w:vAlign w:val="center"/>
          </w:tcPr>
          <w:p w14:paraId="50FF0038" w14:textId="77777777" w:rsidR="0003014F" w:rsidRDefault="0003014F">
            <w:pPr>
              <w:rPr>
                <w:rFonts w:ascii="Times New Roman" w:hAnsi="Times New Roman"/>
                <w:sz w:val="21"/>
                <w:szCs w:val="21"/>
              </w:rPr>
            </w:pPr>
          </w:p>
        </w:tc>
      </w:tr>
      <w:tr w:rsidR="0003014F" w14:paraId="7E50A531" w14:textId="77777777" w:rsidTr="000A4E35">
        <w:trPr>
          <w:cantSplit/>
          <w:trHeight w:val="23"/>
          <w:jc w:val="center"/>
        </w:trPr>
        <w:tc>
          <w:tcPr>
            <w:tcW w:w="838" w:type="dxa"/>
            <w:vMerge/>
            <w:tcBorders>
              <w:left w:val="single" w:sz="12" w:space="0" w:color="auto"/>
              <w:right w:val="single" w:sz="2" w:space="0" w:color="auto"/>
            </w:tcBorders>
            <w:vAlign w:val="center"/>
          </w:tcPr>
          <w:p w14:paraId="776F5DA0" w14:textId="77777777" w:rsidR="0003014F" w:rsidRDefault="0003014F">
            <w:pPr>
              <w:rPr>
                <w:rFonts w:ascii="Times New Roman" w:hAnsi="Times New Roman"/>
                <w:sz w:val="21"/>
                <w:szCs w:val="21"/>
              </w:rPr>
            </w:pPr>
          </w:p>
        </w:tc>
        <w:tc>
          <w:tcPr>
            <w:tcW w:w="1137" w:type="dxa"/>
            <w:vMerge w:val="restart"/>
            <w:tcBorders>
              <w:top w:val="single" w:sz="2" w:space="0" w:color="auto"/>
              <w:left w:val="single" w:sz="2" w:space="0" w:color="auto"/>
              <w:bottom w:val="single" w:sz="2" w:space="0" w:color="auto"/>
              <w:right w:val="single" w:sz="2" w:space="0" w:color="auto"/>
            </w:tcBorders>
            <w:vAlign w:val="center"/>
          </w:tcPr>
          <w:p w14:paraId="0667C966"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TSP</w:t>
            </w:r>
          </w:p>
        </w:tc>
        <w:tc>
          <w:tcPr>
            <w:tcW w:w="1396" w:type="dxa"/>
            <w:vMerge w:val="restart"/>
            <w:tcBorders>
              <w:top w:val="single" w:sz="2" w:space="0" w:color="auto"/>
              <w:left w:val="single" w:sz="2" w:space="0" w:color="auto"/>
              <w:bottom w:val="single" w:sz="2" w:space="0" w:color="auto"/>
              <w:right w:val="single" w:sz="2" w:space="0" w:color="auto"/>
            </w:tcBorders>
            <w:vAlign w:val="center"/>
          </w:tcPr>
          <w:p w14:paraId="56A614B6"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ug/m</w:t>
            </w:r>
            <w:r>
              <w:rPr>
                <w:rFonts w:ascii="Times New Roman" w:hAnsi="Times New Roman"/>
                <w:sz w:val="21"/>
                <w:szCs w:val="21"/>
                <w:vertAlign w:val="superscript"/>
              </w:rPr>
              <w:t>3</w:t>
            </w:r>
          </w:p>
        </w:tc>
        <w:tc>
          <w:tcPr>
            <w:tcW w:w="1669" w:type="dxa"/>
            <w:tcBorders>
              <w:top w:val="single" w:sz="2" w:space="0" w:color="auto"/>
              <w:left w:val="single" w:sz="2" w:space="0" w:color="auto"/>
              <w:bottom w:val="single" w:sz="2" w:space="0" w:color="auto"/>
              <w:right w:val="single" w:sz="2" w:space="0" w:color="auto"/>
            </w:tcBorders>
            <w:vAlign w:val="center"/>
          </w:tcPr>
          <w:p w14:paraId="3C756EF9"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24</w:t>
            </w:r>
            <w:r>
              <w:rPr>
                <w:rFonts w:ascii="Times New Roman" w:hAnsi="Times New Roman"/>
                <w:sz w:val="21"/>
                <w:szCs w:val="21"/>
              </w:rPr>
              <w:t>小时平均</w:t>
            </w:r>
          </w:p>
        </w:tc>
        <w:tc>
          <w:tcPr>
            <w:tcW w:w="1013" w:type="dxa"/>
            <w:tcBorders>
              <w:top w:val="single" w:sz="2" w:space="0" w:color="auto"/>
              <w:left w:val="single" w:sz="2" w:space="0" w:color="auto"/>
              <w:bottom w:val="single" w:sz="2" w:space="0" w:color="auto"/>
              <w:right w:val="single" w:sz="2" w:space="0" w:color="auto"/>
            </w:tcBorders>
            <w:vAlign w:val="center"/>
          </w:tcPr>
          <w:p w14:paraId="002F0CAB"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300</w:t>
            </w:r>
          </w:p>
        </w:tc>
        <w:tc>
          <w:tcPr>
            <w:tcW w:w="2275" w:type="dxa"/>
            <w:vMerge/>
            <w:tcBorders>
              <w:left w:val="single" w:sz="2" w:space="0" w:color="auto"/>
              <w:right w:val="single" w:sz="12" w:space="0" w:color="auto"/>
            </w:tcBorders>
            <w:vAlign w:val="center"/>
          </w:tcPr>
          <w:p w14:paraId="2805B72B" w14:textId="77777777" w:rsidR="0003014F" w:rsidRDefault="0003014F">
            <w:pPr>
              <w:rPr>
                <w:rFonts w:ascii="Times New Roman" w:hAnsi="Times New Roman"/>
                <w:sz w:val="21"/>
                <w:szCs w:val="21"/>
              </w:rPr>
            </w:pPr>
          </w:p>
        </w:tc>
      </w:tr>
      <w:tr w:rsidR="0003014F" w14:paraId="7E55AC2C" w14:textId="77777777" w:rsidTr="000A4E35">
        <w:trPr>
          <w:cantSplit/>
          <w:trHeight w:val="23"/>
          <w:jc w:val="center"/>
        </w:trPr>
        <w:tc>
          <w:tcPr>
            <w:tcW w:w="838" w:type="dxa"/>
            <w:vMerge/>
            <w:tcBorders>
              <w:left w:val="single" w:sz="12" w:space="0" w:color="auto"/>
              <w:right w:val="single" w:sz="2" w:space="0" w:color="auto"/>
            </w:tcBorders>
            <w:vAlign w:val="center"/>
          </w:tcPr>
          <w:p w14:paraId="76DE3658" w14:textId="77777777" w:rsidR="0003014F" w:rsidRDefault="0003014F">
            <w:pPr>
              <w:rPr>
                <w:rFonts w:ascii="Times New Roman" w:hAnsi="Times New Roman"/>
                <w:sz w:val="21"/>
                <w:szCs w:val="21"/>
              </w:rPr>
            </w:pPr>
          </w:p>
        </w:tc>
        <w:tc>
          <w:tcPr>
            <w:tcW w:w="1137" w:type="dxa"/>
            <w:vMerge/>
            <w:tcBorders>
              <w:top w:val="single" w:sz="2" w:space="0" w:color="auto"/>
              <w:left w:val="single" w:sz="2" w:space="0" w:color="auto"/>
              <w:bottom w:val="single" w:sz="2" w:space="0" w:color="auto"/>
              <w:right w:val="single" w:sz="2" w:space="0" w:color="auto"/>
            </w:tcBorders>
            <w:vAlign w:val="center"/>
          </w:tcPr>
          <w:p w14:paraId="45D7BD63" w14:textId="77777777" w:rsidR="0003014F" w:rsidRDefault="0003014F">
            <w:pPr>
              <w:rPr>
                <w:rFonts w:ascii="Times New Roman" w:hAnsi="Times New Roman"/>
                <w:sz w:val="21"/>
                <w:szCs w:val="21"/>
              </w:rPr>
            </w:pPr>
          </w:p>
        </w:tc>
        <w:tc>
          <w:tcPr>
            <w:tcW w:w="1396" w:type="dxa"/>
            <w:vMerge/>
            <w:tcBorders>
              <w:top w:val="single" w:sz="2" w:space="0" w:color="auto"/>
              <w:left w:val="single" w:sz="2" w:space="0" w:color="auto"/>
              <w:bottom w:val="single" w:sz="2" w:space="0" w:color="auto"/>
              <w:right w:val="single" w:sz="2" w:space="0" w:color="auto"/>
            </w:tcBorders>
            <w:vAlign w:val="center"/>
          </w:tcPr>
          <w:p w14:paraId="00895CB4" w14:textId="77777777" w:rsidR="0003014F" w:rsidRDefault="0003014F">
            <w:pPr>
              <w:rPr>
                <w:rFonts w:ascii="Times New Roman" w:hAnsi="Times New Roman"/>
                <w:sz w:val="21"/>
                <w:szCs w:val="21"/>
              </w:rPr>
            </w:pPr>
          </w:p>
        </w:tc>
        <w:tc>
          <w:tcPr>
            <w:tcW w:w="1669" w:type="dxa"/>
            <w:tcBorders>
              <w:top w:val="single" w:sz="2" w:space="0" w:color="auto"/>
              <w:left w:val="single" w:sz="2" w:space="0" w:color="auto"/>
              <w:bottom w:val="single" w:sz="2" w:space="0" w:color="auto"/>
              <w:right w:val="single" w:sz="2" w:space="0" w:color="auto"/>
            </w:tcBorders>
            <w:vAlign w:val="center"/>
          </w:tcPr>
          <w:p w14:paraId="30B621C9"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年平均</w:t>
            </w:r>
          </w:p>
        </w:tc>
        <w:tc>
          <w:tcPr>
            <w:tcW w:w="1013" w:type="dxa"/>
            <w:tcBorders>
              <w:top w:val="single" w:sz="2" w:space="0" w:color="auto"/>
              <w:left w:val="single" w:sz="2" w:space="0" w:color="auto"/>
              <w:bottom w:val="single" w:sz="2" w:space="0" w:color="auto"/>
              <w:right w:val="single" w:sz="2" w:space="0" w:color="auto"/>
            </w:tcBorders>
            <w:vAlign w:val="center"/>
          </w:tcPr>
          <w:p w14:paraId="563ADEEE"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200</w:t>
            </w:r>
          </w:p>
        </w:tc>
        <w:tc>
          <w:tcPr>
            <w:tcW w:w="2275" w:type="dxa"/>
            <w:vMerge/>
            <w:tcBorders>
              <w:left w:val="single" w:sz="2" w:space="0" w:color="auto"/>
              <w:right w:val="single" w:sz="12" w:space="0" w:color="auto"/>
            </w:tcBorders>
            <w:vAlign w:val="center"/>
          </w:tcPr>
          <w:p w14:paraId="2B873DAC" w14:textId="77777777" w:rsidR="0003014F" w:rsidRDefault="0003014F">
            <w:pPr>
              <w:rPr>
                <w:rFonts w:ascii="Times New Roman" w:hAnsi="Times New Roman"/>
                <w:sz w:val="21"/>
                <w:szCs w:val="21"/>
              </w:rPr>
            </w:pPr>
          </w:p>
        </w:tc>
      </w:tr>
      <w:tr w:rsidR="0003014F" w14:paraId="5E2ECE08" w14:textId="77777777" w:rsidTr="000A4E35">
        <w:trPr>
          <w:cantSplit/>
          <w:trHeight w:val="23"/>
          <w:jc w:val="center"/>
        </w:trPr>
        <w:tc>
          <w:tcPr>
            <w:tcW w:w="838" w:type="dxa"/>
            <w:vMerge/>
            <w:tcBorders>
              <w:left w:val="single" w:sz="12" w:space="0" w:color="auto"/>
              <w:right w:val="single" w:sz="2" w:space="0" w:color="auto"/>
            </w:tcBorders>
            <w:vAlign w:val="center"/>
          </w:tcPr>
          <w:p w14:paraId="37BB1922" w14:textId="77777777" w:rsidR="0003014F" w:rsidRDefault="0003014F">
            <w:pPr>
              <w:rPr>
                <w:rFonts w:ascii="Times New Roman" w:hAnsi="Times New Roman"/>
                <w:sz w:val="21"/>
                <w:szCs w:val="21"/>
              </w:rPr>
            </w:pPr>
          </w:p>
        </w:tc>
        <w:tc>
          <w:tcPr>
            <w:tcW w:w="1137" w:type="dxa"/>
            <w:vMerge w:val="restart"/>
            <w:tcBorders>
              <w:top w:val="single" w:sz="2" w:space="0" w:color="auto"/>
              <w:left w:val="single" w:sz="2" w:space="0" w:color="auto"/>
              <w:bottom w:val="single" w:sz="2" w:space="0" w:color="auto"/>
              <w:right w:val="single" w:sz="2" w:space="0" w:color="auto"/>
            </w:tcBorders>
            <w:vAlign w:val="center"/>
          </w:tcPr>
          <w:p w14:paraId="1FBFFEA7"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SO</w:t>
            </w:r>
            <w:r>
              <w:rPr>
                <w:rFonts w:ascii="Times New Roman" w:hAnsi="Times New Roman"/>
                <w:sz w:val="21"/>
                <w:szCs w:val="21"/>
                <w:vertAlign w:val="subscript"/>
              </w:rPr>
              <w:t>2</w:t>
            </w:r>
          </w:p>
        </w:tc>
        <w:tc>
          <w:tcPr>
            <w:tcW w:w="1396" w:type="dxa"/>
            <w:vMerge w:val="restart"/>
            <w:tcBorders>
              <w:top w:val="single" w:sz="2" w:space="0" w:color="auto"/>
              <w:left w:val="single" w:sz="2" w:space="0" w:color="auto"/>
              <w:bottom w:val="single" w:sz="2" w:space="0" w:color="auto"/>
              <w:right w:val="single" w:sz="2" w:space="0" w:color="auto"/>
            </w:tcBorders>
            <w:vAlign w:val="center"/>
          </w:tcPr>
          <w:p w14:paraId="23990338"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ug/m</w:t>
            </w:r>
            <w:r>
              <w:rPr>
                <w:rFonts w:ascii="Times New Roman" w:hAnsi="Times New Roman"/>
                <w:sz w:val="21"/>
                <w:szCs w:val="21"/>
                <w:vertAlign w:val="superscript"/>
              </w:rPr>
              <w:t>3</w:t>
            </w:r>
          </w:p>
        </w:tc>
        <w:tc>
          <w:tcPr>
            <w:tcW w:w="1669" w:type="dxa"/>
            <w:tcBorders>
              <w:top w:val="single" w:sz="2" w:space="0" w:color="auto"/>
              <w:left w:val="single" w:sz="2" w:space="0" w:color="auto"/>
              <w:bottom w:val="single" w:sz="2" w:space="0" w:color="auto"/>
              <w:right w:val="single" w:sz="2" w:space="0" w:color="auto"/>
            </w:tcBorders>
            <w:vAlign w:val="center"/>
          </w:tcPr>
          <w:p w14:paraId="401D37D0"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小时平均</w:t>
            </w:r>
          </w:p>
        </w:tc>
        <w:tc>
          <w:tcPr>
            <w:tcW w:w="1013" w:type="dxa"/>
            <w:tcBorders>
              <w:top w:val="single" w:sz="2" w:space="0" w:color="auto"/>
              <w:left w:val="single" w:sz="2" w:space="0" w:color="auto"/>
              <w:bottom w:val="single" w:sz="2" w:space="0" w:color="auto"/>
              <w:right w:val="single" w:sz="2" w:space="0" w:color="auto"/>
            </w:tcBorders>
            <w:vAlign w:val="center"/>
          </w:tcPr>
          <w:p w14:paraId="3BF2F071"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500</w:t>
            </w:r>
          </w:p>
        </w:tc>
        <w:tc>
          <w:tcPr>
            <w:tcW w:w="2275" w:type="dxa"/>
            <w:vMerge/>
            <w:tcBorders>
              <w:left w:val="single" w:sz="2" w:space="0" w:color="auto"/>
              <w:right w:val="single" w:sz="12" w:space="0" w:color="auto"/>
            </w:tcBorders>
            <w:vAlign w:val="center"/>
          </w:tcPr>
          <w:p w14:paraId="71FEFCA2" w14:textId="77777777" w:rsidR="0003014F" w:rsidRDefault="0003014F">
            <w:pPr>
              <w:rPr>
                <w:rFonts w:ascii="Times New Roman" w:hAnsi="Times New Roman"/>
                <w:sz w:val="21"/>
                <w:szCs w:val="21"/>
              </w:rPr>
            </w:pPr>
          </w:p>
        </w:tc>
      </w:tr>
      <w:tr w:rsidR="0003014F" w14:paraId="288659EC" w14:textId="77777777" w:rsidTr="000A4E35">
        <w:trPr>
          <w:cantSplit/>
          <w:trHeight w:val="23"/>
          <w:jc w:val="center"/>
        </w:trPr>
        <w:tc>
          <w:tcPr>
            <w:tcW w:w="838" w:type="dxa"/>
            <w:vMerge/>
            <w:tcBorders>
              <w:left w:val="single" w:sz="12" w:space="0" w:color="auto"/>
              <w:right w:val="single" w:sz="2" w:space="0" w:color="auto"/>
            </w:tcBorders>
            <w:vAlign w:val="center"/>
          </w:tcPr>
          <w:p w14:paraId="44A2FA6C" w14:textId="77777777" w:rsidR="0003014F" w:rsidRDefault="0003014F">
            <w:pPr>
              <w:rPr>
                <w:rFonts w:ascii="Times New Roman" w:hAnsi="Times New Roman"/>
                <w:sz w:val="21"/>
                <w:szCs w:val="21"/>
              </w:rPr>
            </w:pPr>
          </w:p>
        </w:tc>
        <w:tc>
          <w:tcPr>
            <w:tcW w:w="1137" w:type="dxa"/>
            <w:vMerge/>
            <w:tcBorders>
              <w:top w:val="single" w:sz="2" w:space="0" w:color="auto"/>
              <w:left w:val="single" w:sz="2" w:space="0" w:color="auto"/>
              <w:bottom w:val="single" w:sz="2" w:space="0" w:color="auto"/>
              <w:right w:val="single" w:sz="2" w:space="0" w:color="auto"/>
            </w:tcBorders>
            <w:vAlign w:val="center"/>
          </w:tcPr>
          <w:p w14:paraId="3B6DE231" w14:textId="77777777" w:rsidR="0003014F" w:rsidRDefault="0003014F">
            <w:pPr>
              <w:rPr>
                <w:rFonts w:ascii="Times New Roman" w:hAnsi="Times New Roman"/>
                <w:sz w:val="21"/>
                <w:szCs w:val="21"/>
              </w:rPr>
            </w:pPr>
          </w:p>
        </w:tc>
        <w:tc>
          <w:tcPr>
            <w:tcW w:w="1396" w:type="dxa"/>
            <w:vMerge/>
            <w:tcBorders>
              <w:top w:val="single" w:sz="2" w:space="0" w:color="auto"/>
              <w:left w:val="single" w:sz="2" w:space="0" w:color="auto"/>
              <w:bottom w:val="single" w:sz="2" w:space="0" w:color="auto"/>
              <w:right w:val="single" w:sz="2" w:space="0" w:color="auto"/>
            </w:tcBorders>
            <w:vAlign w:val="center"/>
          </w:tcPr>
          <w:p w14:paraId="018B4D4B" w14:textId="77777777" w:rsidR="0003014F" w:rsidRDefault="0003014F">
            <w:pPr>
              <w:rPr>
                <w:rFonts w:ascii="Times New Roman" w:hAnsi="Times New Roman"/>
                <w:sz w:val="21"/>
                <w:szCs w:val="21"/>
              </w:rPr>
            </w:pPr>
          </w:p>
        </w:tc>
        <w:tc>
          <w:tcPr>
            <w:tcW w:w="1669" w:type="dxa"/>
            <w:tcBorders>
              <w:top w:val="single" w:sz="2" w:space="0" w:color="auto"/>
              <w:left w:val="single" w:sz="2" w:space="0" w:color="auto"/>
              <w:bottom w:val="single" w:sz="2" w:space="0" w:color="auto"/>
              <w:right w:val="single" w:sz="2" w:space="0" w:color="auto"/>
            </w:tcBorders>
            <w:vAlign w:val="center"/>
          </w:tcPr>
          <w:p w14:paraId="5820E167"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24</w:t>
            </w:r>
            <w:r>
              <w:rPr>
                <w:rFonts w:ascii="Times New Roman" w:hAnsi="Times New Roman"/>
                <w:sz w:val="21"/>
                <w:szCs w:val="21"/>
              </w:rPr>
              <w:t>小时平均</w:t>
            </w:r>
          </w:p>
        </w:tc>
        <w:tc>
          <w:tcPr>
            <w:tcW w:w="1013" w:type="dxa"/>
            <w:tcBorders>
              <w:top w:val="single" w:sz="2" w:space="0" w:color="auto"/>
              <w:left w:val="single" w:sz="2" w:space="0" w:color="auto"/>
              <w:bottom w:val="single" w:sz="2" w:space="0" w:color="auto"/>
              <w:right w:val="single" w:sz="2" w:space="0" w:color="auto"/>
            </w:tcBorders>
            <w:vAlign w:val="center"/>
          </w:tcPr>
          <w:p w14:paraId="00741E3D"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150</w:t>
            </w:r>
          </w:p>
        </w:tc>
        <w:tc>
          <w:tcPr>
            <w:tcW w:w="2275" w:type="dxa"/>
            <w:vMerge/>
            <w:tcBorders>
              <w:left w:val="single" w:sz="2" w:space="0" w:color="auto"/>
              <w:right w:val="single" w:sz="12" w:space="0" w:color="auto"/>
            </w:tcBorders>
            <w:vAlign w:val="center"/>
          </w:tcPr>
          <w:p w14:paraId="01B8C5BB" w14:textId="77777777" w:rsidR="0003014F" w:rsidRDefault="0003014F">
            <w:pPr>
              <w:rPr>
                <w:rFonts w:ascii="Times New Roman" w:hAnsi="Times New Roman"/>
                <w:sz w:val="21"/>
                <w:szCs w:val="21"/>
              </w:rPr>
            </w:pPr>
          </w:p>
        </w:tc>
      </w:tr>
      <w:tr w:rsidR="0003014F" w14:paraId="52B6E938" w14:textId="77777777" w:rsidTr="000A4E35">
        <w:trPr>
          <w:cantSplit/>
          <w:trHeight w:val="23"/>
          <w:jc w:val="center"/>
        </w:trPr>
        <w:tc>
          <w:tcPr>
            <w:tcW w:w="838" w:type="dxa"/>
            <w:vMerge/>
            <w:tcBorders>
              <w:left w:val="single" w:sz="12" w:space="0" w:color="auto"/>
              <w:right w:val="single" w:sz="2" w:space="0" w:color="auto"/>
            </w:tcBorders>
            <w:vAlign w:val="center"/>
          </w:tcPr>
          <w:p w14:paraId="4534808C" w14:textId="77777777" w:rsidR="0003014F" w:rsidRDefault="0003014F">
            <w:pPr>
              <w:rPr>
                <w:rFonts w:ascii="Times New Roman" w:hAnsi="Times New Roman"/>
                <w:sz w:val="21"/>
                <w:szCs w:val="21"/>
              </w:rPr>
            </w:pPr>
          </w:p>
        </w:tc>
        <w:tc>
          <w:tcPr>
            <w:tcW w:w="1137" w:type="dxa"/>
            <w:vMerge/>
            <w:tcBorders>
              <w:top w:val="single" w:sz="2" w:space="0" w:color="auto"/>
              <w:left w:val="single" w:sz="2" w:space="0" w:color="auto"/>
              <w:bottom w:val="single" w:sz="2" w:space="0" w:color="auto"/>
              <w:right w:val="single" w:sz="2" w:space="0" w:color="auto"/>
            </w:tcBorders>
            <w:vAlign w:val="center"/>
          </w:tcPr>
          <w:p w14:paraId="0A3442D5" w14:textId="77777777" w:rsidR="0003014F" w:rsidRDefault="0003014F">
            <w:pPr>
              <w:rPr>
                <w:rFonts w:ascii="Times New Roman" w:hAnsi="Times New Roman"/>
                <w:sz w:val="21"/>
                <w:szCs w:val="21"/>
              </w:rPr>
            </w:pPr>
          </w:p>
        </w:tc>
        <w:tc>
          <w:tcPr>
            <w:tcW w:w="1396" w:type="dxa"/>
            <w:vMerge/>
            <w:tcBorders>
              <w:top w:val="single" w:sz="2" w:space="0" w:color="auto"/>
              <w:left w:val="single" w:sz="2" w:space="0" w:color="auto"/>
              <w:bottom w:val="single" w:sz="2" w:space="0" w:color="auto"/>
              <w:right w:val="single" w:sz="2" w:space="0" w:color="auto"/>
            </w:tcBorders>
            <w:vAlign w:val="center"/>
          </w:tcPr>
          <w:p w14:paraId="11F49796" w14:textId="77777777" w:rsidR="0003014F" w:rsidRDefault="0003014F">
            <w:pPr>
              <w:rPr>
                <w:rFonts w:ascii="Times New Roman" w:hAnsi="Times New Roman"/>
                <w:sz w:val="21"/>
                <w:szCs w:val="21"/>
              </w:rPr>
            </w:pPr>
          </w:p>
        </w:tc>
        <w:tc>
          <w:tcPr>
            <w:tcW w:w="1669" w:type="dxa"/>
            <w:tcBorders>
              <w:top w:val="single" w:sz="2" w:space="0" w:color="auto"/>
              <w:left w:val="single" w:sz="2" w:space="0" w:color="auto"/>
              <w:bottom w:val="single" w:sz="2" w:space="0" w:color="auto"/>
              <w:right w:val="single" w:sz="2" w:space="0" w:color="auto"/>
            </w:tcBorders>
            <w:vAlign w:val="center"/>
          </w:tcPr>
          <w:p w14:paraId="6F67FD6D"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年平均</w:t>
            </w:r>
          </w:p>
        </w:tc>
        <w:tc>
          <w:tcPr>
            <w:tcW w:w="1013" w:type="dxa"/>
            <w:tcBorders>
              <w:top w:val="single" w:sz="2" w:space="0" w:color="auto"/>
              <w:left w:val="single" w:sz="2" w:space="0" w:color="auto"/>
              <w:bottom w:val="single" w:sz="2" w:space="0" w:color="auto"/>
              <w:right w:val="single" w:sz="2" w:space="0" w:color="auto"/>
            </w:tcBorders>
            <w:vAlign w:val="center"/>
          </w:tcPr>
          <w:p w14:paraId="037237B0"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60</w:t>
            </w:r>
          </w:p>
        </w:tc>
        <w:tc>
          <w:tcPr>
            <w:tcW w:w="2275" w:type="dxa"/>
            <w:vMerge/>
            <w:tcBorders>
              <w:left w:val="single" w:sz="2" w:space="0" w:color="auto"/>
              <w:right w:val="single" w:sz="12" w:space="0" w:color="auto"/>
            </w:tcBorders>
            <w:vAlign w:val="center"/>
          </w:tcPr>
          <w:p w14:paraId="4FCEFC6E" w14:textId="77777777" w:rsidR="0003014F" w:rsidRDefault="0003014F">
            <w:pPr>
              <w:rPr>
                <w:rFonts w:ascii="Times New Roman" w:hAnsi="Times New Roman"/>
                <w:sz w:val="21"/>
                <w:szCs w:val="21"/>
              </w:rPr>
            </w:pPr>
          </w:p>
        </w:tc>
      </w:tr>
      <w:tr w:rsidR="0003014F" w14:paraId="552ED59C" w14:textId="77777777" w:rsidTr="000A4E35">
        <w:trPr>
          <w:cantSplit/>
          <w:trHeight w:val="23"/>
          <w:jc w:val="center"/>
        </w:trPr>
        <w:tc>
          <w:tcPr>
            <w:tcW w:w="838" w:type="dxa"/>
            <w:vMerge/>
            <w:tcBorders>
              <w:left w:val="single" w:sz="12" w:space="0" w:color="auto"/>
              <w:right w:val="single" w:sz="2" w:space="0" w:color="auto"/>
            </w:tcBorders>
            <w:vAlign w:val="center"/>
          </w:tcPr>
          <w:p w14:paraId="4E1DDA57" w14:textId="77777777" w:rsidR="0003014F" w:rsidRDefault="0003014F">
            <w:pPr>
              <w:rPr>
                <w:rFonts w:ascii="Times New Roman" w:hAnsi="Times New Roman"/>
                <w:sz w:val="21"/>
                <w:szCs w:val="21"/>
              </w:rPr>
            </w:pPr>
          </w:p>
        </w:tc>
        <w:tc>
          <w:tcPr>
            <w:tcW w:w="1137" w:type="dxa"/>
            <w:vMerge w:val="restart"/>
            <w:tcBorders>
              <w:top w:val="single" w:sz="2" w:space="0" w:color="auto"/>
              <w:left w:val="single" w:sz="2" w:space="0" w:color="auto"/>
              <w:bottom w:val="single" w:sz="2" w:space="0" w:color="auto"/>
              <w:right w:val="single" w:sz="2" w:space="0" w:color="auto"/>
            </w:tcBorders>
            <w:vAlign w:val="center"/>
          </w:tcPr>
          <w:p w14:paraId="6A4E2301"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NO</w:t>
            </w:r>
            <w:r>
              <w:rPr>
                <w:rFonts w:ascii="Times New Roman" w:hAnsi="Times New Roman"/>
                <w:sz w:val="21"/>
                <w:szCs w:val="21"/>
                <w:vertAlign w:val="subscript"/>
              </w:rPr>
              <w:t>2</w:t>
            </w:r>
          </w:p>
        </w:tc>
        <w:tc>
          <w:tcPr>
            <w:tcW w:w="1396" w:type="dxa"/>
            <w:vMerge w:val="restart"/>
            <w:tcBorders>
              <w:top w:val="single" w:sz="2" w:space="0" w:color="auto"/>
              <w:left w:val="single" w:sz="2" w:space="0" w:color="auto"/>
              <w:bottom w:val="single" w:sz="2" w:space="0" w:color="auto"/>
              <w:right w:val="single" w:sz="2" w:space="0" w:color="auto"/>
            </w:tcBorders>
            <w:vAlign w:val="center"/>
          </w:tcPr>
          <w:p w14:paraId="52A1D0AD"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ug/m</w:t>
            </w:r>
            <w:r>
              <w:rPr>
                <w:rFonts w:ascii="Times New Roman" w:hAnsi="Times New Roman"/>
                <w:sz w:val="21"/>
                <w:szCs w:val="21"/>
                <w:vertAlign w:val="superscript"/>
              </w:rPr>
              <w:t>3</w:t>
            </w:r>
          </w:p>
        </w:tc>
        <w:tc>
          <w:tcPr>
            <w:tcW w:w="1669" w:type="dxa"/>
            <w:tcBorders>
              <w:top w:val="single" w:sz="2" w:space="0" w:color="auto"/>
              <w:left w:val="single" w:sz="2" w:space="0" w:color="auto"/>
              <w:bottom w:val="single" w:sz="2" w:space="0" w:color="auto"/>
              <w:right w:val="single" w:sz="2" w:space="0" w:color="auto"/>
            </w:tcBorders>
            <w:vAlign w:val="center"/>
          </w:tcPr>
          <w:p w14:paraId="24CF6B98"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小时平均</w:t>
            </w:r>
          </w:p>
        </w:tc>
        <w:tc>
          <w:tcPr>
            <w:tcW w:w="1013" w:type="dxa"/>
            <w:tcBorders>
              <w:top w:val="single" w:sz="2" w:space="0" w:color="auto"/>
              <w:left w:val="single" w:sz="2" w:space="0" w:color="auto"/>
              <w:bottom w:val="single" w:sz="2" w:space="0" w:color="auto"/>
              <w:right w:val="single" w:sz="2" w:space="0" w:color="auto"/>
            </w:tcBorders>
            <w:vAlign w:val="center"/>
          </w:tcPr>
          <w:p w14:paraId="445F6B87"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200</w:t>
            </w:r>
          </w:p>
        </w:tc>
        <w:tc>
          <w:tcPr>
            <w:tcW w:w="2275" w:type="dxa"/>
            <w:vMerge/>
            <w:tcBorders>
              <w:left w:val="single" w:sz="2" w:space="0" w:color="auto"/>
              <w:right w:val="single" w:sz="12" w:space="0" w:color="auto"/>
            </w:tcBorders>
            <w:vAlign w:val="center"/>
          </w:tcPr>
          <w:p w14:paraId="1BACF48F" w14:textId="77777777" w:rsidR="0003014F" w:rsidRDefault="0003014F">
            <w:pPr>
              <w:rPr>
                <w:rFonts w:ascii="Times New Roman" w:hAnsi="Times New Roman"/>
                <w:sz w:val="21"/>
                <w:szCs w:val="21"/>
              </w:rPr>
            </w:pPr>
          </w:p>
        </w:tc>
      </w:tr>
      <w:tr w:rsidR="0003014F" w14:paraId="3F08D8C3" w14:textId="77777777" w:rsidTr="000A4E35">
        <w:trPr>
          <w:cantSplit/>
          <w:trHeight w:val="23"/>
          <w:jc w:val="center"/>
        </w:trPr>
        <w:tc>
          <w:tcPr>
            <w:tcW w:w="838" w:type="dxa"/>
            <w:vMerge/>
            <w:tcBorders>
              <w:left w:val="single" w:sz="12" w:space="0" w:color="auto"/>
              <w:right w:val="single" w:sz="2" w:space="0" w:color="auto"/>
            </w:tcBorders>
            <w:vAlign w:val="center"/>
          </w:tcPr>
          <w:p w14:paraId="00C59C57" w14:textId="77777777" w:rsidR="0003014F" w:rsidRDefault="0003014F">
            <w:pPr>
              <w:rPr>
                <w:rFonts w:ascii="Times New Roman" w:hAnsi="Times New Roman"/>
                <w:sz w:val="21"/>
                <w:szCs w:val="21"/>
              </w:rPr>
            </w:pPr>
          </w:p>
        </w:tc>
        <w:tc>
          <w:tcPr>
            <w:tcW w:w="1137" w:type="dxa"/>
            <w:vMerge/>
            <w:tcBorders>
              <w:top w:val="single" w:sz="2" w:space="0" w:color="auto"/>
              <w:left w:val="single" w:sz="2" w:space="0" w:color="auto"/>
              <w:bottom w:val="single" w:sz="2" w:space="0" w:color="auto"/>
              <w:right w:val="single" w:sz="2" w:space="0" w:color="auto"/>
            </w:tcBorders>
            <w:vAlign w:val="center"/>
          </w:tcPr>
          <w:p w14:paraId="380B60D7" w14:textId="77777777" w:rsidR="0003014F" w:rsidRDefault="0003014F">
            <w:pPr>
              <w:rPr>
                <w:rFonts w:ascii="Times New Roman" w:hAnsi="Times New Roman"/>
                <w:sz w:val="21"/>
                <w:szCs w:val="21"/>
              </w:rPr>
            </w:pPr>
          </w:p>
        </w:tc>
        <w:tc>
          <w:tcPr>
            <w:tcW w:w="1396" w:type="dxa"/>
            <w:vMerge/>
            <w:tcBorders>
              <w:top w:val="single" w:sz="2" w:space="0" w:color="auto"/>
              <w:left w:val="single" w:sz="2" w:space="0" w:color="auto"/>
              <w:bottom w:val="single" w:sz="2" w:space="0" w:color="auto"/>
              <w:right w:val="single" w:sz="2" w:space="0" w:color="auto"/>
            </w:tcBorders>
            <w:vAlign w:val="center"/>
          </w:tcPr>
          <w:p w14:paraId="278EEA88" w14:textId="77777777" w:rsidR="0003014F" w:rsidRDefault="0003014F">
            <w:pPr>
              <w:rPr>
                <w:rFonts w:ascii="Times New Roman" w:hAnsi="Times New Roman"/>
                <w:sz w:val="21"/>
                <w:szCs w:val="21"/>
              </w:rPr>
            </w:pPr>
          </w:p>
        </w:tc>
        <w:tc>
          <w:tcPr>
            <w:tcW w:w="1669" w:type="dxa"/>
            <w:tcBorders>
              <w:top w:val="single" w:sz="2" w:space="0" w:color="auto"/>
              <w:left w:val="single" w:sz="2" w:space="0" w:color="auto"/>
              <w:bottom w:val="single" w:sz="2" w:space="0" w:color="auto"/>
              <w:right w:val="single" w:sz="2" w:space="0" w:color="auto"/>
            </w:tcBorders>
            <w:vAlign w:val="center"/>
          </w:tcPr>
          <w:p w14:paraId="30C81ADB"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24</w:t>
            </w:r>
            <w:r>
              <w:rPr>
                <w:rFonts w:ascii="Times New Roman" w:hAnsi="Times New Roman"/>
                <w:sz w:val="21"/>
                <w:szCs w:val="21"/>
              </w:rPr>
              <w:t>小时平均</w:t>
            </w:r>
          </w:p>
        </w:tc>
        <w:tc>
          <w:tcPr>
            <w:tcW w:w="1013" w:type="dxa"/>
            <w:tcBorders>
              <w:top w:val="single" w:sz="2" w:space="0" w:color="auto"/>
              <w:left w:val="single" w:sz="2" w:space="0" w:color="auto"/>
              <w:bottom w:val="single" w:sz="2" w:space="0" w:color="auto"/>
              <w:right w:val="single" w:sz="2" w:space="0" w:color="auto"/>
            </w:tcBorders>
            <w:vAlign w:val="center"/>
          </w:tcPr>
          <w:p w14:paraId="07BB06EC"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80</w:t>
            </w:r>
          </w:p>
        </w:tc>
        <w:tc>
          <w:tcPr>
            <w:tcW w:w="2275" w:type="dxa"/>
            <w:vMerge/>
            <w:tcBorders>
              <w:left w:val="single" w:sz="2" w:space="0" w:color="auto"/>
              <w:right w:val="single" w:sz="12" w:space="0" w:color="auto"/>
            </w:tcBorders>
            <w:vAlign w:val="center"/>
          </w:tcPr>
          <w:p w14:paraId="2D054A87" w14:textId="77777777" w:rsidR="0003014F" w:rsidRDefault="0003014F">
            <w:pPr>
              <w:rPr>
                <w:rFonts w:ascii="Times New Roman" w:hAnsi="Times New Roman"/>
                <w:sz w:val="21"/>
                <w:szCs w:val="21"/>
              </w:rPr>
            </w:pPr>
          </w:p>
        </w:tc>
      </w:tr>
      <w:tr w:rsidR="0003014F" w14:paraId="7C850ABF" w14:textId="77777777" w:rsidTr="000A4E35">
        <w:trPr>
          <w:cantSplit/>
          <w:trHeight w:val="278"/>
          <w:jc w:val="center"/>
        </w:trPr>
        <w:tc>
          <w:tcPr>
            <w:tcW w:w="838" w:type="dxa"/>
            <w:vMerge/>
            <w:tcBorders>
              <w:left w:val="single" w:sz="12" w:space="0" w:color="auto"/>
              <w:right w:val="single" w:sz="2" w:space="0" w:color="auto"/>
            </w:tcBorders>
            <w:vAlign w:val="center"/>
          </w:tcPr>
          <w:p w14:paraId="517081C3" w14:textId="77777777" w:rsidR="0003014F" w:rsidRDefault="0003014F">
            <w:pPr>
              <w:rPr>
                <w:rFonts w:ascii="Times New Roman" w:hAnsi="Times New Roman"/>
                <w:sz w:val="21"/>
                <w:szCs w:val="21"/>
              </w:rPr>
            </w:pPr>
          </w:p>
        </w:tc>
        <w:tc>
          <w:tcPr>
            <w:tcW w:w="1137" w:type="dxa"/>
            <w:vMerge/>
            <w:tcBorders>
              <w:top w:val="single" w:sz="2" w:space="0" w:color="auto"/>
              <w:left w:val="single" w:sz="2" w:space="0" w:color="auto"/>
              <w:bottom w:val="single" w:sz="2" w:space="0" w:color="auto"/>
              <w:right w:val="single" w:sz="2" w:space="0" w:color="auto"/>
            </w:tcBorders>
            <w:vAlign w:val="center"/>
          </w:tcPr>
          <w:p w14:paraId="642EF645" w14:textId="77777777" w:rsidR="0003014F" w:rsidRDefault="0003014F">
            <w:pPr>
              <w:rPr>
                <w:rFonts w:ascii="Times New Roman" w:hAnsi="Times New Roman"/>
                <w:sz w:val="21"/>
                <w:szCs w:val="21"/>
              </w:rPr>
            </w:pPr>
          </w:p>
        </w:tc>
        <w:tc>
          <w:tcPr>
            <w:tcW w:w="1396" w:type="dxa"/>
            <w:vMerge/>
            <w:tcBorders>
              <w:top w:val="single" w:sz="2" w:space="0" w:color="auto"/>
              <w:left w:val="single" w:sz="2" w:space="0" w:color="auto"/>
              <w:bottom w:val="single" w:sz="2" w:space="0" w:color="auto"/>
              <w:right w:val="single" w:sz="2" w:space="0" w:color="auto"/>
            </w:tcBorders>
            <w:vAlign w:val="center"/>
          </w:tcPr>
          <w:p w14:paraId="78AAAC80" w14:textId="77777777" w:rsidR="0003014F" w:rsidRDefault="0003014F">
            <w:pPr>
              <w:rPr>
                <w:rFonts w:ascii="Times New Roman" w:hAnsi="Times New Roman"/>
                <w:sz w:val="21"/>
                <w:szCs w:val="21"/>
              </w:rPr>
            </w:pPr>
          </w:p>
        </w:tc>
        <w:tc>
          <w:tcPr>
            <w:tcW w:w="1669" w:type="dxa"/>
            <w:tcBorders>
              <w:top w:val="single" w:sz="2" w:space="0" w:color="auto"/>
              <w:left w:val="single" w:sz="2" w:space="0" w:color="auto"/>
              <w:bottom w:val="single" w:sz="2" w:space="0" w:color="auto"/>
              <w:right w:val="single" w:sz="2" w:space="0" w:color="auto"/>
            </w:tcBorders>
            <w:vAlign w:val="center"/>
          </w:tcPr>
          <w:p w14:paraId="46A898DF"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年平均</w:t>
            </w:r>
          </w:p>
        </w:tc>
        <w:tc>
          <w:tcPr>
            <w:tcW w:w="1013" w:type="dxa"/>
            <w:tcBorders>
              <w:top w:val="single" w:sz="2" w:space="0" w:color="auto"/>
              <w:left w:val="single" w:sz="2" w:space="0" w:color="auto"/>
              <w:bottom w:val="single" w:sz="2" w:space="0" w:color="auto"/>
              <w:right w:val="single" w:sz="2" w:space="0" w:color="auto"/>
            </w:tcBorders>
            <w:vAlign w:val="center"/>
          </w:tcPr>
          <w:p w14:paraId="4CFD6BEB" w14:textId="77777777" w:rsidR="0003014F" w:rsidRDefault="0003014F">
            <w:pPr>
              <w:adjustRightInd w:val="0"/>
              <w:jc w:val="center"/>
              <w:rPr>
                <w:rFonts w:ascii="Times New Roman" w:hAnsi="Times New Roman"/>
                <w:sz w:val="21"/>
                <w:szCs w:val="21"/>
              </w:rPr>
            </w:pPr>
            <w:r>
              <w:rPr>
                <w:rFonts w:ascii="Times New Roman" w:hAnsi="Times New Roman"/>
                <w:sz w:val="21"/>
                <w:szCs w:val="21"/>
              </w:rPr>
              <w:t>40</w:t>
            </w:r>
          </w:p>
        </w:tc>
        <w:tc>
          <w:tcPr>
            <w:tcW w:w="2275" w:type="dxa"/>
            <w:vMerge/>
            <w:tcBorders>
              <w:left w:val="single" w:sz="2" w:space="0" w:color="auto"/>
              <w:right w:val="single" w:sz="12" w:space="0" w:color="auto"/>
            </w:tcBorders>
            <w:vAlign w:val="center"/>
          </w:tcPr>
          <w:p w14:paraId="3121E619" w14:textId="77777777" w:rsidR="0003014F" w:rsidRDefault="0003014F">
            <w:pPr>
              <w:rPr>
                <w:rFonts w:ascii="Times New Roman" w:hAnsi="Times New Roman"/>
                <w:sz w:val="21"/>
                <w:szCs w:val="21"/>
              </w:rPr>
            </w:pPr>
          </w:p>
        </w:tc>
      </w:tr>
      <w:tr w:rsidR="0003014F" w14:paraId="0DC5AB43" w14:textId="77777777" w:rsidTr="000A4E35">
        <w:trPr>
          <w:cantSplit/>
          <w:trHeight w:val="278"/>
          <w:jc w:val="center"/>
        </w:trPr>
        <w:tc>
          <w:tcPr>
            <w:tcW w:w="838" w:type="dxa"/>
            <w:vMerge/>
            <w:tcBorders>
              <w:left w:val="single" w:sz="12" w:space="0" w:color="auto"/>
              <w:right w:val="single" w:sz="2" w:space="0" w:color="auto"/>
            </w:tcBorders>
            <w:vAlign w:val="center"/>
          </w:tcPr>
          <w:p w14:paraId="1D3CE701" w14:textId="77777777" w:rsidR="0003014F" w:rsidRDefault="0003014F">
            <w:pPr>
              <w:rPr>
                <w:rFonts w:ascii="Times New Roman" w:hAnsi="Times New Roman"/>
                <w:sz w:val="21"/>
                <w:szCs w:val="21"/>
              </w:rPr>
            </w:pPr>
          </w:p>
        </w:tc>
        <w:tc>
          <w:tcPr>
            <w:tcW w:w="1137" w:type="dxa"/>
            <w:vMerge w:val="restart"/>
            <w:tcBorders>
              <w:top w:val="single" w:sz="2" w:space="0" w:color="auto"/>
              <w:left w:val="single" w:sz="2" w:space="0" w:color="auto"/>
              <w:right w:val="single" w:sz="2" w:space="0" w:color="auto"/>
            </w:tcBorders>
            <w:vAlign w:val="center"/>
          </w:tcPr>
          <w:p w14:paraId="4476C8BC" w14:textId="65C2599E" w:rsidR="0003014F" w:rsidRDefault="0003014F" w:rsidP="009D72F0">
            <w:pPr>
              <w:jc w:val="center"/>
              <w:rPr>
                <w:rFonts w:ascii="Times New Roman" w:hAnsi="Times New Roman"/>
                <w:sz w:val="21"/>
                <w:szCs w:val="21"/>
              </w:rPr>
            </w:pPr>
            <w:r>
              <w:rPr>
                <w:rFonts w:ascii="Times New Roman" w:hAnsi="Times New Roman"/>
                <w:sz w:val="21"/>
                <w:szCs w:val="21"/>
              </w:rPr>
              <w:t>O</w:t>
            </w:r>
            <w:r w:rsidRPr="009D72F0">
              <w:rPr>
                <w:rFonts w:ascii="Times New Roman" w:hAnsi="Times New Roman"/>
                <w:sz w:val="21"/>
                <w:szCs w:val="21"/>
                <w:vertAlign w:val="subscript"/>
              </w:rPr>
              <w:t>3</w:t>
            </w:r>
          </w:p>
        </w:tc>
        <w:tc>
          <w:tcPr>
            <w:tcW w:w="1396" w:type="dxa"/>
            <w:vMerge w:val="restart"/>
            <w:tcBorders>
              <w:top w:val="single" w:sz="2" w:space="0" w:color="auto"/>
              <w:left w:val="single" w:sz="2" w:space="0" w:color="auto"/>
              <w:right w:val="single" w:sz="2" w:space="0" w:color="auto"/>
            </w:tcBorders>
            <w:vAlign w:val="center"/>
          </w:tcPr>
          <w:p w14:paraId="1BFFB70E" w14:textId="47E5B2F7" w:rsidR="0003014F" w:rsidRDefault="0003014F" w:rsidP="009D72F0">
            <w:pPr>
              <w:jc w:val="center"/>
              <w:rPr>
                <w:rFonts w:ascii="Times New Roman" w:hAnsi="Times New Roman"/>
                <w:sz w:val="21"/>
                <w:szCs w:val="21"/>
              </w:rPr>
            </w:pPr>
            <w:r>
              <w:rPr>
                <w:rFonts w:ascii="Times New Roman" w:hAnsi="Times New Roman"/>
                <w:sz w:val="21"/>
                <w:szCs w:val="21"/>
              </w:rPr>
              <w:t>ug/m</w:t>
            </w:r>
            <w:r>
              <w:rPr>
                <w:rFonts w:ascii="Times New Roman" w:hAnsi="Times New Roman"/>
                <w:sz w:val="21"/>
                <w:szCs w:val="21"/>
                <w:vertAlign w:val="superscript"/>
              </w:rPr>
              <w:t>3</w:t>
            </w:r>
          </w:p>
        </w:tc>
        <w:tc>
          <w:tcPr>
            <w:tcW w:w="1669" w:type="dxa"/>
            <w:tcBorders>
              <w:top w:val="single" w:sz="2" w:space="0" w:color="auto"/>
              <w:left w:val="single" w:sz="2" w:space="0" w:color="auto"/>
              <w:bottom w:val="single" w:sz="2" w:space="0" w:color="auto"/>
              <w:right w:val="single" w:sz="2" w:space="0" w:color="auto"/>
            </w:tcBorders>
            <w:vAlign w:val="center"/>
          </w:tcPr>
          <w:p w14:paraId="3C1E56FF" w14:textId="00B5884A" w:rsidR="0003014F" w:rsidRDefault="0003014F">
            <w:pPr>
              <w:adjustRightInd w:val="0"/>
              <w:jc w:val="center"/>
              <w:rPr>
                <w:rFonts w:ascii="Times New Roman" w:hAnsi="Times New Roman"/>
                <w:sz w:val="21"/>
                <w:szCs w:val="21"/>
              </w:rPr>
            </w:pPr>
            <w:r>
              <w:rPr>
                <w:rFonts w:ascii="Times New Roman" w:hAnsi="Times New Roman" w:hint="eastAsia"/>
                <w:sz w:val="21"/>
                <w:szCs w:val="21"/>
              </w:rPr>
              <w:t>日最大</w:t>
            </w:r>
            <w:r>
              <w:rPr>
                <w:rFonts w:ascii="Times New Roman" w:hAnsi="Times New Roman" w:hint="eastAsia"/>
                <w:sz w:val="21"/>
                <w:szCs w:val="21"/>
              </w:rPr>
              <w:t>8</w:t>
            </w:r>
            <w:r>
              <w:rPr>
                <w:rFonts w:ascii="Times New Roman" w:hAnsi="Times New Roman"/>
                <w:sz w:val="21"/>
                <w:szCs w:val="21"/>
              </w:rPr>
              <w:t>h</w:t>
            </w:r>
            <w:r>
              <w:rPr>
                <w:rFonts w:ascii="Times New Roman" w:hAnsi="Times New Roman" w:hint="eastAsia"/>
                <w:sz w:val="21"/>
                <w:szCs w:val="21"/>
              </w:rPr>
              <w:t>平均</w:t>
            </w:r>
          </w:p>
        </w:tc>
        <w:tc>
          <w:tcPr>
            <w:tcW w:w="1013" w:type="dxa"/>
            <w:tcBorders>
              <w:top w:val="single" w:sz="2" w:space="0" w:color="auto"/>
              <w:left w:val="single" w:sz="2" w:space="0" w:color="auto"/>
              <w:bottom w:val="single" w:sz="2" w:space="0" w:color="auto"/>
              <w:right w:val="single" w:sz="2" w:space="0" w:color="auto"/>
            </w:tcBorders>
            <w:vAlign w:val="center"/>
          </w:tcPr>
          <w:p w14:paraId="72FC5657" w14:textId="7C7D0B17" w:rsidR="0003014F" w:rsidRDefault="0003014F">
            <w:pPr>
              <w:adjustRightInd w:val="0"/>
              <w:jc w:val="center"/>
              <w:rPr>
                <w:rFonts w:ascii="Times New Roman" w:hAnsi="Times New Roman"/>
                <w:sz w:val="21"/>
                <w:szCs w:val="21"/>
              </w:rPr>
            </w:pPr>
            <w:r>
              <w:rPr>
                <w:rFonts w:ascii="Times New Roman" w:hAnsi="Times New Roman" w:hint="eastAsia"/>
                <w:sz w:val="21"/>
                <w:szCs w:val="21"/>
              </w:rPr>
              <w:t>160</w:t>
            </w:r>
          </w:p>
        </w:tc>
        <w:tc>
          <w:tcPr>
            <w:tcW w:w="2275" w:type="dxa"/>
            <w:vMerge/>
            <w:tcBorders>
              <w:left w:val="single" w:sz="2" w:space="0" w:color="auto"/>
              <w:right w:val="single" w:sz="12" w:space="0" w:color="auto"/>
            </w:tcBorders>
            <w:vAlign w:val="center"/>
          </w:tcPr>
          <w:p w14:paraId="55894269" w14:textId="77777777" w:rsidR="0003014F" w:rsidRDefault="0003014F">
            <w:pPr>
              <w:rPr>
                <w:rFonts w:ascii="Times New Roman" w:hAnsi="Times New Roman"/>
                <w:sz w:val="21"/>
                <w:szCs w:val="21"/>
              </w:rPr>
            </w:pPr>
          </w:p>
        </w:tc>
      </w:tr>
      <w:tr w:rsidR="0003014F" w14:paraId="2D9B249E" w14:textId="77777777" w:rsidTr="0003014F">
        <w:trPr>
          <w:cantSplit/>
          <w:trHeight w:val="278"/>
          <w:jc w:val="center"/>
        </w:trPr>
        <w:tc>
          <w:tcPr>
            <w:tcW w:w="838" w:type="dxa"/>
            <w:vMerge/>
            <w:tcBorders>
              <w:left w:val="single" w:sz="12" w:space="0" w:color="auto"/>
              <w:right w:val="single" w:sz="2" w:space="0" w:color="auto"/>
            </w:tcBorders>
            <w:vAlign w:val="center"/>
          </w:tcPr>
          <w:p w14:paraId="4E43C164" w14:textId="77777777" w:rsidR="0003014F" w:rsidRDefault="0003014F">
            <w:pPr>
              <w:rPr>
                <w:rFonts w:ascii="Times New Roman" w:hAnsi="Times New Roman"/>
                <w:sz w:val="21"/>
                <w:szCs w:val="21"/>
              </w:rPr>
            </w:pPr>
          </w:p>
        </w:tc>
        <w:tc>
          <w:tcPr>
            <w:tcW w:w="1137" w:type="dxa"/>
            <w:vMerge/>
            <w:tcBorders>
              <w:left w:val="single" w:sz="2" w:space="0" w:color="auto"/>
              <w:bottom w:val="single" w:sz="2" w:space="0" w:color="auto"/>
              <w:right w:val="single" w:sz="2" w:space="0" w:color="auto"/>
            </w:tcBorders>
            <w:vAlign w:val="center"/>
          </w:tcPr>
          <w:p w14:paraId="185EFB56" w14:textId="77777777" w:rsidR="0003014F" w:rsidRDefault="0003014F" w:rsidP="009D72F0">
            <w:pPr>
              <w:jc w:val="center"/>
              <w:rPr>
                <w:rFonts w:ascii="Times New Roman" w:hAnsi="Times New Roman"/>
                <w:sz w:val="21"/>
                <w:szCs w:val="21"/>
              </w:rPr>
            </w:pPr>
          </w:p>
        </w:tc>
        <w:tc>
          <w:tcPr>
            <w:tcW w:w="1396" w:type="dxa"/>
            <w:vMerge/>
            <w:tcBorders>
              <w:left w:val="single" w:sz="2" w:space="0" w:color="auto"/>
              <w:bottom w:val="single" w:sz="2" w:space="0" w:color="auto"/>
              <w:right w:val="single" w:sz="2" w:space="0" w:color="auto"/>
            </w:tcBorders>
            <w:vAlign w:val="center"/>
          </w:tcPr>
          <w:p w14:paraId="0EDCDC33" w14:textId="77777777" w:rsidR="0003014F" w:rsidRDefault="0003014F" w:rsidP="009D72F0">
            <w:pPr>
              <w:jc w:val="center"/>
              <w:rPr>
                <w:rFonts w:ascii="Times New Roman" w:hAnsi="Times New Roman"/>
                <w:sz w:val="21"/>
                <w:szCs w:val="21"/>
              </w:rPr>
            </w:pPr>
          </w:p>
        </w:tc>
        <w:tc>
          <w:tcPr>
            <w:tcW w:w="1669" w:type="dxa"/>
            <w:tcBorders>
              <w:top w:val="single" w:sz="2" w:space="0" w:color="auto"/>
              <w:left w:val="single" w:sz="2" w:space="0" w:color="auto"/>
              <w:bottom w:val="single" w:sz="2" w:space="0" w:color="auto"/>
              <w:right w:val="single" w:sz="2" w:space="0" w:color="auto"/>
            </w:tcBorders>
            <w:vAlign w:val="center"/>
          </w:tcPr>
          <w:p w14:paraId="49F84EB8" w14:textId="127AAE3E" w:rsidR="0003014F" w:rsidRDefault="0003014F">
            <w:pPr>
              <w:adjustRightInd w:val="0"/>
              <w:jc w:val="center"/>
              <w:rPr>
                <w:rFonts w:ascii="Times New Roman" w:hAnsi="Times New Roman"/>
                <w:sz w:val="21"/>
                <w:szCs w:val="21"/>
              </w:rPr>
            </w:pPr>
            <w:r>
              <w:rPr>
                <w:rFonts w:ascii="Times New Roman" w:hAnsi="Times New Roman" w:hint="eastAsia"/>
                <w:sz w:val="21"/>
                <w:szCs w:val="21"/>
              </w:rPr>
              <w:t>1</w:t>
            </w:r>
            <w:r>
              <w:rPr>
                <w:rFonts w:ascii="Times New Roman" w:hAnsi="Times New Roman" w:hint="eastAsia"/>
                <w:sz w:val="21"/>
                <w:szCs w:val="21"/>
              </w:rPr>
              <w:t>小时平均</w:t>
            </w:r>
          </w:p>
        </w:tc>
        <w:tc>
          <w:tcPr>
            <w:tcW w:w="1013" w:type="dxa"/>
            <w:tcBorders>
              <w:top w:val="single" w:sz="2" w:space="0" w:color="auto"/>
              <w:left w:val="single" w:sz="2" w:space="0" w:color="auto"/>
              <w:bottom w:val="single" w:sz="2" w:space="0" w:color="auto"/>
              <w:right w:val="single" w:sz="2" w:space="0" w:color="auto"/>
            </w:tcBorders>
            <w:vAlign w:val="center"/>
          </w:tcPr>
          <w:p w14:paraId="55F0B98A" w14:textId="2DED2C0C" w:rsidR="0003014F" w:rsidRDefault="0003014F">
            <w:pPr>
              <w:adjustRightInd w:val="0"/>
              <w:jc w:val="center"/>
              <w:rPr>
                <w:rFonts w:ascii="Times New Roman" w:hAnsi="Times New Roman"/>
                <w:sz w:val="21"/>
                <w:szCs w:val="21"/>
              </w:rPr>
            </w:pPr>
            <w:r>
              <w:rPr>
                <w:rFonts w:ascii="Times New Roman" w:hAnsi="Times New Roman" w:hint="eastAsia"/>
                <w:sz w:val="21"/>
                <w:szCs w:val="21"/>
              </w:rPr>
              <w:t>200</w:t>
            </w:r>
          </w:p>
        </w:tc>
        <w:tc>
          <w:tcPr>
            <w:tcW w:w="2275" w:type="dxa"/>
            <w:vMerge/>
            <w:tcBorders>
              <w:left w:val="single" w:sz="2" w:space="0" w:color="auto"/>
              <w:right w:val="single" w:sz="12" w:space="0" w:color="auto"/>
            </w:tcBorders>
            <w:vAlign w:val="center"/>
          </w:tcPr>
          <w:p w14:paraId="0F0AD507" w14:textId="77777777" w:rsidR="0003014F" w:rsidRDefault="0003014F">
            <w:pPr>
              <w:rPr>
                <w:rFonts w:ascii="Times New Roman" w:hAnsi="Times New Roman"/>
                <w:sz w:val="21"/>
                <w:szCs w:val="21"/>
              </w:rPr>
            </w:pPr>
          </w:p>
        </w:tc>
      </w:tr>
      <w:tr w:rsidR="0003014F" w14:paraId="1CBF028E" w14:textId="77777777" w:rsidTr="0003014F">
        <w:trPr>
          <w:cantSplit/>
          <w:trHeight w:val="278"/>
          <w:jc w:val="center"/>
        </w:trPr>
        <w:tc>
          <w:tcPr>
            <w:tcW w:w="838" w:type="dxa"/>
            <w:vMerge/>
            <w:tcBorders>
              <w:left w:val="single" w:sz="12" w:space="0" w:color="auto"/>
              <w:right w:val="single" w:sz="2" w:space="0" w:color="auto"/>
            </w:tcBorders>
            <w:vAlign w:val="center"/>
          </w:tcPr>
          <w:p w14:paraId="492489E4" w14:textId="77777777" w:rsidR="0003014F" w:rsidRDefault="0003014F">
            <w:pPr>
              <w:rPr>
                <w:rFonts w:ascii="Times New Roman" w:hAnsi="Times New Roman"/>
                <w:sz w:val="21"/>
                <w:szCs w:val="21"/>
              </w:rPr>
            </w:pPr>
          </w:p>
        </w:tc>
        <w:tc>
          <w:tcPr>
            <w:tcW w:w="1137" w:type="dxa"/>
            <w:vMerge w:val="restart"/>
            <w:tcBorders>
              <w:left w:val="single" w:sz="2" w:space="0" w:color="auto"/>
              <w:right w:val="single" w:sz="2" w:space="0" w:color="auto"/>
            </w:tcBorders>
            <w:vAlign w:val="center"/>
          </w:tcPr>
          <w:p w14:paraId="19CABA29" w14:textId="15EDFA8E" w:rsidR="0003014F" w:rsidRDefault="0003014F" w:rsidP="009D72F0">
            <w:pPr>
              <w:jc w:val="center"/>
              <w:rPr>
                <w:rFonts w:ascii="Times New Roman" w:hAnsi="Times New Roman"/>
                <w:sz w:val="21"/>
                <w:szCs w:val="21"/>
              </w:rPr>
            </w:pPr>
            <w:r>
              <w:rPr>
                <w:rFonts w:ascii="Times New Roman" w:hAnsi="Times New Roman" w:hint="eastAsia"/>
                <w:sz w:val="21"/>
                <w:szCs w:val="21"/>
              </w:rPr>
              <w:t>C</w:t>
            </w:r>
            <w:r>
              <w:rPr>
                <w:rFonts w:ascii="Times New Roman" w:hAnsi="Times New Roman"/>
                <w:sz w:val="21"/>
                <w:szCs w:val="21"/>
              </w:rPr>
              <w:t>O</w:t>
            </w:r>
          </w:p>
        </w:tc>
        <w:tc>
          <w:tcPr>
            <w:tcW w:w="1396" w:type="dxa"/>
            <w:vMerge w:val="restart"/>
            <w:tcBorders>
              <w:left w:val="single" w:sz="2" w:space="0" w:color="auto"/>
              <w:right w:val="single" w:sz="2" w:space="0" w:color="auto"/>
            </w:tcBorders>
            <w:vAlign w:val="center"/>
          </w:tcPr>
          <w:p w14:paraId="11547191" w14:textId="41BA0B8D" w:rsidR="0003014F" w:rsidRDefault="0003014F" w:rsidP="009D72F0">
            <w:pPr>
              <w:jc w:val="center"/>
              <w:rPr>
                <w:rFonts w:ascii="Times New Roman" w:hAnsi="Times New Roman"/>
                <w:sz w:val="21"/>
                <w:szCs w:val="21"/>
              </w:rPr>
            </w:pPr>
            <w:r>
              <w:rPr>
                <w:rFonts w:ascii="Times New Roman" w:hAnsi="Times New Roman"/>
                <w:sz w:val="21"/>
                <w:szCs w:val="21"/>
              </w:rPr>
              <w:t>mg/m</w:t>
            </w:r>
            <w:r>
              <w:rPr>
                <w:rFonts w:ascii="Times New Roman" w:hAnsi="Times New Roman"/>
                <w:sz w:val="21"/>
                <w:szCs w:val="21"/>
                <w:vertAlign w:val="superscript"/>
              </w:rPr>
              <w:t>3</w:t>
            </w:r>
          </w:p>
        </w:tc>
        <w:tc>
          <w:tcPr>
            <w:tcW w:w="1669" w:type="dxa"/>
            <w:tcBorders>
              <w:top w:val="single" w:sz="2" w:space="0" w:color="auto"/>
              <w:left w:val="single" w:sz="2" w:space="0" w:color="auto"/>
              <w:bottom w:val="single" w:sz="2" w:space="0" w:color="auto"/>
              <w:right w:val="single" w:sz="2" w:space="0" w:color="auto"/>
            </w:tcBorders>
            <w:vAlign w:val="center"/>
          </w:tcPr>
          <w:p w14:paraId="6F9583C4" w14:textId="575A9B25" w:rsidR="0003014F" w:rsidRDefault="0003014F">
            <w:pPr>
              <w:adjustRightInd w:val="0"/>
              <w:jc w:val="center"/>
              <w:rPr>
                <w:rFonts w:ascii="Times New Roman" w:hAnsi="Times New Roman"/>
                <w:sz w:val="21"/>
                <w:szCs w:val="21"/>
              </w:rPr>
            </w:pPr>
            <w:r>
              <w:rPr>
                <w:rFonts w:ascii="Times New Roman" w:hAnsi="Times New Roman" w:hint="eastAsia"/>
                <w:sz w:val="21"/>
                <w:szCs w:val="21"/>
              </w:rPr>
              <w:t>2</w:t>
            </w:r>
            <w:r>
              <w:rPr>
                <w:rFonts w:ascii="Times New Roman" w:hAnsi="Times New Roman"/>
                <w:sz w:val="21"/>
                <w:szCs w:val="21"/>
              </w:rPr>
              <w:t>4h</w:t>
            </w:r>
            <w:r>
              <w:rPr>
                <w:rFonts w:ascii="Times New Roman" w:hAnsi="Times New Roman" w:hint="eastAsia"/>
                <w:sz w:val="21"/>
                <w:szCs w:val="21"/>
              </w:rPr>
              <w:t>平均</w:t>
            </w:r>
          </w:p>
        </w:tc>
        <w:tc>
          <w:tcPr>
            <w:tcW w:w="1013" w:type="dxa"/>
            <w:tcBorders>
              <w:top w:val="single" w:sz="2" w:space="0" w:color="auto"/>
              <w:left w:val="single" w:sz="2" w:space="0" w:color="auto"/>
              <w:bottom w:val="single" w:sz="2" w:space="0" w:color="auto"/>
              <w:right w:val="single" w:sz="2" w:space="0" w:color="auto"/>
            </w:tcBorders>
            <w:vAlign w:val="center"/>
          </w:tcPr>
          <w:p w14:paraId="55ECE9F7" w14:textId="510D7B61" w:rsidR="0003014F" w:rsidRDefault="0003014F">
            <w:pPr>
              <w:adjustRightInd w:val="0"/>
              <w:jc w:val="center"/>
              <w:rPr>
                <w:rFonts w:ascii="Times New Roman" w:hAnsi="Times New Roman"/>
                <w:sz w:val="21"/>
                <w:szCs w:val="21"/>
              </w:rPr>
            </w:pPr>
            <w:r>
              <w:rPr>
                <w:rFonts w:ascii="Times New Roman" w:hAnsi="Times New Roman" w:hint="eastAsia"/>
                <w:sz w:val="21"/>
                <w:szCs w:val="21"/>
              </w:rPr>
              <w:t>4</w:t>
            </w:r>
          </w:p>
        </w:tc>
        <w:tc>
          <w:tcPr>
            <w:tcW w:w="2275" w:type="dxa"/>
            <w:vMerge/>
            <w:tcBorders>
              <w:left w:val="single" w:sz="2" w:space="0" w:color="auto"/>
              <w:right w:val="single" w:sz="12" w:space="0" w:color="auto"/>
            </w:tcBorders>
            <w:vAlign w:val="center"/>
          </w:tcPr>
          <w:p w14:paraId="7CD89AFE" w14:textId="77777777" w:rsidR="0003014F" w:rsidRDefault="0003014F">
            <w:pPr>
              <w:rPr>
                <w:rFonts w:ascii="Times New Roman" w:hAnsi="Times New Roman"/>
                <w:sz w:val="21"/>
                <w:szCs w:val="21"/>
              </w:rPr>
            </w:pPr>
          </w:p>
        </w:tc>
      </w:tr>
      <w:tr w:rsidR="0003014F" w14:paraId="73AF1887" w14:textId="77777777" w:rsidTr="000A4E35">
        <w:trPr>
          <w:cantSplit/>
          <w:trHeight w:val="278"/>
          <w:jc w:val="center"/>
        </w:trPr>
        <w:tc>
          <w:tcPr>
            <w:tcW w:w="838" w:type="dxa"/>
            <w:vMerge/>
            <w:tcBorders>
              <w:left w:val="single" w:sz="12" w:space="0" w:color="auto"/>
              <w:right w:val="single" w:sz="2" w:space="0" w:color="auto"/>
            </w:tcBorders>
            <w:vAlign w:val="center"/>
          </w:tcPr>
          <w:p w14:paraId="68C116EC" w14:textId="77777777" w:rsidR="0003014F" w:rsidRDefault="0003014F">
            <w:pPr>
              <w:rPr>
                <w:rFonts w:ascii="Times New Roman" w:hAnsi="Times New Roman"/>
                <w:sz w:val="21"/>
                <w:szCs w:val="21"/>
              </w:rPr>
            </w:pPr>
          </w:p>
        </w:tc>
        <w:tc>
          <w:tcPr>
            <w:tcW w:w="1137" w:type="dxa"/>
            <w:vMerge/>
            <w:tcBorders>
              <w:left w:val="single" w:sz="2" w:space="0" w:color="auto"/>
              <w:bottom w:val="single" w:sz="2" w:space="0" w:color="auto"/>
              <w:right w:val="single" w:sz="2" w:space="0" w:color="auto"/>
            </w:tcBorders>
            <w:vAlign w:val="center"/>
          </w:tcPr>
          <w:p w14:paraId="52994D40" w14:textId="77777777" w:rsidR="0003014F" w:rsidRDefault="0003014F" w:rsidP="009D72F0">
            <w:pPr>
              <w:jc w:val="center"/>
              <w:rPr>
                <w:rFonts w:ascii="Times New Roman" w:hAnsi="Times New Roman"/>
                <w:sz w:val="21"/>
                <w:szCs w:val="21"/>
              </w:rPr>
            </w:pPr>
          </w:p>
        </w:tc>
        <w:tc>
          <w:tcPr>
            <w:tcW w:w="1396" w:type="dxa"/>
            <w:vMerge/>
            <w:tcBorders>
              <w:left w:val="single" w:sz="2" w:space="0" w:color="auto"/>
              <w:bottom w:val="single" w:sz="2" w:space="0" w:color="auto"/>
              <w:right w:val="single" w:sz="2" w:space="0" w:color="auto"/>
            </w:tcBorders>
            <w:vAlign w:val="center"/>
          </w:tcPr>
          <w:p w14:paraId="5E357135" w14:textId="77777777" w:rsidR="0003014F" w:rsidRDefault="0003014F" w:rsidP="009D72F0">
            <w:pPr>
              <w:jc w:val="center"/>
              <w:rPr>
                <w:rFonts w:ascii="Times New Roman" w:hAnsi="Times New Roman"/>
                <w:sz w:val="21"/>
                <w:szCs w:val="21"/>
              </w:rPr>
            </w:pPr>
          </w:p>
        </w:tc>
        <w:tc>
          <w:tcPr>
            <w:tcW w:w="1669" w:type="dxa"/>
            <w:tcBorders>
              <w:top w:val="single" w:sz="2" w:space="0" w:color="auto"/>
              <w:left w:val="single" w:sz="2" w:space="0" w:color="auto"/>
              <w:bottom w:val="single" w:sz="2" w:space="0" w:color="auto"/>
              <w:right w:val="single" w:sz="2" w:space="0" w:color="auto"/>
            </w:tcBorders>
            <w:vAlign w:val="center"/>
          </w:tcPr>
          <w:p w14:paraId="4344D9BE" w14:textId="6F8B60CD" w:rsidR="0003014F" w:rsidRDefault="0003014F">
            <w:pPr>
              <w:adjustRightInd w:val="0"/>
              <w:jc w:val="center"/>
              <w:rPr>
                <w:rFonts w:ascii="Times New Roman" w:hAnsi="Times New Roman"/>
                <w:sz w:val="21"/>
                <w:szCs w:val="21"/>
              </w:rPr>
            </w:pPr>
            <w:r>
              <w:rPr>
                <w:rFonts w:ascii="Times New Roman" w:hAnsi="Times New Roman" w:hint="eastAsia"/>
                <w:sz w:val="21"/>
                <w:szCs w:val="21"/>
              </w:rPr>
              <w:t>1</w:t>
            </w:r>
            <w:r>
              <w:rPr>
                <w:rFonts w:ascii="Times New Roman" w:hAnsi="Times New Roman"/>
                <w:sz w:val="21"/>
                <w:szCs w:val="21"/>
              </w:rPr>
              <w:t>h</w:t>
            </w:r>
            <w:r>
              <w:rPr>
                <w:rFonts w:ascii="Times New Roman" w:hAnsi="Times New Roman" w:hint="eastAsia"/>
                <w:sz w:val="21"/>
                <w:szCs w:val="21"/>
              </w:rPr>
              <w:t>平均</w:t>
            </w:r>
          </w:p>
        </w:tc>
        <w:tc>
          <w:tcPr>
            <w:tcW w:w="1013" w:type="dxa"/>
            <w:tcBorders>
              <w:top w:val="single" w:sz="2" w:space="0" w:color="auto"/>
              <w:left w:val="single" w:sz="2" w:space="0" w:color="auto"/>
              <w:bottom w:val="single" w:sz="2" w:space="0" w:color="auto"/>
              <w:right w:val="single" w:sz="2" w:space="0" w:color="auto"/>
            </w:tcBorders>
            <w:vAlign w:val="center"/>
          </w:tcPr>
          <w:p w14:paraId="43621F8C" w14:textId="5FC06A74" w:rsidR="0003014F" w:rsidRDefault="0003014F">
            <w:pPr>
              <w:adjustRightInd w:val="0"/>
              <w:jc w:val="center"/>
              <w:rPr>
                <w:rFonts w:ascii="Times New Roman" w:hAnsi="Times New Roman"/>
                <w:sz w:val="21"/>
                <w:szCs w:val="21"/>
              </w:rPr>
            </w:pPr>
            <w:r>
              <w:rPr>
                <w:rFonts w:ascii="Times New Roman" w:hAnsi="Times New Roman" w:hint="eastAsia"/>
                <w:sz w:val="21"/>
                <w:szCs w:val="21"/>
              </w:rPr>
              <w:t>10</w:t>
            </w:r>
          </w:p>
        </w:tc>
        <w:tc>
          <w:tcPr>
            <w:tcW w:w="2275" w:type="dxa"/>
            <w:vMerge/>
            <w:tcBorders>
              <w:left w:val="single" w:sz="2" w:space="0" w:color="auto"/>
              <w:bottom w:val="single" w:sz="2" w:space="0" w:color="auto"/>
              <w:right w:val="single" w:sz="12" w:space="0" w:color="auto"/>
            </w:tcBorders>
            <w:vAlign w:val="center"/>
          </w:tcPr>
          <w:p w14:paraId="26610950" w14:textId="77777777" w:rsidR="0003014F" w:rsidRDefault="0003014F">
            <w:pPr>
              <w:rPr>
                <w:rFonts w:ascii="Times New Roman" w:hAnsi="Times New Roman"/>
                <w:sz w:val="21"/>
                <w:szCs w:val="21"/>
              </w:rPr>
            </w:pPr>
          </w:p>
        </w:tc>
      </w:tr>
      <w:tr w:rsidR="00FE79B2" w14:paraId="3BA5BD91" w14:textId="77777777">
        <w:trPr>
          <w:cantSplit/>
          <w:trHeight w:val="23"/>
          <w:jc w:val="center"/>
        </w:trPr>
        <w:tc>
          <w:tcPr>
            <w:tcW w:w="838" w:type="dxa"/>
            <w:vMerge/>
            <w:tcBorders>
              <w:left w:val="single" w:sz="12" w:space="0" w:color="auto"/>
              <w:right w:val="single" w:sz="2" w:space="0" w:color="auto"/>
            </w:tcBorders>
            <w:vAlign w:val="center"/>
          </w:tcPr>
          <w:p w14:paraId="16FA2E09" w14:textId="77777777" w:rsidR="00FE79B2" w:rsidRDefault="00FE79B2">
            <w:pPr>
              <w:rPr>
                <w:rFonts w:ascii="Times New Roman" w:hAnsi="Times New Roman"/>
                <w:sz w:val="21"/>
                <w:szCs w:val="21"/>
              </w:rPr>
            </w:pPr>
          </w:p>
        </w:tc>
        <w:tc>
          <w:tcPr>
            <w:tcW w:w="1137" w:type="dxa"/>
            <w:vMerge w:val="restart"/>
            <w:tcBorders>
              <w:top w:val="single" w:sz="4" w:space="0" w:color="auto"/>
              <w:left w:val="single" w:sz="2" w:space="0" w:color="auto"/>
              <w:right w:val="single" w:sz="2" w:space="0" w:color="auto"/>
            </w:tcBorders>
            <w:vAlign w:val="center"/>
          </w:tcPr>
          <w:p w14:paraId="16C4D16F" w14:textId="77777777" w:rsidR="00FE79B2" w:rsidRDefault="00AA4A4A">
            <w:pPr>
              <w:adjustRightInd w:val="0"/>
              <w:jc w:val="center"/>
              <w:rPr>
                <w:rFonts w:ascii="Times New Roman" w:hAnsi="Times New Roman"/>
                <w:sz w:val="21"/>
                <w:szCs w:val="21"/>
              </w:rPr>
            </w:pPr>
            <w:r>
              <w:rPr>
                <w:rFonts w:ascii="Times New Roman" w:hAnsi="Times New Roman"/>
                <w:sz w:val="21"/>
                <w:szCs w:val="21"/>
              </w:rPr>
              <w:t>硫酸雾</w:t>
            </w:r>
          </w:p>
        </w:tc>
        <w:tc>
          <w:tcPr>
            <w:tcW w:w="1396" w:type="dxa"/>
            <w:vMerge w:val="restart"/>
            <w:tcBorders>
              <w:top w:val="single" w:sz="2" w:space="0" w:color="auto"/>
              <w:left w:val="single" w:sz="2" w:space="0" w:color="auto"/>
              <w:right w:val="single" w:sz="2" w:space="0" w:color="auto"/>
            </w:tcBorders>
            <w:vAlign w:val="center"/>
          </w:tcPr>
          <w:p w14:paraId="17A351B7" w14:textId="77777777" w:rsidR="00FE79B2" w:rsidRDefault="00AA4A4A">
            <w:pPr>
              <w:adjustRightInd w:val="0"/>
              <w:jc w:val="center"/>
              <w:rPr>
                <w:rFonts w:ascii="Times New Roman" w:hAnsi="Times New Roman"/>
                <w:sz w:val="21"/>
                <w:szCs w:val="21"/>
              </w:rPr>
            </w:pPr>
            <w:r>
              <w:rPr>
                <w:rFonts w:ascii="Times New Roman" w:hAnsi="Times New Roman"/>
                <w:sz w:val="21"/>
                <w:szCs w:val="21"/>
              </w:rPr>
              <w:t>mg/m</w:t>
            </w:r>
            <w:r>
              <w:rPr>
                <w:rFonts w:ascii="Times New Roman" w:hAnsi="Times New Roman"/>
                <w:sz w:val="21"/>
                <w:szCs w:val="21"/>
                <w:vertAlign w:val="superscript"/>
              </w:rPr>
              <w:t>3</w:t>
            </w:r>
          </w:p>
        </w:tc>
        <w:tc>
          <w:tcPr>
            <w:tcW w:w="1669" w:type="dxa"/>
            <w:tcBorders>
              <w:top w:val="single" w:sz="2" w:space="0" w:color="auto"/>
              <w:left w:val="single" w:sz="2" w:space="0" w:color="auto"/>
              <w:bottom w:val="single" w:sz="2" w:space="0" w:color="auto"/>
              <w:right w:val="single" w:sz="2" w:space="0" w:color="auto"/>
            </w:tcBorders>
            <w:vAlign w:val="center"/>
          </w:tcPr>
          <w:p w14:paraId="6F828A68" w14:textId="77777777" w:rsidR="00FE79B2" w:rsidRDefault="00AA4A4A">
            <w:pPr>
              <w:adjustRightInd w:val="0"/>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小时平均</w:t>
            </w:r>
          </w:p>
        </w:tc>
        <w:tc>
          <w:tcPr>
            <w:tcW w:w="1013" w:type="dxa"/>
            <w:tcBorders>
              <w:top w:val="single" w:sz="2" w:space="0" w:color="auto"/>
              <w:left w:val="single" w:sz="2" w:space="0" w:color="auto"/>
              <w:bottom w:val="single" w:sz="2" w:space="0" w:color="auto"/>
              <w:right w:val="single" w:sz="2" w:space="0" w:color="auto"/>
            </w:tcBorders>
            <w:vAlign w:val="center"/>
          </w:tcPr>
          <w:p w14:paraId="7E04A912" w14:textId="77777777" w:rsidR="00FE79B2" w:rsidRDefault="00AA4A4A">
            <w:pPr>
              <w:adjustRightInd w:val="0"/>
              <w:jc w:val="center"/>
              <w:rPr>
                <w:rFonts w:ascii="Times New Roman" w:hAnsi="Times New Roman"/>
                <w:sz w:val="21"/>
                <w:szCs w:val="21"/>
              </w:rPr>
            </w:pPr>
            <w:r>
              <w:rPr>
                <w:rFonts w:ascii="Times New Roman" w:hAnsi="Times New Roman"/>
                <w:sz w:val="21"/>
                <w:szCs w:val="21"/>
              </w:rPr>
              <w:t>0.3</w:t>
            </w:r>
          </w:p>
        </w:tc>
        <w:tc>
          <w:tcPr>
            <w:tcW w:w="2275" w:type="dxa"/>
            <w:vMerge w:val="restart"/>
            <w:tcBorders>
              <w:top w:val="single" w:sz="2" w:space="0" w:color="auto"/>
              <w:left w:val="single" w:sz="2" w:space="0" w:color="auto"/>
              <w:right w:val="single" w:sz="12" w:space="0" w:color="auto"/>
            </w:tcBorders>
            <w:vAlign w:val="center"/>
          </w:tcPr>
          <w:p w14:paraId="13D709F5" w14:textId="77777777" w:rsidR="00FE79B2" w:rsidRDefault="00AA4A4A">
            <w:pPr>
              <w:wordWrap w:val="0"/>
              <w:adjustRightInd w:val="0"/>
              <w:snapToGrid w:val="0"/>
              <w:jc w:val="center"/>
              <w:rPr>
                <w:rFonts w:ascii="Times New Roman" w:hAnsi="Times New Roman"/>
                <w:sz w:val="21"/>
                <w:szCs w:val="21"/>
              </w:rPr>
            </w:pPr>
            <w:r>
              <w:rPr>
                <w:rFonts w:ascii="Times New Roman" w:hAnsi="Times New Roman"/>
                <w:sz w:val="21"/>
                <w:szCs w:val="21"/>
              </w:rPr>
              <w:t>《环境影响评价技术导则</w:t>
            </w:r>
            <w:r>
              <w:rPr>
                <w:rFonts w:ascii="Times New Roman" w:hAnsi="Times New Roman"/>
                <w:sz w:val="21"/>
                <w:szCs w:val="21"/>
              </w:rPr>
              <w:t xml:space="preserve"> </w:t>
            </w:r>
            <w:r>
              <w:rPr>
                <w:rFonts w:ascii="Times New Roman" w:hAnsi="Times New Roman"/>
                <w:sz w:val="21"/>
                <w:szCs w:val="21"/>
              </w:rPr>
              <w:t>大气》（</w:t>
            </w:r>
            <w:r>
              <w:rPr>
                <w:rFonts w:ascii="Times New Roman" w:hAnsi="Times New Roman"/>
                <w:sz w:val="21"/>
                <w:szCs w:val="21"/>
              </w:rPr>
              <w:t>HJ2.2-2018</w:t>
            </w:r>
            <w:r>
              <w:rPr>
                <w:rFonts w:ascii="Times New Roman" w:hAnsi="Times New Roman"/>
                <w:sz w:val="21"/>
                <w:szCs w:val="21"/>
              </w:rPr>
              <w:t>）</w:t>
            </w:r>
          </w:p>
        </w:tc>
      </w:tr>
      <w:tr w:rsidR="00FE79B2" w14:paraId="6FB1851D" w14:textId="77777777">
        <w:trPr>
          <w:cantSplit/>
          <w:trHeight w:val="23"/>
          <w:jc w:val="center"/>
        </w:trPr>
        <w:tc>
          <w:tcPr>
            <w:tcW w:w="838" w:type="dxa"/>
            <w:vMerge/>
            <w:tcBorders>
              <w:left w:val="single" w:sz="12" w:space="0" w:color="auto"/>
              <w:bottom w:val="single" w:sz="2" w:space="0" w:color="auto"/>
              <w:right w:val="single" w:sz="2" w:space="0" w:color="auto"/>
            </w:tcBorders>
            <w:vAlign w:val="center"/>
          </w:tcPr>
          <w:p w14:paraId="60663B0A" w14:textId="77777777" w:rsidR="00FE79B2" w:rsidRDefault="00FE79B2">
            <w:pPr>
              <w:rPr>
                <w:rFonts w:ascii="Times New Roman" w:hAnsi="Times New Roman"/>
                <w:sz w:val="21"/>
                <w:szCs w:val="21"/>
              </w:rPr>
            </w:pPr>
          </w:p>
        </w:tc>
        <w:tc>
          <w:tcPr>
            <w:tcW w:w="1137" w:type="dxa"/>
            <w:vMerge/>
            <w:tcBorders>
              <w:left w:val="single" w:sz="2" w:space="0" w:color="auto"/>
              <w:bottom w:val="single" w:sz="2" w:space="0" w:color="auto"/>
              <w:right w:val="single" w:sz="2" w:space="0" w:color="auto"/>
            </w:tcBorders>
            <w:vAlign w:val="center"/>
          </w:tcPr>
          <w:p w14:paraId="4CF3E6E4" w14:textId="77777777" w:rsidR="00FE79B2" w:rsidRDefault="00FE79B2">
            <w:pPr>
              <w:adjustRightInd w:val="0"/>
              <w:jc w:val="center"/>
              <w:rPr>
                <w:rFonts w:ascii="Times New Roman" w:hAnsi="Times New Roman"/>
                <w:sz w:val="21"/>
                <w:szCs w:val="21"/>
              </w:rPr>
            </w:pPr>
          </w:p>
        </w:tc>
        <w:tc>
          <w:tcPr>
            <w:tcW w:w="1396" w:type="dxa"/>
            <w:vMerge/>
            <w:tcBorders>
              <w:left w:val="single" w:sz="2" w:space="0" w:color="auto"/>
              <w:bottom w:val="single" w:sz="2" w:space="0" w:color="auto"/>
              <w:right w:val="single" w:sz="2" w:space="0" w:color="auto"/>
            </w:tcBorders>
            <w:vAlign w:val="center"/>
          </w:tcPr>
          <w:p w14:paraId="43EDA71F" w14:textId="77777777" w:rsidR="00FE79B2" w:rsidRDefault="00FE79B2">
            <w:pPr>
              <w:adjustRightInd w:val="0"/>
              <w:jc w:val="center"/>
              <w:rPr>
                <w:rFonts w:ascii="Times New Roman" w:hAnsi="Times New Roman"/>
                <w:sz w:val="21"/>
                <w:szCs w:val="21"/>
              </w:rPr>
            </w:pPr>
          </w:p>
        </w:tc>
        <w:tc>
          <w:tcPr>
            <w:tcW w:w="1669" w:type="dxa"/>
            <w:tcBorders>
              <w:top w:val="single" w:sz="2" w:space="0" w:color="auto"/>
              <w:left w:val="single" w:sz="2" w:space="0" w:color="auto"/>
              <w:bottom w:val="single" w:sz="2" w:space="0" w:color="auto"/>
              <w:right w:val="single" w:sz="2" w:space="0" w:color="auto"/>
            </w:tcBorders>
            <w:vAlign w:val="center"/>
          </w:tcPr>
          <w:p w14:paraId="0F31387E" w14:textId="77777777" w:rsidR="00FE79B2" w:rsidRDefault="00AA4A4A">
            <w:pPr>
              <w:adjustRightInd w:val="0"/>
              <w:jc w:val="center"/>
              <w:rPr>
                <w:rFonts w:ascii="Times New Roman" w:hAnsi="Times New Roman"/>
                <w:sz w:val="21"/>
                <w:szCs w:val="21"/>
              </w:rPr>
            </w:pPr>
            <w:r>
              <w:rPr>
                <w:rFonts w:ascii="Times New Roman" w:hAnsi="Times New Roman"/>
                <w:sz w:val="21"/>
                <w:szCs w:val="21"/>
              </w:rPr>
              <w:t>日平均</w:t>
            </w:r>
          </w:p>
        </w:tc>
        <w:tc>
          <w:tcPr>
            <w:tcW w:w="1013" w:type="dxa"/>
            <w:tcBorders>
              <w:top w:val="single" w:sz="2" w:space="0" w:color="auto"/>
              <w:left w:val="single" w:sz="2" w:space="0" w:color="auto"/>
              <w:bottom w:val="single" w:sz="2" w:space="0" w:color="auto"/>
              <w:right w:val="single" w:sz="2" w:space="0" w:color="auto"/>
            </w:tcBorders>
            <w:vAlign w:val="center"/>
          </w:tcPr>
          <w:p w14:paraId="6E50E049" w14:textId="77777777" w:rsidR="00FE79B2" w:rsidRDefault="00AA4A4A">
            <w:pPr>
              <w:adjustRightInd w:val="0"/>
              <w:jc w:val="center"/>
              <w:rPr>
                <w:rFonts w:ascii="Times New Roman" w:hAnsi="Times New Roman"/>
                <w:sz w:val="21"/>
                <w:szCs w:val="21"/>
              </w:rPr>
            </w:pPr>
            <w:r>
              <w:rPr>
                <w:rFonts w:ascii="Times New Roman" w:hAnsi="Times New Roman"/>
                <w:sz w:val="21"/>
                <w:szCs w:val="21"/>
              </w:rPr>
              <w:t>0.1</w:t>
            </w:r>
          </w:p>
        </w:tc>
        <w:tc>
          <w:tcPr>
            <w:tcW w:w="2275" w:type="dxa"/>
            <w:vMerge/>
            <w:tcBorders>
              <w:left w:val="single" w:sz="2" w:space="0" w:color="auto"/>
              <w:bottom w:val="single" w:sz="2" w:space="0" w:color="auto"/>
              <w:right w:val="single" w:sz="12" w:space="0" w:color="auto"/>
            </w:tcBorders>
            <w:vAlign w:val="center"/>
          </w:tcPr>
          <w:p w14:paraId="2FB9384C" w14:textId="77777777" w:rsidR="00FE79B2" w:rsidRDefault="00FE79B2">
            <w:pPr>
              <w:wordWrap w:val="0"/>
              <w:adjustRightInd w:val="0"/>
              <w:snapToGrid w:val="0"/>
              <w:jc w:val="center"/>
              <w:rPr>
                <w:rFonts w:ascii="Times New Roman" w:hAnsi="Times New Roman"/>
                <w:sz w:val="21"/>
                <w:szCs w:val="21"/>
              </w:rPr>
            </w:pPr>
          </w:p>
        </w:tc>
      </w:tr>
    </w:tbl>
    <w:p w14:paraId="084C8AA5" w14:textId="77777777" w:rsidR="00FE79B2" w:rsidRDefault="00AA4A4A">
      <w:pPr>
        <w:spacing w:line="360" w:lineRule="auto"/>
        <w:ind w:firstLineChars="200" w:firstLine="480"/>
        <w:rPr>
          <w:rFonts w:ascii="Times New Roman" w:hAnsi="Times New Roman"/>
          <w:kern w:val="2"/>
        </w:rPr>
      </w:pPr>
      <w:r>
        <w:rPr>
          <w:rFonts w:ascii="Times New Roman" w:hAnsi="Times New Roman"/>
        </w:rPr>
        <w:t>（</w:t>
      </w:r>
      <w:r>
        <w:rPr>
          <w:rFonts w:ascii="Times New Roman" w:hAnsi="Times New Roman"/>
        </w:rPr>
        <w:t>2</w:t>
      </w:r>
      <w:r>
        <w:rPr>
          <w:rFonts w:ascii="Times New Roman" w:hAnsi="Times New Roman"/>
        </w:rPr>
        <w:t>）地表水环境质量标准</w:t>
      </w:r>
    </w:p>
    <w:p w14:paraId="7B6F9F00" w14:textId="77777777" w:rsidR="00FE79B2" w:rsidRDefault="00AA4A4A">
      <w:pPr>
        <w:spacing w:line="360" w:lineRule="auto"/>
        <w:ind w:firstLineChars="200" w:firstLine="480"/>
        <w:rPr>
          <w:rFonts w:ascii="Times New Roman" w:hAnsi="Times New Roman"/>
          <w:kern w:val="2"/>
        </w:rPr>
      </w:pPr>
      <w:r>
        <w:rPr>
          <w:rFonts w:ascii="Times New Roman" w:hAnsi="Times New Roman"/>
        </w:rPr>
        <w:t>地表水体长江（岳阳段）执行《地表水环境质量标准》（</w:t>
      </w:r>
      <w:r>
        <w:rPr>
          <w:rFonts w:ascii="Times New Roman" w:hAnsi="Times New Roman"/>
        </w:rPr>
        <w:t>GB3838-2002</w:t>
      </w:r>
      <w:r>
        <w:rPr>
          <w:rFonts w:ascii="Times New Roman" w:hAnsi="Times New Roman"/>
        </w:rPr>
        <w:t>）表</w:t>
      </w:r>
      <w:r>
        <w:rPr>
          <w:rFonts w:ascii="Times New Roman" w:hAnsi="Times New Roman"/>
        </w:rPr>
        <w:t>1</w:t>
      </w:r>
      <w:r>
        <w:rPr>
          <w:rFonts w:ascii="Times New Roman" w:hAnsi="Times New Roman"/>
        </w:rPr>
        <w:t>中</w:t>
      </w:r>
      <w:r>
        <w:rPr>
          <w:rFonts w:ascii="Times New Roman" w:hAnsi="Times New Roman"/>
        </w:rPr>
        <w:t>Ⅲ</w:t>
      </w:r>
      <w:r>
        <w:rPr>
          <w:rFonts w:ascii="Times New Roman" w:hAnsi="Times New Roman"/>
        </w:rPr>
        <w:t>类水质标准，松阳湖执行</w:t>
      </w:r>
      <w:r>
        <w:rPr>
          <w:rFonts w:ascii="Times New Roman" w:hAnsi="Times New Roman"/>
        </w:rPr>
        <w:t>GB3838-2002</w:t>
      </w:r>
      <w:r>
        <w:rPr>
          <w:rFonts w:ascii="Times New Roman" w:hAnsi="Times New Roman"/>
        </w:rPr>
        <w:t>中</w:t>
      </w:r>
      <w:r>
        <w:rPr>
          <w:rFonts w:ascii="Times New Roman" w:hAnsi="Times New Roman"/>
        </w:rPr>
        <w:t>Ⅳ</w:t>
      </w:r>
      <w:r>
        <w:rPr>
          <w:rFonts w:ascii="Times New Roman" w:hAnsi="Times New Roman"/>
        </w:rPr>
        <w:t>类标准。</w:t>
      </w:r>
    </w:p>
    <w:p w14:paraId="0433B2A6" w14:textId="77777777" w:rsidR="00FE79B2" w:rsidRDefault="00AA4A4A" w:rsidP="000A446F">
      <w:pPr>
        <w:spacing w:line="360" w:lineRule="auto"/>
        <w:jc w:val="center"/>
        <w:rPr>
          <w:rFonts w:ascii="Times New Roman" w:hAnsi="Times New Roman"/>
        </w:rPr>
      </w:pPr>
      <w:r>
        <w:rPr>
          <w:rFonts w:ascii="Times New Roman" w:hAnsi="Times New Roman"/>
          <w:b/>
          <w:bCs/>
          <w:sz w:val="21"/>
          <w:szCs w:val="21"/>
        </w:rPr>
        <w:t>表</w:t>
      </w:r>
      <w:r>
        <w:rPr>
          <w:rFonts w:ascii="Times New Roman" w:hAnsi="Times New Roman"/>
          <w:b/>
          <w:bCs/>
          <w:sz w:val="21"/>
          <w:szCs w:val="21"/>
        </w:rPr>
        <w:t xml:space="preserve">2.4-2 </w:t>
      </w:r>
      <w:r>
        <w:rPr>
          <w:rFonts w:ascii="Times New Roman" w:hAnsi="Times New Roman"/>
          <w:b/>
          <w:bCs/>
          <w:sz w:val="21"/>
          <w:szCs w:val="21"/>
        </w:rPr>
        <w:t>地表水质量标准</w:t>
      </w:r>
      <w:r>
        <w:rPr>
          <w:rFonts w:ascii="Times New Roman" w:hAnsi="Times New Roman"/>
          <w:b/>
          <w:bCs/>
          <w:sz w:val="21"/>
          <w:szCs w:val="21"/>
        </w:rPr>
        <w:t xml:space="preserve"> </w:t>
      </w:r>
      <w:r>
        <w:rPr>
          <w:rFonts w:ascii="Times New Roman" w:hAnsi="Times New Roman"/>
          <w:b/>
          <w:bCs/>
          <w:sz w:val="21"/>
          <w:szCs w:val="21"/>
        </w:rPr>
        <w:t>单位</w:t>
      </w:r>
      <w:r>
        <w:rPr>
          <w:rFonts w:ascii="Times New Roman" w:hAnsi="Times New Roman"/>
          <w:b/>
          <w:bCs/>
          <w:sz w:val="21"/>
          <w:szCs w:val="21"/>
        </w:rPr>
        <w:t>:mg/L</w:t>
      </w:r>
    </w:p>
    <w:tbl>
      <w:tblPr>
        <w:tblW w:w="8454"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57" w:type="dxa"/>
          <w:right w:w="57" w:type="dxa"/>
        </w:tblCellMar>
        <w:tblLook w:val="04A0" w:firstRow="1" w:lastRow="0" w:firstColumn="1" w:lastColumn="0" w:noHBand="0" w:noVBand="1"/>
      </w:tblPr>
      <w:tblGrid>
        <w:gridCol w:w="913"/>
        <w:gridCol w:w="622"/>
        <w:gridCol w:w="808"/>
        <w:gridCol w:w="915"/>
        <w:gridCol w:w="915"/>
        <w:gridCol w:w="523"/>
        <w:gridCol w:w="1238"/>
        <w:gridCol w:w="840"/>
        <w:gridCol w:w="840"/>
        <w:gridCol w:w="840"/>
      </w:tblGrid>
      <w:tr w:rsidR="00FE79B2" w:rsidRPr="000A446F" w14:paraId="4B8AC4A2" w14:textId="77777777" w:rsidTr="000A446F">
        <w:trPr>
          <w:trHeight w:val="153"/>
        </w:trPr>
        <w:tc>
          <w:tcPr>
            <w:tcW w:w="913" w:type="dxa"/>
            <w:vAlign w:val="center"/>
          </w:tcPr>
          <w:p w14:paraId="4E59304B"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项目</w:t>
            </w:r>
          </w:p>
        </w:tc>
        <w:tc>
          <w:tcPr>
            <w:tcW w:w="622" w:type="dxa"/>
            <w:vAlign w:val="center"/>
          </w:tcPr>
          <w:p w14:paraId="4E9E8A9B"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pH</w:t>
            </w:r>
          </w:p>
        </w:tc>
        <w:tc>
          <w:tcPr>
            <w:tcW w:w="808" w:type="dxa"/>
            <w:vAlign w:val="center"/>
          </w:tcPr>
          <w:p w14:paraId="33384296"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溶解氧</w:t>
            </w:r>
          </w:p>
        </w:tc>
        <w:tc>
          <w:tcPr>
            <w:tcW w:w="915" w:type="dxa"/>
            <w:vAlign w:val="center"/>
          </w:tcPr>
          <w:p w14:paraId="105F4C03"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化学需氧量</w:t>
            </w:r>
          </w:p>
        </w:tc>
        <w:tc>
          <w:tcPr>
            <w:tcW w:w="915" w:type="dxa"/>
            <w:vAlign w:val="center"/>
          </w:tcPr>
          <w:p w14:paraId="32F3C890"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五日生化需氧量</w:t>
            </w:r>
          </w:p>
        </w:tc>
        <w:tc>
          <w:tcPr>
            <w:tcW w:w="523" w:type="dxa"/>
            <w:vAlign w:val="center"/>
          </w:tcPr>
          <w:p w14:paraId="4D61FC00"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氨氮</w:t>
            </w:r>
          </w:p>
        </w:tc>
        <w:tc>
          <w:tcPr>
            <w:tcW w:w="1238" w:type="dxa"/>
            <w:vAlign w:val="center"/>
          </w:tcPr>
          <w:p w14:paraId="430D74FA"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总磷</w:t>
            </w:r>
          </w:p>
        </w:tc>
        <w:tc>
          <w:tcPr>
            <w:tcW w:w="840" w:type="dxa"/>
            <w:vAlign w:val="center"/>
          </w:tcPr>
          <w:p w14:paraId="764D60A7"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石油类</w:t>
            </w:r>
          </w:p>
        </w:tc>
        <w:tc>
          <w:tcPr>
            <w:tcW w:w="840" w:type="dxa"/>
            <w:vAlign w:val="center"/>
          </w:tcPr>
          <w:p w14:paraId="1181CB99"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挥发酚</w:t>
            </w:r>
          </w:p>
        </w:tc>
        <w:tc>
          <w:tcPr>
            <w:tcW w:w="840" w:type="dxa"/>
            <w:vAlign w:val="center"/>
          </w:tcPr>
          <w:p w14:paraId="3B6C79D5"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氯化物</w:t>
            </w:r>
          </w:p>
        </w:tc>
      </w:tr>
      <w:tr w:rsidR="00FE79B2" w:rsidRPr="000A446F" w14:paraId="0D03F979" w14:textId="77777777" w:rsidTr="000A446F">
        <w:trPr>
          <w:trHeight w:val="67"/>
        </w:trPr>
        <w:tc>
          <w:tcPr>
            <w:tcW w:w="913" w:type="dxa"/>
            <w:vAlign w:val="center"/>
          </w:tcPr>
          <w:p w14:paraId="25A6560B"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Ⅲ</w:t>
            </w:r>
            <w:r w:rsidRPr="000A446F">
              <w:rPr>
                <w:rFonts w:ascii="Times New Roman" w:hAnsi="Times New Roman" w:cs="Times New Roman"/>
              </w:rPr>
              <w:t>类标准</w:t>
            </w:r>
          </w:p>
        </w:tc>
        <w:tc>
          <w:tcPr>
            <w:tcW w:w="622" w:type="dxa"/>
            <w:vAlign w:val="center"/>
          </w:tcPr>
          <w:p w14:paraId="793F99A4"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6</w:t>
            </w:r>
            <w:r w:rsidRPr="000A446F">
              <w:rPr>
                <w:rFonts w:ascii="Times New Roman" w:hAnsi="Times New Roman" w:cs="Times New Roman"/>
              </w:rPr>
              <w:t>～</w:t>
            </w:r>
            <w:r w:rsidRPr="000A446F">
              <w:rPr>
                <w:rFonts w:ascii="Times New Roman" w:hAnsi="Times New Roman" w:cs="Times New Roman"/>
              </w:rPr>
              <w:t>9</w:t>
            </w:r>
          </w:p>
        </w:tc>
        <w:tc>
          <w:tcPr>
            <w:tcW w:w="808" w:type="dxa"/>
            <w:vAlign w:val="center"/>
          </w:tcPr>
          <w:p w14:paraId="17F62AE2"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5</w:t>
            </w:r>
          </w:p>
        </w:tc>
        <w:tc>
          <w:tcPr>
            <w:tcW w:w="915" w:type="dxa"/>
            <w:vAlign w:val="center"/>
          </w:tcPr>
          <w:p w14:paraId="59D7CEC8"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20</w:t>
            </w:r>
          </w:p>
        </w:tc>
        <w:tc>
          <w:tcPr>
            <w:tcW w:w="915" w:type="dxa"/>
            <w:vAlign w:val="center"/>
          </w:tcPr>
          <w:p w14:paraId="4724AEB7"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4</w:t>
            </w:r>
          </w:p>
        </w:tc>
        <w:tc>
          <w:tcPr>
            <w:tcW w:w="523" w:type="dxa"/>
            <w:vAlign w:val="center"/>
          </w:tcPr>
          <w:p w14:paraId="654F7713"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1</w:t>
            </w:r>
          </w:p>
        </w:tc>
        <w:tc>
          <w:tcPr>
            <w:tcW w:w="1238" w:type="dxa"/>
            <w:vAlign w:val="center"/>
          </w:tcPr>
          <w:p w14:paraId="3497F084"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0.2(</w:t>
            </w:r>
            <w:r w:rsidRPr="000A446F">
              <w:rPr>
                <w:rFonts w:ascii="Times New Roman" w:hAnsi="Times New Roman" w:cs="Times New Roman"/>
              </w:rPr>
              <w:t>江河</w:t>
            </w:r>
            <w:r w:rsidRPr="000A446F">
              <w:rPr>
                <w:rFonts w:ascii="Times New Roman" w:hAnsi="Times New Roman" w:cs="Times New Roman"/>
              </w:rPr>
              <w:t>)</w:t>
            </w:r>
          </w:p>
        </w:tc>
        <w:tc>
          <w:tcPr>
            <w:tcW w:w="840" w:type="dxa"/>
            <w:vAlign w:val="center"/>
          </w:tcPr>
          <w:p w14:paraId="43F2BEE9"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0.05</w:t>
            </w:r>
          </w:p>
        </w:tc>
        <w:tc>
          <w:tcPr>
            <w:tcW w:w="840" w:type="dxa"/>
            <w:vAlign w:val="center"/>
          </w:tcPr>
          <w:p w14:paraId="5292CB02"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0.005</w:t>
            </w:r>
          </w:p>
        </w:tc>
        <w:tc>
          <w:tcPr>
            <w:tcW w:w="840" w:type="dxa"/>
            <w:vMerge w:val="restart"/>
            <w:vAlign w:val="center"/>
          </w:tcPr>
          <w:p w14:paraId="6482E7D0"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250</w:t>
            </w:r>
          </w:p>
        </w:tc>
      </w:tr>
      <w:tr w:rsidR="00FE79B2" w:rsidRPr="000A446F" w14:paraId="059FC685" w14:textId="77777777" w:rsidTr="000A446F">
        <w:trPr>
          <w:trHeight w:val="67"/>
        </w:trPr>
        <w:tc>
          <w:tcPr>
            <w:tcW w:w="913" w:type="dxa"/>
            <w:vAlign w:val="center"/>
          </w:tcPr>
          <w:p w14:paraId="6C864170"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Ⅳ</w:t>
            </w:r>
            <w:r w:rsidRPr="000A446F">
              <w:rPr>
                <w:rFonts w:ascii="Times New Roman" w:hAnsi="Times New Roman" w:cs="Times New Roman"/>
              </w:rPr>
              <w:t>类标准</w:t>
            </w:r>
          </w:p>
        </w:tc>
        <w:tc>
          <w:tcPr>
            <w:tcW w:w="622" w:type="dxa"/>
            <w:vAlign w:val="center"/>
          </w:tcPr>
          <w:p w14:paraId="75896583"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6</w:t>
            </w:r>
            <w:r w:rsidRPr="000A446F">
              <w:rPr>
                <w:rFonts w:ascii="Times New Roman" w:hAnsi="Times New Roman" w:cs="Times New Roman"/>
              </w:rPr>
              <w:t>～</w:t>
            </w:r>
            <w:r w:rsidRPr="000A446F">
              <w:rPr>
                <w:rFonts w:ascii="Times New Roman" w:hAnsi="Times New Roman" w:cs="Times New Roman"/>
              </w:rPr>
              <w:t>9</w:t>
            </w:r>
          </w:p>
        </w:tc>
        <w:tc>
          <w:tcPr>
            <w:tcW w:w="808" w:type="dxa"/>
            <w:vAlign w:val="center"/>
          </w:tcPr>
          <w:p w14:paraId="33084E4C"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3</w:t>
            </w:r>
          </w:p>
        </w:tc>
        <w:tc>
          <w:tcPr>
            <w:tcW w:w="915" w:type="dxa"/>
            <w:vAlign w:val="center"/>
          </w:tcPr>
          <w:p w14:paraId="60B08F40"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30</w:t>
            </w:r>
          </w:p>
        </w:tc>
        <w:tc>
          <w:tcPr>
            <w:tcW w:w="915" w:type="dxa"/>
            <w:vAlign w:val="center"/>
          </w:tcPr>
          <w:p w14:paraId="70747BB0"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6</w:t>
            </w:r>
          </w:p>
        </w:tc>
        <w:tc>
          <w:tcPr>
            <w:tcW w:w="523" w:type="dxa"/>
            <w:vAlign w:val="center"/>
          </w:tcPr>
          <w:p w14:paraId="3FBA0F4A"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1.5</w:t>
            </w:r>
          </w:p>
        </w:tc>
        <w:tc>
          <w:tcPr>
            <w:tcW w:w="1238" w:type="dxa"/>
            <w:vAlign w:val="center"/>
          </w:tcPr>
          <w:p w14:paraId="5FE96991"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0.1(</w:t>
            </w:r>
            <w:r w:rsidRPr="000A446F">
              <w:rPr>
                <w:rFonts w:ascii="Times New Roman" w:hAnsi="Times New Roman" w:cs="Times New Roman"/>
              </w:rPr>
              <w:t>湖库</w:t>
            </w:r>
            <w:r w:rsidRPr="000A446F">
              <w:rPr>
                <w:rFonts w:ascii="Times New Roman" w:hAnsi="Times New Roman" w:cs="Times New Roman"/>
              </w:rPr>
              <w:t>)</w:t>
            </w:r>
          </w:p>
        </w:tc>
        <w:tc>
          <w:tcPr>
            <w:tcW w:w="840" w:type="dxa"/>
            <w:vAlign w:val="center"/>
          </w:tcPr>
          <w:p w14:paraId="1883B7CB"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0.5</w:t>
            </w:r>
          </w:p>
        </w:tc>
        <w:tc>
          <w:tcPr>
            <w:tcW w:w="840" w:type="dxa"/>
            <w:vAlign w:val="center"/>
          </w:tcPr>
          <w:p w14:paraId="102EB19A" w14:textId="77777777" w:rsidR="00FE79B2" w:rsidRPr="000A446F" w:rsidRDefault="00AA4A4A">
            <w:pPr>
              <w:pStyle w:val="af7"/>
              <w:rPr>
                <w:rFonts w:ascii="Times New Roman" w:hAnsi="Times New Roman" w:cs="Times New Roman"/>
              </w:rPr>
            </w:pPr>
            <w:r w:rsidRPr="000A446F">
              <w:rPr>
                <w:rFonts w:ascii="Times New Roman" w:hAnsi="Times New Roman" w:cs="Times New Roman"/>
              </w:rPr>
              <w:t>0.01</w:t>
            </w:r>
          </w:p>
        </w:tc>
        <w:tc>
          <w:tcPr>
            <w:tcW w:w="840" w:type="dxa"/>
            <w:vMerge/>
            <w:vAlign w:val="center"/>
          </w:tcPr>
          <w:p w14:paraId="6A602607" w14:textId="77777777" w:rsidR="00FE79B2" w:rsidRPr="000A446F" w:rsidRDefault="00FE79B2">
            <w:pPr>
              <w:pStyle w:val="af7"/>
              <w:rPr>
                <w:rFonts w:ascii="Times New Roman" w:hAnsi="Times New Roman" w:cs="Times New Roman"/>
              </w:rPr>
            </w:pPr>
          </w:p>
        </w:tc>
      </w:tr>
    </w:tbl>
    <w:p w14:paraId="5D8F85FA" w14:textId="77777777" w:rsidR="00FE79B2" w:rsidRDefault="00AA4A4A" w:rsidP="000A446F">
      <w:pPr>
        <w:spacing w:line="360" w:lineRule="auto"/>
        <w:ind w:firstLineChars="200" w:firstLine="480"/>
        <w:rPr>
          <w:rFonts w:ascii="Times New Roman" w:hAnsi="Times New Roman"/>
          <w:kern w:val="2"/>
        </w:rPr>
      </w:pPr>
      <w:r>
        <w:rPr>
          <w:rFonts w:ascii="Times New Roman" w:hAnsi="Times New Roman" w:hint="eastAsia"/>
        </w:rPr>
        <w:t>（</w:t>
      </w:r>
      <w:r>
        <w:rPr>
          <w:rFonts w:ascii="Times New Roman" w:hAnsi="Times New Roman" w:hint="eastAsia"/>
        </w:rPr>
        <w:t>3</w:t>
      </w:r>
      <w:r>
        <w:rPr>
          <w:rFonts w:ascii="Times New Roman" w:hAnsi="Times New Roman" w:hint="eastAsia"/>
        </w:rPr>
        <w:t>）</w:t>
      </w:r>
      <w:r>
        <w:rPr>
          <w:rFonts w:ascii="Times New Roman" w:hAnsi="Times New Roman"/>
        </w:rPr>
        <w:t>声环境质量标准</w:t>
      </w:r>
    </w:p>
    <w:p w14:paraId="6613A15C" w14:textId="77777777" w:rsidR="00FE79B2" w:rsidRDefault="00AA4A4A">
      <w:pPr>
        <w:spacing w:line="360" w:lineRule="auto"/>
        <w:rPr>
          <w:rFonts w:ascii="Times New Roman" w:hAnsi="Times New Roman"/>
        </w:rPr>
      </w:pPr>
      <w:r>
        <w:rPr>
          <w:rFonts w:ascii="Times New Roman" w:hAnsi="Times New Roman"/>
        </w:rPr>
        <w:t xml:space="preserve">   </w:t>
      </w:r>
      <w:r>
        <w:rPr>
          <w:rFonts w:ascii="Times New Roman" w:hAnsi="Times New Roman"/>
        </w:rPr>
        <w:t>项目所在区域声环境执行《声环境质量标准》（</w:t>
      </w:r>
      <w:r>
        <w:rPr>
          <w:rFonts w:ascii="Times New Roman" w:hAnsi="Times New Roman"/>
        </w:rPr>
        <w:t>GB3096-2008</w:t>
      </w:r>
      <w:r>
        <w:rPr>
          <w:rFonts w:ascii="Times New Roman" w:hAnsi="Times New Roman"/>
        </w:rPr>
        <w:t>）中的</w:t>
      </w:r>
      <w:r>
        <w:rPr>
          <w:rFonts w:ascii="Times New Roman" w:hAnsi="Times New Roman"/>
        </w:rPr>
        <w:t>3</w:t>
      </w:r>
      <w:r>
        <w:rPr>
          <w:rFonts w:ascii="Times New Roman" w:hAnsi="Times New Roman"/>
        </w:rPr>
        <w:t>类区标准。具体标准值详见表</w:t>
      </w:r>
      <w:r>
        <w:rPr>
          <w:rFonts w:ascii="Times New Roman" w:hAnsi="Times New Roman"/>
        </w:rPr>
        <w:t>2.4-3</w:t>
      </w:r>
      <w:r>
        <w:rPr>
          <w:rFonts w:ascii="Times New Roman" w:hAnsi="Times New Roman"/>
        </w:rPr>
        <w:t>。</w:t>
      </w:r>
    </w:p>
    <w:p w14:paraId="1A222296" w14:textId="77777777" w:rsidR="00FE79B2" w:rsidRDefault="00AA4A4A">
      <w:pPr>
        <w:adjustRightInd w:val="0"/>
        <w:snapToGrid w:val="0"/>
        <w:ind w:leftChars="50" w:left="120"/>
        <w:jc w:val="center"/>
        <w:rPr>
          <w:rFonts w:ascii="Times New Roman" w:hAnsi="Times New Roman"/>
          <w:b/>
          <w:bCs/>
          <w:sz w:val="21"/>
          <w:szCs w:val="21"/>
        </w:rPr>
      </w:pPr>
      <w:r>
        <w:rPr>
          <w:rFonts w:ascii="Times New Roman" w:hAnsi="Times New Roman"/>
          <w:b/>
          <w:bCs/>
          <w:sz w:val="21"/>
          <w:szCs w:val="21"/>
        </w:rPr>
        <w:lastRenderedPageBreak/>
        <w:t>表</w:t>
      </w:r>
      <w:r>
        <w:rPr>
          <w:rFonts w:ascii="Times New Roman" w:hAnsi="Times New Roman"/>
          <w:b/>
          <w:bCs/>
          <w:sz w:val="21"/>
          <w:szCs w:val="21"/>
        </w:rPr>
        <w:t xml:space="preserve">2.4-3 </w:t>
      </w:r>
      <w:r>
        <w:rPr>
          <w:rFonts w:ascii="Times New Roman" w:hAnsi="Times New Roman"/>
          <w:b/>
          <w:bCs/>
          <w:sz w:val="21"/>
          <w:szCs w:val="21"/>
        </w:rPr>
        <w:t>声环境质量标准</w:t>
      </w:r>
    </w:p>
    <w:tbl>
      <w:tblPr>
        <w:tblW w:w="817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959"/>
        <w:gridCol w:w="1872"/>
        <w:gridCol w:w="1783"/>
        <w:gridCol w:w="1558"/>
      </w:tblGrid>
      <w:tr w:rsidR="00FE79B2" w14:paraId="7085AED5" w14:textId="77777777" w:rsidTr="00711496">
        <w:trPr>
          <w:trHeight w:val="321"/>
          <w:jc w:val="center"/>
        </w:trPr>
        <w:tc>
          <w:tcPr>
            <w:tcW w:w="2959" w:type="dxa"/>
            <w:vMerge w:val="restart"/>
            <w:tcBorders>
              <w:top w:val="single" w:sz="12" w:space="0" w:color="auto"/>
              <w:left w:val="single" w:sz="12" w:space="0" w:color="auto"/>
              <w:bottom w:val="single" w:sz="4" w:space="0" w:color="auto"/>
              <w:right w:val="single" w:sz="4" w:space="0" w:color="auto"/>
            </w:tcBorders>
            <w:vAlign w:val="center"/>
          </w:tcPr>
          <w:p w14:paraId="2A959801" w14:textId="77777777" w:rsidR="00FE79B2" w:rsidRDefault="00AA4A4A">
            <w:pPr>
              <w:widowControl w:val="0"/>
              <w:jc w:val="center"/>
              <w:rPr>
                <w:rFonts w:ascii="Times New Roman" w:hAnsi="Times New Roman"/>
                <w:b/>
                <w:bCs/>
                <w:kern w:val="2"/>
                <w:sz w:val="21"/>
                <w:szCs w:val="21"/>
              </w:rPr>
            </w:pPr>
            <w:r>
              <w:rPr>
                <w:rFonts w:ascii="Times New Roman" w:hAnsi="Times New Roman"/>
                <w:b/>
                <w:bCs/>
                <w:sz w:val="21"/>
                <w:szCs w:val="21"/>
              </w:rPr>
              <w:t>类别</w:t>
            </w:r>
          </w:p>
        </w:tc>
        <w:tc>
          <w:tcPr>
            <w:tcW w:w="1872" w:type="dxa"/>
            <w:vMerge w:val="restart"/>
            <w:tcBorders>
              <w:top w:val="single" w:sz="12" w:space="0" w:color="auto"/>
              <w:left w:val="single" w:sz="4" w:space="0" w:color="auto"/>
              <w:bottom w:val="single" w:sz="4" w:space="0" w:color="auto"/>
              <w:right w:val="single" w:sz="4" w:space="0" w:color="auto"/>
            </w:tcBorders>
            <w:vAlign w:val="center"/>
          </w:tcPr>
          <w:p w14:paraId="47F52B17" w14:textId="77777777" w:rsidR="00FE79B2" w:rsidRDefault="00AA4A4A">
            <w:pPr>
              <w:widowControl w:val="0"/>
              <w:jc w:val="center"/>
              <w:rPr>
                <w:rFonts w:ascii="Times New Roman" w:hAnsi="Times New Roman"/>
                <w:b/>
                <w:bCs/>
                <w:kern w:val="2"/>
                <w:sz w:val="21"/>
                <w:szCs w:val="21"/>
              </w:rPr>
            </w:pPr>
            <w:r>
              <w:rPr>
                <w:rFonts w:ascii="Times New Roman" w:hAnsi="Times New Roman"/>
                <w:b/>
                <w:bCs/>
                <w:sz w:val="21"/>
                <w:szCs w:val="21"/>
              </w:rPr>
              <w:t>执行范围</w:t>
            </w:r>
          </w:p>
        </w:tc>
        <w:tc>
          <w:tcPr>
            <w:tcW w:w="3341" w:type="dxa"/>
            <w:gridSpan w:val="2"/>
            <w:tcBorders>
              <w:top w:val="single" w:sz="12" w:space="0" w:color="auto"/>
              <w:left w:val="single" w:sz="4" w:space="0" w:color="auto"/>
              <w:bottom w:val="single" w:sz="4" w:space="0" w:color="auto"/>
              <w:right w:val="single" w:sz="12" w:space="0" w:color="auto"/>
            </w:tcBorders>
            <w:vAlign w:val="center"/>
          </w:tcPr>
          <w:p w14:paraId="2382EB32" w14:textId="77777777" w:rsidR="00FE79B2" w:rsidRDefault="00AA4A4A">
            <w:pPr>
              <w:widowControl w:val="0"/>
              <w:jc w:val="center"/>
              <w:rPr>
                <w:rFonts w:ascii="Times New Roman" w:hAnsi="Times New Roman"/>
                <w:b/>
                <w:bCs/>
                <w:kern w:val="2"/>
                <w:sz w:val="21"/>
                <w:szCs w:val="21"/>
              </w:rPr>
            </w:pPr>
            <w:r>
              <w:rPr>
                <w:rFonts w:ascii="Times New Roman" w:hAnsi="Times New Roman"/>
                <w:b/>
                <w:bCs/>
                <w:sz w:val="21"/>
                <w:szCs w:val="21"/>
              </w:rPr>
              <w:t>标准</w:t>
            </w:r>
          </w:p>
        </w:tc>
      </w:tr>
      <w:tr w:rsidR="00FE79B2" w14:paraId="0EFB0756" w14:textId="77777777" w:rsidTr="00711496">
        <w:trPr>
          <w:trHeight w:val="321"/>
          <w:jc w:val="center"/>
        </w:trPr>
        <w:tc>
          <w:tcPr>
            <w:tcW w:w="2959" w:type="dxa"/>
            <w:vMerge/>
            <w:tcBorders>
              <w:top w:val="single" w:sz="12" w:space="0" w:color="auto"/>
              <w:left w:val="single" w:sz="12" w:space="0" w:color="auto"/>
              <w:bottom w:val="single" w:sz="4" w:space="0" w:color="auto"/>
              <w:right w:val="single" w:sz="4" w:space="0" w:color="auto"/>
            </w:tcBorders>
            <w:vAlign w:val="center"/>
          </w:tcPr>
          <w:p w14:paraId="53912121" w14:textId="77777777" w:rsidR="00FE79B2" w:rsidRDefault="00FE79B2">
            <w:pPr>
              <w:rPr>
                <w:rFonts w:ascii="Times New Roman" w:hAnsi="Times New Roman"/>
                <w:b/>
                <w:bCs/>
                <w:kern w:val="2"/>
                <w:sz w:val="21"/>
                <w:szCs w:val="21"/>
              </w:rPr>
            </w:pPr>
          </w:p>
        </w:tc>
        <w:tc>
          <w:tcPr>
            <w:tcW w:w="1872" w:type="dxa"/>
            <w:vMerge/>
            <w:tcBorders>
              <w:top w:val="single" w:sz="12" w:space="0" w:color="auto"/>
              <w:left w:val="single" w:sz="4" w:space="0" w:color="auto"/>
              <w:bottom w:val="single" w:sz="4" w:space="0" w:color="auto"/>
              <w:right w:val="single" w:sz="4" w:space="0" w:color="auto"/>
            </w:tcBorders>
            <w:vAlign w:val="center"/>
          </w:tcPr>
          <w:p w14:paraId="01B0E3A8" w14:textId="77777777" w:rsidR="00FE79B2" w:rsidRDefault="00FE79B2">
            <w:pPr>
              <w:rPr>
                <w:rFonts w:ascii="Times New Roman" w:hAnsi="Times New Roman"/>
                <w:b/>
                <w:bCs/>
                <w:kern w:val="2"/>
                <w:sz w:val="21"/>
                <w:szCs w:val="21"/>
              </w:rPr>
            </w:pPr>
          </w:p>
        </w:tc>
        <w:tc>
          <w:tcPr>
            <w:tcW w:w="1783" w:type="dxa"/>
            <w:tcBorders>
              <w:top w:val="single" w:sz="4" w:space="0" w:color="auto"/>
              <w:left w:val="single" w:sz="4" w:space="0" w:color="auto"/>
              <w:bottom w:val="single" w:sz="4" w:space="0" w:color="auto"/>
              <w:right w:val="single" w:sz="4" w:space="0" w:color="auto"/>
            </w:tcBorders>
            <w:vAlign w:val="center"/>
          </w:tcPr>
          <w:p w14:paraId="7A1A5063" w14:textId="77777777" w:rsidR="00FE79B2" w:rsidRDefault="00AA4A4A">
            <w:pPr>
              <w:widowControl w:val="0"/>
              <w:jc w:val="center"/>
              <w:rPr>
                <w:rFonts w:ascii="Times New Roman" w:hAnsi="Times New Roman"/>
                <w:b/>
                <w:bCs/>
                <w:kern w:val="2"/>
                <w:sz w:val="21"/>
                <w:szCs w:val="21"/>
              </w:rPr>
            </w:pPr>
            <w:r>
              <w:rPr>
                <w:rFonts w:ascii="Times New Roman" w:hAnsi="Times New Roman"/>
                <w:b/>
                <w:bCs/>
                <w:sz w:val="21"/>
                <w:szCs w:val="21"/>
              </w:rPr>
              <w:t>昼间</w:t>
            </w:r>
            <w:r>
              <w:rPr>
                <w:rFonts w:ascii="Times New Roman" w:hAnsi="Times New Roman"/>
                <w:b/>
                <w:bCs/>
                <w:sz w:val="21"/>
                <w:szCs w:val="21"/>
              </w:rPr>
              <w:t>dB(A)</w:t>
            </w:r>
          </w:p>
        </w:tc>
        <w:tc>
          <w:tcPr>
            <w:tcW w:w="1557" w:type="dxa"/>
            <w:tcBorders>
              <w:top w:val="single" w:sz="4" w:space="0" w:color="auto"/>
              <w:left w:val="single" w:sz="4" w:space="0" w:color="auto"/>
              <w:bottom w:val="single" w:sz="4" w:space="0" w:color="auto"/>
              <w:right w:val="single" w:sz="12" w:space="0" w:color="auto"/>
            </w:tcBorders>
            <w:vAlign w:val="center"/>
          </w:tcPr>
          <w:p w14:paraId="5E8AD42F" w14:textId="77777777" w:rsidR="00FE79B2" w:rsidRDefault="00AA4A4A">
            <w:pPr>
              <w:widowControl w:val="0"/>
              <w:jc w:val="center"/>
              <w:rPr>
                <w:rFonts w:ascii="Times New Roman" w:hAnsi="Times New Roman"/>
                <w:b/>
                <w:bCs/>
                <w:kern w:val="2"/>
                <w:sz w:val="21"/>
                <w:szCs w:val="21"/>
              </w:rPr>
            </w:pPr>
            <w:r>
              <w:rPr>
                <w:rFonts w:ascii="Times New Roman" w:hAnsi="Times New Roman"/>
                <w:b/>
                <w:bCs/>
                <w:sz w:val="21"/>
                <w:szCs w:val="21"/>
              </w:rPr>
              <w:t>夜间</w:t>
            </w:r>
            <w:r>
              <w:rPr>
                <w:rFonts w:ascii="Times New Roman" w:hAnsi="Times New Roman"/>
                <w:b/>
                <w:bCs/>
                <w:sz w:val="21"/>
                <w:szCs w:val="21"/>
              </w:rPr>
              <w:t>dB(A)</w:t>
            </w:r>
          </w:p>
        </w:tc>
      </w:tr>
      <w:tr w:rsidR="00FE79B2" w14:paraId="09EB89A8" w14:textId="77777777" w:rsidTr="00711496">
        <w:trPr>
          <w:trHeight w:val="321"/>
          <w:jc w:val="center"/>
        </w:trPr>
        <w:tc>
          <w:tcPr>
            <w:tcW w:w="2959" w:type="dxa"/>
            <w:tcBorders>
              <w:top w:val="single" w:sz="4" w:space="0" w:color="auto"/>
              <w:left w:val="single" w:sz="12" w:space="0" w:color="auto"/>
              <w:bottom w:val="single" w:sz="12" w:space="0" w:color="auto"/>
              <w:right w:val="single" w:sz="4" w:space="0" w:color="auto"/>
            </w:tcBorders>
            <w:vAlign w:val="center"/>
          </w:tcPr>
          <w:p w14:paraId="4F55362C"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w:t>
            </w:r>
            <w:r>
              <w:rPr>
                <w:rFonts w:ascii="Times New Roman" w:hAnsi="Times New Roman"/>
                <w:sz w:val="21"/>
                <w:szCs w:val="21"/>
              </w:rPr>
              <w:t>GB3096-2008</w:t>
            </w:r>
            <w:r>
              <w:rPr>
                <w:rFonts w:ascii="Times New Roman" w:hAnsi="Times New Roman"/>
                <w:sz w:val="21"/>
                <w:szCs w:val="21"/>
              </w:rPr>
              <w:t>）中</w:t>
            </w:r>
            <w:r>
              <w:rPr>
                <w:rFonts w:ascii="Times New Roman" w:hAnsi="Times New Roman"/>
                <w:sz w:val="21"/>
                <w:szCs w:val="21"/>
              </w:rPr>
              <w:t>3</w:t>
            </w:r>
            <w:r>
              <w:rPr>
                <w:rFonts w:ascii="Times New Roman" w:hAnsi="Times New Roman"/>
                <w:sz w:val="21"/>
                <w:szCs w:val="21"/>
              </w:rPr>
              <w:t>类标准</w:t>
            </w:r>
          </w:p>
        </w:tc>
        <w:tc>
          <w:tcPr>
            <w:tcW w:w="1872" w:type="dxa"/>
            <w:tcBorders>
              <w:top w:val="single" w:sz="4" w:space="0" w:color="auto"/>
              <w:left w:val="single" w:sz="4" w:space="0" w:color="auto"/>
              <w:bottom w:val="single" w:sz="12" w:space="0" w:color="auto"/>
              <w:right w:val="single" w:sz="4" w:space="0" w:color="auto"/>
            </w:tcBorders>
            <w:vAlign w:val="center"/>
          </w:tcPr>
          <w:p w14:paraId="130C1E36"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项目所在区域</w:t>
            </w:r>
          </w:p>
        </w:tc>
        <w:tc>
          <w:tcPr>
            <w:tcW w:w="1783" w:type="dxa"/>
            <w:tcBorders>
              <w:top w:val="single" w:sz="4" w:space="0" w:color="auto"/>
              <w:left w:val="single" w:sz="4" w:space="0" w:color="auto"/>
              <w:bottom w:val="single" w:sz="12" w:space="0" w:color="auto"/>
              <w:right w:val="single" w:sz="4" w:space="0" w:color="auto"/>
            </w:tcBorders>
            <w:vAlign w:val="center"/>
          </w:tcPr>
          <w:p w14:paraId="52EFCA7E"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65</w:t>
            </w:r>
          </w:p>
        </w:tc>
        <w:tc>
          <w:tcPr>
            <w:tcW w:w="1557" w:type="dxa"/>
            <w:tcBorders>
              <w:top w:val="single" w:sz="4" w:space="0" w:color="auto"/>
              <w:left w:val="single" w:sz="4" w:space="0" w:color="auto"/>
              <w:bottom w:val="single" w:sz="12" w:space="0" w:color="auto"/>
              <w:right w:val="single" w:sz="12" w:space="0" w:color="auto"/>
            </w:tcBorders>
            <w:vAlign w:val="center"/>
          </w:tcPr>
          <w:p w14:paraId="54382B8C"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55</w:t>
            </w:r>
          </w:p>
        </w:tc>
      </w:tr>
    </w:tbl>
    <w:p w14:paraId="2C0CA5CF" w14:textId="77777777" w:rsidR="00FE79B2" w:rsidRDefault="00AA4A4A">
      <w:pPr>
        <w:spacing w:line="360" w:lineRule="auto"/>
        <w:ind w:firstLineChars="200" w:firstLine="480"/>
        <w:rPr>
          <w:rFonts w:ascii="Times New Roman" w:hAnsi="Times New Roman"/>
          <w:kern w:val="2"/>
        </w:rPr>
      </w:pPr>
      <w:r>
        <w:rPr>
          <w:rFonts w:ascii="Times New Roman" w:hAnsi="Times New Roman"/>
        </w:rPr>
        <w:t>（</w:t>
      </w:r>
      <w:r>
        <w:rPr>
          <w:rFonts w:ascii="Times New Roman" w:hAnsi="Times New Roman"/>
        </w:rPr>
        <w:t>4</w:t>
      </w:r>
      <w:r>
        <w:rPr>
          <w:rFonts w:ascii="Times New Roman" w:hAnsi="Times New Roman"/>
        </w:rPr>
        <w:t>）地下水质量标准</w:t>
      </w:r>
    </w:p>
    <w:p w14:paraId="7C41BD61" w14:textId="77777777" w:rsidR="00FE79B2" w:rsidRDefault="00AA4A4A">
      <w:pPr>
        <w:spacing w:line="360" w:lineRule="auto"/>
        <w:ind w:firstLineChars="200" w:firstLine="480"/>
        <w:rPr>
          <w:rFonts w:ascii="Times New Roman" w:hAnsi="Times New Roman"/>
        </w:rPr>
      </w:pPr>
      <w:r>
        <w:rPr>
          <w:rFonts w:ascii="Times New Roman" w:hAnsi="Times New Roman"/>
        </w:rPr>
        <w:t>地下水环境执行《地下水质量标准》（</w:t>
      </w:r>
      <w:r>
        <w:rPr>
          <w:rFonts w:ascii="Times New Roman" w:hAnsi="Times New Roman"/>
        </w:rPr>
        <w:t>GB/T14848-2017</w:t>
      </w:r>
      <w:r>
        <w:rPr>
          <w:rFonts w:ascii="Times New Roman" w:hAnsi="Times New Roman"/>
        </w:rPr>
        <w:t>）中</w:t>
      </w:r>
      <w:r>
        <w:rPr>
          <w:rFonts w:ascii="Times New Roman" w:hAnsi="Times New Roman"/>
        </w:rPr>
        <w:t>Ⅲ</w:t>
      </w:r>
      <w:r>
        <w:rPr>
          <w:rFonts w:ascii="Times New Roman" w:hAnsi="Times New Roman"/>
        </w:rPr>
        <w:t>类标准，主要指标见表</w:t>
      </w:r>
      <w:r>
        <w:rPr>
          <w:rFonts w:ascii="Times New Roman" w:hAnsi="Times New Roman"/>
        </w:rPr>
        <w:t>2.4-4</w:t>
      </w:r>
      <w:r>
        <w:rPr>
          <w:rFonts w:ascii="Times New Roman" w:hAnsi="Times New Roman"/>
        </w:rPr>
        <w:t>。</w:t>
      </w:r>
    </w:p>
    <w:p w14:paraId="010B2183" w14:textId="77777777" w:rsidR="00FE79B2" w:rsidRDefault="00AA4A4A">
      <w:pPr>
        <w:adjustRightInd w:val="0"/>
        <w:snapToGrid w:val="0"/>
        <w:ind w:leftChars="50" w:left="120"/>
        <w:jc w:val="center"/>
        <w:rPr>
          <w:rFonts w:ascii="Times New Roman" w:hAnsi="Times New Roman"/>
          <w:b/>
          <w:bCs/>
          <w:sz w:val="21"/>
          <w:szCs w:val="21"/>
        </w:rPr>
      </w:pPr>
      <w:r>
        <w:rPr>
          <w:rFonts w:ascii="Times New Roman" w:hAnsi="Times New Roman"/>
          <w:b/>
          <w:bCs/>
          <w:sz w:val="21"/>
          <w:szCs w:val="21"/>
        </w:rPr>
        <w:t>表</w:t>
      </w:r>
      <w:r>
        <w:rPr>
          <w:rFonts w:ascii="Times New Roman" w:hAnsi="Times New Roman"/>
          <w:b/>
          <w:bCs/>
          <w:sz w:val="21"/>
          <w:szCs w:val="21"/>
        </w:rPr>
        <w:t xml:space="preserve">2.4-4  </w:t>
      </w:r>
      <w:r>
        <w:rPr>
          <w:rFonts w:ascii="Times New Roman" w:hAnsi="Times New Roman"/>
          <w:b/>
          <w:bCs/>
          <w:sz w:val="21"/>
          <w:szCs w:val="21"/>
        </w:rPr>
        <w:t>地下水执行标准（单位</w:t>
      </w:r>
      <w:r>
        <w:rPr>
          <w:rFonts w:ascii="Times New Roman" w:hAnsi="Times New Roman"/>
          <w:b/>
          <w:bCs/>
          <w:sz w:val="21"/>
          <w:szCs w:val="21"/>
        </w:rPr>
        <w:t>mg/L</w:t>
      </w:r>
      <w:r>
        <w:rPr>
          <w:rFonts w:ascii="Times New Roman" w:hAnsi="Times New Roman"/>
          <w:b/>
          <w:bCs/>
          <w:sz w:val="21"/>
          <w:szCs w:val="21"/>
        </w:rPr>
        <w:t>，</w:t>
      </w:r>
      <w:r>
        <w:rPr>
          <w:rFonts w:ascii="Times New Roman" w:hAnsi="Times New Roman"/>
          <w:b/>
          <w:bCs/>
          <w:sz w:val="21"/>
          <w:szCs w:val="21"/>
        </w:rPr>
        <w:t>pH</w:t>
      </w:r>
      <w:r>
        <w:rPr>
          <w:rFonts w:ascii="Times New Roman" w:hAnsi="Times New Roman"/>
          <w:b/>
          <w:bCs/>
          <w:sz w:val="21"/>
          <w:szCs w:val="21"/>
        </w:rPr>
        <w:t>无量纲）</w:t>
      </w:r>
    </w:p>
    <w:tbl>
      <w:tblPr>
        <w:tblW w:w="852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604"/>
        <w:gridCol w:w="2817"/>
        <w:gridCol w:w="4101"/>
      </w:tblGrid>
      <w:tr w:rsidR="00FE79B2" w14:paraId="456B5EF3" w14:textId="77777777">
        <w:trPr>
          <w:trHeight w:val="284"/>
          <w:jc w:val="center"/>
        </w:trPr>
        <w:tc>
          <w:tcPr>
            <w:tcW w:w="1604" w:type="dxa"/>
            <w:tcBorders>
              <w:top w:val="single" w:sz="12" w:space="0" w:color="auto"/>
              <w:left w:val="single" w:sz="12" w:space="0" w:color="auto"/>
              <w:bottom w:val="single" w:sz="4" w:space="0" w:color="auto"/>
              <w:right w:val="single" w:sz="4" w:space="0" w:color="auto"/>
            </w:tcBorders>
            <w:vAlign w:val="center"/>
          </w:tcPr>
          <w:p w14:paraId="23114807" w14:textId="77777777" w:rsidR="00FE79B2" w:rsidRDefault="00AA4A4A">
            <w:pPr>
              <w:widowControl w:val="0"/>
              <w:jc w:val="center"/>
              <w:rPr>
                <w:rFonts w:ascii="Times New Roman" w:hAnsi="Times New Roman"/>
                <w:b/>
                <w:bCs/>
                <w:kern w:val="2"/>
                <w:sz w:val="21"/>
                <w:szCs w:val="21"/>
              </w:rPr>
            </w:pPr>
            <w:r>
              <w:rPr>
                <w:rFonts w:ascii="Times New Roman" w:hAnsi="Times New Roman"/>
                <w:b/>
                <w:bCs/>
                <w:sz w:val="21"/>
                <w:szCs w:val="21"/>
              </w:rPr>
              <w:t>序号</w:t>
            </w:r>
          </w:p>
        </w:tc>
        <w:tc>
          <w:tcPr>
            <w:tcW w:w="2817" w:type="dxa"/>
            <w:tcBorders>
              <w:top w:val="single" w:sz="12" w:space="0" w:color="auto"/>
              <w:left w:val="single" w:sz="4" w:space="0" w:color="auto"/>
              <w:bottom w:val="single" w:sz="4" w:space="0" w:color="auto"/>
              <w:right w:val="single" w:sz="4" w:space="0" w:color="auto"/>
            </w:tcBorders>
            <w:vAlign w:val="center"/>
          </w:tcPr>
          <w:p w14:paraId="6904F92D" w14:textId="77777777" w:rsidR="00FE79B2" w:rsidRDefault="00AA4A4A">
            <w:pPr>
              <w:widowControl w:val="0"/>
              <w:jc w:val="center"/>
              <w:rPr>
                <w:rFonts w:ascii="Times New Roman" w:hAnsi="Times New Roman"/>
                <w:b/>
                <w:bCs/>
                <w:kern w:val="2"/>
                <w:sz w:val="21"/>
                <w:szCs w:val="21"/>
              </w:rPr>
            </w:pPr>
            <w:r>
              <w:rPr>
                <w:rFonts w:ascii="Times New Roman" w:hAnsi="Times New Roman"/>
                <w:b/>
                <w:bCs/>
                <w:sz w:val="21"/>
                <w:szCs w:val="21"/>
              </w:rPr>
              <w:t>项目</w:t>
            </w:r>
          </w:p>
        </w:tc>
        <w:tc>
          <w:tcPr>
            <w:tcW w:w="4101" w:type="dxa"/>
            <w:tcBorders>
              <w:top w:val="single" w:sz="12" w:space="0" w:color="auto"/>
              <w:left w:val="single" w:sz="4" w:space="0" w:color="auto"/>
              <w:bottom w:val="single" w:sz="4" w:space="0" w:color="auto"/>
              <w:right w:val="single" w:sz="12" w:space="0" w:color="auto"/>
            </w:tcBorders>
            <w:vAlign w:val="center"/>
          </w:tcPr>
          <w:p w14:paraId="7ED8275F" w14:textId="77777777" w:rsidR="00FE79B2" w:rsidRDefault="00AA4A4A">
            <w:pPr>
              <w:widowControl w:val="0"/>
              <w:jc w:val="center"/>
              <w:rPr>
                <w:rFonts w:ascii="Times New Roman" w:hAnsi="Times New Roman"/>
                <w:b/>
                <w:bCs/>
                <w:kern w:val="2"/>
                <w:sz w:val="21"/>
                <w:szCs w:val="21"/>
              </w:rPr>
            </w:pPr>
            <w:r>
              <w:rPr>
                <w:rFonts w:ascii="Times New Roman" w:hAnsi="Times New Roman"/>
                <w:b/>
                <w:bCs/>
                <w:sz w:val="21"/>
                <w:szCs w:val="21"/>
              </w:rPr>
              <w:t>Ⅲ</w:t>
            </w:r>
            <w:r>
              <w:rPr>
                <w:rFonts w:ascii="Times New Roman" w:hAnsi="Times New Roman"/>
                <w:b/>
                <w:bCs/>
                <w:sz w:val="21"/>
                <w:szCs w:val="21"/>
              </w:rPr>
              <w:t>类标准值</w:t>
            </w:r>
          </w:p>
        </w:tc>
      </w:tr>
      <w:tr w:rsidR="00FE79B2" w14:paraId="7D34CE54" w14:textId="77777777">
        <w:trPr>
          <w:trHeight w:val="284"/>
          <w:jc w:val="center"/>
        </w:trPr>
        <w:tc>
          <w:tcPr>
            <w:tcW w:w="1604" w:type="dxa"/>
            <w:tcBorders>
              <w:top w:val="single" w:sz="4" w:space="0" w:color="auto"/>
              <w:left w:val="single" w:sz="12" w:space="0" w:color="auto"/>
              <w:bottom w:val="single" w:sz="4" w:space="0" w:color="auto"/>
              <w:right w:val="single" w:sz="4" w:space="0" w:color="auto"/>
            </w:tcBorders>
            <w:vAlign w:val="center"/>
          </w:tcPr>
          <w:p w14:paraId="4326586F"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1</w:t>
            </w:r>
          </w:p>
        </w:tc>
        <w:tc>
          <w:tcPr>
            <w:tcW w:w="2817" w:type="dxa"/>
            <w:tcBorders>
              <w:top w:val="single" w:sz="4" w:space="0" w:color="auto"/>
              <w:left w:val="single" w:sz="4" w:space="0" w:color="auto"/>
              <w:bottom w:val="single" w:sz="4" w:space="0" w:color="auto"/>
              <w:right w:val="single" w:sz="4" w:space="0" w:color="auto"/>
            </w:tcBorders>
            <w:vAlign w:val="center"/>
          </w:tcPr>
          <w:p w14:paraId="311B7118"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pH</w:t>
            </w:r>
            <w:r>
              <w:rPr>
                <w:rFonts w:ascii="Times New Roman" w:hAnsi="Times New Roman"/>
                <w:sz w:val="21"/>
                <w:szCs w:val="21"/>
              </w:rPr>
              <w:t>（无量纲</w:t>
            </w:r>
            <w:r>
              <w:rPr>
                <w:rFonts w:ascii="Times New Roman" w:hAnsi="Times New Roman"/>
                <w:sz w:val="21"/>
                <w:szCs w:val="21"/>
              </w:rPr>
              <w:t>)</w:t>
            </w:r>
          </w:p>
        </w:tc>
        <w:tc>
          <w:tcPr>
            <w:tcW w:w="4101" w:type="dxa"/>
            <w:tcBorders>
              <w:top w:val="single" w:sz="4" w:space="0" w:color="auto"/>
              <w:left w:val="single" w:sz="4" w:space="0" w:color="auto"/>
              <w:bottom w:val="single" w:sz="4" w:space="0" w:color="auto"/>
              <w:right w:val="single" w:sz="12" w:space="0" w:color="auto"/>
            </w:tcBorders>
            <w:vAlign w:val="center"/>
          </w:tcPr>
          <w:p w14:paraId="04CE663C"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6.5~8.5</w:t>
            </w:r>
          </w:p>
        </w:tc>
      </w:tr>
      <w:tr w:rsidR="00FE79B2" w14:paraId="4FAC03C6" w14:textId="77777777">
        <w:trPr>
          <w:trHeight w:val="284"/>
          <w:jc w:val="center"/>
        </w:trPr>
        <w:tc>
          <w:tcPr>
            <w:tcW w:w="1604" w:type="dxa"/>
            <w:tcBorders>
              <w:top w:val="single" w:sz="4" w:space="0" w:color="auto"/>
              <w:left w:val="single" w:sz="12" w:space="0" w:color="auto"/>
              <w:bottom w:val="single" w:sz="4" w:space="0" w:color="auto"/>
              <w:right w:val="single" w:sz="4" w:space="0" w:color="auto"/>
            </w:tcBorders>
            <w:vAlign w:val="center"/>
          </w:tcPr>
          <w:p w14:paraId="6DDC781B"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2</w:t>
            </w:r>
          </w:p>
        </w:tc>
        <w:tc>
          <w:tcPr>
            <w:tcW w:w="2817" w:type="dxa"/>
            <w:tcBorders>
              <w:top w:val="single" w:sz="4" w:space="0" w:color="auto"/>
              <w:left w:val="single" w:sz="4" w:space="0" w:color="auto"/>
              <w:bottom w:val="single" w:sz="4" w:space="0" w:color="auto"/>
              <w:right w:val="single" w:sz="4" w:space="0" w:color="auto"/>
            </w:tcBorders>
            <w:vAlign w:val="center"/>
          </w:tcPr>
          <w:p w14:paraId="3DF88CEF"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氯化物</w:t>
            </w:r>
          </w:p>
        </w:tc>
        <w:tc>
          <w:tcPr>
            <w:tcW w:w="4101" w:type="dxa"/>
            <w:tcBorders>
              <w:top w:val="single" w:sz="4" w:space="0" w:color="auto"/>
              <w:left w:val="single" w:sz="4" w:space="0" w:color="auto"/>
              <w:bottom w:val="single" w:sz="4" w:space="0" w:color="auto"/>
              <w:right w:val="single" w:sz="12" w:space="0" w:color="auto"/>
            </w:tcBorders>
            <w:vAlign w:val="center"/>
          </w:tcPr>
          <w:p w14:paraId="034380AC"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≤250</w:t>
            </w:r>
          </w:p>
        </w:tc>
      </w:tr>
      <w:tr w:rsidR="00FE79B2" w14:paraId="49CC8C4E" w14:textId="77777777">
        <w:trPr>
          <w:trHeight w:val="284"/>
          <w:jc w:val="center"/>
        </w:trPr>
        <w:tc>
          <w:tcPr>
            <w:tcW w:w="1604" w:type="dxa"/>
            <w:tcBorders>
              <w:top w:val="single" w:sz="4" w:space="0" w:color="auto"/>
              <w:left w:val="single" w:sz="12" w:space="0" w:color="auto"/>
              <w:bottom w:val="single" w:sz="4" w:space="0" w:color="auto"/>
              <w:right w:val="single" w:sz="4" w:space="0" w:color="auto"/>
            </w:tcBorders>
            <w:vAlign w:val="center"/>
          </w:tcPr>
          <w:p w14:paraId="1519B31A"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3</w:t>
            </w:r>
          </w:p>
        </w:tc>
        <w:tc>
          <w:tcPr>
            <w:tcW w:w="2817" w:type="dxa"/>
            <w:tcBorders>
              <w:top w:val="single" w:sz="4" w:space="0" w:color="auto"/>
              <w:left w:val="single" w:sz="4" w:space="0" w:color="auto"/>
              <w:bottom w:val="single" w:sz="4" w:space="0" w:color="auto"/>
              <w:right w:val="single" w:sz="4" w:space="0" w:color="auto"/>
            </w:tcBorders>
            <w:vAlign w:val="center"/>
          </w:tcPr>
          <w:p w14:paraId="15F8B3B4"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氨氮</w:t>
            </w:r>
          </w:p>
        </w:tc>
        <w:tc>
          <w:tcPr>
            <w:tcW w:w="4101" w:type="dxa"/>
            <w:tcBorders>
              <w:top w:val="single" w:sz="4" w:space="0" w:color="auto"/>
              <w:left w:val="single" w:sz="4" w:space="0" w:color="auto"/>
              <w:bottom w:val="single" w:sz="4" w:space="0" w:color="auto"/>
              <w:right w:val="single" w:sz="12" w:space="0" w:color="auto"/>
            </w:tcBorders>
            <w:vAlign w:val="center"/>
          </w:tcPr>
          <w:p w14:paraId="0112D045"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≤0.5</w:t>
            </w:r>
          </w:p>
        </w:tc>
      </w:tr>
      <w:tr w:rsidR="00FE79B2" w14:paraId="4E21D858" w14:textId="77777777">
        <w:trPr>
          <w:trHeight w:val="284"/>
          <w:jc w:val="center"/>
        </w:trPr>
        <w:tc>
          <w:tcPr>
            <w:tcW w:w="1604" w:type="dxa"/>
            <w:tcBorders>
              <w:top w:val="single" w:sz="4" w:space="0" w:color="auto"/>
              <w:left w:val="single" w:sz="12" w:space="0" w:color="auto"/>
              <w:bottom w:val="single" w:sz="4" w:space="0" w:color="auto"/>
              <w:right w:val="single" w:sz="4" w:space="0" w:color="auto"/>
            </w:tcBorders>
            <w:vAlign w:val="center"/>
          </w:tcPr>
          <w:p w14:paraId="472F70BE"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4</w:t>
            </w:r>
          </w:p>
        </w:tc>
        <w:tc>
          <w:tcPr>
            <w:tcW w:w="2817" w:type="dxa"/>
            <w:tcBorders>
              <w:top w:val="single" w:sz="4" w:space="0" w:color="auto"/>
              <w:left w:val="single" w:sz="4" w:space="0" w:color="auto"/>
              <w:bottom w:val="single" w:sz="4" w:space="0" w:color="auto"/>
              <w:right w:val="single" w:sz="4" w:space="0" w:color="auto"/>
            </w:tcBorders>
            <w:vAlign w:val="center"/>
          </w:tcPr>
          <w:p w14:paraId="0204F741"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硫酸盐</w:t>
            </w:r>
          </w:p>
        </w:tc>
        <w:tc>
          <w:tcPr>
            <w:tcW w:w="4101" w:type="dxa"/>
            <w:tcBorders>
              <w:top w:val="single" w:sz="4" w:space="0" w:color="auto"/>
              <w:left w:val="single" w:sz="4" w:space="0" w:color="auto"/>
              <w:bottom w:val="single" w:sz="4" w:space="0" w:color="auto"/>
              <w:right w:val="single" w:sz="12" w:space="0" w:color="auto"/>
            </w:tcBorders>
            <w:vAlign w:val="center"/>
          </w:tcPr>
          <w:p w14:paraId="138E1E01"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≤250</w:t>
            </w:r>
          </w:p>
        </w:tc>
      </w:tr>
      <w:tr w:rsidR="00FE79B2" w14:paraId="7868B622" w14:textId="77777777">
        <w:trPr>
          <w:trHeight w:val="284"/>
          <w:jc w:val="center"/>
        </w:trPr>
        <w:tc>
          <w:tcPr>
            <w:tcW w:w="1604" w:type="dxa"/>
            <w:tcBorders>
              <w:top w:val="single" w:sz="4" w:space="0" w:color="auto"/>
              <w:left w:val="single" w:sz="12" w:space="0" w:color="auto"/>
              <w:bottom w:val="single" w:sz="4" w:space="0" w:color="auto"/>
              <w:right w:val="single" w:sz="4" w:space="0" w:color="auto"/>
            </w:tcBorders>
            <w:vAlign w:val="center"/>
          </w:tcPr>
          <w:p w14:paraId="0375797F"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5</w:t>
            </w:r>
          </w:p>
        </w:tc>
        <w:tc>
          <w:tcPr>
            <w:tcW w:w="2817" w:type="dxa"/>
            <w:tcBorders>
              <w:top w:val="single" w:sz="4" w:space="0" w:color="auto"/>
              <w:left w:val="single" w:sz="4" w:space="0" w:color="auto"/>
              <w:bottom w:val="single" w:sz="4" w:space="0" w:color="auto"/>
              <w:right w:val="single" w:sz="4" w:space="0" w:color="auto"/>
            </w:tcBorders>
            <w:vAlign w:val="center"/>
          </w:tcPr>
          <w:p w14:paraId="4CC2A23A"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硝酸盐</w:t>
            </w:r>
          </w:p>
        </w:tc>
        <w:tc>
          <w:tcPr>
            <w:tcW w:w="4101" w:type="dxa"/>
            <w:tcBorders>
              <w:top w:val="single" w:sz="4" w:space="0" w:color="auto"/>
              <w:left w:val="single" w:sz="4" w:space="0" w:color="auto"/>
              <w:bottom w:val="single" w:sz="4" w:space="0" w:color="auto"/>
              <w:right w:val="single" w:sz="12" w:space="0" w:color="auto"/>
            </w:tcBorders>
            <w:vAlign w:val="center"/>
          </w:tcPr>
          <w:p w14:paraId="61D66189"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≤20</w:t>
            </w:r>
          </w:p>
        </w:tc>
      </w:tr>
      <w:tr w:rsidR="00FE79B2" w14:paraId="6856B9EB" w14:textId="77777777">
        <w:trPr>
          <w:trHeight w:val="284"/>
          <w:jc w:val="center"/>
        </w:trPr>
        <w:tc>
          <w:tcPr>
            <w:tcW w:w="1604" w:type="dxa"/>
            <w:tcBorders>
              <w:top w:val="single" w:sz="4" w:space="0" w:color="auto"/>
              <w:left w:val="single" w:sz="12" w:space="0" w:color="auto"/>
              <w:bottom w:val="single" w:sz="12" w:space="0" w:color="auto"/>
              <w:right w:val="single" w:sz="4" w:space="0" w:color="auto"/>
            </w:tcBorders>
            <w:vAlign w:val="center"/>
          </w:tcPr>
          <w:p w14:paraId="64202FBC"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6</w:t>
            </w:r>
          </w:p>
        </w:tc>
        <w:tc>
          <w:tcPr>
            <w:tcW w:w="2817" w:type="dxa"/>
            <w:tcBorders>
              <w:top w:val="single" w:sz="4" w:space="0" w:color="auto"/>
              <w:left w:val="single" w:sz="4" w:space="0" w:color="auto"/>
              <w:bottom w:val="single" w:sz="12" w:space="0" w:color="auto"/>
              <w:right w:val="single" w:sz="4" w:space="0" w:color="auto"/>
            </w:tcBorders>
            <w:vAlign w:val="center"/>
          </w:tcPr>
          <w:p w14:paraId="41D42307"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氯化物</w:t>
            </w:r>
          </w:p>
        </w:tc>
        <w:tc>
          <w:tcPr>
            <w:tcW w:w="4101" w:type="dxa"/>
            <w:tcBorders>
              <w:top w:val="single" w:sz="4" w:space="0" w:color="auto"/>
              <w:left w:val="single" w:sz="4" w:space="0" w:color="auto"/>
              <w:bottom w:val="single" w:sz="12" w:space="0" w:color="auto"/>
              <w:right w:val="single" w:sz="12" w:space="0" w:color="auto"/>
            </w:tcBorders>
            <w:vAlign w:val="center"/>
          </w:tcPr>
          <w:p w14:paraId="02509452"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≤250</w:t>
            </w:r>
          </w:p>
        </w:tc>
      </w:tr>
    </w:tbl>
    <w:p w14:paraId="62276C0D" w14:textId="77777777" w:rsidR="00FE79B2" w:rsidRDefault="00AA4A4A">
      <w:pPr>
        <w:ind w:firstLine="480"/>
        <w:rPr>
          <w:rFonts w:ascii="Times New Roman" w:hAnsi="Times New Roman"/>
          <w:kern w:val="2"/>
          <w:sz w:val="21"/>
          <w:szCs w:val="21"/>
        </w:rPr>
      </w:pPr>
      <w:r>
        <w:rPr>
          <w:rFonts w:ascii="Times New Roman" w:hAnsi="Times New Roman"/>
        </w:rPr>
        <w:t>（</w:t>
      </w:r>
      <w:r>
        <w:rPr>
          <w:rFonts w:ascii="Times New Roman" w:hAnsi="Times New Roman"/>
        </w:rPr>
        <w:t>5</w:t>
      </w:r>
      <w:r>
        <w:rPr>
          <w:rFonts w:ascii="Times New Roman" w:hAnsi="Times New Roman"/>
        </w:rPr>
        <w:t>）土壤</w:t>
      </w:r>
    </w:p>
    <w:p w14:paraId="1D690CFC" w14:textId="77777777" w:rsidR="00FE79B2" w:rsidRDefault="00AA4A4A">
      <w:pPr>
        <w:spacing w:line="360" w:lineRule="auto"/>
        <w:ind w:firstLineChars="200" w:firstLine="480"/>
        <w:rPr>
          <w:rFonts w:ascii="Times New Roman" w:hAnsi="Times New Roman"/>
        </w:rPr>
      </w:pPr>
      <w:r>
        <w:rPr>
          <w:rFonts w:ascii="Times New Roman" w:hAnsi="Times New Roman"/>
        </w:rPr>
        <w:t>建设用地执行《土壤环境质量</w:t>
      </w:r>
      <w:r>
        <w:rPr>
          <w:rFonts w:ascii="Times New Roman" w:hAnsi="Times New Roman"/>
        </w:rPr>
        <w:t xml:space="preserve"> </w:t>
      </w:r>
      <w:r>
        <w:rPr>
          <w:rFonts w:ascii="Times New Roman" w:hAnsi="Times New Roman"/>
        </w:rPr>
        <w:t>建设用地土壤污染风险管控标准（试行）》（</w:t>
      </w:r>
      <w:r>
        <w:rPr>
          <w:rFonts w:ascii="Times New Roman" w:hAnsi="Times New Roman"/>
        </w:rPr>
        <w:t>GB36600-2018</w:t>
      </w:r>
      <w:r>
        <w:rPr>
          <w:rFonts w:ascii="Times New Roman" w:hAnsi="Times New Roman"/>
        </w:rPr>
        <w:t>），周边农用地执行《土壤环境质量</w:t>
      </w:r>
      <w:r>
        <w:rPr>
          <w:rFonts w:ascii="Times New Roman" w:hAnsi="Times New Roman"/>
        </w:rPr>
        <w:t xml:space="preserve"> </w:t>
      </w:r>
      <w:r>
        <w:rPr>
          <w:rFonts w:ascii="Times New Roman" w:hAnsi="Times New Roman"/>
        </w:rPr>
        <w:t>农用地土壤污染风险管控标准（试行）》（</w:t>
      </w:r>
      <w:r>
        <w:rPr>
          <w:rFonts w:ascii="Times New Roman" w:hAnsi="Times New Roman"/>
        </w:rPr>
        <w:t>GB15618-2018</w:t>
      </w:r>
      <w:r>
        <w:rPr>
          <w:rFonts w:ascii="Times New Roman" w:hAnsi="Times New Roman"/>
        </w:rPr>
        <w:t>）。</w:t>
      </w:r>
    </w:p>
    <w:p w14:paraId="6223E65A" w14:textId="77777777" w:rsidR="00FE79B2" w:rsidRDefault="00AA4A4A" w:rsidP="000A446F">
      <w:pPr>
        <w:pStyle w:val="CharChar"/>
        <w:spacing w:line="360" w:lineRule="auto"/>
        <w:ind w:firstLine="420"/>
        <w:rPr>
          <w:color w:val="auto"/>
          <w:sz w:val="21"/>
          <w:szCs w:val="21"/>
        </w:rPr>
      </w:pPr>
      <w:r>
        <w:rPr>
          <w:color w:val="auto"/>
          <w:sz w:val="21"/>
          <w:szCs w:val="21"/>
        </w:rPr>
        <w:t>表</w:t>
      </w:r>
      <w:r>
        <w:rPr>
          <w:color w:val="auto"/>
          <w:sz w:val="21"/>
          <w:szCs w:val="21"/>
        </w:rPr>
        <w:t xml:space="preserve">2.2-5 </w:t>
      </w:r>
      <w:r>
        <w:rPr>
          <w:color w:val="auto"/>
          <w:sz w:val="21"/>
          <w:szCs w:val="21"/>
        </w:rPr>
        <w:t>建设用地土壤污染风险筛选值标准（基本项目）</w:t>
      </w:r>
      <w:r>
        <w:rPr>
          <w:color w:val="auto"/>
          <w:sz w:val="21"/>
          <w:szCs w:val="21"/>
        </w:rPr>
        <w:t xml:space="preserve">  </w:t>
      </w:r>
      <w:r>
        <w:rPr>
          <w:b w:val="0"/>
          <w:color w:val="auto"/>
          <w:sz w:val="21"/>
          <w:szCs w:val="21"/>
        </w:rPr>
        <w:t>单位：</w:t>
      </w:r>
      <w:r>
        <w:rPr>
          <w:b w:val="0"/>
          <w:color w:val="auto"/>
          <w:sz w:val="21"/>
          <w:szCs w:val="21"/>
        </w:rPr>
        <w:t>mg/kg</w:t>
      </w:r>
    </w:p>
    <w:tbl>
      <w:tblPr>
        <w:tblW w:w="784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137"/>
        <w:gridCol w:w="2486"/>
        <w:gridCol w:w="2259"/>
        <w:gridCol w:w="1959"/>
      </w:tblGrid>
      <w:tr w:rsidR="00FE79B2" w14:paraId="72A2276B" w14:textId="77777777" w:rsidTr="000A446F">
        <w:trPr>
          <w:trHeight w:val="11"/>
          <w:jc w:val="center"/>
        </w:trPr>
        <w:tc>
          <w:tcPr>
            <w:tcW w:w="1137" w:type="dxa"/>
            <w:vAlign w:val="center"/>
          </w:tcPr>
          <w:p w14:paraId="1648FD7D" w14:textId="77777777" w:rsidR="00FE79B2" w:rsidRDefault="00AA4A4A">
            <w:pPr>
              <w:jc w:val="center"/>
              <w:rPr>
                <w:rFonts w:ascii="Times New Roman" w:hAnsi="Times New Roman"/>
                <w:sz w:val="21"/>
                <w:szCs w:val="21"/>
              </w:rPr>
            </w:pPr>
            <w:r>
              <w:rPr>
                <w:rFonts w:ascii="Times New Roman" w:hAnsi="Times New Roman"/>
                <w:sz w:val="21"/>
                <w:szCs w:val="21"/>
              </w:rPr>
              <w:t>序号</w:t>
            </w:r>
          </w:p>
        </w:tc>
        <w:tc>
          <w:tcPr>
            <w:tcW w:w="2486" w:type="dxa"/>
            <w:vAlign w:val="center"/>
          </w:tcPr>
          <w:p w14:paraId="09316261" w14:textId="77777777" w:rsidR="00FE79B2" w:rsidRDefault="00AA4A4A">
            <w:pPr>
              <w:jc w:val="center"/>
              <w:rPr>
                <w:rFonts w:ascii="Times New Roman" w:hAnsi="Times New Roman"/>
                <w:sz w:val="21"/>
                <w:szCs w:val="21"/>
              </w:rPr>
            </w:pPr>
            <w:r>
              <w:rPr>
                <w:rFonts w:ascii="Times New Roman" w:hAnsi="Times New Roman"/>
                <w:sz w:val="21"/>
                <w:szCs w:val="21"/>
              </w:rPr>
              <w:t>污染物项目</w:t>
            </w:r>
          </w:p>
        </w:tc>
        <w:tc>
          <w:tcPr>
            <w:tcW w:w="2259" w:type="dxa"/>
            <w:vAlign w:val="center"/>
          </w:tcPr>
          <w:p w14:paraId="4697DF08" w14:textId="77777777" w:rsidR="00FE79B2" w:rsidRDefault="00AA4A4A">
            <w:pPr>
              <w:jc w:val="center"/>
              <w:rPr>
                <w:rFonts w:ascii="Times New Roman" w:hAnsi="Times New Roman"/>
                <w:sz w:val="21"/>
                <w:szCs w:val="21"/>
              </w:rPr>
            </w:pPr>
            <w:r>
              <w:rPr>
                <w:rFonts w:ascii="Times New Roman" w:hAnsi="Times New Roman"/>
                <w:sz w:val="21"/>
                <w:szCs w:val="21"/>
              </w:rPr>
              <w:t>筛选值</w:t>
            </w:r>
            <w:r>
              <w:rPr>
                <w:rFonts w:ascii="Times New Roman" w:hAnsi="Times New Roman"/>
                <w:sz w:val="21"/>
                <w:szCs w:val="21"/>
              </w:rPr>
              <w:t xml:space="preserve"> </w:t>
            </w:r>
            <w:r>
              <w:rPr>
                <w:rFonts w:ascii="Times New Roman" w:hAnsi="Times New Roman"/>
                <w:sz w:val="21"/>
                <w:szCs w:val="21"/>
              </w:rPr>
              <w:t>第二类用地</w:t>
            </w:r>
          </w:p>
        </w:tc>
        <w:tc>
          <w:tcPr>
            <w:tcW w:w="1959" w:type="dxa"/>
            <w:vAlign w:val="center"/>
          </w:tcPr>
          <w:p w14:paraId="4B540DCC" w14:textId="77777777" w:rsidR="00FE79B2" w:rsidRDefault="00AA4A4A">
            <w:pPr>
              <w:jc w:val="center"/>
              <w:rPr>
                <w:rFonts w:ascii="Times New Roman" w:hAnsi="Times New Roman"/>
                <w:sz w:val="21"/>
                <w:szCs w:val="21"/>
              </w:rPr>
            </w:pPr>
            <w:r>
              <w:rPr>
                <w:rFonts w:ascii="Times New Roman" w:hAnsi="Times New Roman"/>
                <w:sz w:val="21"/>
                <w:szCs w:val="21"/>
              </w:rPr>
              <w:t>备注</w:t>
            </w:r>
          </w:p>
        </w:tc>
      </w:tr>
      <w:tr w:rsidR="00FE79B2" w14:paraId="393F8E16" w14:textId="77777777" w:rsidTr="000A446F">
        <w:trPr>
          <w:trHeight w:val="11"/>
          <w:jc w:val="center"/>
        </w:trPr>
        <w:tc>
          <w:tcPr>
            <w:tcW w:w="1137" w:type="dxa"/>
            <w:vAlign w:val="center"/>
          </w:tcPr>
          <w:p w14:paraId="51CF2BAE" w14:textId="77777777" w:rsidR="00FE79B2" w:rsidRDefault="00AA4A4A">
            <w:pPr>
              <w:jc w:val="center"/>
              <w:rPr>
                <w:rFonts w:ascii="Times New Roman" w:hAnsi="Times New Roman"/>
                <w:sz w:val="21"/>
                <w:szCs w:val="21"/>
              </w:rPr>
            </w:pPr>
            <w:r>
              <w:rPr>
                <w:rFonts w:ascii="Times New Roman" w:hAnsi="Times New Roman"/>
                <w:sz w:val="21"/>
                <w:szCs w:val="21"/>
              </w:rPr>
              <w:t>1</w:t>
            </w:r>
          </w:p>
        </w:tc>
        <w:tc>
          <w:tcPr>
            <w:tcW w:w="2486" w:type="dxa"/>
            <w:vAlign w:val="center"/>
          </w:tcPr>
          <w:p w14:paraId="13CB9D23" w14:textId="77777777" w:rsidR="00FE79B2" w:rsidRDefault="00AA4A4A">
            <w:pPr>
              <w:jc w:val="center"/>
              <w:rPr>
                <w:rFonts w:ascii="Times New Roman" w:hAnsi="Times New Roman"/>
                <w:sz w:val="21"/>
                <w:szCs w:val="21"/>
              </w:rPr>
            </w:pPr>
            <w:r>
              <w:rPr>
                <w:rFonts w:ascii="Times New Roman" w:hAnsi="Times New Roman"/>
                <w:sz w:val="21"/>
                <w:szCs w:val="21"/>
              </w:rPr>
              <w:t>砷</w:t>
            </w:r>
          </w:p>
        </w:tc>
        <w:tc>
          <w:tcPr>
            <w:tcW w:w="2259" w:type="dxa"/>
            <w:vAlign w:val="center"/>
          </w:tcPr>
          <w:p w14:paraId="055802E9" w14:textId="77777777" w:rsidR="00FE79B2" w:rsidRDefault="00AA4A4A">
            <w:pPr>
              <w:jc w:val="center"/>
              <w:rPr>
                <w:rFonts w:ascii="Times New Roman" w:hAnsi="Times New Roman"/>
                <w:sz w:val="21"/>
                <w:szCs w:val="21"/>
              </w:rPr>
            </w:pPr>
            <w:r>
              <w:rPr>
                <w:rFonts w:ascii="Times New Roman" w:hAnsi="Times New Roman"/>
                <w:sz w:val="21"/>
                <w:szCs w:val="21"/>
              </w:rPr>
              <w:t>60</w:t>
            </w:r>
          </w:p>
        </w:tc>
        <w:tc>
          <w:tcPr>
            <w:tcW w:w="1959" w:type="dxa"/>
            <w:vMerge w:val="restart"/>
            <w:vAlign w:val="center"/>
          </w:tcPr>
          <w:p w14:paraId="1C746B28" w14:textId="77777777" w:rsidR="00FE79B2" w:rsidRDefault="00AA4A4A">
            <w:pPr>
              <w:jc w:val="center"/>
              <w:rPr>
                <w:rFonts w:ascii="Times New Roman" w:hAnsi="Times New Roman"/>
                <w:sz w:val="21"/>
                <w:szCs w:val="21"/>
              </w:rPr>
            </w:pPr>
            <w:r>
              <w:rPr>
                <w:rFonts w:ascii="Times New Roman" w:hAnsi="Times New Roman"/>
                <w:sz w:val="21"/>
                <w:szCs w:val="21"/>
              </w:rPr>
              <w:t>建设用地执行《土壤环境质量</w:t>
            </w:r>
            <w:r>
              <w:rPr>
                <w:rFonts w:ascii="Times New Roman" w:hAnsi="Times New Roman"/>
                <w:sz w:val="21"/>
                <w:szCs w:val="21"/>
              </w:rPr>
              <w:t xml:space="preserve"> </w:t>
            </w:r>
            <w:r>
              <w:rPr>
                <w:rFonts w:ascii="Times New Roman" w:hAnsi="Times New Roman"/>
                <w:sz w:val="21"/>
                <w:szCs w:val="21"/>
              </w:rPr>
              <w:t>建设用地土壤污染风险管控标准（试行）》（</w:t>
            </w:r>
            <w:r>
              <w:rPr>
                <w:rFonts w:ascii="Times New Roman" w:hAnsi="Times New Roman"/>
                <w:sz w:val="21"/>
                <w:szCs w:val="21"/>
              </w:rPr>
              <w:t>GB36600-2018</w:t>
            </w:r>
            <w:r>
              <w:rPr>
                <w:rFonts w:ascii="Times New Roman" w:hAnsi="Times New Roman"/>
                <w:sz w:val="21"/>
                <w:szCs w:val="21"/>
              </w:rPr>
              <w:t>）风险筛选值二类用地限制</w:t>
            </w:r>
          </w:p>
        </w:tc>
      </w:tr>
      <w:tr w:rsidR="00FE79B2" w14:paraId="157A7A82" w14:textId="77777777" w:rsidTr="000A446F">
        <w:trPr>
          <w:trHeight w:val="11"/>
          <w:jc w:val="center"/>
        </w:trPr>
        <w:tc>
          <w:tcPr>
            <w:tcW w:w="1137" w:type="dxa"/>
            <w:vAlign w:val="center"/>
          </w:tcPr>
          <w:p w14:paraId="563AB071" w14:textId="77777777" w:rsidR="00FE79B2" w:rsidRDefault="00AA4A4A">
            <w:pPr>
              <w:jc w:val="center"/>
              <w:rPr>
                <w:rFonts w:ascii="Times New Roman" w:hAnsi="Times New Roman"/>
                <w:sz w:val="21"/>
                <w:szCs w:val="21"/>
              </w:rPr>
            </w:pPr>
            <w:r>
              <w:rPr>
                <w:rFonts w:ascii="Times New Roman" w:hAnsi="Times New Roman"/>
                <w:sz w:val="21"/>
                <w:szCs w:val="21"/>
              </w:rPr>
              <w:t>2</w:t>
            </w:r>
          </w:p>
        </w:tc>
        <w:tc>
          <w:tcPr>
            <w:tcW w:w="2486" w:type="dxa"/>
            <w:vAlign w:val="center"/>
          </w:tcPr>
          <w:p w14:paraId="248FBFB6" w14:textId="77777777" w:rsidR="00FE79B2" w:rsidRDefault="00AA4A4A">
            <w:pPr>
              <w:jc w:val="center"/>
              <w:rPr>
                <w:rFonts w:ascii="Times New Roman" w:hAnsi="Times New Roman"/>
                <w:sz w:val="21"/>
                <w:szCs w:val="21"/>
              </w:rPr>
            </w:pPr>
            <w:r>
              <w:rPr>
                <w:rFonts w:ascii="Times New Roman" w:hAnsi="Times New Roman"/>
                <w:sz w:val="21"/>
                <w:szCs w:val="21"/>
              </w:rPr>
              <w:t>镉</w:t>
            </w:r>
          </w:p>
        </w:tc>
        <w:tc>
          <w:tcPr>
            <w:tcW w:w="2259" w:type="dxa"/>
            <w:vAlign w:val="center"/>
          </w:tcPr>
          <w:p w14:paraId="39BA68BB" w14:textId="77777777" w:rsidR="00FE79B2" w:rsidRDefault="00AA4A4A">
            <w:pPr>
              <w:jc w:val="center"/>
              <w:rPr>
                <w:rFonts w:ascii="Times New Roman" w:hAnsi="Times New Roman"/>
                <w:sz w:val="21"/>
                <w:szCs w:val="21"/>
              </w:rPr>
            </w:pPr>
            <w:r>
              <w:rPr>
                <w:rFonts w:ascii="Times New Roman" w:hAnsi="Times New Roman"/>
                <w:sz w:val="21"/>
                <w:szCs w:val="21"/>
              </w:rPr>
              <w:t>65</w:t>
            </w:r>
          </w:p>
        </w:tc>
        <w:tc>
          <w:tcPr>
            <w:tcW w:w="1959" w:type="dxa"/>
            <w:vMerge/>
            <w:vAlign w:val="center"/>
          </w:tcPr>
          <w:p w14:paraId="3F50AFF1" w14:textId="77777777" w:rsidR="00FE79B2" w:rsidRDefault="00FE79B2">
            <w:pPr>
              <w:jc w:val="center"/>
              <w:rPr>
                <w:rFonts w:ascii="Times New Roman" w:hAnsi="Times New Roman"/>
                <w:sz w:val="21"/>
                <w:szCs w:val="21"/>
              </w:rPr>
            </w:pPr>
          </w:p>
        </w:tc>
      </w:tr>
      <w:tr w:rsidR="00FE79B2" w14:paraId="3CB81B6C" w14:textId="77777777" w:rsidTr="000A446F">
        <w:trPr>
          <w:trHeight w:val="11"/>
          <w:jc w:val="center"/>
        </w:trPr>
        <w:tc>
          <w:tcPr>
            <w:tcW w:w="1137" w:type="dxa"/>
            <w:vAlign w:val="center"/>
          </w:tcPr>
          <w:p w14:paraId="16BA8B6B" w14:textId="77777777" w:rsidR="00FE79B2" w:rsidRDefault="00AA4A4A">
            <w:pPr>
              <w:jc w:val="center"/>
              <w:rPr>
                <w:rFonts w:ascii="Times New Roman" w:hAnsi="Times New Roman"/>
                <w:sz w:val="21"/>
                <w:szCs w:val="21"/>
              </w:rPr>
            </w:pPr>
            <w:r>
              <w:rPr>
                <w:rFonts w:ascii="Times New Roman" w:hAnsi="Times New Roman"/>
                <w:sz w:val="21"/>
                <w:szCs w:val="21"/>
              </w:rPr>
              <w:t>3</w:t>
            </w:r>
          </w:p>
        </w:tc>
        <w:tc>
          <w:tcPr>
            <w:tcW w:w="2486" w:type="dxa"/>
            <w:vAlign w:val="center"/>
          </w:tcPr>
          <w:p w14:paraId="0D835893" w14:textId="77777777" w:rsidR="00FE79B2" w:rsidRDefault="00AA4A4A">
            <w:pPr>
              <w:jc w:val="center"/>
              <w:rPr>
                <w:rFonts w:ascii="Times New Roman" w:hAnsi="Times New Roman"/>
                <w:sz w:val="21"/>
                <w:szCs w:val="21"/>
              </w:rPr>
            </w:pPr>
            <w:r>
              <w:rPr>
                <w:rFonts w:ascii="Times New Roman" w:hAnsi="Times New Roman"/>
                <w:sz w:val="21"/>
                <w:szCs w:val="21"/>
              </w:rPr>
              <w:t>铬（六价）</w:t>
            </w:r>
          </w:p>
        </w:tc>
        <w:tc>
          <w:tcPr>
            <w:tcW w:w="2259" w:type="dxa"/>
            <w:vAlign w:val="center"/>
          </w:tcPr>
          <w:p w14:paraId="02E9A492" w14:textId="77777777" w:rsidR="00FE79B2" w:rsidRDefault="00AA4A4A">
            <w:pPr>
              <w:jc w:val="center"/>
              <w:rPr>
                <w:rFonts w:ascii="Times New Roman" w:hAnsi="Times New Roman"/>
                <w:sz w:val="21"/>
                <w:szCs w:val="21"/>
              </w:rPr>
            </w:pPr>
            <w:r>
              <w:rPr>
                <w:rFonts w:ascii="Times New Roman" w:hAnsi="Times New Roman"/>
                <w:sz w:val="21"/>
                <w:szCs w:val="21"/>
              </w:rPr>
              <w:t>5.7</w:t>
            </w:r>
          </w:p>
        </w:tc>
        <w:tc>
          <w:tcPr>
            <w:tcW w:w="1959" w:type="dxa"/>
            <w:vMerge/>
            <w:vAlign w:val="center"/>
          </w:tcPr>
          <w:p w14:paraId="585B2C1C" w14:textId="77777777" w:rsidR="00FE79B2" w:rsidRDefault="00FE79B2">
            <w:pPr>
              <w:jc w:val="center"/>
              <w:rPr>
                <w:rFonts w:ascii="Times New Roman" w:hAnsi="Times New Roman"/>
                <w:sz w:val="21"/>
                <w:szCs w:val="21"/>
              </w:rPr>
            </w:pPr>
          </w:p>
        </w:tc>
      </w:tr>
      <w:tr w:rsidR="00FE79B2" w14:paraId="0F48D499" w14:textId="77777777" w:rsidTr="000A446F">
        <w:trPr>
          <w:trHeight w:val="11"/>
          <w:jc w:val="center"/>
        </w:trPr>
        <w:tc>
          <w:tcPr>
            <w:tcW w:w="1137" w:type="dxa"/>
            <w:vAlign w:val="center"/>
          </w:tcPr>
          <w:p w14:paraId="7E00C244" w14:textId="77777777" w:rsidR="00FE79B2" w:rsidRDefault="00AA4A4A">
            <w:pPr>
              <w:jc w:val="center"/>
              <w:rPr>
                <w:rFonts w:ascii="Times New Roman" w:hAnsi="Times New Roman"/>
                <w:sz w:val="21"/>
                <w:szCs w:val="21"/>
              </w:rPr>
            </w:pPr>
            <w:r>
              <w:rPr>
                <w:rFonts w:ascii="Times New Roman" w:hAnsi="Times New Roman"/>
                <w:sz w:val="21"/>
                <w:szCs w:val="21"/>
              </w:rPr>
              <w:t>4</w:t>
            </w:r>
          </w:p>
        </w:tc>
        <w:tc>
          <w:tcPr>
            <w:tcW w:w="2486" w:type="dxa"/>
            <w:vAlign w:val="center"/>
          </w:tcPr>
          <w:p w14:paraId="7E29A834" w14:textId="77777777" w:rsidR="00FE79B2" w:rsidRDefault="00AA4A4A">
            <w:pPr>
              <w:jc w:val="center"/>
              <w:rPr>
                <w:rFonts w:ascii="Times New Roman" w:hAnsi="Times New Roman"/>
                <w:sz w:val="21"/>
                <w:szCs w:val="21"/>
              </w:rPr>
            </w:pPr>
            <w:r>
              <w:rPr>
                <w:rFonts w:ascii="Times New Roman" w:hAnsi="Times New Roman"/>
                <w:sz w:val="21"/>
                <w:szCs w:val="21"/>
              </w:rPr>
              <w:t>铜</w:t>
            </w:r>
          </w:p>
        </w:tc>
        <w:tc>
          <w:tcPr>
            <w:tcW w:w="2259" w:type="dxa"/>
            <w:vAlign w:val="center"/>
          </w:tcPr>
          <w:p w14:paraId="1F26DCB0" w14:textId="77777777" w:rsidR="00FE79B2" w:rsidRDefault="00AA4A4A">
            <w:pPr>
              <w:jc w:val="center"/>
              <w:rPr>
                <w:rFonts w:ascii="Times New Roman" w:hAnsi="Times New Roman"/>
                <w:sz w:val="21"/>
                <w:szCs w:val="21"/>
              </w:rPr>
            </w:pPr>
            <w:r>
              <w:rPr>
                <w:rFonts w:ascii="Times New Roman" w:hAnsi="Times New Roman"/>
                <w:sz w:val="21"/>
                <w:szCs w:val="21"/>
              </w:rPr>
              <w:t>18000</w:t>
            </w:r>
          </w:p>
        </w:tc>
        <w:tc>
          <w:tcPr>
            <w:tcW w:w="1959" w:type="dxa"/>
            <w:vMerge/>
            <w:vAlign w:val="center"/>
          </w:tcPr>
          <w:p w14:paraId="30ED00EA" w14:textId="77777777" w:rsidR="00FE79B2" w:rsidRDefault="00FE79B2">
            <w:pPr>
              <w:jc w:val="center"/>
              <w:rPr>
                <w:rFonts w:ascii="Times New Roman" w:hAnsi="Times New Roman"/>
                <w:sz w:val="21"/>
                <w:szCs w:val="21"/>
              </w:rPr>
            </w:pPr>
          </w:p>
        </w:tc>
      </w:tr>
      <w:tr w:rsidR="00FE79B2" w14:paraId="4A2F1CB0" w14:textId="77777777" w:rsidTr="000A446F">
        <w:trPr>
          <w:trHeight w:val="11"/>
          <w:jc w:val="center"/>
        </w:trPr>
        <w:tc>
          <w:tcPr>
            <w:tcW w:w="1137" w:type="dxa"/>
            <w:vAlign w:val="center"/>
          </w:tcPr>
          <w:p w14:paraId="78109EE9" w14:textId="77777777" w:rsidR="00FE79B2" w:rsidRDefault="00AA4A4A">
            <w:pPr>
              <w:jc w:val="center"/>
              <w:rPr>
                <w:rFonts w:ascii="Times New Roman" w:hAnsi="Times New Roman"/>
                <w:sz w:val="21"/>
                <w:szCs w:val="21"/>
              </w:rPr>
            </w:pPr>
            <w:r>
              <w:rPr>
                <w:rFonts w:ascii="Times New Roman" w:hAnsi="Times New Roman"/>
                <w:sz w:val="21"/>
                <w:szCs w:val="21"/>
              </w:rPr>
              <w:t>5</w:t>
            </w:r>
          </w:p>
        </w:tc>
        <w:tc>
          <w:tcPr>
            <w:tcW w:w="2486" w:type="dxa"/>
            <w:vAlign w:val="center"/>
          </w:tcPr>
          <w:p w14:paraId="30AD4CBA" w14:textId="77777777" w:rsidR="00FE79B2" w:rsidRDefault="00AA4A4A">
            <w:pPr>
              <w:jc w:val="center"/>
              <w:rPr>
                <w:rFonts w:ascii="Times New Roman" w:hAnsi="Times New Roman"/>
                <w:sz w:val="21"/>
                <w:szCs w:val="21"/>
              </w:rPr>
            </w:pPr>
            <w:r>
              <w:rPr>
                <w:rFonts w:ascii="Times New Roman" w:hAnsi="Times New Roman"/>
                <w:sz w:val="21"/>
                <w:szCs w:val="21"/>
              </w:rPr>
              <w:t>铅</w:t>
            </w:r>
          </w:p>
        </w:tc>
        <w:tc>
          <w:tcPr>
            <w:tcW w:w="2259" w:type="dxa"/>
            <w:vAlign w:val="center"/>
          </w:tcPr>
          <w:p w14:paraId="03654D9F" w14:textId="77777777" w:rsidR="00FE79B2" w:rsidRDefault="00AA4A4A">
            <w:pPr>
              <w:jc w:val="center"/>
              <w:rPr>
                <w:rFonts w:ascii="Times New Roman" w:hAnsi="Times New Roman"/>
                <w:sz w:val="21"/>
                <w:szCs w:val="21"/>
              </w:rPr>
            </w:pPr>
            <w:r>
              <w:rPr>
                <w:rFonts w:ascii="Times New Roman" w:hAnsi="Times New Roman"/>
                <w:sz w:val="21"/>
                <w:szCs w:val="21"/>
              </w:rPr>
              <w:t>800</w:t>
            </w:r>
          </w:p>
        </w:tc>
        <w:tc>
          <w:tcPr>
            <w:tcW w:w="1959" w:type="dxa"/>
            <w:vMerge/>
            <w:vAlign w:val="center"/>
          </w:tcPr>
          <w:p w14:paraId="605F7C44" w14:textId="77777777" w:rsidR="00FE79B2" w:rsidRDefault="00FE79B2">
            <w:pPr>
              <w:jc w:val="center"/>
              <w:rPr>
                <w:rFonts w:ascii="Times New Roman" w:hAnsi="Times New Roman"/>
                <w:sz w:val="21"/>
                <w:szCs w:val="21"/>
              </w:rPr>
            </w:pPr>
          </w:p>
        </w:tc>
      </w:tr>
      <w:tr w:rsidR="00FE79B2" w14:paraId="6DBD5604" w14:textId="77777777" w:rsidTr="000A446F">
        <w:trPr>
          <w:trHeight w:val="11"/>
          <w:jc w:val="center"/>
        </w:trPr>
        <w:tc>
          <w:tcPr>
            <w:tcW w:w="1137" w:type="dxa"/>
            <w:vAlign w:val="center"/>
          </w:tcPr>
          <w:p w14:paraId="0C6C5991" w14:textId="77777777" w:rsidR="00FE79B2" w:rsidRDefault="00AA4A4A">
            <w:pPr>
              <w:jc w:val="center"/>
              <w:rPr>
                <w:rFonts w:ascii="Times New Roman" w:hAnsi="Times New Roman"/>
                <w:sz w:val="21"/>
                <w:szCs w:val="21"/>
              </w:rPr>
            </w:pPr>
            <w:r>
              <w:rPr>
                <w:rFonts w:ascii="Times New Roman" w:hAnsi="Times New Roman"/>
                <w:sz w:val="21"/>
                <w:szCs w:val="21"/>
              </w:rPr>
              <w:t>6</w:t>
            </w:r>
          </w:p>
        </w:tc>
        <w:tc>
          <w:tcPr>
            <w:tcW w:w="2486" w:type="dxa"/>
            <w:vAlign w:val="center"/>
          </w:tcPr>
          <w:p w14:paraId="33B4CA0C" w14:textId="77777777" w:rsidR="00FE79B2" w:rsidRDefault="00AA4A4A">
            <w:pPr>
              <w:jc w:val="center"/>
              <w:rPr>
                <w:rFonts w:ascii="Times New Roman" w:hAnsi="Times New Roman"/>
                <w:sz w:val="21"/>
                <w:szCs w:val="21"/>
              </w:rPr>
            </w:pPr>
            <w:r>
              <w:rPr>
                <w:rFonts w:ascii="Times New Roman" w:hAnsi="Times New Roman"/>
                <w:sz w:val="21"/>
                <w:szCs w:val="21"/>
              </w:rPr>
              <w:t>汞</w:t>
            </w:r>
          </w:p>
        </w:tc>
        <w:tc>
          <w:tcPr>
            <w:tcW w:w="2259" w:type="dxa"/>
            <w:vAlign w:val="center"/>
          </w:tcPr>
          <w:p w14:paraId="39B7F4F1" w14:textId="77777777" w:rsidR="00FE79B2" w:rsidRDefault="00AA4A4A">
            <w:pPr>
              <w:jc w:val="center"/>
              <w:rPr>
                <w:rFonts w:ascii="Times New Roman" w:hAnsi="Times New Roman"/>
                <w:sz w:val="21"/>
                <w:szCs w:val="21"/>
              </w:rPr>
            </w:pPr>
            <w:r>
              <w:rPr>
                <w:rFonts w:ascii="Times New Roman" w:hAnsi="Times New Roman"/>
                <w:sz w:val="21"/>
                <w:szCs w:val="21"/>
              </w:rPr>
              <w:t>38</w:t>
            </w:r>
          </w:p>
        </w:tc>
        <w:tc>
          <w:tcPr>
            <w:tcW w:w="1959" w:type="dxa"/>
            <w:vMerge/>
            <w:vAlign w:val="center"/>
          </w:tcPr>
          <w:p w14:paraId="613C9F6F" w14:textId="77777777" w:rsidR="00FE79B2" w:rsidRDefault="00FE79B2">
            <w:pPr>
              <w:jc w:val="center"/>
              <w:rPr>
                <w:rFonts w:ascii="Times New Roman" w:hAnsi="Times New Roman"/>
                <w:sz w:val="21"/>
                <w:szCs w:val="21"/>
              </w:rPr>
            </w:pPr>
          </w:p>
        </w:tc>
      </w:tr>
      <w:tr w:rsidR="00FE79B2" w14:paraId="4DA04D8E" w14:textId="77777777" w:rsidTr="000A446F">
        <w:trPr>
          <w:trHeight w:val="11"/>
          <w:jc w:val="center"/>
        </w:trPr>
        <w:tc>
          <w:tcPr>
            <w:tcW w:w="1137" w:type="dxa"/>
            <w:vAlign w:val="center"/>
          </w:tcPr>
          <w:p w14:paraId="1399B87D" w14:textId="77777777" w:rsidR="00FE79B2" w:rsidRDefault="00AA4A4A">
            <w:pPr>
              <w:jc w:val="center"/>
              <w:rPr>
                <w:rFonts w:ascii="Times New Roman" w:hAnsi="Times New Roman"/>
                <w:sz w:val="21"/>
                <w:szCs w:val="21"/>
              </w:rPr>
            </w:pPr>
            <w:r>
              <w:rPr>
                <w:rFonts w:ascii="Times New Roman" w:hAnsi="Times New Roman"/>
                <w:sz w:val="21"/>
                <w:szCs w:val="21"/>
              </w:rPr>
              <w:t>7</w:t>
            </w:r>
          </w:p>
        </w:tc>
        <w:tc>
          <w:tcPr>
            <w:tcW w:w="2486" w:type="dxa"/>
            <w:vAlign w:val="center"/>
          </w:tcPr>
          <w:p w14:paraId="0B474F95" w14:textId="77777777" w:rsidR="00FE79B2" w:rsidRDefault="00AA4A4A">
            <w:pPr>
              <w:jc w:val="center"/>
              <w:rPr>
                <w:rFonts w:ascii="Times New Roman" w:hAnsi="Times New Roman"/>
                <w:sz w:val="21"/>
                <w:szCs w:val="21"/>
              </w:rPr>
            </w:pPr>
            <w:r>
              <w:rPr>
                <w:rFonts w:ascii="Times New Roman" w:hAnsi="Times New Roman"/>
                <w:sz w:val="21"/>
                <w:szCs w:val="21"/>
              </w:rPr>
              <w:t>镍</w:t>
            </w:r>
          </w:p>
        </w:tc>
        <w:tc>
          <w:tcPr>
            <w:tcW w:w="2259" w:type="dxa"/>
            <w:vAlign w:val="center"/>
          </w:tcPr>
          <w:p w14:paraId="49C4B522" w14:textId="77777777" w:rsidR="00FE79B2" w:rsidRDefault="00AA4A4A">
            <w:pPr>
              <w:jc w:val="center"/>
              <w:rPr>
                <w:rFonts w:ascii="Times New Roman" w:hAnsi="Times New Roman"/>
                <w:sz w:val="21"/>
                <w:szCs w:val="21"/>
              </w:rPr>
            </w:pPr>
            <w:r>
              <w:rPr>
                <w:rFonts w:ascii="Times New Roman" w:hAnsi="Times New Roman"/>
                <w:sz w:val="21"/>
                <w:szCs w:val="21"/>
              </w:rPr>
              <w:t>900</w:t>
            </w:r>
          </w:p>
        </w:tc>
        <w:tc>
          <w:tcPr>
            <w:tcW w:w="1959" w:type="dxa"/>
            <w:vMerge/>
            <w:vAlign w:val="center"/>
          </w:tcPr>
          <w:p w14:paraId="1A65C76D" w14:textId="77777777" w:rsidR="00FE79B2" w:rsidRDefault="00FE79B2">
            <w:pPr>
              <w:jc w:val="center"/>
              <w:rPr>
                <w:rFonts w:ascii="Times New Roman" w:hAnsi="Times New Roman"/>
                <w:sz w:val="21"/>
                <w:szCs w:val="21"/>
              </w:rPr>
            </w:pPr>
          </w:p>
        </w:tc>
      </w:tr>
      <w:tr w:rsidR="00FE79B2" w14:paraId="55B101BC" w14:textId="77777777" w:rsidTr="000A446F">
        <w:trPr>
          <w:trHeight w:val="11"/>
          <w:jc w:val="center"/>
        </w:trPr>
        <w:tc>
          <w:tcPr>
            <w:tcW w:w="1137" w:type="dxa"/>
            <w:vAlign w:val="center"/>
          </w:tcPr>
          <w:p w14:paraId="19CC19D4" w14:textId="77777777" w:rsidR="00FE79B2" w:rsidRDefault="00AA4A4A">
            <w:pPr>
              <w:jc w:val="center"/>
              <w:rPr>
                <w:rFonts w:ascii="Times New Roman" w:hAnsi="Times New Roman"/>
                <w:sz w:val="21"/>
                <w:szCs w:val="21"/>
              </w:rPr>
            </w:pPr>
            <w:r>
              <w:rPr>
                <w:rFonts w:ascii="Times New Roman" w:hAnsi="Times New Roman"/>
                <w:sz w:val="21"/>
                <w:szCs w:val="21"/>
              </w:rPr>
              <w:t>8</w:t>
            </w:r>
          </w:p>
        </w:tc>
        <w:tc>
          <w:tcPr>
            <w:tcW w:w="2486" w:type="dxa"/>
            <w:vAlign w:val="center"/>
          </w:tcPr>
          <w:p w14:paraId="46079A4E" w14:textId="77777777" w:rsidR="00FE79B2" w:rsidRDefault="00AA4A4A">
            <w:pPr>
              <w:jc w:val="center"/>
              <w:rPr>
                <w:rFonts w:ascii="Times New Roman" w:hAnsi="Times New Roman"/>
                <w:sz w:val="21"/>
                <w:szCs w:val="21"/>
              </w:rPr>
            </w:pPr>
            <w:r>
              <w:rPr>
                <w:rFonts w:ascii="Times New Roman" w:hAnsi="Times New Roman"/>
                <w:sz w:val="21"/>
                <w:szCs w:val="21"/>
              </w:rPr>
              <w:t>四氯化碳</w:t>
            </w:r>
          </w:p>
        </w:tc>
        <w:tc>
          <w:tcPr>
            <w:tcW w:w="2259" w:type="dxa"/>
            <w:vAlign w:val="center"/>
          </w:tcPr>
          <w:p w14:paraId="2CB77655" w14:textId="77777777" w:rsidR="00FE79B2" w:rsidRDefault="00AA4A4A">
            <w:pPr>
              <w:jc w:val="center"/>
              <w:rPr>
                <w:rFonts w:ascii="Times New Roman" w:hAnsi="Times New Roman"/>
                <w:sz w:val="21"/>
                <w:szCs w:val="21"/>
              </w:rPr>
            </w:pPr>
            <w:r>
              <w:rPr>
                <w:rFonts w:ascii="Times New Roman" w:hAnsi="Times New Roman"/>
                <w:sz w:val="21"/>
                <w:szCs w:val="21"/>
              </w:rPr>
              <w:t>2.8</w:t>
            </w:r>
          </w:p>
        </w:tc>
        <w:tc>
          <w:tcPr>
            <w:tcW w:w="1959" w:type="dxa"/>
            <w:vMerge/>
            <w:vAlign w:val="center"/>
          </w:tcPr>
          <w:p w14:paraId="1543661C" w14:textId="77777777" w:rsidR="00FE79B2" w:rsidRDefault="00FE79B2">
            <w:pPr>
              <w:jc w:val="center"/>
              <w:rPr>
                <w:rFonts w:ascii="Times New Roman" w:hAnsi="Times New Roman"/>
                <w:sz w:val="21"/>
                <w:szCs w:val="21"/>
              </w:rPr>
            </w:pPr>
          </w:p>
        </w:tc>
      </w:tr>
      <w:tr w:rsidR="00FE79B2" w14:paraId="147B0865" w14:textId="77777777" w:rsidTr="000A446F">
        <w:trPr>
          <w:trHeight w:val="11"/>
          <w:jc w:val="center"/>
        </w:trPr>
        <w:tc>
          <w:tcPr>
            <w:tcW w:w="1137" w:type="dxa"/>
            <w:vAlign w:val="center"/>
          </w:tcPr>
          <w:p w14:paraId="029C60AB" w14:textId="77777777" w:rsidR="00FE79B2" w:rsidRDefault="00AA4A4A">
            <w:pPr>
              <w:jc w:val="center"/>
              <w:rPr>
                <w:rFonts w:ascii="Times New Roman" w:hAnsi="Times New Roman"/>
                <w:sz w:val="21"/>
                <w:szCs w:val="21"/>
              </w:rPr>
            </w:pPr>
            <w:r>
              <w:rPr>
                <w:rFonts w:ascii="Times New Roman" w:hAnsi="Times New Roman"/>
                <w:sz w:val="21"/>
                <w:szCs w:val="21"/>
              </w:rPr>
              <w:t>9</w:t>
            </w:r>
          </w:p>
        </w:tc>
        <w:tc>
          <w:tcPr>
            <w:tcW w:w="2486" w:type="dxa"/>
            <w:vAlign w:val="center"/>
          </w:tcPr>
          <w:p w14:paraId="44352BA8" w14:textId="77777777" w:rsidR="00FE79B2" w:rsidRDefault="00AA4A4A">
            <w:pPr>
              <w:jc w:val="center"/>
              <w:rPr>
                <w:rFonts w:ascii="Times New Roman" w:hAnsi="Times New Roman"/>
                <w:sz w:val="21"/>
                <w:szCs w:val="21"/>
              </w:rPr>
            </w:pPr>
            <w:r>
              <w:rPr>
                <w:rFonts w:ascii="Times New Roman" w:hAnsi="Times New Roman"/>
                <w:sz w:val="21"/>
                <w:szCs w:val="21"/>
              </w:rPr>
              <w:t>氯仿</w:t>
            </w:r>
          </w:p>
        </w:tc>
        <w:tc>
          <w:tcPr>
            <w:tcW w:w="2259" w:type="dxa"/>
            <w:vAlign w:val="center"/>
          </w:tcPr>
          <w:p w14:paraId="46D893F7" w14:textId="77777777" w:rsidR="00FE79B2" w:rsidRDefault="00AA4A4A">
            <w:pPr>
              <w:jc w:val="center"/>
              <w:rPr>
                <w:rFonts w:ascii="Times New Roman" w:hAnsi="Times New Roman"/>
                <w:sz w:val="21"/>
                <w:szCs w:val="21"/>
              </w:rPr>
            </w:pPr>
            <w:r>
              <w:rPr>
                <w:rFonts w:ascii="Times New Roman" w:hAnsi="Times New Roman"/>
                <w:sz w:val="21"/>
                <w:szCs w:val="21"/>
              </w:rPr>
              <w:t>0.9</w:t>
            </w:r>
          </w:p>
        </w:tc>
        <w:tc>
          <w:tcPr>
            <w:tcW w:w="1959" w:type="dxa"/>
            <w:vMerge/>
            <w:vAlign w:val="center"/>
          </w:tcPr>
          <w:p w14:paraId="7DB14398" w14:textId="77777777" w:rsidR="00FE79B2" w:rsidRDefault="00FE79B2">
            <w:pPr>
              <w:jc w:val="center"/>
              <w:rPr>
                <w:rFonts w:ascii="Times New Roman" w:hAnsi="Times New Roman"/>
                <w:sz w:val="21"/>
                <w:szCs w:val="21"/>
              </w:rPr>
            </w:pPr>
          </w:p>
        </w:tc>
      </w:tr>
      <w:tr w:rsidR="00FE79B2" w14:paraId="38494FBC" w14:textId="77777777" w:rsidTr="000A446F">
        <w:trPr>
          <w:trHeight w:val="11"/>
          <w:jc w:val="center"/>
        </w:trPr>
        <w:tc>
          <w:tcPr>
            <w:tcW w:w="1137" w:type="dxa"/>
            <w:vAlign w:val="center"/>
          </w:tcPr>
          <w:p w14:paraId="4EFDCD01" w14:textId="77777777" w:rsidR="00FE79B2" w:rsidRDefault="00AA4A4A">
            <w:pPr>
              <w:jc w:val="center"/>
              <w:rPr>
                <w:rFonts w:ascii="Times New Roman" w:hAnsi="Times New Roman"/>
                <w:sz w:val="21"/>
                <w:szCs w:val="21"/>
              </w:rPr>
            </w:pPr>
            <w:r>
              <w:rPr>
                <w:rFonts w:ascii="Times New Roman" w:hAnsi="Times New Roman"/>
                <w:sz w:val="21"/>
                <w:szCs w:val="21"/>
              </w:rPr>
              <w:t>10</w:t>
            </w:r>
          </w:p>
        </w:tc>
        <w:tc>
          <w:tcPr>
            <w:tcW w:w="2486" w:type="dxa"/>
            <w:vAlign w:val="center"/>
          </w:tcPr>
          <w:p w14:paraId="79AE6FAF" w14:textId="77777777" w:rsidR="00FE79B2" w:rsidRDefault="00AA4A4A">
            <w:pPr>
              <w:jc w:val="center"/>
              <w:rPr>
                <w:rFonts w:ascii="Times New Roman" w:hAnsi="Times New Roman"/>
                <w:sz w:val="21"/>
                <w:szCs w:val="21"/>
              </w:rPr>
            </w:pPr>
            <w:r>
              <w:rPr>
                <w:rFonts w:ascii="Times New Roman" w:hAnsi="Times New Roman"/>
                <w:sz w:val="21"/>
                <w:szCs w:val="21"/>
              </w:rPr>
              <w:t>氯甲烷</w:t>
            </w:r>
          </w:p>
        </w:tc>
        <w:tc>
          <w:tcPr>
            <w:tcW w:w="2259" w:type="dxa"/>
            <w:vAlign w:val="center"/>
          </w:tcPr>
          <w:p w14:paraId="33FF81FD" w14:textId="77777777" w:rsidR="00FE79B2" w:rsidRDefault="00AA4A4A">
            <w:pPr>
              <w:jc w:val="center"/>
              <w:rPr>
                <w:rFonts w:ascii="Times New Roman" w:hAnsi="Times New Roman"/>
                <w:sz w:val="21"/>
                <w:szCs w:val="21"/>
              </w:rPr>
            </w:pPr>
            <w:r>
              <w:rPr>
                <w:rFonts w:ascii="Times New Roman" w:hAnsi="Times New Roman"/>
                <w:sz w:val="21"/>
                <w:szCs w:val="21"/>
              </w:rPr>
              <w:t>37</w:t>
            </w:r>
          </w:p>
        </w:tc>
        <w:tc>
          <w:tcPr>
            <w:tcW w:w="1959" w:type="dxa"/>
            <w:vMerge/>
            <w:vAlign w:val="center"/>
          </w:tcPr>
          <w:p w14:paraId="6C2A92A9" w14:textId="77777777" w:rsidR="00FE79B2" w:rsidRDefault="00FE79B2">
            <w:pPr>
              <w:jc w:val="center"/>
              <w:rPr>
                <w:rFonts w:ascii="Times New Roman" w:hAnsi="Times New Roman"/>
                <w:sz w:val="21"/>
                <w:szCs w:val="21"/>
              </w:rPr>
            </w:pPr>
          </w:p>
        </w:tc>
      </w:tr>
      <w:tr w:rsidR="00FE79B2" w14:paraId="68EA207A" w14:textId="77777777" w:rsidTr="000A446F">
        <w:trPr>
          <w:trHeight w:val="11"/>
          <w:jc w:val="center"/>
        </w:trPr>
        <w:tc>
          <w:tcPr>
            <w:tcW w:w="1137" w:type="dxa"/>
            <w:vAlign w:val="center"/>
          </w:tcPr>
          <w:p w14:paraId="6F84C054" w14:textId="77777777" w:rsidR="00FE79B2" w:rsidRDefault="00AA4A4A">
            <w:pPr>
              <w:jc w:val="center"/>
              <w:rPr>
                <w:rFonts w:ascii="Times New Roman" w:hAnsi="Times New Roman"/>
                <w:sz w:val="21"/>
                <w:szCs w:val="21"/>
              </w:rPr>
            </w:pPr>
            <w:r>
              <w:rPr>
                <w:rFonts w:ascii="Times New Roman" w:hAnsi="Times New Roman"/>
                <w:sz w:val="21"/>
                <w:szCs w:val="21"/>
              </w:rPr>
              <w:t>11</w:t>
            </w:r>
          </w:p>
        </w:tc>
        <w:tc>
          <w:tcPr>
            <w:tcW w:w="2486" w:type="dxa"/>
            <w:vAlign w:val="center"/>
          </w:tcPr>
          <w:p w14:paraId="52D338F8" w14:textId="77777777" w:rsidR="00FE79B2" w:rsidRDefault="00AA4A4A">
            <w:pPr>
              <w:jc w:val="center"/>
              <w:rPr>
                <w:rFonts w:ascii="Times New Roman" w:hAnsi="Times New Roman"/>
                <w:sz w:val="21"/>
                <w:szCs w:val="21"/>
              </w:rPr>
            </w:pPr>
            <w:r>
              <w:rPr>
                <w:rFonts w:ascii="Times New Roman" w:hAnsi="Times New Roman"/>
                <w:sz w:val="21"/>
                <w:szCs w:val="21"/>
              </w:rPr>
              <w:t>1,1-</w:t>
            </w:r>
            <w:r>
              <w:rPr>
                <w:rFonts w:ascii="Times New Roman" w:hAnsi="Times New Roman"/>
                <w:sz w:val="21"/>
                <w:szCs w:val="21"/>
              </w:rPr>
              <w:t>二氯乙烷</w:t>
            </w:r>
          </w:p>
        </w:tc>
        <w:tc>
          <w:tcPr>
            <w:tcW w:w="2259" w:type="dxa"/>
            <w:vAlign w:val="center"/>
          </w:tcPr>
          <w:p w14:paraId="0C3D7603" w14:textId="77777777" w:rsidR="00FE79B2" w:rsidRDefault="00AA4A4A">
            <w:pPr>
              <w:jc w:val="center"/>
              <w:rPr>
                <w:rFonts w:ascii="Times New Roman" w:hAnsi="Times New Roman"/>
                <w:sz w:val="21"/>
                <w:szCs w:val="21"/>
              </w:rPr>
            </w:pPr>
            <w:r>
              <w:rPr>
                <w:rFonts w:ascii="Times New Roman" w:hAnsi="Times New Roman"/>
                <w:sz w:val="21"/>
                <w:szCs w:val="21"/>
              </w:rPr>
              <w:t>9</w:t>
            </w:r>
          </w:p>
        </w:tc>
        <w:tc>
          <w:tcPr>
            <w:tcW w:w="1959" w:type="dxa"/>
            <w:vMerge/>
            <w:vAlign w:val="center"/>
          </w:tcPr>
          <w:p w14:paraId="2CE5047E" w14:textId="77777777" w:rsidR="00FE79B2" w:rsidRDefault="00FE79B2">
            <w:pPr>
              <w:jc w:val="center"/>
              <w:rPr>
                <w:rFonts w:ascii="Times New Roman" w:hAnsi="Times New Roman"/>
                <w:sz w:val="21"/>
                <w:szCs w:val="21"/>
              </w:rPr>
            </w:pPr>
          </w:p>
        </w:tc>
      </w:tr>
      <w:tr w:rsidR="00FE79B2" w14:paraId="006CF425" w14:textId="77777777" w:rsidTr="000A446F">
        <w:trPr>
          <w:trHeight w:val="11"/>
          <w:jc w:val="center"/>
        </w:trPr>
        <w:tc>
          <w:tcPr>
            <w:tcW w:w="1137" w:type="dxa"/>
            <w:vAlign w:val="center"/>
          </w:tcPr>
          <w:p w14:paraId="78ECC5D4" w14:textId="77777777" w:rsidR="00FE79B2" w:rsidRDefault="00AA4A4A">
            <w:pPr>
              <w:jc w:val="center"/>
              <w:rPr>
                <w:rFonts w:ascii="Times New Roman" w:hAnsi="Times New Roman"/>
                <w:sz w:val="21"/>
                <w:szCs w:val="21"/>
              </w:rPr>
            </w:pPr>
            <w:r>
              <w:rPr>
                <w:rFonts w:ascii="Times New Roman" w:hAnsi="Times New Roman"/>
                <w:sz w:val="21"/>
                <w:szCs w:val="21"/>
              </w:rPr>
              <w:t>12</w:t>
            </w:r>
          </w:p>
        </w:tc>
        <w:tc>
          <w:tcPr>
            <w:tcW w:w="2486" w:type="dxa"/>
            <w:vAlign w:val="center"/>
          </w:tcPr>
          <w:p w14:paraId="2E6E4A3B" w14:textId="77777777" w:rsidR="00FE79B2" w:rsidRDefault="00AA4A4A">
            <w:pPr>
              <w:jc w:val="center"/>
              <w:rPr>
                <w:rFonts w:ascii="Times New Roman" w:hAnsi="Times New Roman"/>
                <w:sz w:val="21"/>
                <w:szCs w:val="21"/>
              </w:rPr>
            </w:pPr>
            <w:r>
              <w:rPr>
                <w:rFonts w:ascii="Times New Roman" w:hAnsi="Times New Roman"/>
                <w:sz w:val="21"/>
                <w:szCs w:val="21"/>
              </w:rPr>
              <w:t>1,2-</w:t>
            </w:r>
            <w:r>
              <w:rPr>
                <w:rFonts w:ascii="Times New Roman" w:hAnsi="Times New Roman"/>
                <w:sz w:val="21"/>
                <w:szCs w:val="21"/>
              </w:rPr>
              <w:t>二氯乙烷</w:t>
            </w:r>
          </w:p>
        </w:tc>
        <w:tc>
          <w:tcPr>
            <w:tcW w:w="2259" w:type="dxa"/>
            <w:vAlign w:val="center"/>
          </w:tcPr>
          <w:p w14:paraId="582288C8" w14:textId="77777777" w:rsidR="00FE79B2" w:rsidRDefault="00AA4A4A">
            <w:pPr>
              <w:jc w:val="center"/>
              <w:rPr>
                <w:rFonts w:ascii="Times New Roman" w:hAnsi="Times New Roman"/>
                <w:sz w:val="21"/>
                <w:szCs w:val="21"/>
              </w:rPr>
            </w:pPr>
            <w:r>
              <w:rPr>
                <w:rFonts w:ascii="Times New Roman" w:hAnsi="Times New Roman"/>
                <w:sz w:val="21"/>
                <w:szCs w:val="21"/>
              </w:rPr>
              <w:t>5</w:t>
            </w:r>
          </w:p>
        </w:tc>
        <w:tc>
          <w:tcPr>
            <w:tcW w:w="1959" w:type="dxa"/>
            <w:vMerge/>
            <w:vAlign w:val="center"/>
          </w:tcPr>
          <w:p w14:paraId="3FE64835" w14:textId="77777777" w:rsidR="00FE79B2" w:rsidRDefault="00FE79B2">
            <w:pPr>
              <w:jc w:val="center"/>
              <w:rPr>
                <w:rFonts w:ascii="Times New Roman" w:hAnsi="Times New Roman"/>
                <w:sz w:val="21"/>
                <w:szCs w:val="21"/>
              </w:rPr>
            </w:pPr>
          </w:p>
        </w:tc>
      </w:tr>
      <w:tr w:rsidR="00FE79B2" w14:paraId="514B47D6" w14:textId="77777777" w:rsidTr="000A446F">
        <w:trPr>
          <w:trHeight w:val="11"/>
          <w:jc w:val="center"/>
        </w:trPr>
        <w:tc>
          <w:tcPr>
            <w:tcW w:w="1137" w:type="dxa"/>
            <w:vAlign w:val="center"/>
          </w:tcPr>
          <w:p w14:paraId="6EDEEF94" w14:textId="77777777" w:rsidR="00FE79B2" w:rsidRDefault="00AA4A4A">
            <w:pPr>
              <w:jc w:val="center"/>
              <w:rPr>
                <w:rFonts w:ascii="Times New Roman" w:hAnsi="Times New Roman"/>
                <w:sz w:val="21"/>
                <w:szCs w:val="21"/>
              </w:rPr>
            </w:pPr>
            <w:r>
              <w:rPr>
                <w:rFonts w:ascii="Times New Roman" w:hAnsi="Times New Roman"/>
                <w:sz w:val="21"/>
                <w:szCs w:val="21"/>
              </w:rPr>
              <w:t>13</w:t>
            </w:r>
          </w:p>
        </w:tc>
        <w:tc>
          <w:tcPr>
            <w:tcW w:w="2486" w:type="dxa"/>
            <w:vAlign w:val="center"/>
          </w:tcPr>
          <w:p w14:paraId="7999ED2F" w14:textId="77777777" w:rsidR="00FE79B2" w:rsidRDefault="00AA4A4A">
            <w:pPr>
              <w:jc w:val="center"/>
              <w:rPr>
                <w:rFonts w:ascii="Times New Roman" w:hAnsi="Times New Roman"/>
                <w:sz w:val="21"/>
                <w:szCs w:val="21"/>
              </w:rPr>
            </w:pPr>
            <w:r>
              <w:rPr>
                <w:rFonts w:ascii="Times New Roman" w:hAnsi="Times New Roman"/>
                <w:sz w:val="21"/>
                <w:szCs w:val="21"/>
              </w:rPr>
              <w:t>1,1-</w:t>
            </w:r>
            <w:r>
              <w:rPr>
                <w:rFonts w:ascii="Times New Roman" w:hAnsi="Times New Roman"/>
                <w:sz w:val="21"/>
                <w:szCs w:val="21"/>
              </w:rPr>
              <w:t>二氯乙烯</w:t>
            </w:r>
          </w:p>
        </w:tc>
        <w:tc>
          <w:tcPr>
            <w:tcW w:w="2259" w:type="dxa"/>
            <w:vAlign w:val="center"/>
          </w:tcPr>
          <w:p w14:paraId="212D2986" w14:textId="77777777" w:rsidR="00FE79B2" w:rsidRDefault="00AA4A4A">
            <w:pPr>
              <w:jc w:val="center"/>
              <w:rPr>
                <w:rFonts w:ascii="Times New Roman" w:hAnsi="Times New Roman"/>
                <w:sz w:val="21"/>
                <w:szCs w:val="21"/>
              </w:rPr>
            </w:pPr>
            <w:r>
              <w:rPr>
                <w:rFonts w:ascii="Times New Roman" w:hAnsi="Times New Roman"/>
                <w:sz w:val="21"/>
                <w:szCs w:val="21"/>
              </w:rPr>
              <w:t>66</w:t>
            </w:r>
          </w:p>
        </w:tc>
        <w:tc>
          <w:tcPr>
            <w:tcW w:w="1959" w:type="dxa"/>
            <w:vMerge/>
            <w:vAlign w:val="center"/>
          </w:tcPr>
          <w:p w14:paraId="5C9EC07C" w14:textId="77777777" w:rsidR="00FE79B2" w:rsidRDefault="00FE79B2">
            <w:pPr>
              <w:jc w:val="center"/>
              <w:rPr>
                <w:rFonts w:ascii="Times New Roman" w:hAnsi="Times New Roman"/>
                <w:sz w:val="21"/>
                <w:szCs w:val="21"/>
              </w:rPr>
            </w:pPr>
          </w:p>
        </w:tc>
      </w:tr>
      <w:tr w:rsidR="00FE79B2" w14:paraId="04B41901" w14:textId="77777777" w:rsidTr="000A446F">
        <w:trPr>
          <w:trHeight w:val="11"/>
          <w:jc w:val="center"/>
        </w:trPr>
        <w:tc>
          <w:tcPr>
            <w:tcW w:w="1137" w:type="dxa"/>
            <w:vAlign w:val="center"/>
          </w:tcPr>
          <w:p w14:paraId="500FC112" w14:textId="77777777" w:rsidR="00FE79B2" w:rsidRDefault="00AA4A4A">
            <w:pPr>
              <w:jc w:val="center"/>
              <w:rPr>
                <w:rFonts w:ascii="Times New Roman" w:hAnsi="Times New Roman"/>
                <w:sz w:val="21"/>
                <w:szCs w:val="21"/>
              </w:rPr>
            </w:pPr>
            <w:r>
              <w:rPr>
                <w:rFonts w:ascii="Times New Roman" w:hAnsi="Times New Roman"/>
                <w:sz w:val="21"/>
                <w:szCs w:val="21"/>
              </w:rPr>
              <w:t>14</w:t>
            </w:r>
          </w:p>
        </w:tc>
        <w:tc>
          <w:tcPr>
            <w:tcW w:w="2486" w:type="dxa"/>
            <w:vAlign w:val="center"/>
          </w:tcPr>
          <w:p w14:paraId="076EB1B3" w14:textId="77777777" w:rsidR="00FE79B2" w:rsidRDefault="00AA4A4A">
            <w:pPr>
              <w:jc w:val="center"/>
              <w:rPr>
                <w:rFonts w:ascii="Times New Roman" w:hAnsi="Times New Roman"/>
                <w:sz w:val="21"/>
                <w:szCs w:val="21"/>
              </w:rPr>
            </w:pPr>
            <w:r>
              <w:rPr>
                <w:rFonts w:ascii="Times New Roman" w:hAnsi="Times New Roman"/>
                <w:sz w:val="21"/>
                <w:szCs w:val="21"/>
              </w:rPr>
              <w:t>顺</w:t>
            </w:r>
            <w:r>
              <w:rPr>
                <w:rFonts w:ascii="Times New Roman" w:hAnsi="Times New Roman"/>
                <w:sz w:val="21"/>
                <w:szCs w:val="21"/>
              </w:rPr>
              <w:t>-1,2-</w:t>
            </w:r>
            <w:r>
              <w:rPr>
                <w:rFonts w:ascii="Times New Roman" w:hAnsi="Times New Roman"/>
                <w:sz w:val="21"/>
                <w:szCs w:val="21"/>
              </w:rPr>
              <w:t>二氯乙烯</w:t>
            </w:r>
          </w:p>
        </w:tc>
        <w:tc>
          <w:tcPr>
            <w:tcW w:w="2259" w:type="dxa"/>
            <w:vAlign w:val="center"/>
          </w:tcPr>
          <w:p w14:paraId="3CA3D18E" w14:textId="77777777" w:rsidR="00FE79B2" w:rsidRDefault="00AA4A4A">
            <w:pPr>
              <w:jc w:val="center"/>
              <w:rPr>
                <w:rFonts w:ascii="Times New Roman" w:hAnsi="Times New Roman"/>
                <w:sz w:val="21"/>
                <w:szCs w:val="21"/>
              </w:rPr>
            </w:pPr>
            <w:r>
              <w:rPr>
                <w:rFonts w:ascii="Times New Roman" w:hAnsi="Times New Roman"/>
                <w:sz w:val="21"/>
                <w:szCs w:val="21"/>
              </w:rPr>
              <w:t>596</w:t>
            </w:r>
          </w:p>
        </w:tc>
        <w:tc>
          <w:tcPr>
            <w:tcW w:w="1959" w:type="dxa"/>
            <w:vMerge/>
            <w:vAlign w:val="center"/>
          </w:tcPr>
          <w:p w14:paraId="73AB10E5" w14:textId="77777777" w:rsidR="00FE79B2" w:rsidRDefault="00FE79B2">
            <w:pPr>
              <w:jc w:val="center"/>
              <w:rPr>
                <w:rFonts w:ascii="Times New Roman" w:hAnsi="Times New Roman"/>
                <w:sz w:val="21"/>
                <w:szCs w:val="21"/>
              </w:rPr>
            </w:pPr>
          </w:p>
        </w:tc>
      </w:tr>
      <w:tr w:rsidR="00FE79B2" w14:paraId="322E9D5B" w14:textId="77777777" w:rsidTr="000A446F">
        <w:trPr>
          <w:trHeight w:val="11"/>
          <w:jc w:val="center"/>
        </w:trPr>
        <w:tc>
          <w:tcPr>
            <w:tcW w:w="1137" w:type="dxa"/>
            <w:vAlign w:val="center"/>
          </w:tcPr>
          <w:p w14:paraId="0C2FFFED" w14:textId="77777777" w:rsidR="00FE79B2" w:rsidRDefault="00AA4A4A">
            <w:pPr>
              <w:jc w:val="center"/>
              <w:rPr>
                <w:rFonts w:ascii="Times New Roman" w:hAnsi="Times New Roman"/>
                <w:sz w:val="21"/>
                <w:szCs w:val="21"/>
              </w:rPr>
            </w:pPr>
            <w:r>
              <w:rPr>
                <w:rFonts w:ascii="Times New Roman" w:hAnsi="Times New Roman"/>
                <w:sz w:val="21"/>
                <w:szCs w:val="21"/>
              </w:rPr>
              <w:t>15</w:t>
            </w:r>
          </w:p>
        </w:tc>
        <w:tc>
          <w:tcPr>
            <w:tcW w:w="2486" w:type="dxa"/>
            <w:vAlign w:val="center"/>
          </w:tcPr>
          <w:p w14:paraId="2879E24B" w14:textId="77777777" w:rsidR="00FE79B2" w:rsidRDefault="00AA4A4A">
            <w:pPr>
              <w:jc w:val="center"/>
              <w:rPr>
                <w:rFonts w:ascii="Times New Roman" w:hAnsi="Times New Roman"/>
                <w:sz w:val="21"/>
                <w:szCs w:val="21"/>
              </w:rPr>
            </w:pPr>
            <w:r>
              <w:rPr>
                <w:rFonts w:ascii="Times New Roman" w:hAnsi="Times New Roman"/>
                <w:sz w:val="21"/>
                <w:szCs w:val="21"/>
              </w:rPr>
              <w:t>反</w:t>
            </w:r>
            <w:r>
              <w:rPr>
                <w:rFonts w:ascii="Times New Roman" w:hAnsi="Times New Roman"/>
                <w:sz w:val="21"/>
                <w:szCs w:val="21"/>
              </w:rPr>
              <w:t>-1,2-</w:t>
            </w:r>
            <w:r>
              <w:rPr>
                <w:rFonts w:ascii="Times New Roman" w:hAnsi="Times New Roman"/>
                <w:sz w:val="21"/>
                <w:szCs w:val="21"/>
              </w:rPr>
              <w:t>二氯乙烯</w:t>
            </w:r>
          </w:p>
        </w:tc>
        <w:tc>
          <w:tcPr>
            <w:tcW w:w="2259" w:type="dxa"/>
            <w:vAlign w:val="center"/>
          </w:tcPr>
          <w:p w14:paraId="66EB1DC0" w14:textId="77777777" w:rsidR="00FE79B2" w:rsidRDefault="00AA4A4A">
            <w:pPr>
              <w:jc w:val="center"/>
              <w:rPr>
                <w:rFonts w:ascii="Times New Roman" w:hAnsi="Times New Roman"/>
                <w:sz w:val="21"/>
                <w:szCs w:val="21"/>
              </w:rPr>
            </w:pPr>
            <w:r>
              <w:rPr>
                <w:rFonts w:ascii="Times New Roman" w:hAnsi="Times New Roman"/>
                <w:sz w:val="21"/>
                <w:szCs w:val="21"/>
              </w:rPr>
              <w:t>54</w:t>
            </w:r>
          </w:p>
        </w:tc>
        <w:tc>
          <w:tcPr>
            <w:tcW w:w="1959" w:type="dxa"/>
            <w:vMerge/>
            <w:vAlign w:val="center"/>
          </w:tcPr>
          <w:p w14:paraId="64E14C07" w14:textId="77777777" w:rsidR="00FE79B2" w:rsidRDefault="00FE79B2">
            <w:pPr>
              <w:jc w:val="center"/>
              <w:rPr>
                <w:rFonts w:ascii="Times New Roman" w:hAnsi="Times New Roman"/>
                <w:sz w:val="21"/>
                <w:szCs w:val="21"/>
              </w:rPr>
            </w:pPr>
          </w:p>
        </w:tc>
      </w:tr>
      <w:tr w:rsidR="00FE79B2" w14:paraId="4A94B80D" w14:textId="77777777" w:rsidTr="000A446F">
        <w:trPr>
          <w:trHeight w:val="11"/>
          <w:jc w:val="center"/>
        </w:trPr>
        <w:tc>
          <w:tcPr>
            <w:tcW w:w="1137" w:type="dxa"/>
            <w:vAlign w:val="center"/>
          </w:tcPr>
          <w:p w14:paraId="41578CB7" w14:textId="77777777" w:rsidR="00FE79B2" w:rsidRDefault="00AA4A4A">
            <w:pPr>
              <w:jc w:val="center"/>
              <w:rPr>
                <w:rFonts w:ascii="Times New Roman" w:hAnsi="Times New Roman"/>
                <w:sz w:val="21"/>
                <w:szCs w:val="21"/>
              </w:rPr>
            </w:pPr>
            <w:r>
              <w:rPr>
                <w:rFonts w:ascii="Times New Roman" w:hAnsi="Times New Roman"/>
                <w:sz w:val="21"/>
                <w:szCs w:val="21"/>
              </w:rPr>
              <w:t>16</w:t>
            </w:r>
          </w:p>
        </w:tc>
        <w:tc>
          <w:tcPr>
            <w:tcW w:w="2486" w:type="dxa"/>
            <w:vAlign w:val="center"/>
          </w:tcPr>
          <w:p w14:paraId="56BE2E75" w14:textId="77777777" w:rsidR="00FE79B2" w:rsidRDefault="00AA4A4A">
            <w:pPr>
              <w:jc w:val="center"/>
              <w:rPr>
                <w:rFonts w:ascii="Times New Roman" w:hAnsi="Times New Roman"/>
                <w:sz w:val="21"/>
                <w:szCs w:val="21"/>
              </w:rPr>
            </w:pPr>
            <w:r>
              <w:rPr>
                <w:rFonts w:ascii="Times New Roman" w:hAnsi="Times New Roman"/>
                <w:sz w:val="21"/>
                <w:szCs w:val="21"/>
              </w:rPr>
              <w:t>二氯甲烷</w:t>
            </w:r>
          </w:p>
        </w:tc>
        <w:tc>
          <w:tcPr>
            <w:tcW w:w="2259" w:type="dxa"/>
            <w:vAlign w:val="center"/>
          </w:tcPr>
          <w:p w14:paraId="59092082" w14:textId="77777777" w:rsidR="00FE79B2" w:rsidRDefault="00AA4A4A">
            <w:pPr>
              <w:jc w:val="center"/>
              <w:rPr>
                <w:rFonts w:ascii="Times New Roman" w:hAnsi="Times New Roman"/>
                <w:sz w:val="21"/>
                <w:szCs w:val="21"/>
              </w:rPr>
            </w:pPr>
            <w:r>
              <w:rPr>
                <w:rFonts w:ascii="Times New Roman" w:hAnsi="Times New Roman"/>
                <w:sz w:val="21"/>
                <w:szCs w:val="21"/>
              </w:rPr>
              <w:t>616</w:t>
            </w:r>
          </w:p>
        </w:tc>
        <w:tc>
          <w:tcPr>
            <w:tcW w:w="1959" w:type="dxa"/>
            <w:vMerge/>
            <w:vAlign w:val="center"/>
          </w:tcPr>
          <w:p w14:paraId="4E310B8B" w14:textId="77777777" w:rsidR="00FE79B2" w:rsidRDefault="00FE79B2">
            <w:pPr>
              <w:jc w:val="center"/>
              <w:rPr>
                <w:rFonts w:ascii="Times New Roman" w:hAnsi="Times New Roman"/>
                <w:sz w:val="21"/>
                <w:szCs w:val="21"/>
              </w:rPr>
            </w:pPr>
          </w:p>
        </w:tc>
      </w:tr>
      <w:tr w:rsidR="00FE79B2" w14:paraId="2FDEF53F" w14:textId="77777777" w:rsidTr="000A446F">
        <w:trPr>
          <w:trHeight w:val="11"/>
          <w:jc w:val="center"/>
        </w:trPr>
        <w:tc>
          <w:tcPr>
            <w:tcW w:w="1137" w:type="dxa"/>
            <w:vAlign w:val="center"/>
          </w:tcPr>
          <w:p w14:paraId="46659B6C" w14:textId="77777777" w:rsidR="00FE79B2" w:rsidRDefault="00AA4A4A">
            <w:pPr>
              <w:jc w:val="center"/>
              <w:rPr>
                <w:rFonts w:ascii="Times New Roman" w:hAnsi="Times New Roman"/>
                <w:sz w:val="21"/>
                <w:szCs w:val="21"/>
              </w:rPr>
            </w:pPr>
            <w:r>
              <w:rPr>
                <w:rFonts w:ascii="Times New Roman" w:hAnsi="Times New Roman"/>
                <w:sz w:val="21"/>
                <w:szCs w:val="21"/>
              </w:rPr>
              <w:t>17</w:t>
            </w:r>
          </w:p>
        </w:tc>
        <w:tc>
          <w:tcPr>
            <w:tcW w:w="2486" w:type="dxa"/>
            <w:vAlign w:val="center"/>
          </w:tcPr>
          <w:p w14:paraId="430849C3" w14:textId="77777777" w:rsidR="00FE79B2" w:rsidRDefault="00AA4A4A">
            <w:pPr>
              <w:jc w:val="center"/>
              <w:rPr>
                <w:rFonts w:ascii="Times New Roman" w:hAnsi="Times New Roman"/>
                <w:sz w:val="21"/>
                <w:szCs w:val="21"/>
              </w:rPr>
            </w:pPr>
            <w:r>
              <w:rPr>
                <w:rFonts w:ascii="Times New Roman" w:hAnsi="Times New Roman"/>
                <w:sz w:val="21"/>
                <w:szCs w:val="21"/>
              </w:rPr>
              <w:t>1,2-</w:t>
            </w:r>
            <w:r>
              <w:rPr>
                <w:rFonts w:ascii="Times New Roman" w:hAnsi="Times New Roman"/>
                <w:sz w:val="21"/>
                <w:szCs w:val="21"/>
              </w:rPr>
              <w:t>二氯丙烷</w:t>
            </w:r>
          </w:p>
        </w:tc>
        <w:tc>
          <w:tcPr>
            <w:tcW w:w="2259" w:type="dxa"/>
            <w:vAlign w:val="center"/>
          </w:tcPr>
          <w:p w14:paraId="30029B47" w14:textId="77777777" w:rsidR="00FE79B2" w:rsidRDefault="00AA4A4A">
            <w:pPr>
              <w:jc w:val="center"/>
              <w:rPr>
                <w:rFonts w:ascii="Times New Roman" w:hAnsi="Times New Roman"/>
                <w:sz w:val="21"/>
                <w:szCs w:val="21"/>
              </w:rPr>
            </w:pPr>
            <w:r>
              <w:rPr>
                <w:rFonts w:ascii="Times New Roman" w:hAnsi="Times New Roman"/>
                <w:sz w:val="21"/>
                <w:szCs w:val="21"/>
              </w:rPr>
              <w:t>5</w:t>
            </w:r>
          </w:p>
        </w:tc>
        <w:tc>
          <w:tcPr>
            <w:tcW w:w="1959" w:type="dxa"/>
            <w:vMerge/>
            <w:vAlign w:val="center"/>
          </w:tcPr>
          <w:p w14:paraId="6F0BB9AC" w14:textId="77777777" w:rsidR="00FE79B2" w:rsidRDefault="00FE79B2">
            <w:pPr>
              <w:jc w:val="center"/>
              <w:rPr>
                <w:rFonts w:ascii="Times New Roman" w:hAnsi="Times New Roman"/>
                <w:sz w:val="21"/>
                <w:szCs w:val="21"/>
              </w:rPr>
            </w:pPr>
          </w:p>
        </w:tc>
      </w:tr>
      <w:tr w:rsidR="00FE79B2" w14:paraId="65869481" w14:textId="77777777" w:rsidTr="000A446F">
        <w:trPr>
          <w:trHeight w:val="11"/>
          <w:jc w:val="center"/>
        </w:trPr>
        <w:tc>
          <w:tcPr>
            <w:tcW w:w="1137" w:type="dxa"/>
            <w:vAlign w:val="center"/>
          </w:tcPr>
          <w:p w14:paraId="17732BCF" w14:textId="77777777" w:rsidR="00FE79B2" w:rsidRDefault="00AA4A4A">
            <w:pPr>
              <w:jc w:val="center"/>
              <w:rPr>
                <w:rFonts w:ascii="Times New Roman" w:hAnsi="Times New Roman"/>
                <w:sz w:val="21"/>
                <w:szCs w:val="21"/>
              </w:rPr>
            </w:pPr>
            <w:r>
              <w:rPr>
                <w:rFonts w:ascii="Times New Roman" w:hAnsi="Times New Roman"/>
                <w:sz w:val="21"/>
                <w:szCs w:val="21"/>
              </w:rPr>
              <w:t>18</w:t>
            </w:r>
          </w:p>
        </w:tc>
        <w:tc>
          <w:tcPr>
            <w:tcW w:w="2486" w:type="dxa"/>
            <w:vAlign w:val="center"/>
          </w:tcPr>
          <w:p w14:paraId="38646756" w14:textId="77777777" w:rsidR="00FE79B2" w:rsidRDefault="00AA4A4A">
            <w:pPr>
              <w:jc w:val="center"/>
              <w:rPr>
                <w:rFonts w:ascii="Times New Roman" w:hAnsi="Times New Roman"/>
                <w:sz w:val="21"/>
                <w:szCs w:val="21"/>
              </w:rPr>
            </w:pPr>
            <w:r>
              <w:rPr>
                <w:rFonts w:ascii="Times New Roman" w:hAnsi="Times New Roman"/>
                <w:sz w:val="21"/>
                <w:szCs w:val="21"/>
              </w:rPr>
              <w:t>1,1,1,2-</w:t>
            </w:r>
            <w:r>
              <w:rPr>
                <w:rFonts w:ascii="Times New Roman" w:hAnsi="Times New Roman"/>
                <w:sz w:val="21"/>
                <w:szCs w:val="21"/>
              </w:rPr>
              <w:t>四氯乙烷</w:t>
            </w:r>
          </w:p>
        </w:tc>
        <w:tc>
          <w:tcPr>
            <w:tcW w:w="2259" w:type="dxa"/>
            <w:vAlign w:val="center"/>
          </w:tcPr>
          <w:p w14:paraId="7EDD1E7D" w14:textId="77777777" w:rsidR="00FE79B2" w:rsidRDefault="00AA4A4A">
            <w:pPr>
              <w:jc w:val="center"/>
              <w:rPr>
                <w:rFonts w:ascii="Times New Roman" w:hAnsi="Times New Roman"/>
                <w:sz w:val="21"/>
                <w:szCs w:val="21"/>
              </w:rPr>
            </w:pPr>
            <w:r>
              <w:rPr>
                <w:rFonts w:ascii="Times New Roman" w:hAnsi="Times New Roman"/>
                <w:sz w:val="21"/>
                <w:szCs w:val="21"/>
              </w:rPr>
              <w:t>10</w:t>
            </w:r>
          </w:p>
        </w:tc>
        <w:tc>
          <w:tcPr>
            <w:tcW w:w="1959" w:type="dxa"/>
            <w:vMerge/>
            <w:vAlign w:val="center"/>
          </w:tcPr>
          <w:p w14:paraId="03E78FDC" w14:textId="77777777" w:rsidR="00FE79B2" w:rsidRDefault="00FE79B2">
            <w:pPr>
              <w:jc w:val="center"/>
              <w:rPr>
                <w:rFonts w:ascii="Times New Roman" w:hAnsi="Times New Roman"/>
                <w:sz w:val="21"/>
                <w:szCs w:val="21"/>
              </w:rPr>
            </w:pPr>
          </w:p>
        </w:tc>
      </w:tr>
      <w:tr w:rsidR="00FE79B2" w14:paraId="602F6BAC" w14:textId="77777777" w:rsidTr="000A446F">
        <w:trPr>
          <w:trHeight w:val="11"/>
          <w:jc w:val="center"/>
        </w:trPr>
        <w:tc>
          <w:tcPr>
            <w:tcW w:w="1137" w:type="dxa"/>
            <w:vAlign w:val="center"/>
          </w:tcPr>
          <w:p w14:paraId="76FC11CB" w14:textId="77777777" w:rsidR="00FE79B2" w:rsidRDefault="00AA4A4A">
            <w:pPr>
              <w:jc w:val="center"/>
              <w:rPr>
                <w:rFonts w:ascii="Times New Roman" w:hAnsi="Times New Roman"/>
                <w:sz w:val="21"/>
                <w:szCs w:val="21"/>
              </w:rPr>
            </w:pPr>
            <w:r>
              <w:rPr>
                <w:rFonts w:ascii="Times New Roman" w:hAnsi="Times New Roman"/>
                <w:sz w:val="21"/>
                <w:szCs w:val="21"/>
              </w:rPr>
              <w:lastRenderedPageBreak/>
              <w:t>19</w:t>
            </w:r>
          </w:p>
        </w:tc>
        <w:tc>
          <w:tcPr>
            <w:tcW w:w="2486" w:type="dxa"/>
            <w:vAlign w:val="center"/>
          </w:tcPr>
          <w:p w14:paraId="3F439F65" w14:textId="77777777" w:rsidR="00FE79B2" w:rsidRDefault="00AA4A4A">
            <w:pPr>
              <w:jc w:val="center"/>
              <w:rPr>
                <w:rFonts w:ascii="Times New Roman" w:hAnsi="Times New Roman"/>
                <w:sz w:val="21"/>
                <w:szCs w:val="21"/>
              </w:rPr>
            </w:pPr>
            <w:r>
              <w:rPr>
                <w:rFonts w:ascii="Times New Roman" w:hAnsi="Times New Roman"/>
                <w:sz w:val="21"/>
                <w:szCs w:val="21"/>
              </w:rPr>
              <w:t>1,1,2,2-</w:t>
            </w:r>
            <w:r>
              <w:rPr>
                <w:rFonts w:ascii="Times New Roman" w:hAnsi="Times New Roman"/>
                <w:sz w:val="21"/>
                <w:szCs w:val="21"/>
              </w:rPr>
              <w:t>四氯乙烷</w:t>
            </w:r>
          </w:p>
        </w:tc>
        <w:tc>
          <w:tcPr>
            <w:tcW w:w="2259" w:type="dxa"/>
            <w:vAlign w:val="center"/>
          </w:tcPr>
          <w:p w14:paraId="2046A8E8" w14:textId="77777777" w:rsidR="00FE79B2" w:rsidRDefault="00AA4A4A">
            <w:pPr>
              <w:jc w:val="center"/>
              <w:rPr>
                <w:rFonts w:ascii="Times New Roman" w:hAnsi="Times New Roman"/>
                <w:sz w:val="21"/>
                <w:szCs w:val="21"/>
              </w:rPr>
            </w:pPr>
            <w:r>
              <w:rPr>
                <w:rFonts w:ascii="Times New Roman" w:hAnsi="Times New Roman"/>
                <w:sz w:val="21"/>
                <w:szCs w:val="21"/>
              </w:rPr>
              <w:t>6.8</w:t>
            </w:r>
          </w:p>
        </w:tc>
        <w:tc>
          <w:tcPr>
            <w:tcW w:w="1959" w:type="dxa"/>
            <w:vMerge/>
            <w:vAlign w:val="center"/>
          </w:tcPr>
          <w:p w14:paraId="51CA7D22" w14:textId="77777777" w:rsidR="00FE79B2" w:rsidRDefault="00FE79B2">
            <w:pPr>
              <w:jc w:val="center"/>
              <w:rPr>
                <w:rFonts w:ascii="Times New Roman" w:hAnsi="Times New Roman"/>
                <w:sz w:val="21"/>
                <w:szCs w:val="21"/>
              </w:rPr>
            </w:pPr>
          </w:p>
        </w:tc>
      </w:tr>
      <w:tr w:rsidR="00FE79B2" w14:paraId="545ADCC9" w14:textId="77777777" w:rsidTr="000A446F">
        <w:trPr>
          <w:trHeight w:val="11"/>
          <w:jc w:val="center"/>
        </w:trPr>
        <w:tc>
          <w:tcPr>
            <w:tcW w:w="1137" w:type="dxa"/>
            <w:vAlign w:val="center"/>
          </w:tcPr>
          <w:p w14:paraId="16429C06" w14:textId="77777777" w:rsidR="00FE79B2" w:rsidRDefault="00AA4A4A">
            <w:pPr>
              <w:jc w:val="center"/>
              <w:rPr>
                <w:rFonts w:ascii="Times New Roman" w:hAnsi="Times New Roman"/>
                <w:sz w:val="21"/>
                <w:szCs w:val="21"/>
              </w:rPr>
            </w:pPr>
            <w:r>
              <w:rPr>
                <w:rFonts w:ascii="Times New Roman" w:hAnsi="Times New Roman"/>
                <w:sz w:val="21"/>
                <w:szCs w:val="21"/>
              </w:rPr>
              <w:t>20</w:t>
            </w:r>
          </w:p>
        </w:tc>
        <w:tc>
          <w:tcPr>
            <w:tcW w:w="2486" w:type="dxa"/>
            <w:vAlign w:val="center"/>
          </w:tcPr>
          <w:p w14:paraId="1468534C" w14:textId="77777777" w:rsidR="00FE79B2" w:rsidRDefault="00AA4A4A">
            <w:pPr>
              <w:jc w:val="center"/>
              <w:rPr>
                <w:rFonts w:ascii="Times New Roman" w:hAnsi="Times New Roman"/>
                <w:sz w:val="21"/>
                <w:szCs w:val="21"/>
              </w:rPr>
            </w:pPr>
            <w:r>
              <w:rPr>
                <w:rFonts w:ascii="Times New Roman" w:hAnsi="Times New Roman"/>
                <w:sz w:val="21"/>
                <w:szCs w:val="21"/>
              </w:rPr>
              <w:t>四氯乙烯</w:t>
            </w:r>
          </w:p>
        </w:tc>
        <w:tc>
          <w:tcPr>
            <w:tcW w:w="2259" w:type="dxa"/>
            <w:vAlign w:val="center"/>
          </w:tcPr>
          <w:p w14:paraId="0150382C" w14:textId="77777777" w:rsidR="00FE79B2" w:rsidRDefault="00AA4A4A">
            <w:pPr>
              <w:jc w:val="center"/>
              <w:rPr>
                <w:rFonts w:ascii="Times New Roman" w:hAnsi="Times New Roman"/>
                <w:sz w:val="21"/>
                <w:szCs w:val="21"/>
              </w:rPr>
            </w:pPr>
            <w:r>
              <w:rPr>
                <w:rFonts w:ascii="Times New Roman" w:hAnsi="Times New Roman"/>
                <w:sz w:val="21"/>
                <w:szCs w:val="21"/>
              </w:rPr>
              <w:t>53</w:t>
            </w:r>
          </w:p>
        </w:tc>
        <w:tc>
          <w:tcPr>
            <w:tcW w:w="1959" w:type="dxa"/>
            <w:vMerge/>
            <w:vAlign w:val="center"/>
          </w:tcPr>
          <w:p w14:paraId="7D878DE1" w14:textId="77777777" w:rsidR="00FE79B2" w:rsidRDefault="00FE79B2">
            <w:pPr>
              <w:jc w:val="center"/>
              <w:rPr>
                <w:rFonts w:ascii="Times New Roman" w:hAnsi="Times New Roman"/>
                <w:sz w:val="21"/>
                <w:szCs w:val="21"/>
              </w:rPr>
            </w:pPr>
          </w:p>
        </w:tc>
      </w:tr>
      <w:tr w:rsidR="00FE79B2" w14:paraId="1C99411D" w14:textId="77777777" w:rsidTr="000A446F">
        <w:trPr>
          <w:trHeight w:val="11"/>
          <w:jc w:val="center"/>
        </w:trPr>
        <w:tc>
          <w:tcPr>
            <w:tcW w:w="1137" w:type="dxa"/>
            <w:vAlign w:val="center"/>
          </w:tcPr>
          <w:p w14:paraId="3CD4ED8D" w14:textId="77777777" w:rsidR="00FE79B2" w:rsidRDefault="00AA4A4A">
            <w:pPr>
              <w:jc w:val="center"/>
              <w:rPr>
                <w:rFonts w:ascii="Times New Roman" w:hAnsi="Times New Roman"/>
                <w:sz w:val="21"/>
                <w:szCs w:val="21"/>
              </w:rPr>
            </w:pPr>
            <w:r>
              <w:rPr>
                <w:rFonts w:ascii="Times New Roman" w:hAnsi="Times New Roman"/>
                <w:sz w:val="21"/>
                <w:szCs w:val="21"/>
              </w:rPr>
              <w:t>21</w:t>
            </w:r>
          </w:p>
        </w:tc>
        <w:tc>
          <w:tcPr>
            <w:tcW w:w="2486" w:type="dxa"/>
            <w:vAlign w:val="center"/>
          </w:tcPr>
          <w:p w14:paraId="4FAA0E97" w14:textId="77777777" w:rsidR="00FE79B2" w:rsidRDefault="00AA4A4A">
            <w:pPr>
              <w:jc w:val="center"/>
              <w:rPr>
                <w:rFonts w:ascii="Times New Roman" w:hAnsi="Times New Roman"/>
                <w:sz w:val="21"/>
                <w:szCs w:val="21"/>
              </w:rPr>
            </w:pPr>
            <w:r>
              <w:rPr>
                <w:rFonts w:ascii="Times New Roman" w:hAnsi="Times New Roman"/>
                <w:sz w:val="21"/>
                <w:szCs w:val="21"/>
              </w:rPr>
              <w:t>1,1,1-</w:t>
            </w:r>
            <w:r>
              <w:rPr>
                <w:rFonts w:ascii="Times New Roman" w:hAnsi="Times New Roman"/>
                <w:sz w:val="21"/>
                <w:szCs w:val="21"/>
              </w:rPr>
              <w:t>三氯乙烷</w:t>
            </w:r>
          </w:p>
        </w:tc>
        <w:tc>
          <w:tcPr>
            <w:tcW w:w="2259" w:type="dxa"/>
            <w:vAlign w:val="center"/>
          </w:tcPr>
          <w:p w14:paraId="49FEA4ED" w14:textId="77777777" w:rsidR="00FE79B2" w:rsidRDefault="00AA4A4A">
            <w:pPr>
              <w:jc w:val="center"/>
              <w:rPr>
                <w:rFonts w:ascii="Times New Roman" w:hAnsi="Times New Roman"/>
                <w:sz w:val="21"/>
                <w:szCs w:val="21"/>
              </w:rPr>
            </w:pPr>
            <w:r>
              <w:rPr>
                <w:rFonts w:ascii="Times New Roman" w:hAnsi="Times New Roman"/>
                <w:sz w:val="21"/>
                <w:szCs w:val="21"/>
              </w:rPr>
              <w:t>840</w:t>
            </w:r>
          </w:p>
        </w:tc>
        <w:tc>
          <w:tcPr>
            <w:tcW w:w="1959" w:type="dxa"/>
            <w:vMerge/>
            <w:vAlign w:val="center"/>
          </w:tcPr>
          <w:p w14:paraId="4909EB6B" w14:textId="77777777" w:rsidR="00FE79B2" w:rsidRDefault="00FE79B2">
            <w:pPr>
              <w:jc w:val="center"/>
              <w:rPr>
                <w:rFonts w:ascii="Times New Roman" w:hAnsi="Times New Roman"/>
                <w:sz w:val="21"/>
                <w:szCs w:val="21"/>
              </w:rPr>
            </w:pPr>
          </w:p>
        </w:tc>
      </w:tr>
      <w:tr w:rsidR="00FE79B2" w14:paraId="00015B40" w14:textId="77777777" w:rsidTr="000A446F">
        <w:trPr>
          <w:trHeight w:val="11"/>
          <w:jc w:val="center"/>
        </w:trPr>
        <w:tc>
          <w:tcPr>
            <w:tcW w:w="1137" w:type="dxa"/>
            <w:vAlign w:val="center"/>
          </w:tcPr>
          <w:p w14:paraId="3E63B5D3" w14:textId="77777777" w:rsidR="00FE79B2" w:rsidRDefault="00AA4A4A">
            <w:pPr>
              <w:jc w:val="center"/>
              <w:rPr>
                <w:rFonts w:ascii="Times New Roman" w:hAnsi="Times New Roman"/>
                <w:sz w:val="21"/>
                <w:szCs w:val="21"/>
              </w:rPr>
            </w:pPr>
            <w:r>
              <w:rPr>
                <w:rFonts w:ascii="Times New Roman" w:hAnsi="Times New Roman"/>
                <w:sz w:val="21"/>
                <w:szCs w:val="21"/>
              </w:rPr>
              <w:t>22</w:t>
            </w:r>
          </w:p>
        </w:tc>
        <w:tc>
          <w:tcPr>
            <w:tcW w:w="2486" w:type="dxa"/>
            <w:vAlign w:val="center"/>
          </w:tcPr>
          <w:p w14:paraId="124333A6" w14:textId="77777777" w:rsidR="00FE79B2" w:rsidRDefault="00AA4A4A">
            <w:pPr>
              <w:jc w:val="center"/>
              <w:rPr>
                <w:rFonts w:ascii="Times New Roman" w:hAnsi="Times New Roman"/>
                <w:sz w:val="21"/>
                <w:szCs w:val="21"/>
              </w:rPr>
            </w:pPr>
            <w:r>
              <w:rPr>
                <w:rFonts w:ascii="Times New Roman" w:hAnsi="Times New Roman"/>
                <w:sz w:val="21"/>
                <w:szCs w:val="21"/>
              </w:rPr>
              <w:t>1,1,2-</w:t>
            </w:r>
            <w:r>
              <w:rPr>
                <w:rFonts w:ascii="Times New Roman" w:hAnsi="Times New Roman"/>
                <w:sz w:val="21"/>
                <w:szCs w:val="21"/>
              </w:rPr>
              <w:t>三氯乙烷</w:t>
            </w:r>
          </w:p>
        </w:tc>
        <w:tc>
          <w:tcPr>
            <w:tcW w:w="2259" w:type="dxa"/>
            <w:vAlign w:val="center"/>
          </w:tcPr>
          <w:p w14:paraId="37213289" w14:textId="77777777" w:rsidR="00FE79B2" w:rsidRDefault="00AA4A4A">
            <w:pPr>
              <w:jc w:val="center"/>
              <w:rPr>
                <w:rFonts w:ascii="Times New Roman" w:hAnsi="Times New Roman"/>
                <w:sz w:val="21"/>
                <w:szCs w:val="21"/>
              </w:rPr>
            </w:pPr>
            <w:r>
              <w:rPr>
                <w:rFonts w:ascii="Times New Roman" w:hAnsi="Times New Roman"/>
                <w:sz w:val="21"/>
                <w:szCs w:val="21"/>
              </w:rPr>
              <w:t>2.8</w:t>
            </w:r>
          </w:p>
        </w:tc>
        <w:tc>
          <w:tcPr>
            <w:tcW w:w="1959" w:type="dxa"/>
            <w:vMerge/>
            <w:vAlign w:val="center"/>
          </w:tcPr>
          <w:p w14:paraId="0F9C7356" w14:textId="77777777" w:rsidR="00FE79B2" w:rsidRDefault="00FE79B2">
            <w:pPr>
              <w:jc w:val="center"/>
              <w:rPr>
                <w:rFonts w:ascii="Times New Roman" w:hAnsi="Times New Roman"/>
                <w:sz w:val="21"/>
                <w:szCs w:val="21"/>
              </w:rPr>
            </w:pPr>
          </w:p>
        </w:tc>
      </w:tr>
      <w:tr w:rsidR="00FE79B2" w14:paraId="2636BE36" w14:textId="77777777" w:rsidTr="000A446F">
        <w:trPr>
          <w:trHeight w:val="11"/>
          <w:jc w:val="center"/>
        </w:trPr>
        <w:tc>
          <w:tcPr>
            <w:tcW w:w="1137" w:type="dxa"/>
            <w:vAlign w:val="center"/>
          </w:tcPr>
          <w:p w14:paraId="4F1651C8" w14:textId="77777777" w:rsidR="00FE79B2" w:rsidRDefault="00AA4A4A">
            <w:pPr>
              <w:jc w:val="center"/>
              <w:rPr>
                <w:rFonts w:ascii="Times New Roman" w:hAnsi="Times New Roman"/>
                <w:sz w:val="21"/>
                <w:szCs w:val="21"/>
              </w:rPr>
            </w:pPr>
            <w:r>
              <w:rPr>
                <w:rFonts w:ascii="Times New Roman" w:hAnsi="Times New Roman"/>
                <w:sz w:val="21"/>
                <w:szCs w:val="21"/>
              </w:rPr>
              <w:t>23</w:t>
            </w:r>
          </w:p>
        </w:tc>
        <w:tc>
          <w:tcPr>
            <w:tcW w:w="2486" w:type="dxa"/>
            <w:vAlign w:val="center"/>
          </w:tcPr>
          <w:p w14:paraId="264C53F4" w14:textId="77777777" w:rsidR="00FE79B2" w:rsidRDefault="00AA4A4A">
            <w:pPr>
              <w:jc w:val="center"/>
              <w:rPr>
                <w:rFonts w:ascii="Times New Roman" w:hAnsi="Times New Roman"/>
                <w:sz w:val="21"/>
                <w:szCs w:val="21"/>
              </w:rPr>
            </w:pPr>
            <w:r>
              <w:rPr>
                <w:rFonts w:ascii="Times New Roman" w:hAnsi="Times New Roman"/>
                <w:sz w:val="21"/>
                <w:szCs w:val="21"/>
              </w:rPr>
              <w:t>三氯乙烯</w:t>
            </w:r>
          </w:p>
        </w:tc>
        <w:tc>
          <w:tcPr>
            <w:tcW w:w="2259" w:type="dxa"/>
            <w:vAlign w:val="center"/>
          </w:tcPr>
          <w:p w14:paraId="593D875D" w14:textId="77777777" w:rsidR="00FE79B2" w:rsidRDefault="00AA4A4A">
            <w:pPr>
              <w:jc w:val="center"/>
              <w:rPr>
                <w:rFonts w:ascii="Times New Roman" w:hAnsi="Times New Roman"/>
                <w:sz w:val="21"/>
                <w:szCs w:val="21"/>
              </w:rPr>
            </w:pPr>
            <w:r>
              <w:rPr>
                <w:rFonts w:ascii="Times New Roman" w:hAnsi="Times New Roman"/>
                <w:sz w:val="21"/>
                <w:szCs w:val="21"/>
              </w:rPr>
              <w:t>2.8</w:t>
            </w:r>
          </w:p>
        </w:tc>
        <w:tc>
          <w:tcPr>
            <w:tcW w:w="1959" w:type="dxa"/>
            <w:vMerge/>
            <w:vAlign w:val="center"/>
          </w:tcPr>
          <w:p w14:paraId="287EDED1" w14:textId="77777777" w:rsidR="00FE79B2" w:rsidRDefault="00FE79B2">
            <w:pPr>
              <w:jc w:val="center"/>
              <w:rPr>
                <w:rFonts w:ascii="Times New Roman" w:hAnsi="Times New Roman"/>
                <w:sz w:val="21"/>
                <w:szCs w:val="21"/>
              </w:rPr>
            </w:pPr>
          </w:p>
        </w:tc>
      </w:tr>
      <w:tr w:rsidR="00FE79B2" w14:paraId="071DE0E1" w14:textId="77777777" w:rsidTr="000A446F">
        <w:trPr>
          <w:trHeight w:val="11"/>
          <w:jc w:val="center"/>
        </w:trPr>
        <w:tc>
          <w:tcPr>
            <w:tcW w:w="1137" w:type="dxa"/>
            <w:vAlign w:val="center"/>
          </w:tcPr>
          <w:p w14:paraId="1D2BDFA2" w14:textId="77777777" w:rsidR="00FE79B2" w:rsidRDefault="00AA4A4A">
            <w:pPr>
              <w:jc w:val="center"/>
              <w:rPr>
                <w:rFonts w:ascii="Times New Roman" w:hAnsi="Times New Roman"/>
                <w:sz w:val="21"/>
                <w:szCs w:val="21"/>
              </w:rPr>
            </w:pPr>
            <w:r>
              <w:rPr>
                <w:rFonts w:ascii="Times New Roman" w:hAnsi="Times New Roman"/>
                <w:sz w:val="21"/>
                <w:szCs w:val="21"/>
              </w:rPr>
              <w:t>24</w:t>
            </w:r>
          </w:p>
        </w:tc>
        <w:tc>
          <w:tcPr>
            <w:tcW w:w="2486" w:type="dxa"/>
            <w:vAlign w:val="center"/>
          </w:tcPr>
          <w:p w14:paraId="372EFE4D" w14:textId="77777777" w:rsidR="00FE79B2" w:rsidRDefault="00AA4A4A">
            <w:pPr>
              <w:jc w:val="center"/>
              <w:rPr>
                <w:rFonts w:ascii="Times New Roman" w:hAnsi="Times New Roman"/>
                <w:sz w:val="21"/>
                <w:szCs w:val="21"/>
              </w:rPr>
            </w:pPr>
            <w:r>
              <w:rPr>
                <w:rFonts w:ascii="Times New Roman" w:hAnsi="Times New Roman"/>
                <w:sz w:val="21"/>
                <w:szCs w:val="21"/>
              </w:rPr>
              <w:t>1,2,3-</w:t>
            </w:r>
            <w:r>
              <w:rPr>
                <w:rFonts w:ascii="Times New Roman" w:hAnsi="Times New Roman"/>
                <w:sz w:val="21"/>
                <w:szCs w:val="21"/>
              </w:rPr>
              <w:t>三氯丙烷</w:t>
            </w:r>
          </w:p>
        </w:tc>
        <w:tc>
          <w:tcPr>
            <w:tcW w:w="2259" w:type="dxa"/>
            <w:vAlign w:val="center"/>
          </w:tcPr>
          <w:p w14:paraId="20DEAF82" w14:textId="77777777" w:rsidR="00FE79B2" w:rsidRDefault="00AA4A4A">
            <w:pPr>
              <w:jc w:val="center"/>
              <w:rPr>
                <w:rFonts w:ascii="Times New Roman" w:hAnsi="Times New Roman"/>
                <w:sz w:val="21"/>
                <w:szCs w:val="21"/>
              </w:rPr>
            </w:pPr>
            <w:r>
              <w:rPr>
                <w:rFonts w:ascii="Times New Roman" w:hAnsi="Times New Roman"/>
                <w:sz w:val="21"/>
                <w:szCs w:val="21"/>
              </w:rPr>
              <w:t>0.5</w:t>
            </w:r>
          </w:p>
        </w:tc>
        <w:tc>
          <w:tcPr>
            <w:tcW w:w="1959" w:type="dxa"/>
            <w:vMerge/>
            <w:vAlign w:val="center"/>
          </w:tcPr>
          <w:p w14:paraId="19FFD869" w14:textId="77777777" w:rsidR="00FE79B2" w:rsidRDefault="00FE79B2">
            <w:pPr>
              <w:jc w:val="center"/>
              <w:rPr>
                <w:rFonts w:ascii="Times New Roman" w:hAnsi="Times New Roman"/>
                <w:sz w:val="21"/>
                <w:szCs w:val="21"/>
              </w:rPr>
            </w:pPr>
          </w:p>
        </w:tc>
      </w:tr>
      <w:tr w:rsidR="00FE79B2" w14:paraId="4342A1A0" w14:textId="77777777" w:rsidTr="000A446F">
        <w:trPr>
          <w:trHeight w:val="11"/>
          <w:jc w:val="center"/>
        </w:trPr>
        <w:tc>
          <w:tcPr>
            <w:tcW w:w="1137" w:type="dxa"/>
            <w:vAlign w:val="center"/>
          </w:tcPr>
          <w:p w14:paraId="2048DC13" w14:textId="77777777" w:rsidR="00FE79B2" w:rsidRDefault="00AA4A4A">
            <w:pPr>
              <w:jc w:val="center"/>
              <w:rPr>
                <w:rFonts w:ascii="Times New Roman" w:hAnsi="Times New Roman"/>
                <w:sz w:val="21"/>
                <w:szCs w:val="21"/>
              </w:rPr>
            </w:pPr>
            <w:r>
              <w:rPr>
                <w:rFonts w:ascii="Times New Roman" w:hAnsi="Times New Roman"/>
                <w:sz w:val="21"/>
                <w:szCs w:val="21"/>
              </w:rPr>
              <w:t>25</w:t>
            </w:r>
          </w:p>
        </w:tc>
        <w:tc>
          <w:tcPr>
            <w:tcW w:w="2486" w:type="dxa"/>
            <w:vAlign w:val="center"/>
          </w:tcPr>
          <w:p w14:paraId="262F918E" w14:textId="77777777" w:rsidR="00FE79B2" w:rsidRDefault="00AA4A4A">
            <w:pPr>
              <w:jc w:val="center"/>
              <w:rPr>
                <w:rFonts w:ascii="Times New Roman" w:hAnsi="Times New Roman"/>
                <w:sz w:val="21"/>
                <w:szCs w:val="21"/>
              </w:rPr>
            </w:pPr>
            <w:r>
              <w:rPr>
                <w:rFonts w:ascii="Times New Roman" w:hAnsi="Times New Roman"/>
                <w:sz w:val="21"/>
                <w:szCs w:val="21"/>
              </w:rPr>
              <w:t>氯乙烯</w:t>
            </w:r>
          </w:p>
        </w:tc>
        <w:tc>
          <w:tcPr>
            <w:tcW w:w="2259" w:type="dxa"/>
            <w:vAlign w:val="center"/>
          </w:tcPr>
          <w:p w14:paraId="09EFC776" w14:textId="77777777" w:rsidR="00FE79B2" w:rsidRDefault="00AA4A4A">
            <w:pPr>
              <w:jc w:val="center"/>
              <w:rPr>
                <w:rFonts w:ascii="Times New Roman" w:hAnsi="Times New Roman"/>
                <w:sz w:val="21"/>
                <w:szCs w:val="21"/>
              </w:rPr>
            </w:pPr>
            <w:r>
              <w:rPr>
                <w:rFonts w:ascii="Times New Roman" w:hAnsi="Times New Roman"/>
                <w:sz w:val="21"/>
                <w:szCs w:val="21"/>
              </w:rPr>
              <w:t>0.43</w:t>
            </w:r>
          </w:p>
        </w:tc>
        <w:tc>
          <w:tcPr>
            <w:tcW w:w="1959" w:type="dxa"/>
            <w:vMerge/>
            <w:vAlign w:val="center"/>
          </w:tcPr>
          <w:p w14:paraId="4EC3A94C" w14:textId="77777777" w:rsidR="00FE79B2" w:rsidRDefault="00FE79B2">
            <w:pPr>
              <w:jc w:val="center"/>
              <w:rPr>
                <w:rFonts w:ascii="Times New Roman" w:hAnsi="Times New Roman"/>
                <w:sz w:val="21"/>
                <w:szCs w:val="21"/>
              </w:rPr>
            </w:pPr>
          </w:p>
        </w:tc>
      </w:tr>
      <w:tr w:rsidR="00FE79B2" w14:paraId="6EAAC147" w14:textId="77777777" w:rsidTr="000A446F">
        <w:trPr>
          <w:trHeight w:val="11"/>
          <w:jc w:val="center"/>
        </w:trPr>
        <w:tc>
          <w:tcPr>
            <w:tcW w:w="1137" w:type="dxa"/>
            <w:vAlign w:val="center"/>
          </w:tcPr>
          <w:p w14:paraId="6E3F48DF" w14:textId="77777777" w:rsidR="00FE79B2" w:rsidRDefault="00AA4A4A">
            <w:pPr>
              <w:jc w:val="center"/>
              <w:rPr>
                <w:rFonts w:ascii="Times New Roman" w:hAnsi="Times New Roman"/>
                <w:sz w:val="21"/>
                <w:szCs w:val="21"/>
              </w:rPr>
            </w:pPr>
            <w:r>
              <w:rPr>
                <w:rFonts w:ascii="Times New Roman" w:hAnsi="Times New Roman"/>
                <w:sz w:val="21"/>
                <w:szCs w:val="21"/>
              </w:rPr>
              <w:t>26</w:t>
            </w:r>
          </w:p>
        </w:tc>
        <w:tc>
          <w:tcPr>
            <w:tcW w:w="2486" w:type="dxa"/>
            <w:vAlign w:val="center"/>
          </w:tcPr>
          <w:p w14:paraId="0CDB735F" w14:textId="77777777" w:rsidR="00FE79B2" w:rsidRDefault="00AA4A4A">
            <w:pPr>
              <w:jc w:val="center"/>
              <w:rPr>
                <w:rFonts w:ascii="Times New Roman" w:hAnsi="Times New Roman"/>
                <w:sz w:val="21"/>
                <w:szCs w:val="21"/>
              </w:rPr>
            </w:pPr>
            <w:r>
              <w:rPr>
                <w:rFonts w:ascii="Times New Roman" w:hAnsi="Times New Roman"/>
                <w:sz w:val="21"/>
                <w:szCs w:val="21"/>
              </w:rPr>
              <w:t>苯</w:t>
            </w:r>
          </w:p>
        </w:tc>
        <w:tc>
          <w:tcPr>
            <w:tcW w:w="2259" w:type="dxa"/>
            <w:vAlign w:val="center"/>
          </w:tcPr>
          <w:p w14:paraId="59E5CDC4" w14:textId="77777777" w:rsidR="00FE79B2" w:rsidRDefault="00AA4A4A">
            <w:pPr>
              <w:jc w:val="center"/>
              <w:rPr>
                <w:rFonts w:ascii="Times New Roman" w:hAnsi="Times New Roman"/>
                <w:sz w:val="21"/>
                <w:szCs w:val="21"/>
              </w:rPr>
            </w:pPr>
            <w:r>
              <w:rPr>
                <w:rFonts w:ascii="Times New Roman" w:hAnsi="Times New Roman"/>
                <w:sz w:val="21"/>
                <w:szCs w:val="21"/>
              </w:rPr>
              <w:t>4</w:t>
            </w:r>
          </w:p>
        </w:tc>
        <w:tc>
          <w:tcPr>
            <w:tcW w:w="1959" w:type="dxa"/>
            <w:vMerge/>
            <w:vAlign w:val="center"/>
          </w:tcPr>
          <w:p w14:paraId="6013B244" w14:textId="77777777" w:rsidR="00FE79B2" w:rsidRDefault="00FE79B2">
            <w:pPr>
              <w:jc w:val="center"/>
              <w:rPr>
                <w:rFonts w:ascii="Times New Roman" w:hAnsi="Times New Roman"/>
                <w:sz w:val="21"/>
                <w:szCs w:val="21"/>
              </w:rPr>
            </w:pPr>
          </w:p>
        </w:tc>
      </w:tr>
      <w:tr w:rsidR="00FE79B2" w14:paraId="435D9BC9" w14:textId="77777777" w:rsidTr="000A446F">
        <w:trPr>
          <w:trHeight w:val="11"/>
          <w:jc w:val="center"/>
        </w:trPr>
        <w:tc>
          <w:tcPr>
            <w:tcW w:w="1137" w:type="dxa"/>
            <w:vAlign w:val="center"/>
          </w:tcPr>
          <w:p w14:paraId="27C5B42F" w14:textId="77777777" w:rsidR="00FE79B2" w:rsidRDefault="00AA4A4A">
            <w:pPr>
              <w:jc w:val="center"/>
              <w:rPr>
                <w:rFonts w:ascii="Times New Roman" w:hAnsi="Times New Roman"/>
                <w:sz w:val="21"/>
                <w:szCs w:val="21"/>
              </w:rPr>
            </w:pPr>
            <w:r>
              <w:rPr>
                <w:rFonts w:ascii="Times New Roman" w:hAnsi="Times New Roman"/>
                <w:sz w:val="21"/>
                <w:szCs w:val="21"/>
              </w:rPr>
              <w:t>27</w:t>
            </w:r>
          </w:p>
        </w:tc>
        <w:tc>
          <w:tcPr>
            <w:tcW w:w="2486" w:type="dxa"/>
            <w:vAlign w:val="center"/>
          </w:tcPr>
          <w:p w14:paraId="669E3E6C" w14:textId="77777777" w:rsidR="00FE79B2" w:rsidRDefault="00AA4A4A">
            <w:pPr>
              <w:jc w:val="center"/>
              <w:rPr>
                <w:rFonts w:ascii="Times New Roman" w:hAnsi="Times New Roman"/>
                <w:sz w:val="21"/>
                <w:szCs w:val="21"/>
              </w:rPr>
            </w:pPr>
            <w:r>
              <w:rPr>
                <w:rFonts w:ascii="Times New Roman" w:hAnsi="Times New Roman"/>
                <w:sz w:val="21"/>
                <w:szCs w:val="21"/>
              </w:rPr>
              <w:t>氯苯</w:t>
            </w:r>
          </w:p>
        </w:tc>
        <w:tc>
          <w:tcPr>
            <w:tcW w:w="2259" w:type="dxa"/>
            <w:vAlign w:val="center"/>
          </w:tcPr>
          <w:p w14:paraId="5FCD9CC9" w14:textId="77777777" w:rsidR="00FE79B2" w:rsidRDefault="00AA4A4A">
            <w:pPr>
              <w:jc w:val="center"/>
              <w:rPr>
                <w:rFonts w:ascii="Times New Roman" w:hAnsi="Times New Roman"/>
                <w:sz w:val="21"/>
                <w:szCs w:val="21"/>
              </w:rPr>
            </w:pPr>
            <w:r>
              <w:rPr>
                <w:rFonts w:ascii="Times New Roman" w:hAnsi="Times New Roman"/>
                <w:sz w:val="21"/>
                <w:szCs w:val="21"/>
              </w:rPr>
              <w:t>270</w:t>
            </w:r>
          </w:p>
        </w:tc>
        <w:tc>
          <w:tcPr>
            <w:tcW w:w="1959" w:type="dxa"/>
            <w:vMerge/>
            <w:vAlign w:val="center"/>
          </w:tcPr>
          <w:p w14:paraId="6E04A5E8" w14:textId="77777777" w:rsidR="00FE79B2" w:rsidRDefault="00FE79B2">
            <w:pPr>
              <w:jc w:val="center"/>
              <w:rPr>
                <w:rFonts w:ascii="Times New Roman" w:hAnsi="Times New Roman"/>
                <w:sz w:val="21"/>
                <w:szCs w:val="21"/>
              </w:rPr>
            </w:pPr>
          </w:p>
        </w:tc>
      </w:tr>
      <w:tr w:rsidR="00FE79B2" w14:paraId="3E38178B" w14:textId="77777777" w:rsidTr="000A446F">
        <w:trPr>
          <w:trHeight w:val="11"/>
          <w:jc w:val="center"/>
        </w:trPr>
        <w:tc>
          <w:tcPr>
            <w:tcW w:w="1137" w:type="dxa"/>
            <w:vAlign w:val="center"/>
          </w:tcPr>
          <w:p w14:paraId="792E3413" w14:textId="77777777" w:rsidR="00FE79B2" w:rsidRDefault="00AA4A4A">
            <w:pPr>
              <w:jc w:val="center"/>
              <w:rPr>
                <w:rFonts w:ascii="Times New Roman" w:hAnsi="Times New Roman"/>
                <w:sz w:val="21"/>
                <w:szCs w:val="21"/>
              </w:rPr>
            </w:pPr>
            <w:r>
              <w:rPr>
                <w:rFonts w:ascii="Times New Roman" w:hAnsi="Times New Roman"/>
                <w:sz w:val="21"/>
                <w:szCs w:val="21"/>
              </w:rPr>
              <w:t>28</w:t>
            </w:r>
          </w:p>
        </w:tc>
        <w:tc>
          <w:tcPr>
            <w:tcW w:w="2486" w:type="dxa"/>
            <w:vAlign w:val="center"/>
          </w:tcPr>
          <w:p w14:paraId="7C90B6BB" w14:textId="77777777" w:rsidR="00FE79B2" w:rsidRDefault="00AA4A4A">
            <w:pPr>
              <w:jc w:val="center"/>
              <w:rPr>
                <w:rFonts w:ascii="Times New Roman" w:hAnsi="Times New Roman"/>
                <w:sz w:val="21"/>
                <w:szCs w:val="21"/>
              </w:rPr>
            </w:pPr>
            <w:r>
              <w:rPr>
                <w:rFonts w:ascii="Times New Roman" w:hAnsi="Times New Roman"/>
                <w:sz w:val="21"/>
                <w:szCs w:val="21"/>
              </w:rPr>
              <w:t>1,2-</w:t>
            </w:r>
            <w:r>
              <w:rPr>
                <w:rFonts w:ascii="Times New Roman" w:hAnsi="Times New Roman"/>
                <w:sz w:val="21"/>
                <w:szCs w:val="21"/>
              </w:rPr>
              <w:t>二氯苯</w:t>
            </w:r>
          </w:p>
        </w:tc>
        <w:tc>
          <w:tcPr>
            <w:tcW w:w="2259" w:type="dxa"/>
            <w:vAlign w:val="center"/>
          </w:tcPr>
          <w:p w14:paraId="56BF319F" w14:textId="77777777" w:rsidR="00FE79B2" w:rsidRDefault="00AA4A4A">
            <w:pPr>
              <w:jc w:val="center"/>
              <w:rPr>
                <w:rFonts w:ascii="Times New Roman" w:hAnsi="Times New Roman"/>
                <w:sz w:val="21"/>
                <w:szCs w:val="21"/>
              </w:rPr>
            </w:pPr>
            <w:r>
              <w:rPr>
                <w:rFonts w:ascii="Times New Roman" w:hAnsi="Times New Roman"/>
                <w:sz w:val="21"/>
                <w:szCs w:val="21"/>
              </w:rPr>
              <w:t>560</w:t>
            </w:r>
          </w:p>
        </w:tc>
        <w:tc>
          <w:tcPr>
            <w:tcW w:w="1959" w:type="dxa"/>
            <w:vMerge/>
            <w:vAlign w:val="center"/>
          </w:tcPr>
          <w:p w14:paraId="7FDF8D2E" w14:textId="77777777" w:rsidR="00FE79B2" w:rsidRDefault="00FE79B2">
            <w:pPr>
              <w:jc w:val="center"/>
              <w:rPr>
                <w:rFonts w:ascii="Times New Roman" w:hAnsi="Times New Roman"/>
                <w:sz w:val="21"/>
                <w:szCs w:val="21"/>
              </w:rPr>
            </w:pPr>
          </w:p>
        </w:tc>
      </w:tr>
      <w:tr w:rsidR="00FE79B2" w14:paraId="6FA0F653" w14:textId="77777777" w:rsidTr="000A446F">
        <w:trPr>
          <w:trHeight w:val="11"/>
          <w:jc w:val="center"/>
        </w:trPr>
        <w:tc>
          <w:tcPr>
            <w:tcW w:w="1137" w:type="dxa"/>
            <w:vAlign w:val="center"/>
          </w:tcPr>
          <w:p w14:paraId="08EC16D3" w14:textId="77777777" w:rsidR="00FE79B2" w:rsidRDefault="00AA4A4A">
            <w:pPr>
              <w:jc w:val="center"/>
              <w:rPr>
                <w:rFonts w:ascii="Times New Roman" w:hAnsi="Times New Roman"/>
                <w:sz w:val="21"/>
                <w:szCs w:val="21"/>
              </w:rPr>
            </w:pPr>
            <w:r>
              <w:rPr>
                <w:rFonts w:ascii="Times New Roman" w:hAnsi="Times New Roman"/>
                <w:sz w:val="21"/>
                <w:szCs w:val="21"/>
              </w:rPr>
              <w:t>29</w:t>
            </w:r>
          </w:p>
        </w:tc>
        <w:tc>
          <w:tcPr>
            <w:tcW w:w="2486" w:type="dxa"/>
            <w:vAlign w:val="center"/>
          </w:tcPr>
          <w:p w14:paraId="643462A2" w14:textId="77777777" w:rsidR="00FE79B2" w:rsidRDefault="00AA4A4A">
            <w:pPr>
              <w:jc w:val="center"/>
              <w:rPr>
                <w:rFonts w:ascii="Times New Roman" w:hAnsi="Times New Roman"/>
                <w:sz w:val="21"/>
                <w:szCs w:val="21"/>
              </w:rPr>
            </w:pPr>
            <w:r>
              <w:rPr>
                <w:rFonts w:ascii="Times New Roman" w:hAnsi="Times New Roman"/>
                <w:sz w:val="21"/>
                <w:szCs w:val="21"/>
              </w:rPr>
              <w:t>1,4-</w:t>
            </w:r>
            <w:r>
              <w:rPr>
                <w:rFonts w:ascii="Times New Roman" w:hAnsi="Times New Roman"/>
                <w:sz w:val="21"/>
                <w:szCs w:val="21"/>
              </w:rPr>
              <w:t>二氯苯</w:t>
            </w:r>
          </w:p>
        </w:tc>
        <w:tc>
          <w:tcPr>
            <w:tcW w:w="2259" w:type="dxa"/>
            <w:vAlign w:val="center"/>
          </w:tcPr>
          <w:p w14:paraId="48B8D3B7" w14:textId="77777777" w:rsidR="00FE79B2" w:rsidRDefault="00AA4A4A">
            <w:pPr>
              <w:jc w:val="center"/>
              <w:rPr>
                <w:rFonts w:ascii="Times New Roman" w:hAnsi="Times New Roman"/>
                <w:sz w:val="21"/>
                <w:szCs w:val="21"/>
              </w:rPr>
            </w:pPr>
            <w:r>
              <w:rPr>
                <w:rFonts w:ascii="Times New Roman" w:hAnsi="Times New Roman"/>
                <w:sz w:val="21"/>
                <w:szCs w:val="21"/>
              </w:rPr>
              <w:t>20</w:t>
            </w:r>
          </w:p>
        </w:tc>
        <w:tc>
          <w:tcPr>
            <w:tcW w:w="1959" w:type="dxa"/>
            <w:vMerge/>
            <w:vAlign w:val="center"/>
          </w:tcPr>
          <w:p w14:paraId="759EFEC6" w14:textId="77777777" w:rsidR="00FE79B2" w:rsidRDefault="00FE79B2">
            <w:pPr>
              <w:jc w:val="center"/>
              <w:rPr>
                <w:rFonts w:ascii="Times New Roman" w:hAnsi="Times New Roman"/>
                <w:sz w:val="21"/>
                <w:szCs w:val="21"/>
              </w:rPr>
            </w:pPr>
          </w:p>
        </w:tc>
      </w:tr>
      <w:tr w:rsidR="00FE79B2" w14:paraId="7C94E0CF" w14:textId="77777777" w:rsidTr="000A446F">
        <w:trPr>
          <w:trHeight w:val="11"/>
          <w:jc w:val="center"/>
        </w:trPr>
        <w:tc>
          <w:tcPr>
            <w:tcW w:w="1137" w:type="dxa"/>
            <w:vAlign w:val="center"/>
          </w:tcPr>
          <w:p w14:paraId="0D16CCDC" w14:textId="77777777" w:rsidR="00FE79B2" w:rsidRDefault="00AA4A4A">
            <w:pPr>
              <w:jc w:val="center"/>
              <w:rPr>
                <w:rFonts w:ascii="Times New Roman" w:hAnsi="Times New Roman"/>
                <w:sz w:val="21"/>
                <w:szCs w:val="21"/>
              </w:rPr>
            </w:pPr>
            <w:r>
              <w:rPr>
                <w:rFonts w:ascii="Times New Roman" w:hAnsi="Times New Roman"/>
                <w:sz w:val="21"/>
                <w:szCs w:val="21"/>
              </w:rPr>
              <w:t>30</w:t>
            </w:r>
          </w:p>
        </w:tc>
        <w:tc>
          <w:tcPr>
            <w:tcW w:w="2486" w:type="dxa"/>
            <w:vAlign w:val="center"/>
          </w:tcPr>
          <w:p w14:paraId="3EBDCD64" w14:textId="77777777" w:rsidR="00FE79B2" w:rsidRDefault="00AA4A4A">
            <w:pPr>
              <w:jc w:val="center"/>
              <w:rPr>
                <w:rFonts w:ascii="Times New Roman" w:hAnsi="Times New Roman"/>
                <w:sz w:val="21"/>
                <w:szCs w:val="21"/>
              </w:rPr>
            </w:pPr>
            <w:r>
              <w:rPr>
                <w:rFonts w:ascii="Times New Roman" w:hAnsi="Times New Roman"/>
                <w:sz w:val="21"/>
                <w:szCs w:val="21"/>
              </w:rPr>
              <w:t>乙苯</w:t>
            </w:r>
          </w:p>
        </w:tc>
        <w:tc>
          <w:tcPr>
            <w:tcW w:w="2259" w:type="dxa"/>
            <w:vAlign w:val="center"/>
          </w:tcPr>
          <w:p w14:paraId="127D5B62" w14:textId="77777777" w:rsidR="00FE79B2" w:rsidRDefault="00AA4A4A">
            <w:pPr>
              <w:jc w:val="center"/>
              <w:rPr>
                <w:rFonts w:ascii="Times New Roman" w:hAnsi="Times New Roman"/>
                <w:sz w:val="21"/>
                <w:szCs w:val="21"/>
              </w:rPr>
            </w:pPr>
            <w:r>
              <w:rPr>
                <w:rFonts w:ascii="Times New Roman" w:hAnsi="Times New Roman"/>
                <w:sz w:val="21"/>
                <w:szCs w:val="21"/>
              </w:rPr>
              <w:t>28</w:t>
            </w:r>
          </w:p>
        </w:tc>
        <w:tc>
          <w:tcPr>
            <w:tcW w:w="1959" w:type="dxa"/>
            <w:vMerge/>
            <w:vAlign w:val="center"/>
          </w:tcPr>
          <w:p w14:paraId="6E278136" w14:textId="77777777" w:rsidR="00FE79B2" w:rsidRDefault="00FE79B2">
            <w:pPr>
              <w:jc w:val="center"/>
              <w:rPr>
                <w:rFonts w:ascii="Times New Roman" w:hAnsi="Times New Roman"/>
                <w:sz w:val="21"/>
                <w:szCs w:val="21"/>
              </w:rPr>
            </w:pPr>
          </w:p>
        </w:tc>
      </w:tr>
      <w:tr w:rsidR="00FE79B2" w14:paraId="3EB3C57E" w14:textId="77777777" w:rsidTr="000A446F">
        <w:trPr>
          <w:trHeight w:val="11"/>
          <w:jc w:val="center"/>
        </w:trPr>
        <w:tc>
          <w:tcPr>
            <w:tcW w:w="1137" w:type="dxa"/>
            <w:vAlign w:val="center"/>
          </w:tcPr>
          <w:p w14:paraId="7681707D" w14:textId="77777777" w:rsidR="00FE79B2" w:rsidRDefault="00AA4A4A">
            <w:pPr>
              <w:jc w:val="center"/>
              <w:rPr>
                <w:rFonts w:ascii="Times New Roman" w:hAnsi="Times New Roman"/>
                <w:sz w:val="21"/>
                <w:szCs w:val="21"/>
              </w:rPr>
            </w:pPr>
            <w:r>
              <w:rPr>
                <w:rFonts w:ascii="Times New Roman" w:hAnsi="Times New Roman"/>
                <w:sz w:val="21"/>
                <w:szCs w:val="21"/>
              </w:rPr>
              <w:t>31</w:t>
            </w:r>
          </w:p>
        </w:tc>
        <w:tc>
          <w:tcPr>
            <w:tcW w:w="2486" w:type="dxa"/>
            <w:vAlign w:val="center"/>
          </w:tcPr>
          <w:p w14:paraId="5EC55F06" w14:textId="77777777" w:rsidR="00FE79B2" w:rsidRDefault="00AA4A4A">
            <w:pPr>
              <w:jc w:val="center"/>
              <w:rPr>
                <w:rFonts w:ascii="Times New Roman" w:hAnsi="Times New Roman"/>
                <w:sz w:val="21"/>
                <w:szCs w:val="21"/>
              </w:rPr>
            </w:pPr>
            <w:r>
              <w:rPr>
                <w:rFonts w:ascii="Times New Roman" w:hAnsi="Times New Roman"/>
                <w:sz w:val="21"/>
                <w:szCs w:val="21"/>
              </w:rPr>
              <w:t>苯乙烯</w:t>
            </w:r>
          </w:p>
        </w:tc>
        <w:tc>
          <w:tcPr>
            <w:tcW w:w="2259" w:type="dxa"/>
            <w:vAlign w:val="center"/>
          </w:tcPr>
          <w:p w14:paraId="54DB4D82" w14:textId="77777777" w:rsidR="00FE79B2" w:rsidRDefault="00AA4A4A">
            <w:pPr>
              <w:jc w:val="center"/>
              <w:rPr>
                <w:rFonts w:ascii="Times New Roman" w:hAnsi="Times New Roman"/>
                <w:sz w:val="21"/>
                <w:szCs w:val="21"/>
              </w:rPr>
            </w:pPr>
            <w:r>
              <w:rPr>
                <w:rFonts w:ascii="Times New Roman" w:hAnsi="Times New Roman"/>
                <w:sz w:val="21"/>
                <w:szCs w:val="21"/>
              </w:rPr>
              <w:t>1290</w:t>
            </w:r>
          </w:p>
        </w:tc>
        <w:tc>
          <w:tcPr>
            <w:tcW w:w="1959" w:type="dxa"/>
            <w:vMerge/>
            <w:vAlign w:val="center"/>
          </w:tcPr>
          <w:p w14:paraId="7C395661" w14:textId="77777777" w:rsidR="00FE79B2" w:rsidRDefault="00FE79B2">
            <w:pPr>
              <w:jc w:val="center"/>
              <w:rPr>
                <w:rFonts w:ascii="Times New Roman" w:hAnsi="Times New Roman"/>
                <w:sz w:val="21"/>
                <w:szCs w:val="21"/>
              </w:rPr>
            </w:pPr>
          </w:p>
        </w:tc>
      </w:tr>
      <w:tr w:rsidR="00FE79B2" w14:paraId="5C4EA06B" w14:textId="77777777" w:rsidTr="000A446F">
        <w:trPr>
          <w:trHeight w:val="11"/>
          <w:jc w:val="center"/>
        </w:trPr>
        <w:tc>
          <w:tcPr>
            <w:tcW w:w="1137" w:type="dxa"/>
            <w:vAlign w:val="center"/>
          </w:tcPr>
          <w:p w14:paraId="11AC4F2A" w14:textId="77777777" w:rsidR="00FE79B2" w:rsidRDefault="00AA4A4A">
            <w:pPr>
              <w:jc w:val="center"/>
              <w:rPr>
                <w:rFonts w:ascii="Times New Roman" w:hAnsi="Times New Roman"/>
                <w:sz w:val="21"/>
                <w:szCs w:val="21"/>
              </w:rPr>
            </w:pPr>
            <w:r>
              <w:rPr>
                <w:rFonts w:ascii="Times New Roman" w:hAnsi="Times New Roman"/>
                <w:sz w:val="21"/>
                <w:szCs w:val="21"/>
              </w:rPr>
              <w:t>32</w:t>
            </w:r>
          </w:p>
        </w:tc>
        <w:tc>
          <w:tcPr>
            <w:tcW w:w="2486" w:type="dxa"/>
            <w:vAlign w:val="center"/>
          </w:tcPr>
          <w:p w14:paraId="1A65B050" w14:textId="77777777" w:rsidR="00FE79B2" w:rsidRDefault="00AA4A4A">
            <w:pPr>
              <w:jc w:val="center"/>
              <w:rPr>
                <w:rFonts w:ascii="Times New Roman" w:hAnsi="Times New Roman"/>
                <w:sz w:val="21"/>
                <w:szCs w:val="21"/>
              </w:rPr>
            </w:pPr>
            <w:r>
              <w:rPr>
                <w:rFonts w:ascii="Times New Roman" w:hAnsi="Times New Roman"/>
                <w:sz w:val="21"/>
                <w:szCs w:val="21"/>
              </w:rPr>
              <w:t>甲苯</w:t>
            </w:r>
          </w:p>
        </w:tc>
        <w:tc>
          <w:tcPr>
            <w:tcW w:w="2259" w:type="dxa"/>
            <w:vAlign w:val="center"/>
          </w:tcPr>
          <w:p w14:paraId="4A29AD6D" w14:textId="77777777" w:rsidR="00FE79B2" w:rsidRDefault="00AA4A4A">
            <w:pPr>
              <w:jc w:val="center"/>
              <w:rPr>
                <w:rFonts w:ascii="Times New Roman" w:hAnsi="Times New Roman"/>
                <w:sz w:val="21"/>
                <w:szCs w:val="21"/>
              </w:rPr>
            </w:pPr>
            <w:r>
              <w:rPr>
                <w:rFonts w:ascii="Times New Roman" w:hAnsi="Times New Roman"/>
                <w:sz w:val="21"/>
                <w:szCs w:val="21"/>
              </w:rPr>
              <w:t>1200</w:t>
            </w:r>
          </w:p>
        </w:tc>
        <w:tc>
          <w:tcPr>
            <w:tcW w:w="1959" w:type="dxa"/>
            <w:vMerge/>
            <w:vAlign w:val="center"/>
          </w:tcPr>
          <w:p w14:paraId="3BEF0990" w14:textId="77777777" w:rsidR="00FE79B2" w:rsidRDefault="00FE79B2">
            <w:pPr>
              <w:jc w:val="center"/>
              <w:rPr>
                <w:rFonts w:ascii="Times New Roman" w:hAnsi="Times New Roman"/>
                <w:sz w:val="21"/>
                <w:szCs w:val="21"/>
              </w:rPr>
            </w:pPr>
          </w:p>
        </w:tc>
      </w:tr>
      <w:tr w:rsidR="00FE79B2" w14:paraId="156D1D81" w14:textId="77777777" w:rsidTr="000A446F">
        <w:trPr>
          <w:trHeight w:val="11"/>
          <w:jc w:val="center"/>
        </w:trPr>
        <w:tc>
          <w:tcPr>
            <w:tcW w:w="1137" w:type="dxa"/>
            <w:vAlign w:val="center"/>
          </w:tcPr>
          <w:p w14:paraId="4F6D112C" w14:textId="77777777" w:rsidR="00FE79B2" w:rsidRDefault="00AA4A4A">
            <w:pPr>
              <w:jc w:val="center"/>
              <w:rPr>
                <w:rFonts w:ascii="Times New Roman" w:hAnsi="Times New Roman"/>
                <w:sz w:val="21"/>
                <w:szCs w:val="21"/>
              </w:rPr>
            </w:pPr>
            <w:r>
              <w:rPr>
                <w:rFonts w:ascii="Times New Roman" w:hAnsi="Times New Roman"/>
                <w:sz w:val="21"/>
                <w:szCs w:val="21"/>
              </w:rPr>
              <w:t>33</w:t>
            </w:r>
          </w:p>
        </w:tc>
        <w:tc>
          <w:tcPr>
            <w:tcW w:w="2486" w:type="dxa"/>
            <w:vAlign w:val="center"/>
          </w:tcPr>
          <w:p w14:paraId="263898D5" w14:textId="77777777" w:rsidR="00FE79B2" w:rsidRDefault="00AA4A4A">
            <w:pPr>
              <w:jc w:val="center"/>
              <w:rPr>
                <w:rFonts w:ascii="Times New Roman" w:hAnsi="Times New Roman"/>
                <w:sz w:val="21"/>
                <w:szCs w:val="21"/>
              </w:rPr>
            </w:pPr>
            <w:r>
              <w:rPr>
                <w:rFonts w:ascii="Times New Roman" w:hAnsi="Times New Roman"/>
                <w:sz w:val="21"/>
                <w:szCs w:val="21"/>
              </w:rPr>
              <w:t>间二甲苯</w:t>
            </w:r>
            <w:r>
              <w:rPr>
                <w:rFonts w:ascii="Times New Roman" w:hAnsi="Times New Roman"/>
                <w:sz w:val="21"/>
                <w:szCs w:val="21"/>
              </w:rPr>
              <w:t>+</w:t>
            </w:r>
            <w:r>
              <w:rPr>
                <w:rFonts w:ascii="Times New Roman" w:hAnsi="Times New Roman"/>
                <w:sz w:val="21"/>
                <w:szCs w:val="21"/>
              </w:rPr>
              <w:t>对二甲苯</w:t>
            </w:r>
          </w:p>
        </w:tc>
        <w:tc>
          <w:tcPr>
            <w:tcW w:w="2259" w:type="dxa"/>
            <w:vAlign w:val="center"/>
          </w:tcPr>
          <w:p w14:paraId="644BE0AB" w14:textId="77777777" w:rsidR="00FE79B2" w:rsidRDefault="00AA4A4A">
            <w:pPr>
              <w:jc w:val="center"/>
              <w:rPr>
                <w:rFonts w:ascii="Times New Roman" w:hAnsi="Times New Roman"/>
                <w:sz w:val="21"/>
                <w:szCs w:val="21"/>
              </w:rPr>
            </w:pPr>
            <w:r>
              <w:rPr>
                <w:rFonts w:ascii="Times New Roman" w:hAnsi="Times New Roman"/>
                <w:sz w:val="21"/>
                <w:szCs w:val="21"/>
              </w:rPr>
              <w:t>570</w:t>
            </w:r>
          </w:p>
        </w:tc>
        <w:tc>
          <w:tcPr>
            <w:tcW w:w="1959" w:type="dxa"/>
            <w:vMerge/>
            <w:vAlign w:val="center"/>
          </w:tcPr>
          <w:p w14:paraId="4DF6F04A" w14:textId="77777777" w:rsidR="00FE79B2" w:rsidRDefault="00FE79B2">
            <w:pPr>
              <w:jc w:val="center"/>
              <w:rPr>
                <w:rFonts w:ascii="Times New Roman" w:hAnsi="Times New Roman"/>
                <w:sz w:val="21"/>
                <w:szCs w:val="21"/>
              </w:rPr>
            </w:pPr>
          </w:p>
        </w:tc>
      </w:tr>
      <w:tr w:rsidR="00FE79B2" w14:paraId="64FBDF4C" w14:textId="77777777" w:rsidTr="000A446F">
        <w:trPr>
          <w:trHeight w:val="11"/>
          <w:jc w:val="center"/>
        </w:trPr>
        <w:tc>
          <w:tcPr>
            <w:tcW w:w="1137" w:type="dxa"/>
            <w:vAlign w:val="center"/>
          </w:tcPr>
          <w:p w14:paraId="16119071" w14:textId="77777777" w:rsidR="00FE79B2" w:rsidRDefault="00AA4A4A">
            <w:pPr>
              <w:jc w:val="center"/>
              <w:rPr>
                <w:rFonts w:ascii="Times New Roman" w:hAnsi="Times New Roman"/>
                <w:sz w:val="21"/>
                <w:szCs w:val="21"/>
              </w:rPr>
            </w:pPr>
            <w:r>
              <w:rPr>
                <w:rFonts w:ascii="Times New Roman" w:hAnsi="Times New Roman"/>
                <w:sz w:val="21"/>
                <w:szCs w:val="21"/>
              </w:rPr>
              <w:t>34</w:t>
            </w:r>
          </w:p>
        </w:tc>
        <w:tc>
          <w:tcPr>
            <w:tcW w:w="2486" w:type="dxa"/>
            <w:vAlign w:val="center"/>
          </w:tcPr>
          <w:p w14:paraId="3ADF09D4" w14:textId="77777777" w:rsidR="00FE79B2" w:rsidRDefault="00AA4A4A">
            <w:pPr>
              <w:jc w:val="center"/>
              <w:rPr>
                <w:rFonts w:ascii="Times New Roman" w:hAnsi="Times New Roman"/>
                <w:sz w:val="21"/>
                <w:szCs w:val="21"/>
              </w:rPr>
            </w:pPr>
            <w:r>
              <w:rPr>
                <w:rFonts w:ascii="Times New Roman" w:hAnsi="Times New Roman"/>
                <w:sz w:val="21"/>
                <w:szCs w:val="21"/>
              </w:rPr>
              <w:t>邻二甲苯</w:t>
            </w:r>
          </w:p>
        </w:tc>
        <w:tc>
          <w:tcPr>
            <w:tcW w:w="2259" w:type="dxa"/>
            <w:vAlign w:val="center"/>
          </w:tcPr>
          <w:p w14:paraId="1988EE7F" w14:textId="77777777" w:rsidR="00FE79B2" w:rsidRDefault="00AA4A4A">
            <w:pPr>
              <w:jc w:val="center"/>
              <w:rPr>
                <w:rFonts w:ascii="Times New Roman" w:hAnsi="Times New Roman"/>
                <w:sz w:val="21"/>
                <w:szCs w:val="21"/>
              </w:rPr>
            </w:pPr>
            <w:r>
              <w:rPr>
                <w:rFonts w:ascii="Times New Roman" w:hAnsi="Times New Roman"/>
                <w:sz w:val="21"/>
                <w:szCs w:val="21"/>
              </w:rPr>
              <w:t>640</w:t>
            </w:r>
          </w:p>
        </w:tc>
        <w:tc>
          <w:tcPr>
            <w:tcW w:w="1959" w:type="dxa"/>
            <w:vMerge/>
            <w:vAlign w:val="center"/>
          </w:tcPr>
          <w:p w14:paraId="353247DE" w14:textId="77777777" w:rsidR="00FE79B2" w:rsidRDefault="00FE79B2">
            <w:pPr>
              <w:jc w:val="center"/>
              <w:rPr>
                <w:rFonts w:ascii="Times New Roman" w:hAnsi="Times New Roman"/>
                <w:sz w:val="21"/>
                <w:szCs w:val="21"/>
              </w:rPr>
            </w:pPr>
          </w:p>
        </w:tc>
      </w:tr>
      <w:tr w:rsidR="00FE79B2" w14:paraId="53AD5E73" w14:textId="77777777" w:rsidTr="000A446F">
        <w:trPr>
          <w:trHeight w:val="11"/>
          <w:jc w:val="center"/>
        </w:trPr>
        <w:tc>
          <w:tcPr>
            <w:tcW w:w="1137" w:type="dxa"/>
            <w:vAlign w:val="center"/>
          </w:tcPr>
          <w:p w14:paraId="2DB243AC" w14:textId="77777777" w:rsidR="00FE79B2" w:rsidRDefault="00AA4A4A">
            <w:pPr>
              <w:jc w:val="center"/>
              <w:rPr>
                <w:rFonts w:ascii="Times New Roman" w:hAnsi="Times New Roman"/>
                <w:sz w:val="21"/>
                <w:szCs w:val="21"/>
              </w:rPr>
            </w:pPr>
            <w:r>
              <w:rPr>
                <w:rFonts w:ascii="Times New Roman" w:hAnsi="Times New Roman"/>
                <w:sz w:val="21"/>
                <w:szCs w:val="21"/>
              </w:rPr>
              <w:t>35</w:t>
            </w:r>
          </w:p>
        </w:tc>
        <w:tc>
          <w:tcPr>
            <w:tcW w:w="2486" w:type="dxa"/>
            <w:vAlign w:val="center"/>
          </w:tcPr>
          <w:p w14:paraId="2ADAE7E4" w14:textId="77777777" w:rsidR="00FE79B2" w:rsidRDefault="00AA4A4A">
            <w:pPr>
              <w:jc w:val="center"/>
              <w:rPr>
                <w:rFonts w:ascii="Times New Roman" w:hAnsi="Times New Roman"/>
                <w:sz w:val="21"/>
                <w:szCs w:val="21"/>
              </w:rPr>
            </w:pPr>
            <w:r>
              <w:rPr>
                <w:rFonts w:ascii="Times New Roman" w:hAnsi="Times New Roman"/>
                <w:sz w:val="21"/>
                <w:szCs w:val="21"/>
              </w:rPr>
              <w:t>硝基苯</w:t>
            </w:r>
          </w:p>
        </w:tc>
        <w:tc>
          <w:tcPr>
            <w:tcW w:w="2259" w:type="dxa"/>
            <w:vAlign w:val="center"/>
          </w:tcPr>
          <w:p w14:paraId="2AFED778" w14:textId="77777777" w:rsidR="00FE79B2" w:rsidRDefault="00AA4A4A">
            <w:pPr>
              <w:jc w:val="center"/>
              <w:rPr>
                <w:rFonts w:ascii="Times New Roman" w:hAnsi="Times New Roman"/>
                <w:sz w:val="21"/>
                <w:szCs w:val="21"/>
              </w:rPr>
            </w:pPr>
            <w:r>
              <w:rPr>
                <w:rFonts w:ascii="Times New Roman" w:hAnsi="Times New Roman"/>
                <w:sz w:val="21"/>
                <w:szCs w:val="21"/>
              </w:rPr>
              <w:t>76</w:t>
            </w:r>
          </w:p>
        </w:tc>
        <w:tc>
          <w:tcPr>
            <w:tcW w:w="1959" w:type="dxa"/>
            <w:vMerge/>
            <w:vAlign w:val="center"/>
          </w:tcPr>
          <w:p w14:paraId="0D9CCE92" w14:textId="77777777" w:rsidR="00FE79B2" w:rsidRDefault="00FE79B2">
            <w:pPr>
              <w:jc w:val="center"/>
              <w:rPr>
                <w:rFonts w:ascii="Times New Roman" w:hAnsi="Times New Roman"/>
                <w:sz w:val="21"/>
                <w:szCs w:val="21"/>
              </w:rPr>
            </w:pPr>
          </w:p>
        </w:tc>
      </w:tr>
      <w:tr w:rsidR="00FE79B2" w14:paraId="10886D46" w14:textId="77777777" w:rsidTr="000A446F">
        <w:trPr>
          <w:trHeight w:val="11"/>
          <w:jc w:val="center"/>
        </w:trPr>
        <w:tc>
          <w:tcPr>
            <w:tcW w:w="1137" w:type="dxa"/>
            <w:vAlign w:val="center"/>
          </w:tcPr>
          <w:p w14:paraId="3D0D5072" w14:textId="77777777" w:rsidR="00FE79B2" w:rsidRDefault="00AA4A4A">
            <w:pPr>
              <w:jc w:val="center"/>
              <w:rPr>
                <w:rFonts w:ascii="Times New Roman" w:hAnsi="Times New Roman"/>
                <w:sz w:val="21"/>
                <w:szCs w:val="21"/>
              </w:rPr>
            </w:pPr>
            <w:r>
              <w:rPr>
                <w:rFonts w:ascii="Times New Roman" w:hAnsi="Times New Roman"/>
                <w:sz w:val="21"/>
                <w:szCs w:val="21"/>
              </w:rPr>
              <w:t>36</w:t>
            </w:r>
          </w:p>
        </w:tc>
        <w:tc>
          <w:tcPr>
            <w:tcW w:w="2486" w:type="dxa"/>
            <w:vAlign w:val="center"/>
          </w:tcPr>
          <w:p w14:paraId="42D40A1E" w14:textId="77777777" w:rsidR="00FE79B2" w:rsidRDefault="00AA4A4A">
            <w:pPr>
              <w:jc w:val="center"/>
              <w:rPr>
                <w:rFonts w:ascii="Times New Roman" w:hAnsi="Times New Roman"/>
                <w:sz w:val="21"/>
                <w:szCs w:val="21"/>
              </w:rPr>
            </w:pPr>
            <w:r>
              <w:rPr>
                <w:rFonts w:ascii="Times New Roman" w:hAnsi="Times New Roman"/>
                <w:sz w:val="21"/>
                <w:szCs w:val="21"/>
              </w:rPr>
              <w:t>苯胺</w:t>
            </w:r>
          </w:p>
        </w:tc>
        <w:tc>
          <w:tcPr>
            <w:tcW w:w="2259" w:type="dxa"/>
            <w:vAlign w:val="center"/>
          </w:tcPr>
          <w:p w14:paraId="5B94FF88" w14:textId="77777777" w:rsidR="00FE79B2" w:rsidRDefault="00AA4A4A">
            <w:pPr>
              <w:jc w:val="center"/>
              <w:rPr>
                <w:rFonts w:ascii="Times New Roman" w:hAnsi="Times New Roman"/>
                <w:sz w:val="21"/>
                <w:szCs w:val="21"/>
              </w:rPr>
            </w:pPr>
            <w:r>
              <w:rPr>
                <w:rFonts w:ascii="Times New Roman" w:hAnsi="Times New Roman"/>
                <w:sz w:val="21"/>
                <w:szCs w:val="21"/>
              </w:rPr>
              <w:t>260</w:t>
            </w:r>
          </w:p>
        </w:tc>
        <w:tc>
          <w:tcPr>
            <w:tcW w:w="1959" w:type="dxa"/>
            <w:vMerge/>
            <w:vAlign w:val="center"/>
          </w:tcPr>
          <w:p w14:paraId="7E1BEE0D" w14:textId="77777777" w:rsidR="00FE79B2" w:rsidRDefault="00FE79B2">
            <w:pPr>
              <w:jc w:val="center"/>
              <w:rPr>
                <w:rFonts w:ascii="Times New Roman" w:hAnsi="Times New Roman"/>
                <w:sz w:val="21"/>
                <w:szCs w:val="21"/>
              </w:rPr>
            </w:pPr>
          </w:p>
        </w:tc>
      </w:tr>
      <w:tr w:rsidR="00FE79B2" w14:paraId="4498044E" w14:textId="77777777" w:rsidTr="000A446F">
        <w:trPr>
          <w:trHeight w:val="11"/>
          <w:jc w:val="center"/>
        </w:trPr>
        <w:tc>
          <w:tcPr>
            <w:tcW w:w="1137" w:type="dxa"/>
            <w:vAlign w:val="center"/>
          </w:tcPr>
          <w:p w14:paraId="5CD4D658" w14:textId="77777777" w:rsidR="00FE79B2" w:rsidRDefault="00AA4A4A">
            <w:pPr>
              <w:jc w:val="center"/>
              <w:rPr>
                <w:rFonts w:ascii="Times New Roman" w:hAnsi="Times New Roman"/>
                <w:sz w:val="21"/>
                <w:szCs w:val="21"/>
              </w:rPr>
            </w:pPr>
            <w:r>
              <w:rPr>
                <w:rFonts w:ascii="Times New Roman" w:hAnsi="Times New Roman"/>
                <w:sz w:val="21"/>
                <w:szCs w:val="21"/>
              </w:rPr>
              <w:t>37</w:t>
            </w:r>
          </w:p>
        </w:tc>
        <w:tc>
          <w:tcPr>
            <w:tcW w:w="2486" w:type="dxa"/>
            <w:vAlign w:val="center"/>
          </w:tcPr>
          <w:p w14:paraId="6C2FC57C" w14:textId="77777777" w:rsidR="00FE79B2" w:rsidRDefault="00AA4A4A">
            <w:pPr>
              <w:jc w:val="center"/>
              <w:rPr>
                <w:rFonts w:ascii="Times New Roman" w:hAnsi="Times New Roman"/>
                <w:sz w:val="21"/>
                <w:szCs w:val="21"/>
              </w:rPr>
            </w:pPr>
            <w:r>
              <w:rPr>
                <w:rFonts w:ascii="Times New Roman" w:hAnsi="Times New Roman"/>
                <w:sz w:val="21"/>
                <w:szCs w:val="21"/>
              </w:rPr>
              <w:t>2-</w:t>
            </w:r>
            <w:r>
              <w:rPr>
                <w:rFonts w:ascii="Times New Roman" w:hAnsi="Times New Roman"/>
                <w:sz w:val="21"/>
                <w:szCs w:val="21"/>
              </w:rPr>
              <w:t>氯酚</w:t>
            </w:r>
          </w:p>
        </w:tc>
        <w:tc>
          <w:tcPr>
            <w:tcW w:w="2259" w:type="dxa"/>
            <w:vAlign w:val="center"/>
          </w:tcPr>
          <w:p w14:paraId="7FB805E0" w14:textId="77777777" w:rsidR="00FE79B2" w:rsidRDefault="00AA4A4A">
            <w:pPr>
              <w:jc w:val="center"/>
              <w:rPr>
                <w:rFonts w:ascii="Times New Roman" w:hAnsi="Times New Roman"/>
                <w:sz w:val="21"/>
                <w:szCs w:val="21"/>
              </w:rPr>
            </w:pPr>
            <w:r>
              <w:rPr>
                <w:rFonts w:ascii="Times New Roman" w:hAnsi="Times New Roman"/>
                <w:sz w:val="21"/>
                <w:szCs w:val="21"/>
              </w:rPr>
              <w:t>2256</w:t>
            </w:r>
          </w:p>
        </w:tc>
        <w:tc>
          <w:tcPr>
            <w:tcW w:w="1959" w:type="dxa"/>
            <w:vMerge/>
            <w:vAlign w:val="center"/>
          </w:tcPr>
          <w:p w14:paraId="51C66EDD" w14:textId="77777777" w:rsidR="00FE79B2" w:rsidRDefault="00FE79B2">
            <w:pPr>
              <w:jc w:val="center"/>
              <w:rPr>
                <w:rFonts w:ascii="Times New Roman" w:hAnsi="Times New Roman"/>
                <w:sz w:val="21"/>
                <w:szCs w:val="21"/>
              </w:rPr>
            </w:pPr>
          </w:p>
        </w:tc>
      </w:tr>
      <w:tr w:rsidR="00FE79B2" w14:paraId="20E04503" w14:textId="77777777" w:rsidTr="000A446F">
        <w:trPr>
          <w:trHeight w:val="11"/>
          <w:jc w:val="center"/>
        </w:trPr>
        <w:tc>
          <w:tcPr>
            <w:tcW w:w="1137" w:type="dxa"/>
            <w:vAlign w:val="center"/>
          </w:tcPr>
          <w:p w14:paraId="16E9ED05" w14:textId="77777777" w:rsidR="00FE79B2" w:rsidRDefault="00AA4A4A">
            <w:pPr>
              <w:jc w:val="center"/>
              <w:rPr>
                <w:rFonts w:ascii="Times New Roman" w:hAnsi="Times New Roman"/>
                <w:sz w:val="21"/>
                <w:szCs w:val="21"/>
              </w:rPr>
            </w:pPr>
            <w:r>
              <w:rPr>
                <w:rFonts w:ascii="Times New Roman" w:hAnsi="Times New Roman"/>
                <w:sz w:val="21"/>
                <w:szCs w:val="21"/>
              </w:rPr>
              <w:t>38</w:t>
            </w:r>
          </w:p>
        </w:tc>
        <w:tc>
          <w:tcPr>
            <w:tcW w:w="2486" w:type="dxa"/>
            <w:vAlign w:val="center"/>
          </w:tcPr>
          <w:p w14:paraId="273693A3" w14:textId="77777777" w:rsidR="00FE79B2" w:rsidRDefault="00AA4A4A">
            <w:pPr>
              <w:jc w:val="center"/>
              <w:rPr>
                <w:rFonts w:ascii="Times New Roman" w:hAnsi="Times New Roman"/>
                <w:sz w:val="21"/>
                <w:szCs w:val="21"/>
              </w:rPr>
            </w:pPr>
            <w:r>
              <w:rPr>
                <w:rFonts w:ascii="Times New Roman" w:hAnsi="Times New Roman"/>
                <w:sz w:val="21"/>
                <w:szCs w:val="21"/>
              </w:rPr>
              <w:t>苯并</w:t>
            </w:r>
            <w:r>
              <w:rPr>
                <w:rFonts w:ascii="Times New Roman" w:hAnsi="Times New Roman"/>
                <w:sz w:val="21"/>
                <w:szCs w:val="21"/>
              </w:rPr>
              <w:t>[a]</w:t>
            </w:r>
            <w:r>
              <w:rPr>
                <w:rFonts w:ascii="Times New Roman" w:hAnsi="Times New Roman"/>
                <w:sz w:val="21"/>
                <w:szCs w:val="21"/>
              </w:rPr>
              <w:t>蒽</w:t>
            </w:r>
          </w:p>
        </w:tc>
        <w:tc>
          <w:tcPr>
            <w:tcW w:w="2259" w:type="dxa"/>
            <w:vAlign w:val="center"/>
          </w:tcPr>
          <w:p w14:paraId="73CA9E3E" w14:textId="77777777" w:rsidR="00FE79B2" w:rsidRDefault="00AA4A4A">
            <w:pPr>
              <w:jc w:val="center"/>
              <w:rPr>
                <w:rFonts w:ascii="Times New Roman" w:hAnsi="Times New Roman"/>
                <w:sz w:val="21"/>
                <w:szCs w:val="21"/>
              </w:rPr>
            </w:pPr>
            <w:r>
              <w:rPr>
                <w:rFonts w:ascii="Times New Roman" w:hAnsi="Times New Roman"/>
                <w:sz w:val="21"/>
                <w:szCs w:val="21"/>
              </w:rPr>
              <w:t>15</w:t>
            </w:r>
          </w:p>
        </w:tc>
        <w:tc>
          <w:tcPr>
            <w:tcW w:w="1959" w:type="dxa"/>
            <w:vMerge/>
            <w:vAlign w:val="center"/>
          </w:tcPr>
          <w:p w14:paraId="3F259C0C" w14:textId="77777777" w:rsidR="00FE79B2" w:rsidRDefault="00FE79B2">
            <w:pPr>
              <w:jc w:val="center"/>
              <w:rPr>
                <w:rFonts w:ascii="Times New Roman" w:hAnsi="Times New Roman"/>
                <w:sz w:val="21"/>
                <w:szCs w:val="21"/>
              </w:rPr>
            </w:pPr>
          </w:p>
        </w:tc>
      </w:tr>
      <w:tr w:rsidR="00FE79B2" w14:paraId="14C182B0" w14:textId="77777777" w:rsidTr="000A446F">
        <w:trPr>
          <w:trHeight w:val="11"/>
          <w:jc w:val="center"/>
        </w:trPr>
        <w:tc>
          <w:tcPr>
            <w:tcW w:w="1137" w:type="dxa"/>
            <w:vAlign w:val="center"/>
          </w:tcPr>
          <w:p w14:paraId="56C456F6" w14:textId="77777777" w:rsidR="00FE79B2" w:rsidRDefault="00AA4A4A">
            <w:pPr>
              <w:jc w:val="center"/>
              <w:rPr>
                <w:rFonts w:ascii="Times New Roman" w:hAnsi="Times New Roman"/>
                <w:sz w:val="21"/>
                <w:szCs w:val="21"/>
              </w:rPr>
            </w:pPr>
            <w:r>
              <w:rPr>
                <w:rFonts w:ascii="Times New Roman" w:hAnsi="Times New Roman"/>
                <w:sz w:val="21"/>
                <w:szCs w:val="21"/>
              </w:rPr>
              <w:t>39</w:t>
            </w:r>
          </w:p>
        </w:tc>
        <w:tc>
          <w:tcPr>
            <w:tcW w:w="2486" w:type="dxa"/>
            <w:vAlign w:val="center"/>
          </w:tcPr>
          <w:p w14:paraId="4548F129" w14:textId="77777777" w:rsidR="00FE79B2" w:rsidRDefault="00AA4A4A">
            <w:pPr>
              <w:jc w:val="center"/>
              <w:rPr>
                <w:rFonts w:ascii="Times New Roman" w:hAnsi="Times New Roman"/>
                <w:sz w:val="21"/>
                <w:szCs w:val="21"/>
              </w:rPr>
            </w:pPr>
            <w:r>
              <w:rPr>
                <w:rFonts w:ascii="Times New Roman" w:hAnsi="Times New Roman"/>
                <w:sz w:val="21"/>
                <w:szCs w:val="21"/>
              </w:rPr>
              <w:t>苯并</w:t>
            </w:r>
            <w:r>
              <w:rPr>
                <w:rFonts w:ascii="Times New Roman" w:hAnsi="Times New Roman"/>
                <w:sz w:val="21"/>
                <w:szCs w:val="21"/>
              </w:rPr>
              <w:t>[a]</w:t>
            </w:r>
            <w:r>
              <w:rPr>
                <w:rFonts w:ascii="Times New Roman" w:hAnsi="Times New Roman"/>
                <w:sz w:val="21"/>
                <w:szCs w:val="21"/>
              </w:rPr>
              <w:t>芘</w:t>
            </w:r>
          </w:p>
        </w:tc>
        <w:tc>
          <w:tcPr>
            <w:tcW w:w="2259" w:type="dxa"/>
            <w:vAlign w:val="center"/>
          </w:tcPr>
          <w:p w14:paraId="1A588AE9" w14:textId="77777777" w:rsidR="00FE79B2" w:rsidRDefault="00AA4A4A">
            <w:pPr>
              <w:jc w:val="center"/>
              <w:rPr>
                <w:rFonts w:ascii="Times New Roman" w:hAnsi="Times New Roman"/>
                <w:sz w:val="21"/>
                <w:szCs w:val="21"/>
              </w:rPr>
            </w:pPr>
            <w:r>
              <w:rPr>
                <w:rFonts w:ascii="Times New Roman" w:hAnsi="Times New Roman"/>
                <w:sz w:val="21"/>
                <w:szCs w:val="21"/>
              </w:rPr>
              <w:t>1.5</w:t>
            </w:r>
          </w:p>
        </w:tc>
        <w:tc>
          <w:tcPr>
            <w:tcW w:w="1959" w:type="dxa"/>
            <w:vMerge/>
            <w:vAlign w:val="center"/>
          </w:tcPr>
          <w:p w14:paraId="51D5DE64" w14:textId="77777777" w:rsidR="00FE79B2" w:rsidRDefault="00FE79B2">
            <w:pPr>
              <w:jc w:val="center"/>
              <w:rPr>
                <w:rFonts w:ascii="Times New Roman" w:hAnsi="Times New Roman"/>
                <w:sz w:val="21"/>
                <w:szCs w:val="21"/>
              </w:rPr>
            </w:pPr>
          </w:p>
        </w:tc>
      </w:tr>
      <w:tr w:rsidR="00FE79B2" w14:paraId="16A9198C" w14:textId="77777777" w:rsidTr="000A446F">
        <w:trPr>
          <w:trHeight w:val="11"/>
          <w:jc w:val="center"/>
        </w:trPr>
        <w:tc>
          <w:tcPr>
            <w:tcW w:w="1137" w:type="dxa"/>
            <w:vAlign w:val="center"/>
          </w:tcPr>
          <w:p w14:paraId="5EBF640A" w14:textId="77777777" w:rsidR="00FE79B2" w:rsidRDefault="00AA4A4A">
            <w:pPr>
              <w:jc w:val="center"/>
              <w:rPr>
                <w:rFonts w:ascii="Times New Roman" w:hAnsi="Times New Roman"/>
                <w:sz w:val="21"/>
                <w:szCs w:val="21"/>
              </w:rPr>
            </w:pPr>
            <w:r>
              <w:rPr>
                <w:rFonts w:ascii="Times New Roman" w:hAnsi="Times New Roman"/>
                <w:sz w:val="21"/>
                <w:szCs w:val="21"/>
              </w:rPr>
              <w:t>40</w:t>
            </w:r>
          </w:p>
        </w:tc>
        <w:tc>
          <w:tcPr>
            <w:tcW w:w="2486" w:type="dxa"/>
            <w:vAlign w:val="center"/>
          </w:tcPr>
          <w:p w14:paraId="6F6DC61F" w14:textId="77777777" w:rsidR="00FE79B2" w:rsidRDefault="00AA4A4A">
            <w:pPr>
              <w:jc w:val="center"/>
              <w:rPr>
                <w:rFonts w:ascii="Times New Roman" w:hAnsi="Times New Roman"/>
                <w:sz w:val="21"/>
                <w:szCs w:val="21"/>
              </w:rPr>
            </w:pPr>
            <w:r>
              <w:rPr>
                <w:rFonts w:ascii="Times New Roman" w:hAnsi="Times New Roman"/>
                <w:sz w:val="21"/>
                <w:szCs w:val="21"/>
              </w:rPr>
              <w:t>苯并</w:t>
            </w:r>
            <w:r>
              <w:rPr>
                <w:rFonts w:ascii="Times New Roman" w:hAnsi="Times New Roman"/>
                <w:sz w:val="21"/>
                <w:szCs w:val="21"/>
              </w:rPr>
              <w:t>[b]</w:t>
            </w:r>
            <w:r>
              <w:rPr>
                <w:rFonts w:ascii="Times New Roman" w:hAnsi="Times New Roman"/>
                <w:sz w:val="21"/>
                <w:szCs w:val="21"/>
              </w:rPr>
              <w:t>荧蒽</w:t>
            </w:r>
          </w:p>
        </w:tc>
        <w:tc>
          <w:tcPr>
            <w:tcW w:w="2259" w:type="dxa"/>
            <w:vAlign w:val="center"/>
          </w:tcPr>
          <w:p w14:paraId="61568214" w14:textId="77777777" w:rsidR="00FE79B2" w:rsidRDefault="00AA4A4A">
            <w:pPr>
              <w:jc w:val="center"/>
              <w:rPr>
                <w:rFonts w:ascii="Times New Roman" w:hAnsi="Times New Roman"/>
                <w:sz w:val="21"/>
                <w:szCs w:val="21"/>
              </w:rPr>
            </w:pPr>
            <w:r>
              <w:rPr>
                <w:rFonts w:ascii="Times New Roman" w:hAnsi="Times New Roman"/>
                <w:sz w:val="21"/>
                <w:szCs w:val="21"/>
              </w:rPr>
              <w:t>15</w:t>
            </w:r>
          </w:p>
        </w:tc>
        <w:tc>
          <w:tcPr>
            <w:tcW w:w="1959" w:type="dxa"/>
            <w:vMerge/>
            <w:vAlign w:val="center"/>
          </w:tcPr>
          <w:p w14:paraId="4EC92BFB" w14:textId="77777777" w:rsidR="00FE79B2" w:rsidRDefault="00FE79B2">
            <w:pPr>
              <w:jc w:val="center"/>
              <w:rPr>
                <w:rFonts w:ascii="Times New Roman" w:hAnsi="Times New Roman"/>
                <w:sz w:val="21"/>
                <w:szCs w:val="21"/>
              </w:rPr>
            </w:pPr>
          </w:p>
        </w:tc>
      </w:tr>
      <w:tr w:rsidR="00FE79B2" w14:paraId="4CEC0929" w14:textId="77777777" w:rsidTr="000A446F">
        <w:trPr>
          <w:trHeight w:val="11"/>
          <w:jc w:val="center"/>
        </w:trPr>
        <w:tc>
          <w:tcPr>
            <w:tcW w:w="1137" w:type="dxa"/>
            <w:vAlign w:val="center"/>
          </w:tcPr>
          <w:p w14:paraId="7045CFC5" w14:textId="77777777" w:rsidR="00FE79B2" w:rsidRDefault="00AA4A4A">
            <w:pPr>
              <w:jc w:val="center"/>
              <w:rPr>
                <w:rFonts w:ascii="Times New Roman" w:hAnsi="Times New Roman"/>
                <w:sz w:val="21"/>
                <w:szCs w:val="21"/>
              </w:rPr>
            </w:pPr>
            <w:r>
              <w:rPr>
                <w:rFonts w:ascii="Times New Roman" w:hAnsi="Times New Roman"/>
                <w:sz w:val="21"/>
                <w:szCs w:val="21"/>
              </w:rPr>
              <w:t>41</w:t>
            </w:r>
          </w:p>
        </w:tc>
        <w:tc>
          <w:tcPr>
            <w:tcW w:w="2486" w:type="dxa"/>
            <w:vAlign w:val="center"/>
          </w:tcPr>
          <w:p w14:paraId="4140B672" w14:textId="77777777" w:rsidR="00FE79B2" w:rsidRDefault="00AA4A4A">
            <w:pPr>
              <w:jc w:val="center"/>
              <w:rPr>
                <w:rFonts w:ascii="Times New Roman" w:hAnsi="Times New Roman"/>
                <w:sz w:val="21"/>
                <w:szCs w:val="21"/>
              </w:rPr>
            </w:pPr>
            <w:r>
              <w:rPr>
                <w:rFonts w:ascii="Times New Roman" w:hAnsi="Times New Roman"/>
                <w:sz w:val="21"/>
                <w:szCs w:val="21"/>
              </w:rPr>
              <w:t>苯并</w:t>
            </w:r>
            <w:r>
              <w:rPr>
                <w:rFonts w:ascii="Times New Roman" w:hAnsi="Times New Roman"/>
                <w:sz w:val="21"/>
                <w:szCs w:val="21"/>
              </w:rPr>
              <w:t>[k]</w:t>
            </w:r>
            <w:r>
              <w:rPr>
                <w:rFonts w:ascii="Times New Roman" w:hAnsi="Times New Roman"/>
                <w:sz w:val="21"/>
                <w:szCs w:val="21"/>
              </w:rPr>
              <w:t>荧蒽</w:t>
            </w:r>
          </w:p>
        </w:tc>
        <w:tc>
          <w:tcPr>
            <w:tcW w:w="2259" w:type="dxa"/>
            <w:vAlign w:val="center"/>
          </w:tcPr>
          <w:p w14:paraId="6AA4133F" w14:textId="77777777" w:rsidR="00FE79B2" w:rsidRDefault="00AA4A4A">
            <w:pPr>
              <w:jc w:val="center"/>
              <w:rPr>
                <w:rFonts w:ascii="Times New Roman" w:hAnsi="Times New Roman"/>
                <w:sz w:val="21"/>
                <w:szCs w:val="21"/>
              </w:rPr>
            </w:pPr>
            <w:r>
              <w:rPr>
                <w:rFonts w:ascii="Times New Roman" w:hAnsi="Times New Roman"/>
                <w:sz w:val="21"/>
                <w:szCs w:val="21"/>
              </w:rPr>
              <w:t>151</w:t>
            </w:r>
          </w:p>
        </w:tc>
        <w:tc>
          <w:tcPr>
            <w:tcW w:w="1959" w:type="dxa"/>
            <w:vMerge/>
            <w:vAlign w:val="center"/>
          </w:tcPr>
          <w:p w14:paraId="33833DF1" w14:textId="77777777" w:rsidR="00FE79B2" w:rsidRDefault="00FE79B2">
            <w:pPr>
              <w:jc w:val="center"/>
              <w:rPr>
                <w:rFonts w:ascii="Times New Roman" w:hAnsi="Times New Roman"/>
                <w:sz w:val="21"/>
                <w:szCs w:val="21"/>
              </w:rPr>
            </w:pPr>
          </w:p>
        </w:tc>
      </w:tr>
      <w:tr w:rsidR="00FE79B2" w14:paraId="37E25C96" w14:textId="77777777" w:rsidTr="000A446F">
        <w:trPr>
          <w:trHeight w:val="11"/>
          <w:jc w:val="center"/>
        </w:trPr>
        <w:tc>
          <w:tcPr>
            <w:tcW w:w="1137" w:type="dxa"/>
            <w:vAlign w:val="center"/>
          </w:tcPr>
          <w:p w14:paraId="16285618" w14:textId="77777777" w:rsidR="00FE79B2" w:rsidRDefault="00AA4A4A">
            <w:pPr>
              <w:jc w:val="center"/>
              <w:rPr>
                <w:rFonts w:ascii="Times New Roman" w:hAnsi="Times New Roman"/>
                <w:sz w:val="21"/>
                <w:szCs w:val="21"/>
              </w:rPr>
            </w:pPr>
            <w:r>
              <w:rPr>
                <w:rFonts w:ascii="Times New Roman" w:hAnsi="Times New Roman"/>
                <w:sz w:val="21"/>
                <w:szCs w:val="21"/>
              </w:rPr>
              <w:t>42</w:t>
            </w:r>
          </w:p>
        </w:tc>
        <w:tc>
          <w:tcPr>
            <w:tcW w:w="2486" w:type="dxa"/>
            <w:vAlign w:val="center"/>
          </w:tcPr>
          <w:p w14:paraId="247B9549" w14:textId="77777777" w:rsidR="00FE79B2" w:rsidRDefault="00AA4A4A">
            <w:pPr>
              <w:jc w:val="center"/>
              <w:rPr>
                <w:rFonts w:ascii="Times New Roman" w:hAnsi="Times New Roman"/>
                <w:sz w:val="21"/>
                <w:szCs w:val="21"/>
              </w:rPr>
            </w:pPr>
            <w:r>
              <w:rPr>
                <w:rFonts w:ascii="Times New Roman" w:hAnsi="Times New Roman"/>
                <w:sz w:val="21"/>
                <w:szCs w:val="21"/>
              </w:rPr>
              <w:t>䓛</w:t>
            </w:r>
          </w:p>
        </w:tc>
        <w:tc>
          <w:tcPr>
            <w:tcW w:w="2259" w:type="dxa"/>
            <w:vAlign w:val="center"/>
          </w:tcPr>
          <w:p w14:paraId="341ADEB2" w14:textId="77777777" w:rsidR="00FE79B2" w:rsidRDefault="00AA4A4A">
            <w:pPr>
              <w:jc w:val="center"/>
              <w:rPr>
                <w:rFonts w:ascii="Times New Roman" w:hAnsi="Times New Roman"/>
                <w:sz w:val="21"/>
                <w:szCs w:val="21"/>
              </w:rPr>
            </w:pPr>
            <w:r>
              <w:rPr>
                <w:rFonts w:ascii="Times New Roman" w:hAnsi="Times New Roman"/>
                <w:sz w:val="21"/>
                <w:szCs w:val="21"/>
              </w:rPr>
              <w:t>1293</w:t>
            </w:r>
          </w:p>
        </w:tc>
        <w:tc>
          <w:tcPr>
            <w:tcW w:w="1959" w:type="dxa"/>
            <w:vMerge/>
            <w:vAlign w:val="center"/>
          </w:tcPr>
          <w:p w14:paraId="05DE2FF4" w14:textId="77777777" w:rsidR="00FE79B2" w:rsidRDefault="00FE79B2">
            <w:pPr>
              <w:jc w:val="center"/>
              <w:rPr>
                <w:rFonts w:ascii="Times New Roman" w:hAnsi="Times New Roman"/>
                <w:sz w:val="21"/>
                <w:szCs w:val="21"/>
              </w:rPr>
            </w:pPr>
          </w:p>
        </w:tc>
      </w:tr>
      <w:tr w:rsidR="00FE79B2" w14:paraId="4EE0303F" w14:textId="77777777" w:rsidTr="000A446F">
        <w:trPr>
          <w:trHeight w:val="11"/>
          <w:jc w:val="center"/>
        </w:trPr>
        <w:tc>
          <w:tcPr>
            <w:tcW w:w="1137" w:type="dxa"/>
            <w:vAlign w:val="center"/>
          </w:tcPr>
          <w:p w14:paraId="0206C222" w14:textId="77777777" w:rsidR="00FE79B2" w:rsidRDefault="00AA4A4A">
            <w:pPr>
              <w:jc w:val="center"/>
              <w:rPr>
                <w:rFonts w:ascii="Times New Roman" w:hAnsi="Times New Roman"/>
                <w:sz w:val="21"/>
                <w:szCs w:val="21"/>
              </w:rPr>
            </w:pPr>
            <w:r>
              <w:rPr>
                <w:rFonts w:ascii="Times New Roman" w:hAnsi="Times New Roman"/>
                <w:sz w:val="21"/>
                <w:szCs w:val="21"/>
              </w:rPr>
              <w:t>43</w:t>
            </w:r>
          </w:p>
        </w:tc>
        <w:tc>
          <w:tcPr>
            <w:tcW w:w="2486" w:type="dxa"/>
            <w:vAlign w:val="center"/>
          </w:tcPr>
          <w:p w14:paraId="58524B72" w14:textId="77777777" w:rsidR="00FE79B2" w:rsidRDefault="00AA4A4A">
            <w:pPr>
              <w:jc w:val="center"/>
              <w:rPr>
                <w:rFonts w:ascii="Times New Roman" w:hAnsi="Times New Roman"/>
                <w:sz w:val="21"/>
                <w:szCs w:val="21"/>
              </w:rPr>
            </w:pPr>
            <w:r>
              <w:rPr>
                <w:rFonts w:ascii="Times New Roman" w:hAnsi="Times New Roman"/>
                <w:sz w:val="21"/>
                <w:szCs w:val="21"/>
              </w:rPr>
              <w:t>二苯并</w:t>
            </w:r>
            <w:r>
              <w:rPr>
                <w:rFonts w:ascii="Times New Roman" w:hAnsi="Times New Roman"/>
                <w:sz w:val="21"/>
                <w:szCs w:val="21"/>
              </w:rPr>
              <w:t>[a, h]</w:t>
            </w:r>
            <w:r>
              <w:rPr>
                <w:rFonts w:ascii="Times New Roman" w:hAnsi="Times New Roman"/>
                <w:sz w:val="21"/>
                <w:szCs w:val="21"/>
              </w:rPr>
              <w:t>蒽</w:t>
            </w:r>
          </w:p>
        </w:tc>
        <w:tc>
          <w:tcPr>
            <w:tcW w:w="2259" w:type="dxa"/>
            <w:vAlign w:val="center"/>
          </w:tcPr>
          <w:p w14:paraId="68253DFD" w14:textId="77777777" w:rsidR="00FE79B2" w:rsidRDefault="00AA4A4A">
            <w:pPr>
              <w:jc w:val="center"/>
              <w:rPr>
                <w:rFonts w:ascii="Times New Roman" w:hAnsi="Times New Roman"/>
                <w:sz w:val="21"/>
                <w:szCs w:val="21"/>
              </w:rPr>
            </w:pPr>
            <w:r>
              <w:rPr>
                <w:rFonts w:ascii="Times New Roman" w:hAnsi="Times New Roman"/>
                <w:sz w:val="21"/>
                <w:szCs w:val="21"/>
              </w:rPr>
              <w:t>1.5</w:t>
            </w:r>
          </w:p>
        </w:tc>
        <w:tc>
          <w:tcPr>
            <w:tcW w:w="1959" w:type="dxa"/>
            <w:vMerge/>
            <w:vAlign w:val="center"/>
          </w:tcPr>
          <w:p w14:paraId="77C80120" w14:textId="77777777" w:rsidR="00FE79B2" w:rsidRDefault="00FE79B2">
            <w:pPr>
              <w:jc w:val="center"/>
              <w:rPr>
                <w:rFonts w:ascii="Times New Roman" w:hAnsi="Times New Roman"/>
                <w:sz w:val="21"/>
                <w:szCs w:val="21"/>
              </w:rPr>
            </w:pPr>
          </w:p>
        </w:tc>
      </w:tr>
      <w:tr w:rsidR="00FE79B2" w14:paraId="21C30B36" w14:textId="77777777" w:rsidTr="000A446F">
        <w:trPr>
          <w:trHeight w:val="11"/>
          <w:jc w:val="center"/>
        </w:trPr>
        <w:tc>
          <w:tcPr>
            <w:tcW w:w="1137" w:type="dxa"/>
            <w:vAlign w:val="center"/>
          </w:tcPr>
          <w:p w14:paraId="09A7B20A" w14:textId="77777777" w:rsidR="00FE79B2" w:rsidRDefault="00AA4A4A">
            <w:pPr>
              <w:jc w:val="center"/>
              <w:rPr>
                <w:rFonts w:ascii="Times New Roman" w:hAnsi="Times New Roman"/>
                <w:sz w:val="21"/>
                <w:szCs w:val="21"/>
              </w:rPr>
            </w:pPr>
            <w:r>
              <w:rPr>
                <w:rFonts w:ascii="Times New Roman" w:hAnsi="Times New Roman"/>
                <w:sz w:val="21"/>
                <w:szCs w:val="21"/>
              </w:rPr>
              <w:t>44</w:t>
            </w:r>
          </w:p>
        </w:tc>
        <w:tc>
          <w:tcPr>
            <w:tcW w:w="2486" w:type="dxa"/>
            <w:vAlign w:val="center"/>
          </w:tcPr>
          <w:p w14:paraId="0165D240" w14:textId="77777777" w:rsidR="00FE79B2" w:rsidRDefault="00AA4A4A">
            <w:pPr>
              <w:jc w:val="center"/>
              <w:rPr>
                <w:rFonts w:ascii="Times New Roman" w:hAnsi="Times New Roman"/>
                <w:sz w:val="21"/>
                <w:szCs w:val="21"/>
              </w:rPr>
            </w:pPr>
            <w:r>
              <w:rPr>
                <w:rFonts w:ascii="Times New Roman" w:hAnsi="Times New Roman"/>
                <w:sz w:val="21"/>
                <w:szCs w:val="21"/>
              </w:rPr>
              <w:t>茚并</w:t>
            </w:r>
            <w:r>
              <w:rPr>
                <w:rFonts w:ascii="Times New Roman" w:hAnsi="Times New Roman"/>
                <w:sz w:val="21"/>
                <w:szCs w:val="21"/>
              </w:rPr>
              <w:t>[1,2,3-cd]</w:t>
            </w:r>
            <w:r>
              <w:rPr>
                <w:rFonts w:ascii="Times New Roman" w:hAnsi="Times New Roman"/>
                <w:sz w:val="21"/>
                <w:szCs w:val="21"/>
              </w:rPr>
              <w:t>芘</w:t>
            </w:r>
          </w:p>
        </w:tc>
        <w:tc>
          <w:tcPr>
            <w:tcW w:w="2259" w:type="dxa"/>
            <w:vAlign w:val="center"/>
          </w:tcPr>
          <w:p w14:paraId="3A3F7F99" w14:textId="77777777" w:rsidR="00FE79B2" w:rsidRDefault="00AA4A4A">
            <w:pPr>
              <w:jc w:val="center"/>
              <w:rPr>
                <w:rFonts w:ascii="Times New Roman" w:hAnsi="Times New Roman"/>
                <w:sz w:val="21"/>
                <w:szCs w:val="21"/>
              </w:rPr>
            </w:pPr>
            <w:r>
              <w:rPr>
                <w:rFonts w:ascii="Times New Roman" w:hAnsi="Times New Roman"/>
                <w:sz w:val="21"/>
                <w:szCs w:val="21"/>
              </w:rPr>
              <w:t>15</w:t>
            </w:r>
          </w:p>
        </w:tc>
        <w:tc>
          <w:tcPr>
            <w:tcW w:w="1959" w:type="dxa"/>
            <w:vMerge/>
            <w:vAlign w:val="center"/>
          </w:tcPr>
          <w:p w14:paraId="310ED9B7" w14:textId="77777777" w:rsidR="00FE79B2" w:rsidRDefault="00FE79B2">
            <w:pPr>
              <w:jc w:val="center"/>
              <w:rPr>
                <w:rFonts w:ascii="Times New Roman" w:hAnsi="Times New Roman"/>
                <w:sz w:val="21"/>
                <w:szCs w:val="21"/>
              </w:rPr>
            </w:pPr>
          </w:p>
        </w:tc>
      </w:tr>
      <w:tr w:rsidR="00FE79B2" w14:paraId="7CE64708" w14:textId="77777777" w:rsidTr="000A446F">
        <w:trPr>
          <w:trHeight w:val="11"/>
          <w:jc w:val="center"/>
        </w:trPr>
        <w:tc>
          <w:tcPr>
            <w:tcW w:w="1137" w:type="dxa"/>
            <w:vAlign w:val="center"/>
          </w:tcPr>
          <w:p w14:paraId="5291E644" w14:textId="77777777" w:rsidR="00FE79B2" w:rsidRDefault="00AA4A4A">
            <w:pPr>
              <w:jc w:val="center"/>
              <w:rPr>
                <w:rFonts w:ascii="Times New Roman" w:hAnsi="Times New Roman"/>
                <w:sz w:val="21"/>
                <w:szCs w:val="21"/>
              </w:rPr>
            </w:pPr>
            <w:r>
              <w:rPr>
                <w:rFonts w:ascii="Times New Roman" w:hAnsi="Times New Roman"/>
                <w:sz w:val="21"/>
                <w:szCs w:val="21"/>
              </w:rPr>
              <w:t>45</w:t>
            </w:r>
          </w:p>
        </w:tc>
        <w:tc>
          <w:tcPr>
            <w:tcW w:w="2486" w:type="dxa"/>
            <w:vAlign w:val="center"/>
          </w:tcPr>
          <w:p w14:paraId="423B9BC4" w14:textId="77777777" w:rsidR="00FE79B2" w:rsidRDefault="00AA4A4A">
            <w:pPr>
              <w:jc w:val="center"/>
              <w:rPr>
                <w:rFonts w:ascii="Times New Roman" w:hAnsi="Times New Roman"/>
                <w:sz w:val="21"/>
                <w:szCs w:val="21"/>
              </w:rPr>
            </w:pPr>
            <w:r>
              <w:rPr>
                <w:rFonts w:ascii="Times New Roman" w:hAnsi="Times New Roman"/>
                <w:sz w:val="21"/>
                <w:szCs w:val="21"/>
              </w:rPr>
              <w:t>萘</w:t>
            </w:r>
          </w:p>
        </w:tc>
        <w:tc>
          <w:tcPr>
            <w:tcW w:w="2259" w:type="dxa"/>
            <w:vAlign w:val="center"/>
          </w:tcPr>
          <w:p w14:paraId="03D3789C" w14:textId="77777777" w:rsidR="00FE79B2" w:rsidRDefault="00AA4A4A">
            <w:pPr>
              <w:jc w:val="center"/>
              <w:rPr>
                <w:rFonts w:ascii="Times New Roman" w:hAnsi="Times New Roman"/>
                <w:sz w:val="21"/>
                <w:szCs w:val="21"/>
              </w:rPr>
            </w:pPr>
            <w:r>
              <w:rPr>
                <w:rFonts w:ascii="Times New Roman" w:hAnsi="Times New Roman"/>
                <w:sz w:val="21"/>
                <w:szCs w:val="21"/>
              </w:rPr>
              <w:t>70</w:t>
            </w:r>
          </w:p>
        </w:tc>
        <w:tc>
          <w:tcPr>
            <w:tcW w:w="1959" w:type="dxa"/>
            <w:vMerge/>
            <w:vAlign w:val="center"/>
          </w:tcPr>
          <w:p w14:paraId="62C6BA4F" w14:textId="77777777" w:rsidR="00FE79B2" w:rsidRDefault="00FE79B2">
            <w:pPr>
              <w:jc w:val="center"/>
              <w:rPr>
                <w:rFonts w:ascii="Times New Roman" w:hAnsi="Times New Roman"/>
                <w:sz w:val="21"/>
                <w:szCs w:val="21"/>
              </w:rPr>
            </w:pPr>
          </w:p>
        </w:tc>
      </w:tr>
      <w:tr w:rsidR="00FE79B2" w14:paraId="59C1358E" w14:textId="77777777" w:rsidTr="000A446F">
        <w:trPr>
          <w:trHeight w:val="11"/>
          <w:jc w:val="center"/>
        </w:trPr>
        <w:tc>
          <w:tcPr>
            <w:tcW w:w="1137" w:type="dxa"/>
            <w:vAlign w:val="center"/>
          </w:tcPr>
          <w:p w14:paraId="293FF20C" w14:textId="77777777" w:rsidR="00FE79B2" w:rsidRDefault="00AA4A4A">
            <w:pPr>
              <w:jc w:val="center"/>
              <w:rPr>
                <w:rFonts w:ascii="Times New Roman" w:hAnsi="Times New Roman"/>
                <w:sz w:val="21"/>
                <w:szCs w:val="21"/>
              </w:rPr>
            </w:pPr>
            <w:r>
              <w:rPr>
                <w:rFonts w:ascii="Times New Roman" w:hAnsi="Times New Roman"/>
                <w:sz w:val="21"/>
                <w:szCs w:val="21"/>
              </w:rPr>
              <w:t>46</w:t>
            </w:r>
          </w:p>
        </w:tc>
        <w:tc>
          <w:tcPr>
            <w:tcW w:w="2486" w:type="dxa"/>
            <w:vAlign w:val="center"/>
          </w:tcPr>
          <w:p w14:paraId="15357ED1" w14:textId="77777777" w:rsidR="00FE79B2" w:rsidRDefault="00AA4A4A">
            <w:pPr>
              <w:jc w:val="center"/>
              <w:rPr>
                <w:rFonts w:ascii="Times New Roman" w:hAnsi="Times New Roman"/>
                <w:sz w:val="21"/>
                <w:szCs w:val="21"/>
              </w:rPr>
            </w:pPr>
            <w:r>
              <w:rPr>
                <w:rFonts w:ascii="Times New Roman" w:hAnsi="Times New Roman"/>
                <w:sz w:val="21"/>
                <w:szCs w:val="21"/>
              </w:rPr>
              <w:t>二噁英类（总毒性当量）</w:t>
            </w:r>
          </w:p>
        </w:tc>
        <w:tc>
          <w:tcPr>
            <w:tcW w:w="2259" w:type="dxa"/>
            <w:vAlign w:val="center"/>
          </w:tcPr>
          <w:p w14:paraId="404EE434" w14:textId="77777777" w:rsidR="00FE79B2" w:rsidRDefault="00AA4A4A">
            <w:pPr>
              <w:jc w:val="center"/>
              <w:rPr>
                <w:rFonts w:ascii="Times New Roman" w:hAnsi="Times New Roman"/>
                <w:sz w:val="21"/>
                <w:szCs w:val="21"/>
              </w:rPr>
            </w:pPr>
            <w:r>
              <w:rPr>
                <w:rFonts w:ascii="Times New Roman" w:hAnsi="Times New Roman"/>
                <w:sz w:val="21"/>
                <w:szCs w:val="21"/>
              </w:rPr>
              <w:t>4×10</w:t>
            </w:r>
            <w:r>
              <w:rPr>
                <w:rFonts w:ascii="Times New Roman" w:hAnsi="Times New Roman"/>
                <w:sz w:val="21"/>
                <w:szCs w:val="21"/>
                <w:vertAlign w:val="superscript"/>
              </w:rPr>
              <w:t>-5</w:t>
            </w:r>
          </w:p>
        </w:tc>
        <w:tc>
          <w:tcPr>
            <w:tcW w:w="1959" w:type="dxa"/>
            <w:vMerge/>
            <w:vAlign w:val="center"/>
          </w:tcPr>
          <w:p w14:paraId="2D957549" w14:textId="77777777" w:rsidR="00FE79B2" w:rsidRDefault="00FE79B2">
            <w:pPr>
              <w:jc w:val="center"/>
              <w:rPr>
                <w:rFonts w:ascii="Times New Roman" w:hAnsi="Times New Roman"/>
                <w:sz w:val="21"/>
                <w:szCs w:val="21"/>
              </w:rPr>
            </w:pPr>
          </w:p>
        </w:tc>
      </w:tr>
    </w:tbl>
    <w:p w14:paraId="64305FBA" w14:textId="77777777" w:rsidR="00FE79B2" w:rsidRDefault="00AA4A4A" w:rsidP="000A446F">
      <w:pPr>
        <w:pStyle w:val="CharChar"/>
        <w:spacing w:line="240" w:lineRule="auto"/>
        <w:rPr>
          <w:color w:val="auto"/>
          <w:sz w:val="21"/>
          <w:szCs w:val="21"/>
        </w:rPr>
      </w:pPr>
      <w:r>
        <w:rPr>
          <w:color w:val="auto"/>
          <w:sz w:val="21"/>
          <w:szCs w:val="21"/>
        </w:rPr>
        <w:t>表</w:t>
      </w:r>
      <w:r>
        <w:rPr>
          <w:color w:val="auto"/>
          <w:sz w:val="21"/>
          <w:szCs w:val="21"/>
        </w:rPr>
        <w:t xml:space="preserve">2.2-6  </w:t>
      </w:r>
      <w:r>
        <w:rPr>
          <w:color w:val="auto"/>
          <w:sz w:val="21"/>
          <w:szCs w:val="21"/>
        </w:rPr>
        <w:t>农用土地污染风险筛选值（基本项目）</w:t>
      </w:r>
      <w:r>
        <w:rPr>
          <w:color w:val="auto"/>
          <w:sz w:val="21"/>
          <w:szCs w:val="21"/>
        </w:rPr>
        <w:t xml:space="preserve">  </w:t>
      </w:r>
      <w:r>
        <w:rPr>
          <w:b w:val="0"/>
          <w:color w:val="auto"/>
          <w:sz w:val="21"/>
          <w:szCs w:val="21"/>
        </w:rPr>
        <w:t>单位：</w:t>
      </w:r>
      <w:r>
        <w:rPr>
          <w:b w:val="0"/>
          <w:color w:val="auto"/>
          <w:sz w:val="21"/>
          <w:szCs w:val="21"/>
        </w:rPr>
        <w:t>mg/kg</w:t>
      </w:r>
    </w:p>
    <w:tbl>
      <w:tblPr>
        <w:tblW w:w="829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602"/>
        <w:gridCol w:w="633"/>
        <w:gridCol w:w="1013"/>
        <w:gridCol w:w="1391"/>
        <w:gridCol w:w="1645"/>
        <w:gridCol w:w="1645"/>
        <w:gridCol w:w="1363"/>
      </w:tblGrid>
      <w:tr w:rsidR="00FE79B2" w14:paraId="30F03B67" w14:textId="77777777" w:rsidTr="00711496">
        <w:trPr>
          <w:trHeight w:val="337"/>
          <w:jc w:val="center"/>
        </w:trPr>
        <w:tc>
          <w:tcPr>
            <w:tcW w:w="602" w:type="dxa"/>
            <w:vMerge w:val="restart"/>
            <w:shd w:val="clear" w:color="auto" w:fill="auto"/>
            <w:vAlign w:val="center"/>
          </w:tcPr>
          <w:p w14:paraId="2ED545ED" w14:textId="77777777" w:rsidR="00FE79B2" w:rsidRDefault="00AA4A4A">
            <w:pPr>
              <w:pStyle w:val="CharChar"/>
              <w:spacing w:line="240" w:lineRule="auto"/>
              <w:rPr>
                <w:b w:val="0"/>
                <w:color w:val="auto"/>
                <w:sz w:val="21"/>
                <w:szCs w:val="21"/>
              </w:rPr>
            </w:pPr>
            <w:r>
              <w:rPr>
                <w:b w:val="0"/>
                <w:color w:val="auto"/>
                <w:sz w:val="21"/>
                <w:szCs w:val="21"/>
              </w:rPr>
              <w:t>序号</w:t>
            </w:r>
          </w:p>
        </w:tc>
        <w:tc>
          <w:tcPr>
            <w:tcW w:w="1646" w:type="dxa"/>
            <w:gridSpan w:val="2"/>
            <w:vMerge w:val="restart"/>
            <w:shd w:val="clear" w:color="auto" w:fill="auto"/>
            <w:vAlign w:val="center"/>
          </w:tcPr>
          <w:p w14:paraId="46E86964" w14:textId="77777777" w:rsidR="00FE79B2" w:rsidRDefault="00AA4A4A">
            <w:pPr>
              <w:pStyle w:val="CharChar"/>
              <w:spacing w:line="240" w:lineRule="auto"/>
              <w:rPr>
                <w:b w:val="0"/>
                <w:color w:val="auto"/>
                <w:sz w:val="21"/>
                <w:szCs w:val="21"/>
              </w:rPr>
            </w:pPr>
            <w:r>
              <w:rPr>
                <w:b w:val="0"/>
                <w:color w:val="auto"/>
                <w:sz w:val="21"/>
                <w:szCs w:val="21"/>
              </w:rPr>
              <w:t>污染物项目</w:t>
            </w:r>
          </w:p>
        </w:tc>
        <w:tc>
          <w:tcPr>
            <w:tcW w:w="6043" w:type="dxa"/>
            <w:gridSpan w:val="4"/>
            <w:shd w:val="clear" w:color="auto" w:fill="auto"/>
            <w:vAlign w:val="center"/>
          </w:tcPr>
          <w:p w14:paraId="5D20086E" w14:textId="77777777" w:rsidR="00FE79B2" w:rsidRDefault="00AA4A4A">
            <w:pPr>
              <w:pStyle w:val="CharChar"/>
              <w:spacing w:line="240" w:lineRule="auto"/>
              <w:rPr>
                <w:b w:val="0"/>
                <w:color w:val="auto"/>
                <w:sz w:val="21"/>
                <w:szCs w:val="21"/>
              </w:rPr>
            </w:pPr>
            <w:r>
              <w:rPr>
                <w:b w:val="0"/>
                <w:color w:val="auto"/>
                <w:sz w:val="21"/>
                <w:szCs w:val="21"/>
              </w:rPr>
              <w:t>风险筛选值</w:t>
            </w:r>
          </w:p>
        </w:tc>
      </w:tr>
      <w:tr w:rsidR="00FE79B2" w14:paraId="5A41E4AF" w14:textId="77777777" w:rsidTr="00711496">
        <w:trPr>
          <w:trHeight w:val="337"/>
          <w:jc w:val="center"/>
        </w:trPr>
        <w:tc>
          <w:tcPr>
            <w:tcW w:w="602" w:type="dxa"/>
            <w:vMerge/>
            <w:shd w:val="clear" w:color="auto" w:fill="auto"/>
            <w:vAlign w:val="center"/>
          </w:tcPr>
          <w:p w14:paraId="0B23B749" w14:textId="77777777" w:rsidR="00FE79B2" w:rsidRDefault="00FE79B2">
            <w:pPr>
              <w:pStyle w:val="CharChar"/>
              <w:spacing w:line="240" w:lineRule="auto"/>
              <w:rPr>
                <w:b w:val="0"/>
                <w:color w:val="auto"/>
                <w:sz w:val="21"/>
                <w:szCs w:val="21"/>
              </w:rPr>
            </w:pPr>
          </w:p>
        </w:tc>
        <w:tc>
          <w:tcPr>
            <w:tcW w:w="1646" w:type="dxa"/>
            <w:gridSpan w:val="2"/>
            <w:vMerge/>
            <w:shd w:val="clear" w:color="auto" w:fill="auto"/>
            <w:vAlign w:val="center"/>
          </w:tcPr>
          <w:p w14:paraId="743B2F54" w14:textId="77777777" w:rsidR="00FE79B2" w:rsidRDefault="00FE79B2">
            <w:pPr>
              <w:pStyle w:val="CharChar"/>
              <w:spacing w:line="240" w:lineRule="auto"/>
              <w:rPr>
                <w:b w:val="0"/>
                <w:color w:val="auto"/>
                <w:sz w:val="21"/>
                <w:szCs w:val="21"/>
              </w:rPr>
            </w:pPr>
          </w:p>
        </w:tc>
        <w:tc>
          <w:tcPr>
            <w:tcW w:w="1391" w:type="dxa"/>
            <w:shd w:val="clear" w:color="auto" w:fill="auto"/>
            <w:vAlign w:val="center"/>
          </w:tcPr>
          <w:p w14:paraId="1D93921E" w14:textId="77777777" w:rsidR="00FE79B2" w:rsidRDefault="00AA4A4A">
            <w:pPr>
              <w:pStyle w:val="CharChar"/>
              <w:spacing w:line="240" w:lineRule="auto"/>
              <w:rPr>
                <w:b w:val="0"/>
                <w:color w:val="auto"/>
                <w:sz w:val="21"/>
                <w:szCs w:val="21"/>
              </w:rPr>
            </w:pPr>
            <w:r>
              <w:rPr>
                <w:b w:val="0"/>
                <w:color w:val="auto"/>
                <w:sz w:val="21"/>
                <w:szCs w:val="21"/>
              </w:rPr>
              <w:t>pH≤5.5</w:t>
            </w:r>
          </w:p>
        </w:tc>
        <w:tc>
          <w:tcPr>
            <w:tcW w:w="1645" w:type="dxa"/>
            <w:shd w:val="clear" w:color="auto" w:fill="auto"/>
            <w:vAlign w:val="center"/>
          </w:tcPr>
          <w:p w14:paraId="41595241" w14:textId="77777777" w:rsidR="00FE79B2" w:rsidRDefault="00AA4A4A">
            <w:pPr>
              <w:pStyle w:val="CharChar"/>
              <w:spacing w:line="240" w:lineRule="auto"/>
              <w:rPr>
                <w:b w:val="0"/>
                <w:color w:val="auto"/>
                <w:sz w:val="21"/>
                <w:szCs w:val="21"/>
              </w:rPr>
            </w:pPr>
            <w:r>
              <w:rPr>
                <w:b w:val="0"/>
                <w:color w:val="auto"/>
                <w:sz w:val="21"/>
                <w:szCs w:val="21"/>
              </w:rPr>
              <w:t>5.5</w:t>
            </w:r>
            <w:r>
              <w:rPr>
                <w:b w:val="0"/>
                <w:color w:val="auto"/>
                <w:sz w:val="21"/>
                <w:szCs w:val="21"/>
              </w:rPr>
              <w:t>＜</w:t>
            </w:r>
            <w:r>
              <w:rPr>
                <w:b w:val="0"/>
                <w:color w:val="auto"/>
                <w:sz w:val="21"/>
                <w:szCs w:val="21"/>
              </w:rPr>
              <w:t>pH≤6.5</w:t>
            </w:r>
          </w:p>
        </w:tc>
        <w:tc>
          <w:tcPr>
            <w:tcW w:w="1645" w:type="dxa"/>
            <w:shd w:val="clear" w:color="auto" w:fill="auto"/>
            <w:vAlign w:val="center"/>
          </w:tcPr>
          <w:p w14:paraId="1AB55AC9" w14:textId="77777777" w:rsidR="00FE79B2" w:rsidRDefault="00AA4A4A">
            <w:pPr>
              <w:pStyle w:val="CharChar"/>
              <w:spacing w:line="240" w:lineRule="auto"/>
              <w:rPr>
                <w:b w:val="0"/>
                <w:color w:val="auto"/>
                <w:sz w:val="21"/>
                <w:szCs w:val="21"/>
              </w:rPr>
            </w:pPr>
            <w:r>
              <w:rPr>
                <w:b w:val="0"/>
                <w:color w:val="auto"/>
                <w:sz w:val="21"/>
                <w:szCs w:val="21"/>
              </w:rPr>
              <w:t>6.5</w:t>
            </w:r>
            <w:r>
              <w:rPr>
                <w:b w:val="0"/>
                <w:color w:val="auto"/>
                <w:sz w:val="21"/>
                <w:szCs w:val="21"/>
              </w:rPr>
              <w:t>＜</w:t>
            </w:r>
            <w:r>
              <w:rPr>
                <w:b w:val="0"/>
                <w:color w:val="auto"/>
                <w:sz w:val="21"/>
                <w:szCs w:val="21"/>
              </w:rPr>
              <w:t>pH≤7.5</w:t>
            </w:r>
          </w:p>
        </w:tc>
        <w:tc>
          <w:tcPr>
            <w:tcW w:w="1361" w:type="dxa"/>
            <w:shd w:val="clear" w:color="auto" w:fill="auto"/>
            <w:vAlign w:val="center"/>
          </w:tcPr>
          <w:p w14:paraId="3A689C53" w14:textId="77777777" w:rsidR="00FE79B2" w:rsidRDefault="00AA4A4A">
            <w:pPr>
              <w:pStyle w:val="CharChar"/>
              <w:spacing w:line="240" w:lineRule="auto"/>
              <w:rPr>
                <w:b w:val="0"/>
                <w:color w:val="auto"/>
                <w:sz w:val="21"/>
                <w:szCs w:val="21"/>
              </w:rPr>
            </w:pPr>
            <w:r>
              <w:rPr>
                <w:b w:val="0"/>
                <w:color w:val="auto"/>
                <w:sz w:val="21"/>
                <w:szCs w:val="21"/>
              </w:rPr>
              <w:t>pH</w:t>
            </w:r>
            <w:r>
              <w:rPr>
                <w:b w:val="0"/>
                <w:color w:val="auto"/>
                <w:sz w:val="21"/>
                <w:szCs w:val="21"/>
              </w:rPr>
              <w:t>＞</w:t>
            </w:r>
            <w:r>
              <w:rPr>
                <w:b w:val="0"/>
                <w:color w:val="auto"/>
                <w:sz w:val="21"/>
                <w:szCs w:val="21"/>
              </w:rPr>
              <w:t>7.5</w:t>
            </w:r>
          </w:p>
        </w:tc>
      </w:tr>
      <w:tr w:rsidR="00FE79B2" w14:paraId="12D5D7C3" w14:textId="77777777" w:rsidTr="00711496">
        <w:trPr>
          <w:trHeight w:val="337"/>
          <w:jc w:val="center"/>
        </w:trPr>
        <w:tc>
          <w:tcPr>
            <w:tcW w:w="602" w:type="dxa"/>
            <w:vMerge w:val="restart"/>
            <w:shd w:val="clear" w:color="auto" w:fill="auto"/>
            <w:vAlign w:val="center"/>
          </w:tcPr>
          <w:p w14:paraId="2CEEE0D2" w14:textId="77777777" w:rsidR="00FE79B2" w:rsidRDefault="00AA4A4A">
            <w:pPr>
              <w:pStyle w:val="CharChar"/>
              <w:spacing w:line="240" w:lineRule="auto"/>
              <w:rPr>
                <w:b w:val="0"/>
                <w:color w:val="auto"/>
                <w:sz w:val="21"/>
                <w:szCs w:val="21"/>
              </w:rPr>
            </w:pPr>
            <w:r>
              <w:rPr>
                <w:b w:val="0"/>
                <w:color w:val="auto"/>
                <w:sz w:val="21"/>
                <w:szCs w:val="21"/>
              </w:rPr>
              <w:t>1</w:t>
            </w:r>
          </w:p>
        </w:tc>
        <w:tc>
          <w:tcPr>
            <w:tcW w:w="633" w:type="dxa"/>
            <w:vMerge w:val="restart"/>
            <w:shd w:val="clear" w:color="auto" w:fill="auto"/>
            <w:vAlign w:val="center"/>
          </w:tcPr>
          <w:p w14:paraId="6333AA8F" w14:textId="77777777" w:rsidR="00FE79B2" w:rsidRDefault="00AA4A4A">
            <w:pPr>
              <w:pStyle w:val="CharChar"/>
              <w:spacing w:line="240" w:lineRule="auto"/>
              <w:rPr>
                <w:b w:val="0"/>
                <w:color w:val="auto"/>
                <w:sz w:val="21"/>
                <w:szCs w:val="21"/>
              </w:rPr>
            </w:pPr>
            <w:r>
              <w:rPr>
                <w:b w:val="0"/>
                <w:color w:val="auto"/>
                <w:sz w:val="21"/>
                <w:szCs w:val="21"/>
              </w:rPr>
              <w:t>镉</w:t>
            </w:r>
          </w:p>
        </w:tc>
        <w:tc>
          <w:tcPr>
            <w:tcW w:w="1012" w:type="dxa"/>
            <w:shd w:val="clear" w:color="auto" w:fill="auto"/>
            <w:vAlign w:val="center"/>
          </w:tcPr>
          <w:p w14:paraId="50231AB9" w14:textId="77777777" w:rsidR="00FE79B2" w:rsidRDefault="00AA4A4A">
            <w:pPr>
              <w:pStyle w:val="CharChar"/>
              <w:spacing w:line="240" w:lineRule="auto"/>
              <w:rPr>
                <w:b w:val="0"/>
                <w:color w:val="auto"/>
                <w:sz w:val="21"/>
                <w:szCs w:val="21"/>
              </w:rPr>
            </w:pPr>
            <w:r>
              <w:rPr>
                <w:b w:val="0"/>
                <w:color w:val="auto"/>
                <w:sz w:val="21"/>
                <w:szCs w:val="21"/>
              </w:rPr>
              <w:t>水田</w:t>
            </w:r>
          </w:p>
        </w:tc>
        <w:tc>
          <w:tcPr>
            <w:tcW w:w="1391" w:type="dxa"/>
            <w:shd w:val="clear" w:color="auto" w:fill="auto"/>
            <w:vAlign w:val="center"/>
          </w:tcPr>
          <w:p w14:paraId="6DC4FED3" w14:textId="77777777" w:rsidR="00FE79B2" w:rsidRDefault="00AA4A4A">
            <w:pPr>
              <w:pStyle w:val="CharChar"/>
              <w:spacing w:line="240" w:lineRule="auto"/>
              <w:rPr>
                <w:b w:val="0"/>
                <w:color w:val="auto"/>
                <w:sz w:val="21"/>
                <w:szCs w:val="21"/>
              </w:rPr>
            </w:pPr>
            <w:r>
              <w:rPr>
                <w:b w:val="0"/>
                <w:color w:val="auto"/>
                <w:sz w:val="21"/>
                <w:szCs w:val="21"/>
              </w:rPr>
              <w:t>0.3</w:t>
            </w:r>
          </w:p>
        </w:tc>
        <w:tc>
          <w:tcPr>
            <w:tcW w:w="1645" w:type="dxa"/>
            <w:shd w:val="clear" w:color="auto" w:fill="auto"/>
            <w:vAlign w:val="center"/>
          </w:tcPr>
          <w:p w14:paraId="3970D9C4" w14:textId="77777777" w:rsidR="00FE79B2" w:rsidRDefault="00AA4A4A">
            <w:pPr>
              <w:pStyle w:val="CharChar"/>
              <w:spacing w:line="240" w:lineRule="auto"/>
              <w:rPr>
                <w:b w:val="0"/>
                <w:color w:val="auto"/>
                <w:sz w:val="21"/>
                <w:szCs w:val="21"/>
              </w:rPr>
            </w:pPr>
            <w:r>
              <w:rPr>
                <w:b w:val="0"/>
                <w:color w:val="auto"/>
                <w:sz w:val="21"/>
                <w:szCs w:val="21"/>
              </w:rPr>
              <w:t>0.4</w:t>
            </w:r>
          </w:p>
        </w:tc>
        <w:tc>
          <w:tcPr>
            <w:tcW w:w="1645" w:type="dxa"/>
            <w:shd w:val="clear" w:color="auto" w:fill="auto"/>
            <w:vAlign w:val="center"/>
          </w:tcPr>
          <w:p w14:paraId="395F0A72" w14:textId="77777777" w:rsidR="00FE79B2" w:rsidRDefault="00AA4A4A">
            <w:pPr>
              <w:pStyle w:val="CharChar"/>
              <w:spacing w:line="240" w:lineRule="auto"/>
              <w:rPr>
                <w:b w:val="0"/>
                <w:color w:val="auto"/>
                <w:sz w:val="21"/>
                <w:szCs w:val="21"/>
              </w:rPr>
            </w:pPr>
            <w:r>
              <w:rPr>
                <w:b w:val="0"/>
                <w:color w:val="auto"/>
                <w:sz w:val="21"/>
                <w:szCs w:val="21"/>
              </w:rPr>
              <w:t>0.6</w:t>
            </w:r>
          </w:p>
        </w:tc>
        <w:tc>
          <w:tcPr>
            <w:tcW w:w="1361" w:type="dxa"/>
            <w:shd w:val="clear" w:color="auto" w:fill="auto"/>
            <w:vAlign w:val="center"/>
          </w:tcPr>
          <w:p w14:paraId="0E2093E1" w14:textId="77777777" w:rsidR="00FE79B2" w:rsidRDefault="00AA4A4A">
            <w:pPr>
              <w:pStyle w:val="CharChar"/>
              <w:spacing w:line="240" w:lineRule="auto"/>
              <w:rPr>
                <w:b w:val="0"/>
                <w:color w:val="auto"/>
                <w:sz w:val="21"/>
                <w:szCs w:val="21"/>
              </w:rPr>
            </w:pPr>
            <w:r>
              <w:rPr>
                <w:b w:val="0"/>
                <w:color w:val="auto"/>
                <w:sz w:val="21"/>
                <w:szCs w:val="21"/>
              </w:rPr>
              <w:t>0.8</w:t>
            </w:r>
          </w:p>
        </w:tc>
      </w:tr>
      <w:tr w:rsidR="00FE79B2" w14:paraId="78DBCE0D" w14:textId="77777777" w:rsidTr="00711496">
        <w:trPr>
          <w:trHeight w:val="337"/>
          <w:jc w:val="center"/>
        </w:trPr>
        <w:tc>
          <w:tcPr>
            <w:tcW w:w="602" w:type="dxa"/>
            <w:vMerge/>
            <w:shd w:val="clear" w:color="auto" w:fill="auto"/>
            <w:vAlign w:val="center"/>
          </w:tcPr>
          <w:p w14:paraId="30C31015" w14:textId="77777777" w:rsidR="00FE79B2" w:rsidRDefault="00FE79B2">
            <w:pPr>
              <w:pStyle w:val="CharChar"/>
              <w:spacing w:line="240" w:lineRule="auto"/>
              <w:rPr>
                <w:b w:val="0"/>
                <w:color w:val="auto"/>
                <w:sz w:val="21"/>
                <w:szCs w:val="21"/>
              </w:rPr>
            </w:pPr>
          </w:p>
        </w:tc>
        <w:tc>
          <w:tcPr>
            <w:tcW w:w="633" w:type="dxa"/>
            <w:vMerge/>
            <w:shd w:val="clear" w:color="auto" w:fill="auto"/>
            <w:vAlign w:val="center"/>
          </w:tcPr>
          <w:p w14:paraId="464CD0F7" w14:textId="77777777" w:rsidR="00FE79B2" w:rsidRDefault="00FE79B2">
            <w:pPr>
              <w:pStyle w:val="CharChar"/>
              <w:spacing w:line="240" w:lineRule="auto"/>
              <w:rPr>
                <w:b w:val="0"/>
                <w:color w:val="auto"/>
                <w:sz w:val="21"/>
                <w:szCs w:val="21"/>
              </w:rPr>
            </w:pPr>
          </w:p>
        </w:tc>
        <w:tc>
          <w:tcPr>
            <w:tcW w:w="1012" w:type="dxa"/>
            <w:shd w:val="clear" w:color="auto" w:fill="auto"/>
            <w:vAlign w:val="center"/>
          </w:tcPr>
          <w:p w14:paraId="0BF97DAF" w14:textId="77777777" w:rsidR="00FE79B2" w:rsidRDefault="00AA4A4A">
            <w:pPr>
              <w:pStyle w:val="CharChar"/>
              <w:spacing w:line="240" w:lineRule="auto"/>
              <w:rPr>
                <w:b w:val="0"/>
                <w:color w:val="auto"/>
                <w:sz w:val="21"/>
                <w:szCs w:val="21"/>
              </w:rPr>
            </w:pPr>
            <w:r>
              <w:rPr>
                <w:b w:val="0"/>
                <w:color w:val="auto"/>
                <w:sz w:val="21"/>
                <w:szCs w:val="21"/>
              </w:rPr>
              <w:t>其他</w:t>
            </w:r>
          </w:p>
        </w:tc>
        <w:tc>
          <w:tcPr>
            <w:tcW w:w="1391" w:type="dxa"/>
            <w:shd w:val="clear" w:color="auto" w:fill="auto"/>
            <w:vAlign w:val="center"/>
          </w:tcPr>
          <w:p w14:paraId="7D574FE7" w14:textId="77777777" w:rsidR="00FE79B2" w:rsidRDefault="00AA4A4A">
            <w:pPr>
              <w:pStyle w:val="CharChar"/>
              <w:spacing w:line="240" w:lineRule="auto"/>
              <w:rPr>
                <w:b w:val="0"/>
                <w:color w:val="auto"/>
                <w:sz w:val="21"/>
                <w:szCs w:val="21"/>
              </w:rPr>
            </w:pPr>
            <w:r>
              <w:rPr>
                <w:b w:val="0"/>
                <w:color w:val="auto"/>
                <w:sz w:val="21"/>
                <w:szCs w:val="21"/>
              </w:rPr>
              <w:t>0.3</w:t>
            </w:r>
          </w:p>
        </w:tc>
        <w:tc>
          <w:tcPr>
            <w:tcW w:w="1645" w:type="dxa"/>
            <w:shd w:val="clear" w:color="auto" w:fill="auto"/>
            <w:vAlign w:val="center"/>
          </w:tcPr>
          <w:p w14:paraId="19A14D00" w14:textId="77777777" w:rsidR="00FE79B2" w:rsidRDefault="00AA4A4A">
            <w:pPr>
              <w:pStyle w:val="CharChar"/>
              <w:spacing w:line="240" w:lineRule="auto"/>
              <w:rPr>
                <w:b w:val="0"/>
                <w:color w:val="auto"/>
                <w:sz w:val="21"/>
                <w:szCs w:val="21"/>
              </w:rPr>
            </w:pPr>
            <w:r>
              <w:rPr>
                <w:b w:val="0"/>
                <w:color w:val="auto"/>
                <w:sz w:val="21"/>
                <w:szCs w:val="21"/>
              </w:rPr>
              <w:t>0.3</w:t>
            </w:r>
          </w:p>
        </w:tc>
        <w:tc>
          <w:tcPr>
            <w:tcW w:w="1645" w:type="dxa"/>
            <w:shd w:val="clear" w:color="auto" w:fill="auto"/>
            <w:vAlign w:val="center"/>
          </w:tcPr>
          <w:p w14:paraId="5C13CB0C" w14:textId="77777777" w:rsidR="00FE79B2" w:rsidRDefault="00AA4A4A">
            <w:pPr>
              <w:pStyle w:val="CharChar"/>
              <w:spacing w:line="240" w:lineRule="auto"/>
              <w:rPr>
                <w:b w:val="0"/>
                <w:color w:val="auto"/>
                <w:sz w:val="21"/>
                <w:szCs w:val="21"/>
              </w:rPr>
            </w:pPr>
            <w:r>
              <w:rPr>
                <w:b w:val="0"/>
                <w:color w:val="auto"/>
                <w:sz w:val="21"/>
                <w:szCs w:val="21"/>
              </w:rPr>
              <w:t>0.3</w:t>
            </w:r>
          </w:p>
        </w:tc>
        <w:tc>
          <w:tcPr>
            <w:tcW w:w="1361" w:type="dxa"/>
            <w:shd w:val="clear" w:color="auto" w:fill="auto"/>
            <w:vAlign w:val="center"/>
          </w:tcPr>
          <w:p w14:paraId="7E616139" w14:textId="77777777" w:rsidR="00FE79B2" w:rsidRDefault="00AA4A4A">
            <w:pPr>
              <w:pStyle w:val="CharChar"/>
              <w:spacing w:line="240" w:lineRule="auto"/>
              <w:rPr>
                <w:b w:val="0"/>
                <w:color w:val="auto"/>
                <w:sz w:val="21"/>
                <w:szCs w:val="21"/>
              </w:rPr>
            </w:pPr>
            <w:r>
              <w:rPr>
                <w:b w:val="0"/>
                <w:color w:val="auto"/>
                <w:sz w:val="21"/>
                <w:szCs w:val="21"/>
              </w:rPr>
              <w:t>0.6</w:t>
            </w:r>
          </w:p>
        </w:tc>
      </w:tr>
      <w:tr w:rsidR="00FE79B2" w14:paraId="2BD9FE55" w14:textId="77777777" w:rsidTr="00711496">
        <w:trPr>
          <w:trHeight w:val="337"/>
          <w:jc w:val="center"/>
        </w:trPr>
        <w:tc>
          <w:tcPr>
            <w:tcW w:w="602" w:type="dxa"/>
            <w:vMerge w:val="restart"/>
            <w:shd w:val="clear" w:color="auto" w:fill="auto"/>
            <w:vAlign w:val="center"/>
          </w:tcPr>
          <w:p w14:paraId="237CBCCA" w14:textId="77777777" w:rsidR="00FE79B2" w:rsidRDefault="00AA4A4A">
            <w:pPr>
              <w:pStyle w:val="CharChar"/>
              <w:spacing w:line="240" w:lineRule="auto"/>
              <w:rPr>
                <w:b w:val="0"/>
                <w:color w:val="auto"/>
                <w:sz w:val="21"/>
                <w:szCs w:val="21"/>
              </w:rPr>
            </w:pPr>
            <w:r>
              <w:rPr>
                <w:b w:val="0"/>
                <w:color w:val="auto"/>
                <w:sz w:val="21"/>
                <w:szCs w:val="21"/>
              </w:rPr>
              <w:t>2</w:t>
            </w:r>
          </w:p>
        </w:tc>
        <w:tc>
          <w:tcPr>
            <w:tcW w:w="633" w:type="dxa"/>
            <w:vMerge w:val="restart"/>
            <w:shd w:val="clear" w:color="auto" w:fill="auto"/>
            <w:vAlign w:val="center"/>
          </w:tcPr>
          <w:p w14:paraId="036352CD" w14:textId="77777777" w:rsidR="00FE79B2" w:rsidRDefault="00AA4A4A">
            <w:pPr>
              <w:pStyle w:val="CharChar"/>
              <w:spacing w:line="240" w:lineRule="auto"/>
              <w:rPr>
                <w:b w:val="0"/>
                <w:color w:val="auto"/>
                <w:sz w:val="21"/>
                <w:szCs w:val="21"/>
              </w:rPr>
            </w:pPr>
            <w:r>
              <w:rPr>
                <w:b w:val="0"/>
                <w:color w:val="auto"/>
                <w:sz w:val="21"/>
                <w:szCs w:val="21"/>
              </w:rPr>
              <w:t>汞</w:t>
            </w:r>
          </w:p>
        </w:tc>
        <w:tc>
          <w:tcPr>
            <w:tcW w:w="1012" w:type="dxa"/>
            <w:shd w:val="clear" w:color="auto" w:fill="auto"/>
            <w:vAlign w:val="center"/>
          </w:tcPr>
          <w:p w14:paraId="146C258B" w14:textId="77777777" w:rsidR="00FE79B2" w:rsidRDefault="00AA4A4A">
            <w:pPr>
              <w:pStyle w:val="CharChar"/>
              <w:spacing w:line="240" w:lineRule="auto"/>
              <w:rPr>
                <w:b w:val="0"/>
                <w:color w:val="auto"/>
                <w:sz w:val="21"/>
                <w:szCs w:val="21"/>
              </w:rPr>
            </w:pPr>
            <w:r>
              <w:rPr>
                <w:b w:val="0"/>
                <w:color w:val="auto"/>
                <w:sz w:val="21"/>
                <w:szCs w:val="21"/>
              </w:rPr>
              <w:t>水田</w:t>
            </w:r>
          </w:p>
        </w:tc>
        <w:tc>
          <w:tcPr>
            <w:tcW w:w="1391" w:type="dxa"/>
            <w:shd w:val="clear" w:color="auto" w:fill="auto"/>
            <w:vAlign w:val="center"/>
          </w:tcPr>
          <w:p w14:paraId="13E8F946" w14:textId="77777777" w:rsidR="00FE79B2" w:rsidRDefault="00AA4A4A">
            <w:pPr>
              <w:pStyle w:val="CharChar"/>
              <w:spacing w:line="240" w:lineRule="auto"/>
              <w:rPr>
                <w:b w:val="0"/>
                <w:color w:val="auto"/>
                <w:sz w:val="21"/>
                <w:szCs w:val="21"/>
              </w:rPr>
            </w:pPr>
            <w:r>
              <w:rPr>
                <w:b w:val="0"/>
                <w:color w:val="auto"/>
                <w:sz w:val="21"/>
                <w:szCs w:val="21"/>
              </w:rPr>
              <w:t>0.5</w:t>
            </w:r>
          </w:p>
        </w:tc>
        <w:tc>
          <w:tcPr>
            <w:tcW w:w="1645" w:type="dxa"/>
            <w:shd w:val="clear" w:color="auto" w:fill="auto"/>
            <w:vAlign w:val="center"/>
          </w:tcPr>
          <w:p w14:paraId="6BAFB99C" w14:textId="77777777" w:rsidR="00FE79B2" w:rsidRDefault="00AA4A4A">
            <w:pPr>
              <w:pStyle w:val="CharChar"/>
              <w:spacing w:line="240" w:lineRule="auto"/>
              <w:rPr>
                <w:b w:val="0"/>
                <w:color w:val="auto"/>
                <w:sz w:val="21"/>
                <w:szCs w:val="21"/>
              </w:rPr>
            </w:pPr>
            <w:r>
              <w:rPr>
                <w:b w:val="0"/>
                <w:color w:val="auto"/>
                <w:sz w:val="21"/>
                <w:szCs w:val="21"/>
              </w:rPr>
              <w:t>0.5</w:t>
            </w:r>
          </w:p>
        </w:tc>
        <w:tc>
          <w:tcPr>
            <w:tcW w:w="1645" w:type="dxa"/>
            <w:shd w:val="clear" w:color="auto" w:fill="auto"/>
            <w:vAlign w:val="center"/>
          </w:tcPr>
          <w:p w14:paraId="4F7084F1" w14:textId="77777777" w:rsidR="00FE79B2" w:rsidRDefault="00AA4A4A">
            <w:pPr>
              <w:pStyle w:val="CharChar"/>
              <w:spacing w:line="240" w:lineRule="auto"/>
              <w:rPr>
                <w:b w:val="0"/>
                <w:color w:val="auto"/>
                <w:sz w:val="21"/>
                <w:szCs w:val="21"/>
              </w:rPr>
            </w:pPr>
            <w:r>
              <w:rPr>
                <w:b w:val="0"/>
                <w:color w:val="auto"/>
                <w:sz w:val="21"/>
                <w:szCs w:val="21"/>
              </w:rPr>
              <w:t>0.6</w:t>
            </w:r>
          </w:p>
        </w:tc>
        <w:tc>
          <w:tcPr>
            <w:tcW w:w="1361" w:type="dxa"/>
            <w:shd w:val="clear" w:color="auto" w:fill="auto"/>
            <w:vAlign w:val="center"/>
          </w:tcPr>
          <w:p w14:paraId="2AA8E15A" w14:textId="77777777" w:rsidR="00FE79B2" w:rsidRDefault="00AA4A4A">
            <w:pPr>
              <w:pStyle w:val="CharChar"/>
              <w:spacing w:line="240" w:lineRule="auto"/>
              <w:rPr>
                <w:b w:val="0"/>
                <w:color w:val="auto"/>
                <w:sz w:val="21"/>
                <w:szCs w:val="21"/>
              </w:rPr>
            </w:pPr>
            <w:r>
              <w:rPr>
                <w:b w:val="0"/>
                <w:color w:val="auto"/>
                <w:sz w:val="21"/>
                <w:szCs w:val="21"/>
              </w:rPr>
              <w:t>1.0</w:t>
            </w:r>
          </w:p>
        </w:tc>
      </w:tr>
      <w:tr w:rsidR="00FE79B2" w14:paraId="759B9CCC" w14:textId="77777777" w:rsidTr="00711496">
        <w:trPr>
          <w:trHeight w:val="337"/>
          <w:jc w:val="center"/>
        </w:trPr>
        <w:tc>
          <w:tcPr>
            <w:tcW w:w="602" w:type="dxa"/>
            <w:vMerge/>
            <w:shd w:val="clear" w:color="auto" w:fill="auto"/>
            <w:vAlign w:val="center"/>
          </w:tcPr>
          <w:p w14:paraId="64FEC50A" w14:textId="77777777" w:rsidR="00FE79B2" w:rsidRDefault="00FE79B2">
            <w:pPr>
              <w:pStyle w:val="CharChar"/>
              <w:spacing w:line="240" w:lineRule="auto"/>
              <w:rPr>
                <w:b w:val="0"/>
                <w:color w:val="auto"/>
                <w:sz w:val="21"/>
                <w:szCs w:val="21"/>
              </w:rPr>
            </w:pPr>
          </w:p>
        </w:tc>
        <w:tc>
          <w:tcPr>
            <w:tcW w:w="633" w:type="dxa"/>
            <w:vMerge/>
            <w:shd w:val="clear" w:color="auto" w:fill="auto"/>
            <w:vAlign w:val="center"/>
          </w:tcPr>
          <w:p w14:paraId="1CD9F963" w14:textId="77777777" w:rsidR="00FE79B2" w:rsidRDefault="00FE79B2">
            <w:pPr>
              <w:pStyle w:val="CharChar"/>
              <w:spacing w:line="240" w:lineRule="auto"/>
              <w:rPr>
                <w:b w:val="0"/>
                <w:color w:val="auto"/>
                <w:sz w:val="21"/>
                <w:szCs w:val="21"/>
              </w:rPr>
            </w:pPr>
          </w:p>
        </w:tc>
        <w:tc>
          <w:tcPr>
            <w:tcW w:w="1012" w:type="dxa"/>
            <w:shd w:val="clear" w:color="auto" w:fill="auto"/>
            <w:vAlign w:val="center"/>
          </w:tcPr>
          <w:p w14:paraId="7140FBE4" w14:textId="77777777" w:rsidR="00FE79B2" w:rsidRDefault="00AA4A4A">
            <w:pPr>
              <w:pStyle w:val="CharChar"/>
              <w:spacing w:line="240" w:lineRule="auto"/>
              <w:rPr>
                <w:b w:val="0"/>
                <w:color w:val="auto"/>
                <w:sz w:val="21"/>
                <w:szCs w:val="21"/>
              </w:rPr>
            </w:pPr>
            <w:r>
              <w:rPr>
                <w:b w:val="0"/>
                <w:color w:val="auto"/>
                <w:sz w:val="21"/>
                <w:szCs w:val="21"/>
              </w:rPr>
              <w:t>其他</w:t>
            </w:r>
          </w:p>
        </w:tc>
        <w:tc>
          <w:tcPr>
            <w:tcW w:w="1391" w:type="dxa"/>
            <w:shd w:val="clear" w:color="auto" w:fill="auto"/>
            <w:vAlign w:val="center"/>
          </w:tcPr>
          <w:p w14:paraId="650C4B1E" w14:textId="77777777" w:rsidR="00FE79B2" w:rsidRDefault="00AA4A4A">
            <w:pPr>
              <w:pStyle w:val="CharChar"/>
              <w:spacing w:line="240" w:lineRule="auto"/>
              <w:rPr>
                <w:b w:val="0"/>
                <w:color w:val="auto"/>
                <w:sz w:val="21"/>
                <w:szCs w:val="21"/>
              </w:rPr>
            </w:pPr>
            <w:r>
              <w:rPr>
                <w:b w:val="0"/>
                <w:color w:val="auto"/>
                <w:sz w:val="21"/>
                <w:szCs w:val="21"/>
              </w:rPr>
              <w:t>1.3</w:t>
            </w:r>
          </w:p>
        </w:tc>
        <w:tc>
          <w:tcPr>
            <w:tcW w:w="1645" w:type="dxa"/>
            <w:shd w:val="clear" w:color="auto" w:fill="auto"/>
            <w:vAlign w:val="center"/>
          </w:tcPr>
          <w:p w14:paraId="23AAB051" w14:textId="77777777" w:rsidR="00FE79B2" w:rsidRDefault="00AA4A4A">
            <w:pPr>
              <w:pStyle w:val="CharChar"/>
              <w:spacing w:line="240" w:lineRule="auto"/>
              <w:rPr>
                <w:b w:val="0"/>
                <w:color w:val="auto"/>
                <w:sz w:val="21"/>
                <w:szCs w:val="21"/>
              </w:rPr>
            </w:pPr>
            <w:r>
              <w:rPr>
                <w:b w:val="0"/>
                <w:color w:val="auto"/>
                <w:sz w:val="21"/>
                <w:szCs w:val="21"/>
              </w:rPr>
              <w:t>1.8</w:t>
            </w:r>
          </w:p>
        </w:tc>
        <w:tc>
          <w:tcPr>
            <w:tcW w:w="1645" w:type="dxa"/>
            <w:shd w:val="clear" w:color="auto" w:fill="auto"/>
            <w:vAlign w:val="center"/>
          </w:tcPr>
          <w:p w14:paraId="663AD4E9" w14:textId="77777777" w:rsidR="00FE79B2" w:rsidRDefault="00AA4A4A">
            <w:pPr>
              <w:pStyle w:val="CharChar"/>
              <w:spacing w:line="240" w:lineRule="auto"/>
              <w:rPr>
                <w:b w:val="0"/>
                <w:color w:val="auto"/>
                <w:sz w:val="21"/>
                <w:szCs w:val="21"/>
              </w:rPr>
            </w:pPr>
            <w:r>
              <w:rPr>
                <w:b w:val="0"/>
                <w:color w:val="auto"/>
                <w:sz w:val="21"/>
                <w:szCs w:val="21"/>
              </w:rPr>
              <w:t>2.4</w:t>
            </w:r>
          </w:p>
        </w:tc>
        <w:tc>
          <w:tcPr>
            <w:tcW w:w="1361" w:type="dxa"/>
            <w:shd w:val="clear" w:color="auto" w:fill="auto"/>
            <w:vAlign w:val="center"/>
          </w:tcPr>
          <w:p w14:paraId="7A06E567" w14:textId="77777777" w:rsidR="00FE79B2" w:rsidRDefault="00AA4A4A">
            <w:pPr>
              <w:pStyle w:val="CharChar"/>
              <w:spacing w:line="240" w:lineRule="auto"/>
              <w:rPr>
                <w:b w:val="0"/>
                <w:color w:val="auto"/>
                <w:sz w:val="21"/>
                <w:szCs w:val="21"/>
              </w:rPr>
            </w:pPr>
            <w:r>
              <w:rPr>
                <w:b w:val="0"/>
                <w:color w:val="auto"/>
                <w:sz w:val="21"/>
                <w:szCs w:val="21"/>
              </w:rPr>
              <w:t>3.4</w:t>
            </w:r>
          </w:p>
        </w:tc>
      </w:tr>
      <w:tr w:rsidR="00FE79B2" w14:paraId="35B12BCB" w14:textId="77777777" w:rsidTr="00711496">
        <w:trPr>
          <w:trHeight w:val="337"/>
          <w:jc w:val="center"/>
        </w:trPr>
        <w:tc>
          <w:tcPr>
            <w:tcW w:w="602" w:type="dxa"/>
            <w:vMerge w:val="restart"/>
            <w:shd w:val="clear" w:color="auto" w:fill="auto"/>
            <w:vAlign w:val="center"/>
          </w:tcPr>
          <w:p w14:paraId="6DDB2C07" w14:textId="77777777" w:rsidR="00FE79B2" w:rsidRDefault="00AA4A4A">
            <w:pPr>
              <w:pStyle w:val="CharChar"/>
              <w:spacing w:line="240" w:lineRule="auto"/>
              <w:rPr>
                <w:b w:val="0"/>
                <w:color w:val="auto"/>
                <w:sz w:val="21"/>
                <w:szCs w:val="21"/>
              </w:rPr>
            </w:pPr>
            <w:r>
              <w:rPr>
                <w:b w:val="0"/>
                <w:color w:val="auto"/>
                <w:sz w:val="21"/>
                <w:szCs w:val="21"/>
              </w:rPr>
              <w:t>3</w:t>
            </w:r>
          </w:p>
        </w:tc>
        <w:tc>
          <w:tcPr>
            <w:tcW w:w="633" w:type="dxa"/>
            <w:vMerge w:val="restart"/>
            <w:shd w:val="clear" w:color="auto" w:fill="auto"/>
            <w:vAlign w:val="center"/>
          </w:tcPr>
          <w:p w14:paraId="0C34F45E" w14:textId="77777777" w:rsidR="00FE79B2" w:rsidRDefault="00AA4A4A">
            <w:pPr>
              <w:pStyle w:val="CharChar"/>
              <w:spacing w:line="240" w:lineRule="auto"/>
              <w:rPr>
                <w:b w:val="0"/>
                <w:color w:val="auto"/>
                <w:sz w:val="21"/>
                <w:szCs w:val="21"/>
              </w:rPr>
            </w:pPr>
            <w:r>
              <w:rPr>
                <w:b w:val="0"/>
                <w:color w:val="auto"/>
                <w:sz w:val="21"/>
                <w:szCs w:val="21"/>
              </w:rPr>
              <w:t>砷</w:t>
            </w:r>
          </w:p>
        </w:tc>
        <w:tc>
          <w:tcPr>
            <w:tcW w:w="1012" w:type="dxa"/>
            <w:shd w:val="clear" w:color="auto" w:fill="auto"/>
            <w:vAlign w:val="center"/>
          </w:tcPr>
          <w:p w14:paraId="668F7C4F" w14:textId="77777777" w:rsidR="00FE79B2" w:rsidRDefault="00AA4A4A">
            <w:pPr>
              <w:pStyle w:val="CharChar"/>
              <w:spacing w:line="240" w:lineRule="auto"/>
              <w:rPr>
                <w:b w:val="0"/>
                <w:color w:val="auto"/>
                <w:sz w:val="21"/>
                <w:szCs w:val="21"/>
              </w:rPr>
            </w:pPr>
            <w:r>
              <w:rPr>
                <w:b w:val="0"/>
                <w:color w:val="auto"/>
                <w:sz w:val="21"/>
                <w:szCs w:val="21"/>
              </w:rPr>
              <w:t>水田</w:t>
            </w:r>
          </w:p>
        </w:tc>
        <w:tc>
          <w:tcPr>
            <w:tcW w:w="1391" w:type="dxa"/>
            <w:shd w:val="clear" w:color="auto" w:fill="auto"/>
            <w:vAlign w:val="center"/>
          </w:tcPr>
          <w:p w14:paraId="29A0CB73" w14:textId="77777777" w:rsidR="00FE79B2" w:rsidRDefault="00AA4A4A">
            <w:pPr>
              <w:pStyle w:val="CharChar"/>
              <w:spacing w:line="240" w:lineRule="auto"/>
              <w:rPr>
                <w:b w:val="0"/>
                <w:color w:val="auto"/>
                <w:sz w:val="21"/>
                <w:szCs w:val="21"/>
              </w:rPr>
            </w:pPr>
            <w:r>
              <w:rPr>
                <w:b w:val="0"/>
                <w:color w:val="auto"/>
                <w:sz w:val="21"/>
                <w:szCs w:val="21"/>
              </w:rPr>
              <w:t>30</w:t>
            </w:r>
          </w:p>
        </w:tc>
        <w:tc>
          <w:tcPr>
            <w:tcW w:w="1645" w:type="dxa"/>
            <w:shd w:val="clear" w:color="auto" w:fill="auto"/>
            <w:vAlign w:val="center"/>
          </w:tcPr>
          <w:p w14:paraId="18A9D212" w14:textId="77777777" w:rsidR="00FE79B2" w:rsidRDefault="00AA4A4A">
            <w:pPr>
              <w:pStyle w:val="CharChar"/>
              <w:spacing w:line="240" w:lineRule="auto"/>
              <w:rPr>
                <w:b w:val="0"/>
                <w:color w:val="auto"/>
                <w:sz w:val="21"/>
                <w:szCs w:val="21"/>
              </w:rPr>
            </w:pPr>
            <w:r>
              <w:rPr>
                <w:b w:val="0"/>
                <w:color w:val="auto"/>
                <w:sz w:val="21"/>
                <w:szCs w:val="21"/>
              </w:rPr>
              <w:t>30</w:t>
            </w:r>
          </w:p>
        </w:tc>
        <w:tc>
          <w:tcPr>
            <w:tcW w:w="1645" w:type="dxa"/>
            <w:shd w:val="clear" w:color="auto" w:fill="auto"/>
            <w:vAlign w:val="center"/>
          </w:tcPr>
          <w:p w14:paraId="45ECC778" w14:textId="77777777" w:rsidR="00FE79B2" w:rsidRDefault="00AA4A4A">
            <w:pPr>
              <w:pStyle w:val="CharChar"/>
              <w:spacing w:line="240" w:lineRule="auto"/>
              <w:rPr>
                <w:b w:val="0"/>
                <w:color w:val="auto"/>
                <w:sz w:val="21"/>
                <w:szCs w:val="21"/>
              </w:rPr>
            </w:pPr>
            <w:r>
              <w:rPr>
                <w:b w:val="0"/>
                <w:color w:val="auto"/>
                <w:sz w:val="21"/>
                <w:szCs w:val="21"/>
              </w:rPr>
              <w:t>25</w:t>
            </w:r>
          </w:p>
        </w:tc>
        <w:tc>
          <w:tcPr>
            <w:tcW w:w="1361" w:type="dxa"/>
            <w:shd w:val="clear" w:color="auto" w:fill="auto"/>
            <w:vAlign w:val="center"/>
          </w:tcPr>
          <w:p w14:paraId="27AD12A6" w14:textId="77777777" w:rsidR="00FE79B2" w:rsidRDefault="00AA4A4A">
            <w:pPr>
              <w:pStyle w:val="CharChar"/>
              <w:spacing w:line="240" w:lineRule="auto"/>
              <w:rPr>
                <w:b w:val="0"/>
                <w:color w:val="auto"/>
                <w:sz w:val="21"/>
                <w:szCs w:val="21"/>
              </w:rPr>
            </w:pPr>
            <w:r>
              <w:rPr>
                <w:b w:val="0"/>
                <w:color w:val="auto"/>
                <w:sz w:val="21"/>
                <w:szCs w:val="21"/>
              </w:rPr>
              <w:t>20</w:t>
            </w:r>
          </w:p>
        </w:tc>
      </w:tr>
      <w:tr w:rsidR="00FE79B2" w14:paraId="6520C68D" w14:textId="77777777" w:rsidTr="00711496">
        <w:trPr>
          <w:trHeight w:val="337"/>
          <w:jc w:val="center"/>
        </w:trPr>
        <w:tc>
          <w:tcPr>
            <w:tcW w:w="602" w:type="dxa"/>
            <w:vMerge/>
            <w:shd w:val="clear" w:color="auto" w:fill="auto"/>
            <w:vAlign w:val="center"/>
          </w:tcPr>
          <w:p w14:paraId="68E9DB24" w14:textId="77777777" w:rsidR="00FE79B2" w:rsidRDefault="00FE79B2">
            <w:pPr>
              <w:pStyle w:val="CharChar"/>
              <w:spacing w:line="240" w:lineRule="auto"/>
              <w:rPr>
                <w:b w:val="0"/>
                <w:color w:val="auto"/>
                <w:sz w:val="21"/>
                <w:szCs w:val="21"/>
              </w:rPr>
            </w:pPr>
          </w:p>
        </w:tc>
        <w:tc>
          <w:tcPr>
            <w:tcW w:w="633" w:type="dxa"/>
            <w:vMerge/>
            <w:shd w:val="clear" w:color="auto" w:fill="auto"/>
            <w:vAlign w:val="center"/>
          </w:tcPr>
          <w:p w14:paraId="6E88F075" w14:textId="77777777" w:rsidR="00FE79B2" w:rsidRDefault="00FE79B2">
            <w:pPr>
              <w:pStyle w:val="CharChar"/>
              <w:spacing w:line="240" w:lineRule="auto"/>
              <w:rPr>
                <w:b w:val="0"/>
                <w:color w:val="auto"/>
                <w:sz w:val="21"/>
                <w:szCs w:val="21"/>
              </w:rPr>
            </w:pPr>
          </w:p>
        </w:tc>
        <w:tc>
          <w:tcPr>
            <w:tcW w:w="1012" w:type="dxa"/>
            <w:shd w:val="clear" w:color="auto" w:fill="auto"/>
            <w:vAlign w:val="center"/>
          </w:tcPr>
          <w:p w14:paraId="167DA66D" w14:textId="77777777" w:rsidR="00FE79B2" w:rsidRDefault="00AA4A4A">
            <w:pPr>
              <w:pStyle w:val="CharChar"/>
              <w:spacing w:line="240" w:lineRule="auto"/>
              <w:rPr>
                <w:b w:val="0"/>
                <w:color w:val="auto"/>
                <w:sz w:val="21"/>
                <w:szCs w:val="21"/>
              </w:rPr>
            </w:pPr>
            <w:r>
              <w:rPr>
                <w:b w:val="0"/>
                <w:color w:val="auto"/>
                <w:sz w:val="21"/>
                <w:szCs w:val="21"/>
              </w:rPr>
              <w:t>其他</w:t>
            </w:r>
          </w:p>
        </w:tc>
        <w:tc>
          <w:tcPr>
            <w:tcW w:w="1391" w:type="dxa"/>
            <w:shd w:val="clear" w:color="auto" w:fill="auto"/>
            <w:vAlign w:val="center"/>
          </w:tcPr>
          <w:p w14:paraId="6D66690E" w14:textId="77777777" w:rsidR="00FE79B2" w:rsidRDefault="00AA4A4A">
            <w:pPr>
              <w:pStyle w:val="CharChar"/>
              <w:spacing w:line="240" w:lineRule="auto"/>
              <w:rPr>
                <w:b w:val="0"/>
                <w:color w:val="auto"/>
                <w:sz w:val="21"/>
                <w:szCs w:val="21"/>
              </w:rPr>
            </w:pPr>
            <w:r>
              <w:rPr>
                <w:b w:val="0"/>
                <w:color w:val="auto"/>
                <w:sz w:val="21"/>
                <w:szCs w:val="21"/>
              </w:rPr>
              <w:t>40</w:t>
            </w:r>
          </w:p>
        </w:tc>
        <w:tc>
          <w:tcPr>
            <w:tcW w:w="1645" w:type="dxa"/>
            <w:shd w:val="clear" w:color="auto" w:fill="auto"/>
            <w:vAlign w:val="center"/>
          </w:tcPr>
          <w:p w14:paraId="0CD9268A" w14:textId="77777777" w:rsidR="00FE79B2" w:rsidRDefault="00AA4A4A">
            <w:pPr>
              <w:pStyle w:val="CharChar"/>
              <w:spacing w:line="240" w:lineRule="auto"/>
              <w:rPr>
                <w:b w:val="0"/>
                <w:color w:val="auto"/>
                <w:sz w:val="21"/>
                <w:szCs w:val="21"/>
              </w:rPr>
            </w:pPr>
            <w:r>
              <w:rPr>
                <w:b w:val="0"/>
                <w:color w:val="auto"/>
                <w:sz w:val="21"/>
                <w:szCs w:val="21"/>
              </w:rPr>
              <w:t>40</w:t>
            </w:r>
          </w:p>
        </w:tc>
        <w:tc>
          <w:tcPr>
            <w:tcW w:w="1645" w:type="dxa"/>
            <w:shd w:val="clear" w:color="auto" w:fill="auto"/>
            <w:vAlign w:val="center"/>
          </w:tcPr>
          <w:p w14:paraId="01A837B4" w14:textId="77777777" w:rsidR="00FE79B2" w:rsidRDefault="00AA4A4A">
            <w:pPr>
              <w:pStyle w:val="CharChar"/>
              <w:spacing w:line="240" w:lineRule="auto"/>
              <w:rPr>
                <w:b w:val="0"/>
                <w:color w:val="auto"/>
                <w:sz w:val="21"/>
                <w:szCs w:val="21"/>
              </w:rPr>
            </w:pPr>
            <w:r>
              <w:rPr>
                <w:b w:val="0"/>
                <w:color w:val="auto"/>
                <w:sz w:val="21"/>
                <w:szCs w:val="21"/>
              </w:rPr>
              <w:t>30</w:t>
            </w:r>
          </w:p>
        </w:tc>
        <w:tc>
          <w:tcPr>
            <w:tcW w:w="1361" w:type="dxa"/>
            <w:shd w:val="clear" w:color="auto" w:fill="auto"/>
            <w:vAlign w:val="center"/>
          </w:tcPr>
          <w:p w14:paraId="2D6DB761" w14:textId="77777777" w:rsidR="00FE79B2" w:rsidRDefault="00AA4A4A">
            <w:pPr>
              <w:pStyle w:val="CharChar"/>
              <w:spacing w:line="240" w:lineRule="auto"/>
              <w:rPr>
                <w:b w:val="0"/>
                <w:color w:val="auto"/>
                <w:sz w:val="21"/>
                <w:szCs w:val="21"/>
              </w:rPr>
            </w:pPr>
            <w:r>
              <w:rPr>
                <w:b w:val="0"/>
                <w:color w:val="auto"/>
                <w:sz w:val="21"/>
                <w:szCs w:val="21"/>
              </w:rPr>
              <w:t>25</w:t>
            </w:r>
          </w:p>
        </w:tc>
      </w:tr>
      <w:tr w:rsidR="00FE79B2" w14:paraId="74BBAC24" w14:textId="77777777" w:rsidTr="00711496">
        <w:trPr>
          <w:trHeight w:val="337"/>
          <w:jc w:val="center"/>
        </w:trPr>
        <w:tc>
          <w:tcPr>
            <w:tcW w:w="602" w:type="dxa"/>
            <w:vMerge w:val="restart"/>
            <w:shd w:val="clear" w:color="auto" w:fill="auto"/>
            <w:vAlign w:val="center"/>
          </w:tcPr>
          <w:p w14:paraId="356DEB0C" w14:textId="77777777" w:rsidR="00FE79B2" w:rsidRDefault="00AA4A4A">
            <w:pPr>
              <w:pStyle w:val="CharChar"/>
              <w:spacing w:line="240" w:lineRule="auto"/>
              <w:rPr>
                <w:b w:val="0"/>
                <w:color w:val="auto"/>
                <w:sz w:val="21"/>
                <w:szCs w:val="21"/>
              </w:rPr>
            </w:pPr>
            <w:r>
              <w:rPr>
                <w:b w:val="0"/>
                <w:color w:val="auto"/>
                <w:sz w:val="21"/>
                <w:szCs w:val="21"/>
              </w:rPr>
              <w:t>4</w:t>
            </w:r>
          </w:p>
        </w:tc>
        <w:tc>
          <w:tcPr>
            <w:tcW w:w="633" w:type="dxa"/>
            <w:vMerge w:val="restart"/>
            <w:shd w:val="clear" w:color="auto" w:fill="auto"/>
            <w:vAlign w:val="center"/>
          </w:tcPr>
          <w:p w14:paraId="54DF0905" w14:textId="77777777" w:rsidR="00FE79B2" w:rsidRDefault="00AA4A4A">
            <w:pPr>
              <w:pStyle w:val="CharChar"/>
              <w:spacing w:line="240" w:lineRule="auto"/>
              <w:rPr>
                <w:b w:val="0"/>
                <w:color w:val="auto"/>
                <w:sz w:val="21"/>
                <w:szCs w:val="21"/>
              </w:rPr>
            </w:pPr>
            <w:r>
              <w:rPr>
                <w:b w:val="0"/>
                <w:color w:val="auto"/>
                <w:sz w:val="21"/>
                <w:szCs w:val="21"/>
              </w:rPr>
              <w:t>铅</w:t>
            </w:r>
          </w:p>
        </w:tc>
        <w:tc>
          <w:tcPr>
            <w:tcW w:w="1012" w:type="dxa"/>
            <w:shd w:val="clear" w:color="auto" w:fill="auto"/>
            <w:vAlign w:val="center"/>
          </w:tcPr>
          <w:p w14:paraId="0B69E09B" w14:textId="77777777" w:rsidR="00FE79B2" w:rsidRDefault="00AA4A4A">
            <w:pPr>
              <w:pStyle w:val="CharChar"/>
              <w:spacing w:line="240" w:lineRule="auto"/>
              <w:rPr>
                <w:b w:val="0"/>
                <w:color w:val="auto"/>
                <w:sz w:val="21"/>
                <w:szCs w:val="21"/>
              </w:rPr>
            </w:pPr>
            <w:r>
              <w:rPr>
                <w:b w:val="0"/>
                <w:color w:val="auto"/>
                <w:sz w:val="21"/>
                <w:szCs w:val="21"/>
              </w:rPr>
              <w:t>水田</w:t>
            </w:r>
          </w:p>
        </w:tc>
        <w:tc>
          <w:tcPr>
            <w:tcW w:w="1391" w:type="dxa"/>
            <w:shd w:val="clear" w:color="auto" w:fill="auto"/>
            <w:vAlign w:val="center"/>
          </w:tcPr>
          <w:p w14:paraId="77DA6156" w14:textId="77777777" w:rsidR="00FE79B2" w:rsidRDefault="00AA4A4A">
            <w:pPr>
              <w:pStyle w:val="CharChar"/>
              <w:spacing w:line="240" w:lineRule="auto"/>
              <w:rPr>
                <w:b w:val="0"/>
                <w:color w:val="auto"/>
                <w:sz w:val="21"/>
                <w:szCs w:val="21"/>
              </w:rPr>
            </w:pPr>
            <w:r>
              <w:rPr>
                <w:b w:val="0"/>
                <w:color w:val="auto"/>
                <w:sz w:val="21"/>
                <w:szCs w:val="21"/>
              </w:rPr>
              <w:t>80</w:t>
            </w:r>
          </w:p>
        </w:tc>
        <w:tc>
          <w:tcPr>
            <w:tcW w:w="1645" w:type="dxa"/>
            <w:shd w:val="clear" w:color="auto" w:fill="auto"/>
            <w:vAlign w:val="center"/>
          </w:tcPr>
          <w:p w14:paraId="0FD527F1" w14:textId="77777777" w:rsidR="00FE79B2" w:rsidRDefault="00AA4A4A">
            <w:pPr>
              <w:pStyle w:val="CharChar"/>
              <w:spacing w:line="240" w:lineRule="auto"/>
              <w:rPr>
                <w:b w:val="0"/>
                <w:color w:val="auto"/>
                <w:sz w:val="21"/>
                <w:szCs w:val="21"/>
              </w:rPr>
            </w:pPr>
            <w:r>
              <w:rPr>
                <w:b w:val="0"/>
                <w:color w:val="auto"/>
                <w:sz w:val="21"/>
                <w:szCs w:val="21"/>
              </w:rPr>
              <w:t>100</w:t>
            </w:r>
          </w:p>
        </w:tc>
        <w:tc>
          <w:tcPr>
            <w:tcW w:w="1645" w:type="dxa"/>
            <w:shd w:val="clear" w:color="auto" w:fill="auto"/>
            <w:vAlign w:val="center"/>
          </w:tcPr>
          <w:p w14:paraId="7F69FA3A" w14:textId="77777777" w:rsidR="00FE79B2" w:rsidRDefault="00AA4A4A">
            <w:pPr>
              <w:pStyle w:val="CharChar"/>
              <w:spacing w:line="240" w:lineRule="auto"/>
              <w:rPr>
                <w:b w:val="0"/>
                <w:color w:val="auto"/>
                <w:sz w:val="21"/>
                <w:szCs w:val="21"/>
              </w:rPr>
            </w:pPr>
            <w:r>
              <w:rPr>
                <w:b w:val="0"/>
                <w:color w:val="auto"/>
                <w:sz w:val="21"/>
                <w:szCs w:val="21"/>
              </w:rPr>
              <w:t>140</w:t>
            </w:r>
          </w:p>
        </w:tc>
        <w:tc>
          <w:tcPr>
            <w:tcW w:w="1361" w:type="dxa"/>
            <w:shd w:val="clear" w:color="auto" w:fill="auto"/>
            <w:vAlign w:val="center"/>
          </w:tcPr>
          <w:p w14:paraId="1FB16D52" w14:textId="77777777" w:rsidR="00FE79B2" w:rsidRDefault="00AA4A4A">
            <w:pPr>
              <w:pStyle w:val="CharChar"/>
              <w:spacing w:line="240" w:lineRule="auto"/>
              <w:rPr>
                <w:b w:val="0"/>
                <w:color w:val="auto"/>
                <w:sz w:val="21"/>
                <w:szCs w:val="21"/>
              </w:rPr>
            </w:pPr>
            <w:r>
              <w:rPr>
                <w:b w:val="0"/>
                <w:color w:val="auto"/>
                <w:sz w:val="21"/>
                <w:szCs w:val="21"/>
              </w:rPr>
              <w:t>240</w:t>
            </w:r>
          </w:p>
        </w:tc>
      </w:tr>
      <w:tr w:rsidR="00FE79B2" w14:paraId="5BDD92AB" w14:textId="77777777" w:rsidTr="00711496">
        <w:trPr>
          <w:trHeight w:val="337"/>
          <w:jc w:val="center"/>
        </w:trPr>
        <w:tc>
          <w:tcPr>
            <w:tcW w:w="602" w:type="dxa"/>
            <w:vMerge/>
            <w:shd w:val="clear" w:color="auto" w:fill="auto"/>
            <w:vAlign w:val="center"/>
          </w:tcPr>
          <w:p w14:paraId="5EC7DA9C" w14:textId="77777777" w:rsidR="00FE79B2" w:rsidRDefault="00FE79B2">
            <w:pPr>
              <w:pStyle w:val="CharChar"/>
              <w:spacing w:line="240" w:lineRule="auto"/>
              <w:rPr>
                <w:b w:val="0"/>
                <w:color w:val="auto"/>
                <w:sz w:val="21"/>
                <w:szCs w:val="21"/>
              </w:rPr>
            </w:pPr>
          </w:p>
        </w:tc>
        <w:tc>
          <w:tcPr>
            <w:tcW w:w="633" w:type="dxa"/>
            <w:vMerge/>
            <w:shd w:val="clear" w:color="auto" w:fill="auto"/>
            <w:vAlign w:val="center"/>
          </w:tcPr>
          <w:p w14:paraId="341A847D" w14:textId="77777777" w:rsidR="00FE79B2" w:rsidRDefault="00FE79B2">
            <w:pPr>
              <w:pStyle w:val="CharChar"/>
              <w:spacing w:line="240" w:lineRule="auto"/>
              <w:rPr>
                <w:b w:val="0"/>
                <w:color w:val="auto"/>
                <w:sz w:val="21"/>
                <w:szCs w:val="21"/>
              </w:rPr>
            </w:pPr>
          </w:p>
        </w:tc>
        <w:tc>
          <w:tcPr>
            <w:tcW w:w="1012" w:type="dxa"/>
            <w:shd w:val="clear" w:color="auto" w:fill="auto"/>
            <w:vAlign w:val="center"/>
          </w:tcPr>
          <w:p w14:paraId="785985E0" w14:textId="77777777" w:rsidR="00FE79B2" w:rsidRDefault="00AA4A4A">
            <w:pPr>
              <w:pStyle w:val="CharChar"/>
              <w:spacing w:line="240" w:lineRule="auto"/>
              <w:rPr>
                <w:b w:val="0"/>
                <w:color w:val="auto"/>
                <w:sz w:val="21"/>
                <w:szCs w:val="21"/>
              </w:rPr>
            </w:pPr>
            <w:r>
              <w:rPr>
                <w:b w:val="0"/>
                <w:color w:val="auto"/>
                <w:sz w:val="21"/>
                <w:szCs w:val="21"/>
              </w:rPr>
              <w:t>其他</w:t>
            </w:r>
          </w:p>
        </w:tc>
        <w:tc>
          <w:tcPr>
            <w:tcW w:w="1391" w:type="dxa"/>
            <w:shd w:val="clear" w:color="auto" w:fill="auto"/>
            <w:vAlign w:val="center"/>
          </w:tcPr>
          <w:p w14:paraId="1D71D3BE" w14:textId="77777777" w:rsidR="00FE79B2" w:rsidRDefault="00AA4A4A">
            <w:pPr>
              <w:pStyle w:val="CharChar"/>
              <w:spacing w:line="240" w:lineRule="auto"/>
              <w:rPr>
                <w:b w:val="0"/>
                <w:color w:val="auto"/>
                <w:sz w:val="21"/>
                <w:szCs w:val="21"/>
              </w:rPr>
            </w:pPr>
            <w:r>
              <w:rPr>
                <w:b w:val="0"/>
                <w:color w:val="auto"/>
                <w:sz w:val="21"/>
                <w:szCs w:val="21"/>
              </w:rPr>
              <w:t>70</w:t>
            </w:r>
          </w:p>
        </w:tc>
        <w:tc>
          <w:tcPr>
            <w:tcW w:w="1645" w:type="dxa"/>
            <w:shd w:val="clear" w:color="auto" w:fill="auto"/>
            <w:vAlign w:val="center"/>
          </w:tcPr>
          <w:p w14:paraId="32D4F31F" w14:textId="77777777" w:rsidR="00FE79B2" w:rsidRDefault="00AA4A4A">
            <w:pPr>
              <w:pStyle w:val="CharChar"/>
              <w:spacing w:line="240" w:lineRule="auto"/>
              <w:rPr>
                <w:b w:val="0"/>
                <w:color w:val="auto"/>
                <w:sz w:val="21"/>
                <w:szCs w:val="21"/>
              </w:rPr>
            </w:pPr>
            <w:r>
              <w:rPr>
                <w:b w:val="0"/>
                <w:color w:val="auto"/>
                <w:sz w:val="21"/>
                <w:szCs w:val="21"/>
              </w:rPr>
              <w:t>90</w:t>
            </w:r>
          </w:p>
        </w:tc>
        <w:tc>
          <w:tcPr>
            <w:tcW w:w="1645" w:type="dxa"/>
            <w:shd w:val="clear" w:color="auto" w:fill="auto"/>
            <w:vAlign w:val="center"/>
          </w:tcPr>
          <w:p w14:paraId="2E7FB099" w14:textId="77777777" w:rsidR="00FE79B2" w:rsidRDefault="00AA4A4A">
            <w:pPr>
              <w:pStyle w:val="CharChar"/>
              <w:spacing w:line="240" w:lineRule="auto"/>
              <w:rPr>
                <w:b w:val="0"/>
                <w:color w:val="auto"/>
                <w:sz w:val="21"/>
                <w:szCs w:val="21"/>
              </w:rPr>
            </w:pPr>
            <w:r>
              <w:rPr>
                <w:b w:val="0"/>
                <w:color w:val="auto"/>
                <w:sz w:val="21"/>
                <w:szCs w:val="21"/>
              </w:rPr>
              <w:t>120</w:t>
            </w:r>
          </w:p>
        </w:tc>
        <w:tc>
          <w:tcPr>
            <w:tcW w:w="1361" w:type="dxa"/>
            <w:shd w:val="clear" w:color="auto" w:fill="auto"/>
            <w:vAlign w:val="center"/>
          </w:tcPr>
          <w:p w14:paraId="73A6AA3B" w14:textId="77777777" w:rsidR="00FE79B2" w:rsidRDefault="00AA4A4A">
            <w:pPr>
              <w:pStyle w:val="CharChar"/>
              <w:spacing w:line="240" w:lineRule="auto"/>
              <w:rPr>
                <w:b w:val="0"/>
                <w:color w:val="auto"/>
                <w:sz w:val="21"/>
                <w:szCs w:val="21"/>
              </w:rPr>
            </w:pPr>
            <w:r>
              <w:rPr>
                <w:b w:val="0"/>
                <w:color w:val="auto"/>
                <w:sz w:val="21"/>
                <w:szCs w:val="21"/>
              </w:rPr>
              <w:t>170</w:t>
            </w:r>
          </w:p>
        </w:tc>
      </w:tr>
      <w:tr w:rsidR="00FE79B2" w14:paraId="1114CA96" w14:textId="77777777" w:rsidTr="00711496">
        <w:trPr>
          <w:trHeight w:val="337"/>
          <w:jc w:val="center"/>
        </w:trPr>
        <w:tc>
          <w:tcPr>
            <w:tcW w:w="602" w:type="dxa"/>
            <w:vMerge w:val="restart"/>
            <w:shd w:val="clear" w:color="auto" w:fill="auto"/>
            <w:vAlign w:val="center"/>
          </w:tcPr>
          <w:p w14:paraId="5E508010" w14:textId="77777777" w:rsidR="00FE79B2" w:rsidRDefault="00AA4A4A">
            <w:pPr>
              <w:pStyle w:val="CharChar"/>
              <w:spacing w:line="240" w:lineRule="auto"/>
              <w:rPr>
                <w:b w:val="0"/>
                <w:color w:val="auto"/>
                <w:sz w:val="21"/>
                <w:szCs w:val="21"/>
              </w:rPr>
            </w:pPr>
            <w:r>
              <w:rPr>
                <w:b w:val="0"/>
                <w:color w:val="auto"/>
                <w:sz w:val="21"/>
                <w:szCs w:val="21"/>
              </w:rPr>
              <w:t>5</w:t>
            </w:r>
          </w:p>
        </w:tc>
        <w:tc>
          <w:tcPr>
            <w:tcW w:w="633" w:type="dxa"/>
            <w:vMerge w:val="restart"/>
            <w:shd w:val="clear" w:color="auto" w:fill="auto"/>
            <w:vAlign w:val="center"/>
          </w:tcPr>
          <w:p w14:paraId="514DCCC3" w14:textId="77777777" w:rsidR="00FE79B2" w:rsidRDefault="00AA4A4A">
            <w:pPr>
              <w:pStyle w:val="CharChar"/>
              <w:spacing w:line="240" w:lineRule="auto"/>
              <w:rPr>
                <w:b w:val="0"/>
                <w:color w:val="auto"/>
                <w:sz w:val="21"/>
                <w:szCs w:val="21"/>
              </w:rPr>
            </w:pPr>
            <w:r>
              <w:rPr>
                <w:b w:val="0"/>
                <w:color w:val="auto"/>
                <w:sz w:val="21"/>
                <w:szCs w:val="21"/>
              </w:rPr>
              <w:t>铬</w:t>
            </w:r>
          </w:p>
        </w:tc>
        <w:tc>
          <w:tcPr>
            <w:tcW w:w="1012" w:type="dxa"/>
            <w:shd w:val="clear" w:color="auto" w:fill="auto"/>
            <w:vAlign w:val="center"/>
          </w:tcPr>
          <w:p w14:paraId="30B544B6" w14:textId="77777777" w:rsidR="00FE79B2" w:rsidRDefault="00AA4A4A">
            <w:pPr>
              <w:pStyle w:val="CharChar"/>
              <w:spacing w:line="240" w:lineRule="auto"/>
              <w:rPr>
                <w:b w:val="0"/>
                <w:color w:val="auto"/>
                <w:sz w:val="21"/>
                <w:szCs w:val="21"/>
              </w:rPr>
            </w:pPr>
            <w:r>
              <w:rPr>
                <w:b w:val="0"/>
                <w:color w:val="auto"/>
                <w:sz w:val="21"/>
                <w:szCs w:val="21"/>
              </w:rPr>
              <w:t>水田</w:t>
            </w:r>
          </w:p>
        </w:tc>
        <w:tc>
          <w:tcPr>
            <w:tcW w:w="1391" w:type="dxa"/>
            <w:shd w:val="clear" w:color="auto" w:fill="auto"/>
            <w:vAlign w:val="center"/>
          </w:tcPr>
          <w:p w14:paraId="3519B4DD" w14:textId="77777777" w:rsidR="00FE79B2" w:rsidRDefault="00AA4A4A">
            <w:pPr>
              <w:pStyle w:val="CharChar"/>
              <w:spacing w:line="240" w:lineRule="auto"/>
              <w:rPr>
                <w:b w:val="0"/>
                <w:color w:val="auto"/>
                <w:sz w:val="21"/>
                <w:szCs w:val="21"/>
              </w:rPr>
            </w:pPr>
            <w:r>
              <w:rPr>
                <w:b w:val="0"/>
                <w:color w:val="auto"/>
                <w:sz w:val="21"/>
                <w:szCs w:val="21"/>
              </w:rPr>
              <w:t>250</w:t>
            </w:r>
          </w:p>
        </w:tc>
        <w:tc>
          <w:tcPr>
            <w:tcW w:w="1645" w:type="dxa"/>
            <w:shd w:val="clear" w:color="auto" w:fill="auto"/>
            <w:vAlign w:val="center"/>
          </w:tcPr>
          <w:p w14:paraId="363C4559" w14:textId="77777777" w:rsidR="00FE79B2" w:rsidRDefault="00AA4A4A">
            <w:pPr>
              <w:pStyle w:val="CharChar"/>
              <w:spacing w:line="240" w:lineRule="auto"/>
              <w:rPr>
                <w:b w:val="0"/>
                <w:color w:val="auto"/>
                <w:sz w:val="21"/>
                <w:szCs w:val="21"/>
              </w:rPr>
            </w:pPr>
            <w:r>
              <w:rPr>
                <w:b w:val="0"/>
                <w:color w:val="auto"/>
                <w:sz w:val="21"/>
                <w:szCs w:val="21"/>
              </w:rPr>
              <w:t>250</w:t>
            </w:r>
          </w:p>
        </w:tc>
        <w:tc>
          <w:tcPr>
            <w:tcW w:w="1645" w:type="dxa"/>
            <w:shd w:val="clear" w:color="auto" w:fill="auto"/>
            <w:vAlign w:val="center"/>
          </w:tcPr>
          <w:p w14:paraId="413D309D" w14:textId="77777777" w:rsidR="00FE79B2" w:rsidRDefault="00AA4A4A">
            <w:pPr>
              <w:pStyle w:val="CharChar"/>
              <w:spacing w:line="240" w:lineRule="auto"/>
              <w:rPr>
                <w:b w:val="0"/>
                <w:color w:val="auto"/>
                <w:sz w:val="21"/>
                <w:szCs w:val="21"/>
              </w:rPr>
            </w:pPr>
            <w:r>
              <w:rPr>
                <w:b w:val="0"/>
                <w:color w:val="auto"/>
                <w:sz w:val="21"/>
                <w:szCs w:val="21"/>
              </w:rPr>
              <w:t>300</w:t>
            </w:r>
          </w:p>
        </w:tc>
        <w:tc>
          <w:tcPr>
            <w:tcW w:w="1361" w:type="dxa"/>
            <w:shd w:val="clear" w:color="auto" w:fill="auto"/>
            <w:vAlign w:val="center"/>
          </w:tcPr>
          <w:p w14:paraId="637EC33C" w14:textId="77777777" w:rsidR="00FE79B2" w:rsidRDefault="00AA4A4A">
            <w:pPr>
              <w:pStyle w:val="CharChar"/>
              <w:spacing w:line="240" w:lineRule="auto"/>
              <w:rPr>
                <w:b w:val="0"/>
                <w:color w:val="auto"/>
                <w:sz w:val="21"/>
                <w:szCs w:val="21"/>
              </w:rPr>
            </w:pPr>
            <w:r>
              <w:rPr>
                <w:b w:val="0"/>
                <w:color w:val="auto"/>
                <w:sz w:val="21"/>
                <w:szCs w:val="21"/>
              </w:rPr>
              <w:t>350</w:t>
            </w:r>
          </w:p>
        </w:tc>
      </w:tr>
      <w:tr w:rsidR="00FE79B2" w14:paraId="00B53D4B" w14:textId="77777777" w:rsidTr="00711496">
        <w:trPr>
          <w:trHeight w:val="337"/>
          <w:jc w:val="center"/>
        </w:trPr>
        <w:tc>
          <w:tcPr>
            <w:tcW w:w="602" w:type="dxa"/>
            <w:vMerge/>
            <w:shd w:val="clear" w:color="auto" w:fill="auto"/>
            <w:vAlign w:val="center"/>
          </w:tcPr>
          <w:p w14:paraId="65ACA4A5" w14:textId="77777777" w:rsidR="00FE79B2" w:rsidRDefault="00FE79B2">
            <w:pPr>
              <w:pStyle w:val="CharChar"/>
              <w:spacing w:line="240" w:lineRule="auto"/>
              <w:rPr>
                <w:b w:val="0"/>
                <w:color w:val="auto"/>
                <w:sz w:val="21"/>
                <w:szCs w:val="21"/>
              </w:rPr>
            </w:pPr>
          </w:p>
        </w:tc>
        <w:tc>
          <w:tcPr>
            <w:tcW w:w="633" w:type="dxa"/>
            <w:vMerge/>
            <w:shd w:val="clear" w:color="auto" w:fill="auto"/>
            <w:vAlign w:val="center"/>
          </w:tcPr>
          <w:p w14:paraId="2B354B13" w14:textId="77777777" w:rsidR="00FE79B2" w:rsidRDefault="00FE79B2">
            <w:pPr>
              <w:pStyle w:val="CharChar"/>
              <w:spacing w:line="240" w:lineRule="auto"/>
              <w:rPr>
                <w:b w:val="0"/>
                <w:color w:val="auto"/>
                <w:sz w:val="21"/>
                <w:szCs w:val="21"/>
              </w:rPr>
            </w:pPr>
          </w:p>
        </w:tc>
        <w:tc>
          <w:tcPr>
            <w:tcW w:w="1012" w:type="dxa"/>
            <w:shd w:val="clear" w:color="auto" w:fill="auto"/>
            <w:vAlign w:val="center"/>
          </w:tcPr>
          <w:p w14:paraId="368DD86B" w14:textId="77777777" w:rsidR="00FE79B2" w:rsidRDefault="00AA4A4A">
            <w:pPr>
              <w:pStyle w:val="CharChar"/>
              <w:spacing w:line="240" w:lineRule="auto"/>
              <w:rPr>
                <w:b w:val="0"/>
                <w:color w:val="auto"/>
                <w:sz w:val="21"/>
                <w:szCs w:val="21"/>
              </w:rPr>
            </w:pPr>
            <w:r>
              <w:rPr>
                <w:b w:val="0"/>
                <w:color w:val="auto"/>
                <w:sz w:val="21"/>
                <w:szCs w:val="21"/>
              </w:rPr>
              <w:t>其他</w:t>
            </w:r>
          </w:p>
        </w:tc>
        <w:tc>
          <w:tcPr>
            <w:tcW w:w="1391" w:type="dxa"/>
            <w:shd w:val="clear" w:color="auto" w:fill="auto"/>
            <w:vAlign w:val="center"/>
          </w:tcPr>
          <w:p w14:paraId="7AB44367" w14:textId="77777777" w:rsidR="00FE79B2" w:rsidRDefault="00AA4A4A">
            <w:pPr>
              <w:pStyle w:val="CharChar"/>
              <w:spacing w:line="240" w:lineRule="auto"/>
              <w:rPr>
                <w:b w:val="0"/>
                <w:color w:val="auto"/>
                <w:sz w:val="21"/>
                <w:szCs w:val="21"/>
              </w:rPr>
            </w:pPr>
            <w:r>
              <w:rPr>
                <w:b w:val="0"/>
                <w:color w:val="auto"/>
                <w:sz w:val="21"/>
                <w:szCs w:val="21"/>
              </w:rPr>
              <w:t>150</w:t>
            </w:r>
          </w:p>
        </w:tc>
        <w:tc>
          <w:tcPr>
            <w:tcW w:w="1645" w:type="dxa"/>
            <w:shd w:val="clear" w:color="auto" w:fill="auto"/>
            <w:vAlign w:val="center"/>
          </w:tcPr>
          <w:p w14:paraId="708AD202" w14:textId="77777777" w:rsidR="00FE79B2" w:rsidRDefault="00AA4A4A">
            <w:pPr>
              <w:pStyle w:val="CharChar"/>
              <w:spacing w:line="240" w:lineRule="auto"/>
              <w:rPr>
                <w:b w:val="0"/>
                <w:color w:val="auto"/>
                <w:sz w:val="21"/>
                <w:szCs w:val="21"/>
              </w:rPr>
            </w:pPr>
            <w:r>
              <w:rPr>
                <w:b w:val="0"/>
                <w:color w:val="auto"/>
                <w:sz w:val="21"/>
                <w:szCs w:val="21"/>
              </w:rPr>
              <w:t>150</w:t>
            </w:r>
          </w:p>
        </w:tc>
        <w:tc>
          <w:tcPr>
            <w:tcW w:w="1645" w:type="dxa"/>
            <w:shd w:val="clear" w:color="auto" w:fill="auto"/>
            <w:vAlign w:val="center"/>
          </w:tcPr>
          <w:p w14:paraId="18A77FDB" w14:textId="77777777" w:rsidR="00FE79B2" w:rsidRDefault="00AA4A4A">
            <w:pPr>
              <w:pStyle w:val="CharChar"/>
              <w:spacing w:line="240" w:lineRule="auto"/>
              <w:rPr>
                <w:b w:val="0"/>
                <w:color w:val="auto"/>
                <w:sz w:val="21"/>
                <w:szCs w:val="21"/>
              </w:rPr>
            </w:pPr>
            <w:r>
              <w:rPr>
                <w:b w:val="0"/>
                <w:color w:val="auto"/>
                <w:sz w:val="21"/>
                <w:szCs w:val="21"/>
              </w:rPr>
              <w:t>200</w:t>
            </w:r>
          </w:p>
        </w:tc>
        <w:tc>
          <w:tcPr>
            <w:tcW w:w="1361" w:type="dxa"/>
            <w:shd w:val="clear" w:color="auto" w:fill="auto"/>
            <w:vAlign w:val="center"/>
          </w:tcPr>
          <w:p w14:paraId="6CE0A20A" w14:textId="77777777" w:rsidR="00FE79B2" w:rsidRDefault="00AA4A4A">
            <w:pPr>
              <w:pStyle w:val="CharChar"/>
              <w:spacing w:line="240" w:lineRule="auto"/>
              <w:rPr>
                <w:b w:val="0"/>
                <w:color w:val="auto"/>
                <w:sz w:val="21"/>
                <w:szCs w:val="21"/>
              </w:rPr>
            </w:pPr>
            <w:r>
              <w:rPr>
                <w:b w:val="0"/>
                <w:color w:val="auto"/>
                <w:sz w:val="21"/>
                <w:szCs w:val="21"/>
              </w:rPr>
              <w:t>250</w:t>
            </w:r>
          </w:p>
        </w:tc>
      </w:tr>
      <w:tr w:rsidR="00FE79B2" w14:paraId="22462992" w14:textId="77777777" w:rsidTr="00711496">
        <w:trPr>
          <w:trHeight w:val="337"/>
          <w:jc w:val="center"/>
        </w:trPr>
        <w:tc>
          <w:tcPr>
            <w:tcW w:w="602" w:type="dxa"/>
            <w:vMerge w:val="restart"/>
            <w:shd w:val="clear" w:color="auto" w:fill="auto"/>
            <w:vAlign w:val="center"/>
          </w:tcPr>
          <w:p w14:paraId="43FD09D6" w14:textId="77777777" w:rsidR="00FE79B2" w:rsidRDefault="00AA4A4A">
            <w:pPr>
              <w:pStyle w:val="CharChar"/>
              <w:spacing w:line="240" w:lineRule="auto"/>
              <w:rPr>
                <w:b w:val="0"/>
                <w:color w:val="auto"/>
                <w:sz w:val="21"/>
                <w:szCs w:val="21"/>
              </w:rPr>
            </w:pPr>
            <w:r>
              <w:rPr>
                <w:b w:val="0"/>
                <w:color w:val="auto"/>
                <w:sz w:val="21"/>
                <w:szCs w:val="21"/>
              </w:rPr>
              <w:t>6</w:t>
            </w:r>
          </w:p>
        </w:tc>
        <w:tc>
          <w:tcPr>
            <w:tcW w:w="633" w:type="dxa"/>
            <w:vMerge w:val="restart"/>
            <w:shd w:val="clear" w:color="auto" w:fill="auto"/>
            <w:vAlign w:val="center"/>
          </w:tcPr>
          <w:p w14:paraId="5D6F3B4C" w14:textId="77777777" w:rsidR="00FE79B2" w:rsidRDefault="00AA4A4A">
            <w:pPr>
              <w:pStyle w:val="CharChar"/>
              <w:spacing w:line="240" w:lineRule="auto"/>
              <w:rPr>
                <w:b w:val="0"/>
                <w:color w:val="auto"/>
                <w:sz w:val="21"/>
                <w:szCs w:val="21"/>
              </w:rPr>
            </w:pPr>
            <w:r>
              <w:rPr>
                <w:b w:val="0"/>
                <w:color w:val="auto"/>
                <w:sz w:val="21"/>
                <w:szCs w:val="21"/>
              </w:rPr>
              <w:t>铜</w:t>
            </w:r>
          </w:p>
        </w:tc>
        <w:tc>
          <w:tcPr>
            <w:tcW w:w="1012" w:type="dxa"/>
            <w:shd w:val="clear" w:color="auto" w:fill="auto"/>
            <w:vAlign w:val="center"/>
          </w:tcPr>
          <w:p w14:paraId="0F42AEC6" w14:textId="77777777" w:rsidR="00FE79B2" w:rsidRDefault="00AA4A4A">
            <w:pPr>
              <w:pStyle w:val="CharChar"/>
              <w:spacing w:line="240" w:lineRule="auto"/>
              <w:rPr>
                <w:b w:val="0"/>
                <w:color w:val="auto"/>
                <w:sz w:val="21"/>
                <w:szCs w:val="21"/>
              </w:rPr>
            </w:pPr>
            <w:r>
              <w:rPr>
                <w:b w:val="0"/>
                <w:color w:val="auto"/>
                <w:sz w:val="21"/>
                <w:szCs w:val="21"/>
              </w:rPr>
              <w:t>果园</w:t>
            </w:r>
          </w:p>
        </w:tc>
        <w:tc>
          <w:tcPr>
            <w:tcW w:w="1391" w:type="dxa"/>
            <w:shd w:val="clear" w:color="auto" w:fill="auto"/>
            <w:vAlign w:val="center"/>
          </w:tcPr>
          <w:p w14:paraId="0C37A572" w14:textId="77777777" w:rsidR="00FE79B2" w:rsidRDefault="00AA4A4A">
            <w:pPr>
              <w:pStyle w:val="CharChar"/>
              <w:spacing w:line="240" w:lineRule="auto"/>
              <w:rPr>
                <w:b w:val="0"/>
                <w:color w:val="auto"/>
                <w:sz w:val="21"/>
                <w:szCs w:val="21"/>
              </w:rPr>
            </w:pPr>
            <w:r>
              <w:rPr>
                <w:b w:val="0"/>
                <w:color w:val="auto"/>
                <w:sz w:val="21"/>
                <w:szCs w:val="21"/>
              </w:rPr>
              <w:t>150</w:t>
            </w:r>
          </w:p>
        </w:tc>
        <w:tc>
          <w:tcPr>
            <w:tcW w:w="1645" w:type="dxa"/>
            <w:shd w:val="clear" w:color="auto" w:fill="auto"/>
            <w:vAlign w:val="center"/>
          </w:tcPr>
          <w:p w14:paraId="4DD2ACC7" w14:textId="77777777" w:rsidR="00FE79B2" w:rsidRDefault="00AA4A4A">
            <w:pPr>
              <w:pStyle w:val="CharChar"/>
              <w:spacing w:line="240" w:lineRule="auto"/>
              <w:rPr>
                <w:b w:val="0"/>
                <w:color w:val="auto"/>
                <w:sz w:val="21"/>
                <w:szCs w:val="21"/>
              </w:rPr>
            </w:pPr>
            <w:r>
              <w:rPr>
                <w:b w:val="0"/>
                <w:color w:val="auto"/>
                <w:sz w:val="21"/>
                <w:szCs w:val="21"/>
              </w:rPr>
              <w:t>150</w:t>
            </w:r>
          </w:p>
        </w:tc>
        <w:tc>
          <w:tcPr>
            <w:tcW w:w="1645" w:type="dxa"/>
            <w:shd w:val="clear" w:color="auto" w:fill="auto"/>
            <w:vAlign w:val="center"/>
          </w:tcPr>
          <w:p w14:paraId="263B2822" w14:textId="77777777" w:rsidR="00FE79B2" w:rsidRDefault="00AA4A4A">
            <w:pPr>
              <w:pStyle w:val="CharChar"/>
              <w:spacing w:line="240" w:lineRule="auto"/>
              <w:rPr>
                <w:b w:val="0"/>
                <w:color w:val="auto"/>
                <w:sz w:val="21"/>
                <w:szCs w:val="21"/>
              </w:rPr>
            </w:pPr>
            <w:r>
              <w:rPr>
                <w:b w:val="0"/>
                <w:color w:val="auto"/>
                <w:sz w:val="21"/>
                <w:szCs w:val="21"/>
              </w:rPr>
              <w:t>200</w:t>
            </w:r>
          </w:p>
        </w:tc>
        <w:tc>
          <w:tcPr>
            <w:tcW w:w="1361" w:type="dxa"/>
            <w:shd w:val="clear" w:color="auto" w:fill="auto"/>
            <w:vAlign w:val="center"/>
          </w:tcPr>
          <w:p w14:paraId="467F7206" w14:textId="77777777" w:rsidR="00FE79B2" w:rsidRDefault="00AA4A4A">
            <w:pPr>
              <w:pStyle w:val="CharChar"/>
              <w:spacing w:line="240" w:lineRule="auto"/>
              <w:rPr>
                <w:b w:val="0"/>
                <w:color w:val="auto"/>
                <w:sz w:val="21"/>
                <w:szCs w:val="21"/>
              </w:rPr>
            </w:pPr>
            <w:r>
              <w:rPr>
                <w:b w:val="0"/>
                <w:color w:val="auto"/>
                <w:sz w:val="21"/>
                <w:szCs w:val="21"/>
              </w:rPr>
              <w:t>200</w:t>
            </w:r>
          </w:p>
        </w:tc>
      </w:tr>
      <w:tr w:rsidR="00FE79B2" w14:paraId="1C9549C4" w14:textId="77777777" w:rsidTr="00711496">
        <w:trPr>
          <w:trHeight w:val="337"/>
          <w:jc w:val="center"/>
        </w:trPr>
        <w:tc>
          <w:tcPr>
            <w:tcW w:w="602" w:type="dxa"/>
            <w:vMerge/>
            <w:shd w:val="clear" w:color="auto" w:fill="auto"/>
            <w:vAlign w:val="center"/>
          </w:tcPr>
          <w:p w14:paraId="78B59443" w14:textId="77777777" w:rsidR="00FE79B2" w:rsidRDefault="00FE79B2">
            <w:pPr>
              <w:pStyle w:val="CharChar"/>
              <w:spacing w:line="240" w:lineRule="auto"/>
              <w:rPr>
                <w:b w:val="0"/>
                <w:color w:val="auto"/>
                <w:sz w:val="21"/>
                <w:szCs w:val="21"/>
              </w:rPr>
            </w:pPr>
          </w:p>
        </w:tc>
        <w:tc>
          <w:tcPr>
            <w:tcW w:w="633" w:type="dxa"/>
            <w:vMerge/>
            <w:shd w:val="clear" w:color="auto" w:fill="auto"/>
            <w:vAlign w:val="center"/>
          </w:tcPr>
          <w:p w14:paraId="6905C074" w14:textId="77777777" w:rsidR="00FE79B2" w:rsidRDefault="00FE79B2">
            <w:pPr>
              <w:pStyle w:val="CharChar"/>
              <w:spacing w:line="240" w:lineRule="auto"/>
              <w:rPr>
                <w:b w:val="0"/>
                <w:color w:val="auto"/>
                <w:sz w:val="21"/>
                <w:szCs w:val="21"/>
              </w:rPr>
            </w:pPr>
          </w:p>
        </w:tc>
        <w:tc>
          <w:tcPr>
            <w:tcW w:w="1012" w:type="dxa"/>
            <w:shd w:val="clear" w:color="auto" w:fill="auto"/>
            <w:vAlign w:val="center"/>
          </w:tcPr>
          <w:p w14:paraId="1CB5148F" w14:textId="77777777" w:rsidR="00FE79B2" w:rsidRDefault="00AA4A4A">
            <w:pPr>
              <w:pStyle w:val="CharChar"/>
              <w:spacing w:line="240" w:lineRule="auto"/>
              <w:rPr>
                <w:b w:val="0"/>
                <w:color w:val="auto"/>
                <w:sz w:val="21"/>
                <w:szCs w:val="21"/>
              </w:rPr>
            </w:pPr>
            <w:r>
              <w:rPr>
                <w:b w:val="0"/>
                <w:color w:val="auto"/>
                <w:sz w:val="21"/>
                <w:szCs w:val="21"/>
              </w:rPr>
              <w:t>其他</w:t>
            </w:r>
          </w:p>
        </w:tc>
        <w:tc>
          <w:tcPr>
            <w:tcW w:w="1391" w:type="dxa"/>
            <w:shd w:val="clear" w:color="auto" w:fill="auto"/>
            <w:vAlign w:val="center"/>
          </w:tcPr>
          <w:p w14:paraId="69E2736F" w14:textId="77777777" w:rsidR="00FE79B2" w:rsidRDefault="00AA4A4A">
            <w:pPr>
              <w:pStyle w:val="CharChar"/>
              <w:spacing w:line="240" w:lineRule="auto"/>
              <w:rPr>
                <w:b w:val="0"/>
                <w:color w:val="auto"/>
                <w:sz w:val="21"/>
                <w:szCs w:val="21"/>
              </w:rPr>
            </w:pPr>
            <w:r>
              <w:rPr>
                <w:b w:val="0"/>
                <w:color w:val="auto"/>
                <w:sz w:val="21"/>
                <w:szCs w:val="21"/>
              </w:rPr>
              <w:t>50</w:t>
            </w:r>
          </w:p>
        </w:tc>
        <w:tc>
          <w:tcPr>
            <w:tcW w:w="1645" w:type="dxa"/>
            <w:shd w:val="clear" w:color="auto" w:fill="auto"/>
            <w:vAlign w:val="center"/>
          </w:tcPr>
          <w:p w14:paraId="2F736016" w14:textId="77777777" w:rsidR="00FE79B2" w:rsidRDefault="00AA4A4A">
            <w:pPr>
              <w:pStyle w:val="CharChar"/>
              <w:spacing w:line="240" w:lineRule="auto"/>
              <w:rPr>
                <w:b w:val="0"/>
                <w:color w:val="auto"/>
                <w:sz w:val="21"/>
                <w:szCs w:val="21"/>
              </w:rPr>
            </w:pPr>
            <w:r>
              <w:rPr>
                <w:b w:val="0"/>
                <w:color w:val="auto"/>
                <w:sz w:val="21"/>
                <w:szCs w:val="21"/>
              </w:rPr>
              <w:t>50</w:t>
            </w:r>
          </w:p>
        </w:tc>
        <w:tc>
          <w:tcPr>
            <w:tcW w:w="1645" w:type="dxa"/>
            <w:shd w:val="clear" w:color="auto" w:fill="auto"/>
            <w:vAlign w:val="center"/>
          </w:tcPr>
          <w:p w14:paraId="783A0202" w14:textId="77777777" w:rsidR="00FE79B2" w:rsidRDefault="00AA4A4A">
            <w:pPr>
              <w:pStyle w:val="CharChar"/>
              <w:spacing w:line="240" w:lineRule="auto"/>
              <w:rPr>
                <w:b w:val="0"/>
                <w:color w:val="auto"/>
                <w:sz w:val="21"/>
                <w:szCs w:val="21"/>
              </w:rPr>
            </w:pPr>
            <w:r>
              <w:rPr>
                <w:b w:val="0"/>
                <w:color w:val="auto"/>
                <w:sz w:val="21"/>
                <w:szCs w:val="21"/>
              </w:rPr>
              <w:t>100</w:t>
            </w:r>
          </w:p>
        </w:tc>
        <w:tc>
          <w:tcPr>
            <w:tcW w:w="1361" w:type="dxa"/>
            <w:shd w:val="clear" w:color="auto" w:fill="auto"/>
            <w:vAlign w:val="center"/>
          </w:tcPr>
          <w:p w14:paraId="646BF4A5" w14:textId="77777777" w:rsidR="00FE79B2" w:rsidRDefault="00AA4A4A">
            <w:pPr>
              <w:pStyle w:val="CharChar"/>
              <w:spacing w:line="240" w:lineRule="auto"/>
              <w:rPr>
                <w:b w:val="0"/>
                <w:color w:val="auto"/>
                <w:sz w:val="21"/>
                <w:szCs w:val="21"/>
              </w:rPr>
            </w:pPr>
            <w:r>
              <w:rPr>
                <w:b w:val="0"/>
                <w:color w:val="auto"/>
                <w:sz w:val="21"/>
                <w:szCs w:val="21"/>
              </w:rPr>
              <w:t>100</w:t>
            </w:r>
          </w:p>
        </w:tc>
      </w:tr>
      <w:tr w:rsidR="00FE79B2" w14:paraId="0916966F" w14:textId="77777777" w:rsidTr="00711496">
        <w:trPr>
          <w:trHeight w:val="337"/>
          <w:jc w:val="center"/>
        </w:trPr>
        <w:tc>
          <w:tcPr>
            <w:tcW w:w="602" w:type="dxa"/>
            <w:shd w:val="clear" w:color="auto" w:fill="auto"/>
            <w:vAlign w:val="center"/>
          </w:tcPr>
          <w:p w14:paraId="263BA64B" w14:textId="77777777" w:rsidR="00FE79B2" w:rsidRDefault="00AA4A4A">
            <w:pPr>
              <w:pStyle w:val="CharChar"/>
              <w:spacing w:line="240" w:lineRule="auto"/>
              <w:rPr>
                <w:b w:val="0"/>
                <w:color w:val="auto"/>
                <w:sz w:val="21"/>
                <w:szCs w:val="21"/>
              </w:rPr>
            </w:pPr>
            <w:r>
              <w:rPr>
                <w:b w:val="0"/>
                <w:color w:val="auto"/>
                <w:sz w:val="21"/>
                <w:szCs w:val="21"/>
              </w:rPr>
              <w:t>7</w:t>
            </w:r>
          </w:p>
        </w:tc>
        <w:tc>
          <w:tcPr>
            <w:tcW w:w="1646" w:type="dxa"/>
            <w:gridSpan w:val="2"/>
            <w:shd w:val="clear" w:color="auto" w:fill="auto"/>
            <w:vAlign w:val="center"/>
          </w:tcPr>
          <w:p w14:paraId="596746AA" w14:textId="77777777" w:rsidR="00FE79B2" w:rsidRDefault="00AA4A4A">
            <w:pPr>
              <w:pStyle w:val="CharChar"/>
              <w:spacing w:line="240" w:lineRule="auto"/>
              <w:rPr>
                <w:b w:val="0"/>
                <w:color w:val="auto"/>
                <w:sz w:val="21"/>
                <w:szCs w:val="21"/>
              </w:rPr>
            </w:pPr>
            <w:r>
              <w:rPr>
                <w:b w:val="0"/>
                <w:color w:val="auto"/>
                <w:sz w:val="21"/>
                <w:szCs w:val="21"/>
              </w:rPr>
              <w:t>镍</w:t>
            </w:r>
          </w:p>
        </w:tc>
        <w:tc>
          <w:tcPr>
            <w:tcW w:w="1391" w:type="dxa"/>
            <w:shd w:val="clear" w:color="auto" w:fill="auto"/>
            <w:vAlign w:val="center"/>
          </w:tcPr>
          <w:p w14:paraId="6A0EC32B" w14:textId="77777777" w:rsidR="00FE79B2" w:rsidRDefault="00AA4A4A">
            <w:pPr>
              <w:pStyle w:val="CharChar"/>
              <w:spacing w:line="240" w:lineRule="auto"/>
              <w:rPr>
                <w:b w:val="0"/>
                <w:color w:val="auto"/>
                <w:sz w:val="21"/>
                <w:szCs w:val="21"/>
              </w:rPr>
            </w:pPr>
            <w:r>
              <w:rPr>
                <w:b w:val="0"/>
                <w:color w:val="auto"/>
                <w:sz w:val="21"/>
                <w:szCs w:val="21"/>
              </w:rPr>
              <w:t>60</w:t>
            </w:r>
          </w:p>
        </w:tc>
        <w:tc>
          <w:tcPr>
            <w:tcW w:w="1645" w:type="dxa"/>
            <w:shd w:val="clear" w:color="auto" w:fill="auto"/>
            <w:vAlign w:val="center"/>
          </w:tcPr>
          <w:p w14:paraId="5362398A" w14:textId="77777777" w:rsidR="00FE79B2" w:rsidRDefault="00AA4A4A">
            <w:pPr>
              <w:pStyle w:val="CharChar"/>
              <w:spacing w:line="240" w:lineRule="auto"/>
              <w:rPr>
                <w:b w:val="0"/>
                <w:color w:val="auto"/>
                <w:sz w:val="21"/>
                <w:szCs w:val="21"/>
              </w:rPr>
            </w:pPr>
            <w:r>
              <w:rPr>
                <w:b w:val="0"/>
                <w:color w:val="auto"/>
                <w:sz w:val="21"/>
                <w:szCs w:val="21"/>
              </w:rPr>
              <w:t>70</w:t>
            </w:r>
          </w:p>
        </w:tc>
        <w:tc>
          <w:tcPr>
            <w:tcW w:w="1645" w:type="dxa"/>
            <w:shd w:val="clear" w:color="auto" w:fill="auto"/>
            <w:vAlign w:val="center"/>
          </w:tcPr>
          <w:p w14:paraId="7A4632B4" w14:textId="77777777" w:rsidR="00FE79B2" w:rsidRDefault="00AA4A4A">
            <w:pPr>
              <w:pStyle w:val="CharChar"/>
              <w:spacing w:line="240" w:lineRule="auto"/>
              <w:rPr>
                <w:b w:val="0"/>
                <w:color w:val="auto"/>
                <w:sz w:val="21"/>
                <w:szCs w:val="21"/>
              </w:rPr>
            </w:pPr>
            <w:r>
              <w:rPr>
                <w:b w:val="0"/>
                <w:color w:val="auto"/>
                <w:sz w:val="21"/>
                <w:szCs w:val="21"/>
              </w:rPr>
              <w:t>100</w:t>
            </w:r>
          </w:p>
        </w:tc>
        <w:tc>
          <w:tcPr>
            <w:tcW w:w="1361" w:type="dxa"/>
            <w:shd w:val="clear" w:color="auto" w:fill="auto"/>
            <w:vAlign w:val="center"/>
          </w:tcPr>
          <w:p w14:paraId="72141FD8" w14:textId="77777777" w:rsidR="00FE79B2" w:rsidRDefault="00AA4A4A">
            <w:pPr>
              <w:pStyle w:val="CharChar"/>
              <w:spacing w:line="240" w:lineRule="auto"/>
              <w:rPr>
                <w:b w:val="0"/>
                <w:color w:val="auto"/>
                <w:sz w:val="21"/>
                <w:szCs w:val="21"/>
              </w:rPr>
            </w:pPr>
            <w:r>
              <w:rPr>
                <w:b w:val="0"/>
                <w:color w:val="auto"/>
                <w:sz w:val="21"/>
                <w:szCs w:val="21"/>
              </w:rPr>
              <w:t>190</w:t>
            </w:r>
          </w:p>
        </w:tc>
      </w:tr>
      <w:tr w:rsidR="00FE79B2" w14:paraId="7A076A7F" w14:textId="77777777" w:rsidTr="00711496">
        <w:trPr>
          <w:trHeight w:val="337"/>
          <w:jc w:val="center"/>
        </w:trPr>
        <w:tc>
          <w:tcPr>
            <w:tcW w:w="602" w:type="dxa"/>
            <w:shd w:val="clear" w:color="auto" w:fill="auto"/>
            <w:vAlign w:val="center"/>
          </w:tcPr>
          <w:p w14:paraId="4295E8A1" w14:textId="77777777" w:rsidR="00FE79B2" w:rsidRDefault="00AA4A4A">
            <w:pPr>
              <w:pStyle w:val="CharChar"/>
              <w:spacing w:line="240" w:lineRule="auto"/>
              <w:rPr>
                <w:b w:val="0"/>
                <w:color w:val="auto"/>
                <w:sz w:val="21"/>
                <w:szCs w:val="21"/>
              </w:rPr>
            </w:pPr>
            <w:r>
              <w:rPr>
                <w:b w:val="0"/>
                <w:color w:val="auto"/>
                <w:sz w:val="21"/>
                <w:szCs w:val="21"/>
              </w:rPr>
              <w:t>8</w:t>
            </w:r>
          </w:p>
        </w:tc>
        <w:tc>
          <w:tcPr>
            <w:tcW w:w="1646" w:type="dxa"/>
            <w:gridSpan w:val="2"/>
            <w:shd w:val="clear" w:color="auto" w:fill="auto"/>
            <w:vAlign w:val="center"/>
          </w:tcPr>
          <w:p w14:paraId="0C0A4D32" w14:textId="77777777" w:rsidR="00FE79B2" w:rsidRDefault="00AA4A4A">
            <w:pPr>
              <w:pStyle w:val="CharChar"/>
              <w:spacing w:line="240" w:lineRule="auto"/>
              <w:rPr>
                <w:b w:val="0"/>
                <w:color w:val="auto"/>
                <w:sz w:val="21"/>
                <w:szCs w:val="21"/>
              </w:rPr>
            </w:pPr>
            <w:r>
              <w:rPr>
                <w:b w:val="0"/>
                <w:color w:val="auto"/>
                <w:sz w:val="21"/>
                <w:szCs w:val="21"/>
              </w:rPr>
              <w:t>锌</w:t>
            </w:r>
          </w:p>
        </w:tc>
        <w:tc>
          <w:tcPr>
            <w:tcW w:w="1391" w:type="dxa"/>
            <w:shd w:val="clear" w:color="auto" w:fill="auto"/>
            <w:vAlign w:val="center"/>
          </w:tcPr>
          <w:p w14:paraId="02402F70" w14:textId="77777777" w:rsidR="00FE79B2" w:rsidRDefault="00AA4A4A">
            <w:pPr>
              <w:pStyle w:val="CharChar"/>
              <w:spacing w:line="240" w:lineRule="auto"/>
              <w:rPr>
                <w:b w:val="0"/>
                <w:color w:val="auto"/>
                <w:sz w:val="21"/>
                <w:szCs w:val="21"/>
              </w:rPr>
            </w:pPr>
            <w:r>
              <w:rPr>
                <w:b w:val="0"/>
                <w:color w:val="auto"/>
                <w:sz w:val="21"/>
                <w:szCs w:val="21"/>
              </w:rPr>
              <w:t>200</w:t>
            </w:r>
          </w:p>
        </w:tc>
        <w:tc>
          <w:tcPr>
            <w:tcW w:w="1645" w:type="dxa"/>
            <w:shd w:val="clear" w:color="auto" w:fill="auto"/>
            <w:vAlign w:val="center"/>
          </w:tcPr>
          <w:p w14:paraId="73689EF8" w14:textId="77777777" w:rsidR="00FE79B2" w:rsidRDefault="00AA4A4A">
            <w:pPr>
              <w:pStyle w:val="CharChar"/>
              <w:spacing w:line="240" w:lineRule="auto"/>
              <w:rPr>
                <w:b w:val="0"/>
                <w:color w:val="auto"/>
                <w:sz w:val="21"/>
                <w:szCs w:val="21"/>
              </w:rPr>
            </w:pPr>
            <w:r>
              <w:rPr>
                <w:b w:val="0"/>
                <w:color w:val="auto"/>
                <w:sz w:val="21"/>
                <w:szCs w:val="21"/>
              </w:rPr>
              <w:t>200</w:t>
            </w:r>
          </w:p>
        </w:tc>
        <w:tc>
          <w:tcPr>
            <w:tcW w:w="1645" w:type="dxa"/>
            <w:shd w:val="clear" w:color="auto" w:fill="auto"/>
            <w:vAlign w:val="center"/>
          </w:tcPr>
          <w:p w14:paraId="0FA794A6" w14:textId="77777777" w:rsidR="00FE79B2" w:rsidRDefault="00AA4A4A">
            <w:pPr>
              <w:pStyle w:val="CharChar"/>
              <w:spacing w:line="240" w:lineRule="auto"/>
              <w:rPr>
                <w:b w:val="0"/>
                <w:color w:val="auto"/>
                <w:sz w:val="21"/>
                <w:szCs w:val="21"/>
              </w:rPr>
            </w:pPr>
            <w:r>
              <w:rPr>
                <w:b w:val="0"/>
                <w:color w:val="auto"/>
                <w:sz w:val="21"/>
                <w:szCs w:val="21"/>
              </w:rPr>
              <w:t>250</w:t>
            </w:r>
          </w:p>
        </w:tc>
        <w:tc>
          <w:tcPr>
            <w:tcW w:w="1361" w:type="dxa"/>
            <w:shd w:val="clear" w:color="auto" w:fill="auto"/>
            <w:vAlign w:val="center"/>
          </w:tcPr>
          <w:p w14:paraId="2AFE54C9" w14:textId="77777777" w:rsidR="00FE79B2" w:rsidRDefault="00AA4A4A">
            <w:pPr>
              <w:pStyle w:val="CharChar"/>
              <w:spacing w:line="240" w:lineRule="auto"/>
              <w:rPr>
                <w:b w:val="0"/>
                <w:color w:val="auto"/>
                <w:sz w:val="21"/>
                <w:szCs w:val="21"/>
              </w:rPr>
            </w:pPr>
            <w:r>
              <w:rPr>
                <w:b w:val="0"/>
                <w:color w:val="auto"/>
                <w:sz w:val="21"/>
                <w:szCs w:val="21"/>
              </w:rPr>
              <w:t>300</w:t>
            </w:r>
          </w:p>
        </w:tc>
      </w:tr>
      <w:tr w:rsidR="00FE79B2" w14:paraId="17A4AA79" w14:textId="77777777" w:rsidTr="00711496">
        <w:trPr>
          <w:trHeight w:val="337"/>
          <w:jc w:val="center"/>
        </w:trPr>
        <w:tc>
          <w:tcPr>
            <w:tcW w:w="8292" w:type="dxa"/>
            <w:gridSpan w:val="7"/>
            <w:shd w:val="clear" w:color="auto" w:fill="auto"/>
            <w:vAlign w:val="center"/>
          </w:tcPr>
          <w:p w14:paraId="098D9548" w14:textId="77777777" w:rsidR="00FE79B2" w:rsidRDefault="00AA4A4A">
            <w:pPr>
              <w:pStyle w:val="CharChar"/>
              <w:spacing w:line="240" w:lineRule="auto"/>
              <w:jc w:val="left"/>
              <w:rPr>
                <w:b w:val="0"/>
                <w:color w:val="auto"/>
                <w:sz w:val="21"/>
                <w:szCs w:val="21"/>
              </w:rPr>
            </w:pPr>
            <w:r>
              <w:rPr>
                <w:b w:val="0"/>
                <w:color w:val="auto"/>
                <w:sz w:val="21"/>
                <w:szCs w:val="21"/>
              </w:rPr>
              <w:t>注：</w:t>
            </w:r>
            <w:r>
              <w:rPr>
                <w:rFonts w:ascii="宋体" w:hAnsi="宋体" w:cs="宋体" w:hint="eastAsia"/>
                <w:b w:val="0"/>
                <w:color w:val="auto"/>
                <w:sz w:val="21"/>
                <w:szCs w:val="21"/>
              </w:rPr>
              <w:t>①</w:t>
            </w:r>
            <w:r>
              <w:rPr>
                <w:b w:val="0"/>
                <w:color w:val="auto"/>
                <w:sz w:val="21"/>
                <w:szCs w:val="21"/>
              </w:rPr>
              <w:t>重金属和类金属砷均按元素总量计。</w:t>
            </w:r>
            <w:r>
              <w:rPr>
                <w:rFonts w:ascii="宋体" w:hAnsi="宋体" w:cs="宋体" w:hint="eastAsia"/>
                <w:b w:val="0"/>
                <w:color w:val="auto"/>
                <w:sz w:val="21"/>
                <w:szCs w:val="21"/>
              </w:rPr>
              <w:t>②</w:t>
            </w:r>
            <w:r>
              <w:rPr>
                <w:b w:val="0"/>
                <w:color w:val="auto"/>
                <w:sz w:val="21"/>
                <w:szCs w:val="21"/>
              </w:rPr>
              <w:t>对于水旱轮作地，采用其中较严格的风险筛选值。</w:t>
            </w:r>
          </w:p>
        </w:tc>
      </w:tr>
    </w:tbl>
    <w:p w14:paraId="232CAA18" w14:textId="77777777" w:rsidR="00FE79B2" w:rsidRPr="00C462CE" w:rsidRDefault="00AA4A4A" w:rsidP="00C462CE">
      <w:pPr>
        <w:pStyle w:val="3"/>
        <w:spacing w:before="0" w:after="0"/>
        <w:rPr>
          <w:rFonts w:ascii="Times New Roman" w:hAnsi="Times New Roman"/>
          <w:sz w:val="30"/>
          <w:szCs w:val="30"/>
        </w:rPr>
      </w:pPr>
      <w:bookmarkStart w:id="19" w:name="_Toc59388219"/>
      <w:r w:rsidRPr="00C462CE">
        <w:rPr>
          <w:rFonts w:ascii="Times New Roman" w:hAnsi="Times New Roman"/>
          <w:sz w:val="30"/>
          <w:szCs w:val="30"/>
        </w:rPr>
        <w:t>2.4.2</w:t>
      </w:r>
      <w:r w:rsidRPr="00C462CE">
        <w:rPr>
          <w:rFonts w:ascii="Times New Roman" w:hAnsi="Times New Roman"/>
          <w:sz w:val="30"/>
          <w:szCs w:val="30"/>
        </w:rPr>
        <w:t>污染物排放标准</w:t>
      </w:r>
      <w:bookmarkEnd w:id="19"/>
    </w:p>
    <w:p w14:paraId="03860ECC"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w:t>
      </w:r>
      <w:r>
        <w:rPr>
          <w:rFonts w:ascii="Times New Roman" w:hAnsi="Times New Roman"/>
        </w:rPr>
        <w:t xml:space="preserve"> </w:t>
      </w:r>
      <w:r>
        <w:rPr>
          <w:rFonts w:ascii="Times New Roman" w:hAnsi="Times New Roman"/>
        </w:rPr>
        <w:t>大气污染物排放标准</w:t>
      </w:r>
    </w:p>
    <w:p w14:paraId="48F264CD" w14:textId="0A7B9F4A" w:rsidR="00FE79B2" w:rsidRPr="00380874" w:rsidRDefault="00AA4A4A">
      <w:pPr>
        <w:spacing w:line="360" w:lineRule="auto"/>
        <w:ind w:firstLineChars="200" w:firstLine="480"/>
        <w:rPr>
          <w:rFonts w:ascii="Times New Roman" w:hAnsi="Times New Roman"/>
        </w:rPr>
      </w:pPr>
      <w:r w:rsidRPr="00380874">
        <w:rPr>
          <w:rFonts w:ascii="Times New Roman" w:hAnsi="Times New Roman"/>
        </w:rPr>
        <w:t>根据</w:t>
      </w:r>
      <w:r w:rsidRPr="00380874">
        <w:rPr>
          <w:rFonts w:ascii="Times New Roman" w:hAnsi="Times New Roman" w:hint="eastAsia"/>
        </w:rPr>
        <w:t>《</w:t>
      </w:r>
      <w:r w:rsidRPr="00380874">
        <w:rPr>
          <w:rFonts w:ascii="Times New Roman" w:hAnsi="Times New Roman"/>
        </w:rPr>
        <w:t>湖南省生态环境厅</w:t>
      </w:r>
      <w:r w:rsidRPr="00380874">
        <w:rPr>
          <w:rFonts w:ascii="Times New Roman" w:hAnsi="Times New Roman" w:hint="eastAsia"/>
        </w:rPr>
        <w:t>关于执行污染物特别排放限值（第一批）的公告》，无机化</w:t>
      </w:r>
      <w:r w:rsidR="00855E83" w:rsidRPr="00380874">
        <w:rPr>
          <w:rFonts w:ascii="Times New Roman" w:hAnsi="Times New Roman" w:hint="eastAsia"/>
        </w:rPr>
        <w:t>学工业</w:t>
      </w:r>
      <w:r w:rsidRPr="00380874">
        <w:rPr>
          <w:rFonts w:ascii="Times New Roman" w:hAnsi="Times New Roman" w:hint="eastAsia"/>
        </w:rPr>
        <w:t>，在岳阳地区应执行污染物特别排放限值</w:t>
      </w:r>
      <w:r w:rsidR="00855E83" w:rsidRPr="00380874">
        <w:rPr>
          <w:rFonts w:ascii="Times New Roman" w:hAnsi="Times New Roman" w:hint="eastAsia"/>
        </w:rPr>
        <w:t>，污染物为二氧化硫、氮氧化物、颗粒物</w:t>
      </w:r>
      <w:r w:rsidRPr="00380874">
        <w:rPr>
          <w:rFonts w:ascii="Times New Roman" w:hAnsi="Times New Roman" w:hint="eastAsia"/>
        </w:rPr>
        <w:t>。本项目</w:t>
      </w:r>
      <w:bookmarkStart w:id="20" w:name="_Hlk55212385"/>
      <w:r w:rsidR="00855E83" w:rsidRPr="00380874">
        <w:rPr>
          <w:rFonts w:ascii="Times New Roman" w:hAnsi="Times New Roman" w:hint="eastAsia"/>
        </w:rPr>
        <w:t>有组织排放的</w:t>
      </w:r>
      <w:r w:rsidRPr="00380874">
        <w:rPr>
          <w:rFonts w:ascii="Times New Roman" w:hAnsi="Times New Roman"/>
        </w:rPr>
        <w:t>硫酸雾执行《无机化学工业污染物排放标准》（</w:t>
      </w:r>
      <w:r w:rsidRPr="00380874">
        <w:rPr>
          <w:rFonts w:ascii="Times New Roman" w:hAnsi="Times New Roman"/>
        </w:rPr>
        <w:t>GB31573-2015</w:t>
      </w:r>
      <w:r w:rsidRPr="00380874">
        <w:rPr>
          <w:rFonts w:ascii="Times New Roman" w:hAnsi="Times New Roman"/>
        </w:rPr>
        <w:t>）中</w:t>
      </w:r>
      <w:r w:rsidRPr="00380874">
        <w:rPr>
          <w:rFonts w:ascii="Times New Roman" w:hAnsi="Times New Roman" w:hint="eastAsia"/>
        </w:rPr>
        <w:t>表</w:t>
      </w:r>
      <w:r w:rsidR="00855E83" w:rsidRPr="00380874">
        <w:rPr>
          <w:rFonts w:ascii="Times New Roman" w:hAnsi="Times New Roman" w:hint="eastAsia"/>
        </w:rPr>
        <w:t>3</w:t>
      </w:r>
      <w:r w:rsidR="003752A3" w:rsidRPr="00380874">
        <w:rPr>
          <w:rFonts w:ascii="Times New Roman" w:hAnsi="Times New Roman" w:hint="eastAsia"/>
        </w:rPr>
        <w:t>大气污染物排放限值</w:t>
      </w:r>
      <w:r w:rsidR="00855E83" w:rsidRPr="00380874">
        <w:rPr>
          <w:rFonts w:ascii="Times New Roman" w:hAnsi="Times New Roman" w:hint="eastAsia"/>
        </w:rPr>
        <w:t>标准，颗粒物执行</w:t>
      </w:r>
      <w:r w:rsidRPr="00380874">
        <w:rPr>
          <w:rFonts w:ascii="Times New Roman" w:hAnsi="Times New Roman" w:hint="eastAsia"/>
        </w:rPr>
        <w:t>表</w:t>
      </w:r>
      <w:r w:rsidR="00855E83" w:rsidRPr="00380874">
        <w:rPr>
          <w:rFonts w:ascii="Times New Roman" w:hAnsi="Times New Roman" w:hint="eastAsia"/>
        </w:rPr>
        <w:t>4</w:t>
      </w:r>
      <w:r w:rsidR="003752A3" w:rsidRPr="00380874">
        <w:rPr>
          <w:rFonts w:ascii="Times New Roman" w:hAnsi="Times New Roman" w:hint="eastAsia"/>
        </w:rPr>
        <w:t>大气污染物特别排放限值</w:t>
      </w:r>
      <w:r w:rsidR="00855E83" w:rsidRPr="00380874">
        <w:rPr>
          <w:rFonts w:ascii="Times New Roman" w:hAnsi="Times New Roman" w:hint="eastAsia"/>
        </w:rPr>
        <w:t>标准；无组织排放的硫酸</w:t>
      </w:r>
      <w:r w:rsidR="003752A3" w:rsidRPr="00380874">
        <w:rPr>
          <w:rFonts w:ascii="Times New Roman" w:hAnsi="Times New Roman" w:hint="eastAsia"/>
        </w:rPr>
        <w:t>执行</w:t>
      </w:r>
      <w:r w:rsidR="00855E83" w:rsidRPr="00380874">
        <w:rPr>
          <w:rFonts w:ascii="Times New Roman" w:hAnsi="Times New Roman" w:hint="eastAsia"/>
        </w:rPr>
        <w:t>表</w:t>
      </w:r>
      <w:r w:rsidRPr="00380874">
        <w:rPr>
          <w:rFonts w:ascii="Times New Roman" w:hAnsi="Times New Roman" w:hint="eastAsia"/>
        </w:rPr>
        <w:t>5</w:t>
      </w:r>
      <w:r w:rsidRPr="00380874">
        <w:rPr>
          <w:rFonts w:ascii="Times New Roman" w:hAnsi="Times New Roman"/>
        </w:rPr>
        <w:t>排放限值，</w:t>
      </w:r>
      <w:r w:rsidR="003752A3" w:rsidRPr="00380874">
        <w:rPr>
          <w:rFonts w:ascii="Times New Roman" w:hAnsi="Times New Roman" w:hint="eastAsia"/>
        </w:rPr>
        <w:t>颗粒物执行《大气污染物综合排放标准》（</w:t>
      </w:r>
      <w:r w:rsidR="003752A3" w:rsidRPr="00380874">
        <w:rPr>
          <w:rFonts w:ascii="Times New Roman" w:hAnsi="Times New Roman" w:hint="eastAsia"/>
        </w:rPr>
        <w:t>G</w:t>
      </w:r>
      <w:r w:rsidR="003752A3" w:rsidRPr="00380874">
        <w:rPr>
          <w:rFonts w:ascii="Times New Roman" w:hAnsi="Times New Roman"/>
        </w:rPr>
        <w:t>B16297-1996</w:t>
      </w:r>
      <w:r w:rsidR="003752A3" w:rsidRPr="00380874">
        <w:rPr>
          <w:rFonts w:ascii="Times New Roman" w:hAnsi="Times New Roman" w:hint="eastAsia"/>
        </w:rPr>
        <w:t>）标准。</w:t>
      </w:r>
      <w:bookmarkEnd w:id="20"/>
      <w:r w:rsidRPr="00380874">
        <w:rPr>
          <w:rFonts w:ascii="Times New Roman" w:hAnsi="Times New Roman"/>
        </w:rPr>
        <w:t>有组织排气筒高度不低于</w:t>
      </w:r>
      <w:r w:rsidRPr="00380874">
        <w:rPr>
          <w:rFonts w:ascii="Times New Roman" w:hAnsi="Times New Roman"/>
        </w:rPr>
        <w:t>15m</w:t>
      </w:r>
      <w:r w:rsidRPr="00380874">
        <w:rPr>
          <w:rFonts w:ascii="Times New Roman" w:hAnsi="Times New Roman"/>
        </w:rPr>
        <w:t>相关限值要求。</w:t>
      </w:r>
    </w:p>
    <w:p w14:paraId="1611EB43" w14:textId="77777777" w:rsidR="00FE79B2" w:rsidRPr="003C2711" w:rsidRDefault="00AA4A4A">
      <w:pPr>
        <w:ind w:firstLineChars="200" w:firstLine="422"/>
        <w:jc w:val="center"/>
        <w:rPr>
          <w:rFonts w:ascii="Times New Roman" w:hAnsi="Times New Roman"/>
          <w:b/>
          <w:bCs/>
          <w:sz w:val="21"/>
          <w:szCs w:val="21"/>
        </w:rPr>
      </w:pPr>
      <w:r w:rsidRPr="003C2711">
        <w:rPr>
          <w:rFonts w:ascii="Times New Roman" w:hAnsi="Times New Roman"/>
          <w:b/>
          <w:bCs/>
          <w:sz w:val="21"/>
          <w:szCs w:val="21"/>
        </w:rPr>
        <w:t>表</w:t>
      </w:r>
      <w:r w:rsidRPr="003C2711">
        <w:rPr>
          <w:rFonts w:ascii="Times New Roman" w:hAnsi="Times New Roman"/>
          <w:b/>
          <w:bCs/>
          <w:sz w:val="21"/>
          <w:szCs w:val="21"/>
        </w:rPr>
        <w:t xml:space="preserve">2.4-7  </w:t>
      </w:r>
      <w:r w:rsidRPr="003C2711">
        <w:rPr>
          <w:rFonts w:ascii="Times New Roman" w:hAnsi="Times New Roman"/>
          <w:b/>
          <w:bCs/>
          <w:sz w:val="21"/>
          <w:szCs w:val="21"/>
        </w:rPr>
        <w:t>大气污染物排放限制</w:t>
      </w:r>
    </w:p>
    <w:tbl>
      <w:tblPr>
        <w:tblW w:w="834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870"/>
        <w:gridCol w:w="958"/>
        <w:gridCol w:w="1310"/>
        <w:gridCol w:w="1667"/>
        <w:gridCol w:w="3539"/>
      </w:tblGrid>
      <w:tr w:rsidR="00FE79B2" w:rsidRPr="003C2711" w14:paraId="0185649C" w14:textId="77777777" w:rsidTr="003752A3">
        <w:trPr>
          <w:cantSplit/>
          <w:trHeight w:val="154"/>
          <w:jc w:val="center"/>
        </w:trPr>
        <w:tc>
          <w:tcPr>
            <w:tcW w:w="870" w:type="dxa"/>
            <w:vAlign w:val="center"/>
          </w:tcPr>
          <w:p w14:paraId="487B1433" w14:textId="77777777" w:rsidR="00FE79B2" w:rsidRPr="003752A3" w:rsidRDefault="00AA4A4A" w:rsidP="003752A3">
            <w:pPr>
              <w:pStyle w:val="CharChar"/>
              <w:spacing w:line="240" w:lineRule="auto"/>
              <w:rPr>
                <w:b w:val="0"/>
                <w:color w:val="auto"/>
                <w:sz w:val="21"/>
                <w:szCs w:val="21"/>
              </w:rPr>
            </w:pPr>
            <w:r w:rsidRPr="003752A3">
              <w:rPr>
                <w:b w:val="0"/>
                <w:color w:val="auto"/>
                <w:sz w:val="21"/>
                <w:szCs w:val="21"/>
              </w:rPr>
              <w:t>污染物</w:t>
            </w:r>
          </w:p>
        </w:tc>
        <w:tc>
          <w:tcPr>
            <w:tcW w:w="958" w:type="dxa"/>
          </w:tcPr>
          <w:p w14:paraId="34C2BE79" w14:textId="77777777" w:rsidR="00FE79B2" w:rsidRPr="003752A3" w:rsidRDefault="00AA4A4A" w:rsidP="003752A3">
            <w:pPr>
              <w:pStyle w:val="CharChar"/>
              <w:spacing w:line="240" w:lineRule="auto"/>
              <w:rPr>
                <w:b w:val="0"/>
                <w:color w:val="auto"/>
                <w:sz w:val="21"/>
                <w:szCs w:val="21"/>
              </w:rPr>
            </w:pPr>
            <w:r w:rsidRPr="003752A3">
              <w:rPr>
                <w:b w:val="0"/>
                <w:color w:val="auto"/>
                <w:sz w:val="21"/>
                <w:szCs w:val="21"/>
              </w:rPr>
              <w:t>控制污染源</w:t>
            </w:r>
          </w:p>
        </w:tc>
        <w:tc>
          <w:tcPr>
            <w:tcW w:w="1310" w:type="dxa"/>
            <w:vAlign w:val="center"/>
          </w:tcPr>
          <w:p w14:paraId="2E11E88C" w14:textId="77777777" w:rsidR="00FE79B2" w:rsidRPr="003752A3" w:rsidRDefault="00AA4A4A" w:rsidP="003752A3">
            <w:pPr>
              <w:pStyle w:val="CharChar"/>
              <w:spacing w:line="240" w:lineRule="auto"/>
              <w:rPr>
                <w:b w:val="0"/>
                <w:color w:val="auto"/>
                <w:sz w:val="21"/>
                <w:szCs w:val="21"/>
              </w:rPr>
            </w:pPr>
            <w:r w:rsidRPr="003752A3">
              <w:rPr>
                <w:b w:val="0"/>
                <w:color w:val="auto"/>
                <w:sz w:val="21"/>
                <w:szCs w:val="21"/>
              </w:rPr>
              <w:t>最高允许排放浓度</w:t>
            </w:r>
            <w:r w:rsidRPr="003752A3">
              <w:rPr>
                <w:b w:val="0"/>
                <w:color w:val="auto"/>
                <w:sz w:val="21"/>
                <w:szCs w:val="21"/>
              </w:rPr>
              <w:t>(mg/m</w:t>
            </w:r>
            <w:r w:rsidRPr="00B50C26">
              <w:rPr>
                <w:b w:val="0"/>
                <w:color w:val="auto"/>
                <w:sz w:val="21"/>
                <w:szCs w:val="21"/>
                <w:vertAlign w:val="superscript"/>
              </w:rPr>
              <w:t>3</w:t>
            </w:r>
            <w:r w:rsidRPr="003752A3">
              <w:rPr>
                <w:b w:val="0"/>
                <w:color w:val="auto"/>
                <w:sz w:val="21"/>
                <w:szCs w:val="21"/>
              </w:rPr>
              <w:t>)</w:t>
            </w:r>
          </w:p>
        </w:tc>
        <w:tc>
          <w:tcPr>
            <w:tcW w:w="1667" w:type="dxa"/>
          </w:tcPr>
          <w:p w14:paraId="00130C5E" w14:textId="77777777" w:rsidR="00FE79B2" w:rsidRPr="003752A3" w:rsidRDefault="00AA4A4A" w:rsidP="003752A3">
            <w:pPr>
              <w:pStyle w:val="CharChar"/>
              <w:spacing w:line="240" w:lineRule="auto"/>
              <w:rPr>
                <w:b w:val="0"/>
                <w:color w:val="auto"/>
                <w:sz w:val="21"/>
                <w:szCs w:val="21"/>
              </w:rPr>
            </w:pPr>
            <w:r w:rsidRPr="003752A3">
              <w:rPr>
                <w:b w:val="0"/>
                <w:color w:val="auto"/>
                <w:sz w:val="21"/>
                <w:szCs w:val="21"/>
              </w:rPr>
              <w:t>企业边界无组织排放监控浓度限值</w:t>
            </w:r>
          </w:p>
          <w:p w14:paraId="75CE2CE4" w14:textId="77777777" w:rsidR="00FE79B2" w:rsidRPr="003752A3" w:rsidRDefault="00AA4A4A" w:rsidP="003752A3">
            <w:pPr>
              <w:pStyle w:val="CharChar"/>
              <w:spacing w:line="240" w:lineRule="auto"/>
              <w:rPr>
                <w:b w:val="0"/>
                <w:color w:val="auto"/>
                <w:sz w:val="21"/>
                <w:szCs w:val="21"/>
              </w:rPr>
            </w:pPr>
            <w:r w:rsidRPr="003752A3">
              <w:rPr>
                <w:b w:val="0"/>
                <w:color w:val="auto"/>
                <w:sz w:val="21"/>
                <w:szCs w:val="21"/>
              </w:rPr>
              <w:t>(mg/m</w:t>
            </w:r>
            <w:r w:rsidRPr="00495943">
              <w:rPr>
                <w:b w:val="0"/>
                <w:color w:val="auto"/>
                <w:sz w:val="21"/>
                <w:szCs w:val="21"/>
                <w:vertAlign w:val="superscript"/>
              </w:rPr>
              <w:t>3</w:t>
            </w:r>
            <w:r w:rsidRPr="003752A3">
              <w:rPr>
                <w:b w:val="0"/>
                <w:color w:val="auto"/>
                <w:sz w:val="21"/>
                <w:szCs w:val="21"/>
              </w:rPr>
              <w:t>)</w:t>
            </w:r>
          </w:p>
        </w:tc>
        <w:tc>
          <w:tcPr>
            <w:tcW w:w="3539" w:type="dxa"/>
            <w:vAlign w:val="center"/>
          </w:tcPr>
          <w:p w14:paraId="019D1042" w14:textId="77777777" w:rsidR="00FE79B2" w:rsidRPr="003752A3" w:rsidRDefault="00AA4A4A" w:rsidP="003752A3">
            <w:pPr>
              <w:pStyle w:val="CharChar"/>
              <w:spacing w:line="240" w:lineRule="auto"/>
              <w:rPr>
                <w:b w:val="0"/>
                <w:color w:val="auto"/>
                <w:sz w:val="21"/>
                <w:szCs w:val="21"/>
              </w:rPr>
            </w:pPr>
            <w:r w:rsidRPr="003752A3">
              <w:rPr>
                <w:b w:val="0"/>
                <w:color w:val="auto"/>
                <w:sz w:val="21"/>
                <w:szCs w:val="21"/>
              </w:rPr>
              <w:t>标准来源</w:t>
            </w:r>
          </w:p>
        </w:tc>
      </w:tr>
      <w:tr w:rsidR="00986274" w:rsidRPr="003C2711" w14:paraId="66AAF9B2" w14:textId="77777777" w:rsidTr="003752A3">
        <w:trPr>
          <w:cantSplit/>
          <w:trHeight w:val="70"/>
          <w:jc w:val="center"/>
        </w:trPr>
        <w:tc>
          <w:tcPr>
            <w:tcW w:w="870" w:type="dxa"/>
            <w:vAlign w:val="center"/>
          </w:tcPr>
          <w:p w14:paraId="757163BA" w14:textId="77777777" w:rsidR="00986274" w:rsidRPr="003752A3" w:rsidRDefault="00986274" w:rsidP="003752A3">
            <w:pPr>
              <w:pStyle w:val="CharChar"/>
              <w:spacing w:line="240" w:lineRule="auto"/>
              <w:rPr>
                <w:b w:val="0"/>
                <w:color w:val="auto"/>
                <w:sz w:val="21"/>
                <w:szCs w:val="21"/>
              </w:rPr>
            </w:pPr>
            <w:r w:rsidRPr="003752A3">
              <w:rPr>
                <w:b w:val="0"/>
                <w:color w:val="auto"/>
                <w:sz w:val="21"/>
                <w:szCs w:val="21"/>
              </w:rPr>
              <w:t>硫酸雾</w:t>
            </w:r>
          </w:p>
        </w:tc>
        <w:tc>
          <w:tcPr>
            <w:tcW w:w="958" w:type="dxa"/>
          </w:tcPr>
          <w:p w14:paraId="1A0BBE9C" w14:textId="3F43F2B4" w:rsidR="00986274" w:rsidRPr="003752A3" w:rsidRDefault="00986274" w:rsidP="00986274">
            <w:pPr>
              <w:pStyle w:val="CharChar"/>
              <w:spacing w:line="240" w:lineRule="auto"/>
              <w:ind w:firstLineChars="100" w:firstLine="210"/>
              <w:jc w:val="left"/>
              <w:rPr>
                <w:b w:val="0"/>
                <w:color w:val="auto"/>
                <w:sz w:val="21"/>
                <w:szCs w:val="21"/>
              </w:rPr>
            </w:pPr>
            <w:r w:rsidRPr="003752A3">
              <w:rPr>
                <w:b w:val="0"/>
                <w:color w:val="auto"/>
                <w:sz w:val="21"/>
                <w:szCs w:val="21"/>
              </w:rPr>
              <w:t>所有</w:t>
            </w:r>
          </w:p>
        </w:tc>
        <w:tc>
          <w:tcPr>
            <w:tcW w:w="1310" w:type="dxa"/>
            <w:vAlign w:val="center"/>
          </w:tcPr>
          <w:p w14:paraId="4F9C1E58" w14:textId="0FEEBF5C" w:rsidR="00986274" w:rsidRPr="003752A3" w:rsidRDefault="00986274" w:rsidP="003752A3">
            <w:pPr>
              <w:pStyle w:val="CharChar"/>
              <w:spacing w:line="240" w:lineRule="auto"/>
              <w:rPr>
                <w:b w:val="0"/>
                <w:color w:val="auto"/>
                <w:sz w:val="21"/>
                <w:szCs w:val="21"/>
              </w:rPr>
            </w:pPr>
            <w:r w:rsidRPr="003752A3">
              <w:rPr>
                <w:rFonts w:hint="eastAsia"/>
                <w:b w:val="0"/>
                <w:color w:val="auto"/>
                <w:sz w:val="21"/>
                <w:szCs w:val="21"/>
              </w:rPr>
              <w:t>20</w:t>
            </w:r>
          </w:p>
        </w:tc>
        <w:tc>
          <w:tcPr>
            <w:tcW w:w="1667" w:type="dxa"/>
          </w:tcPr>
          <w:p w14:paraId="3344EE3C" w14:textId="77777777" w:rsidR="00986274" w:rsidRPr="003752A3" w:rsidRDefault="00986274" w:rsidP="003752A3">
            <w:pPr>
              <w:pStyle w:val="CharChar"/>
              <w:spacing w:line="240" w:lineRule="auto"/>
              <w:rPr>
                <w:b w:val="0"/>
                <w:color w:val="auto"/>
                <w:sz w:val="21"/>
                <w:szCs w:val="21"/>
              </w:rPr>
            </w:pPr>
            <w:r w:rsidRPr="003752A3">
              <w:rPr>
                <w:b w:val="0"/>
                <w:color w:val="auto"/>
                <w:sz w:val="21"/>
                <w:szCs w:val="21"/>
              </w:rPr>
              <w:t>0.3</w:t>
            </w:r>
          </w:p>
        </w:tc>
        <w:tc>
          <w:tcPr>
            <w:tcW w:w="3539" w:type="dxa"/>
            <w:vMerge w:val="restart"/>
            <w:vAlign w:val="center"/>
          </w:tcPr>
          <w:p w14:paraId="76744C95" w14:textId="36BF4D69" w:rsidR="00986274" w:rsidRPr="003752A3" w:rsidRDefault="00986274" w:rsidP="00986274">
            <w:pPr>
              <w:pStyle w:val="CharChar"/>
              <w:spacing w:line="240" w:lineRule="auto"/>
              <w:rPr>
                <w:b w:val="0"/>
                <w:color w:val="auto"/>
                <w:sz w:val="21"/>
                <w:szCs w:val="21"/>
              </w:rPr>
            </w:pPr>
            <w:r w:rsidRPr="003752A3">
              <w:rPr>
                <w:b w:val="0"/>
                <w:color w:val="auto"/>
                <w:sz w:val="21"/>
                <w:szCs w:val="21"/>
              </w:rPr>
              <w:t>执行《无机化学工业污染物排放标准》（</w:t>
            </w:r>
            <w:r w:rsidRPr="003752A3">
              <w:rPr>
                <w:b w:val="0"/>
                <w:color w:val="auto"/>
                <w:sz w:val="21"/>
                <w:szCs w:val="21"/>
              </w:rPr>
              <w:t>GB31573-2015</w:t>
            </w:r>
            <w:r w:rsidRPr="003752A3">
              <w:rPr>
                <w:b w:val="0"/>
                <w:color w:val="auto"/>
                <w:sz w:val="21"/>
                <w:szCs w:val="21"/>
              </w:rPr>
              <w:t>）中表</w:t>
            </w:r>
            <w:r>
              <w:rPr>
                <w:rFonts w:hint="eastAsia"/>
                <w:b w:val="0"/>
                <w:color w:val="auto"/>
                <w:sz w:val="21"/>
                <w:szCs w:val="21"/>
              </w:rPr>
              <w:t>3</w:t>
            </w:r>
            <w:r w:rsidRPr="003752A3">
              <w:rPr>
                <w:rFonts w:hint="eastAsia"/>
                <w:b w:val="0"/>
                <w:color w:val="auto"/>
                <w:sz w:val="21"/>
                <w:szCs w:val="21"/>
              </w:rPr>
              <w:t>、表</w:t>
            </w:r>
            <w:r w:rsidRPr="003752A3">
              <w:rPr>
                <w:b w:val="0"/>
                <w:color w:val="auto"/>
                <w:sz w:val="21"/>
                <w:szCs w:val="21"/>
              </w:rPr>
              <w:t>5</w:t>
            </w:r>
            <w:r w:rsidRPr="003752A3">
              <w:rPr>
                <w:b w:val="0"/>
                <w:color w:val="auto"/>
                <w:sz w:val="21"/>
                <w:szCs w:val="21"/>
              </w:rPr>
              <w:t>。</w:t>
            </w:r>
            <w:r w:rsidRPr="003752A3">
              <w:rPr>
                <w:rFonts w:hint="eastAsia"/>
                <w:b w:val="0"/>
                <w:color w:val="auto"/>
                <w:sz w:val="21"/>
                <w:szCs w:val="21"/>
              </w:rPr>
              <w:t>《大气污染物综合排放标准》（</w:t>
            </w:r>
            <w:r w:rsidRPr="003752A3">
              <w:rPr>
                <w:rFonts w:hint="eastAsia"/>
                <w:b w:val="0"/>
                <w:color w:val="auto"/>
                <w:sz w:val="21"/>
                <w:szCs w:val="21"/>
              </w:rPr>
              <w:t>G</w:t>
            </w:r>
            <w:r w:rsidRPr="003752A3">
              <w:rPr>
                <w:b w:val="0"/>
                <w:color w:val="auto"/>
                <w:sz w:val="21"/>
                <w:szCs w:val="21"/>
              </w:rPr>
              <w:t>B16297-1996</w:t>
            </w:r>
            <w:r w:rsidRPr="003752A3">
              <w:rPr>
                <w:rFonts w:hint="eastAsia"/>
                <w:b w:val="0"/>
                <w:color w:val="auto"/>
                <w:sz w:val="21"/>
                <w:szCs w:val="21"/>
              </w:rPr>
              <w:t>）</w:t>
            </w:r>
          </w:p>
        </w:tc>
      </w:tr>
      <w:tr w:rsidR="00986274" w:rsidRPr="003C2711" w14:paraId="4701D39F" w14:textId="77777777" w:rsidTr="003752A3">
        <w:trPr>
          <w:cantSplit/>
          <w:trHeight w:val="70"/>
          <w:jc w:val="center"/>
        </w:trPr>
        <w:tc>
          <w:tcPr>
            <w:tcW w:w="870" w:type="dxa"/>
            <w:vAlign w:val="center"/>
          </w:tcPr>
          <w:p w14:paraId="1C98391B" w14:textId="29F235B2" w:rsidR="00986274" w:rsidRPr="003752A3" w:rsidRDefault="00986274" w:rsidP="003752A3">
            <w:pPr>
              <w:pStyle w:val="CharChar"/>
              <w:spacing w:line="240" w:lineRule="auto"/>
              <w:rPr>
                <w:b w:val="0"/>
                <w:color w:val="auto"/>
                <w:sz w:val="21"/>
                <w:szCs w:val="21"/>
              </w:rPr>
            </w:pPr>
            <w:r w:rsidRPr="003752A3">
              <w:rPr>
                <w:rFonts w:hint="eastAsia"/>
                <w:b w:val="0"/>
                <w:color w:val="auto"/>
                <w:sz w:val="21"/>
                <w:szCs w:val="21"/>
              </w:rPr>
              <w:t>颗粒物</w:t>
            </w:r>
          </w:p>
        </w:tc>
        <w:tc>
          <w:tcPr>
            <w:tcW w:w="958" w:type="dxa"/>
          </w:tcPr>
          <w:p w14:paraId="16D390FC" w14:textId="1CC30100" w:rsidR="00986274" w:rsidRPr="003752A3" w:rsidRDefault="00986274" w:rsidP="003752A3">
            <w:pPr>
              <w:pStyle w:val="CharChar"/>
              <w:spacing w:line="240" w:lineRule="auto"/>
              <w:rPr>
                <w:b w:val="0"/>
                <w:color w:val="auto"/>
                <w:sz w:val="21"/>
                <w:szCs w:val="21"/>
              </w:rPr>
            </w:pPr>
            <w:r w:rsidRPr="003752A3">
              <w:rPr>
                <w:rFonts w:hint="eastAsia"/>
                <w:b w:val="0"/>
                <w:color w:val="auto"/>
                <w:sz w:val="21"/>
                <w:szCs w:val="21"/>
              </w:rPr>
              <w:t>所有</w:t>
            </w:r>
          </w:p>
        </w:tc>
        <w:tc>
          <w:tcPr>
            <w:tcW w:w="1310" w:type="dxa"/>
            <w:vAlign w:val="center"/>
          </w:tcPr>
          <w:p w14:paraId="4D6DD4A9" w14:textId="1D3B0917" w:rsidR="00986274" w:rsidRPr="003752A3" w:rsidRDefault="00986274" w:rsidP="003752A3">
            <w:pPr>
              <w:pStyle w:val="CharChar"/>
              <w:spacing w:line="240" w:lineRule="auto"/>
              <w:rPr>
                <w:b w:val="0"/>
                <w:color w:val="auto"/>
                <w:sz w:val="21"/>
                <w:szCs w:val="21"/>
              </w:rPr>
            </w:pPr>
            <w:r w:rsidRPr="003752A3">
              <w:rPr>
                <w:rFonts w:hint="eastAsia"/>
                <w:b w:val="0"/>
                <w:color w:val="auto"/>
                <w:sz w:val="21"/>
                <w:szCs w:val="21"/>
              </w:rPr>
              <w:t>10</w:t>
            </w:r>
          </w:p>
        </w:tc>
        <w:tc>
          <w:tcPr>
            <w:tcW w:w="1667" w:type="dxa"/>
          </w:tcPr>
          <w:p w14:paraId="09842B51" w14:textId="311843FA" w:rsidR="00986274" w:rsidRPr="003752A3" w:rsidRDefault="0003014F" w:rsidP="003752A3">
            <w:pPr>
              <w:pStyle w:val="CharChar"/>
              <w:spacing w:line="240" w:lineRule="auto"/>
              <w:rPr>
                <w:b w:val="0"/>
                <w:color w:val="auto"/>
                <w:sz w:val="21"/>
                <w:szCs w:val="21"/>
              </w:rPr>
            </w:pPr>
            <w:r>
              <w:rPr>
                <w:rFonts w:hint="eastAsia"/>
                <w:b w:val="0"/>
                <w:color w:val="auto"/>
                <w:sz w:val="21"/>
                <w:szCs w:val="21"/>
              </w:rPr>
              <w:t>1.0</w:t>
            </w:r>
          </w:p>
        </w:tc>
        <w:tc>
          <w:tcPr>
            <w:tcW w:w="3539" w:type="dxa"/>
            <w:vMerge/>
            <w:vAlign w:val="center"/>
          </w:tcPr>
          <w:p w14:paraId="2E7E86B0" w14:textId="283A8E5C" w:rsidR="00986274" w:rsidRPr="003752A3" w:rsidRDefault="00986274" w:rsidP="003752A3">
            <w:pPr>
              <w:pStyle w:val="CharChar"/>
              <w:spacing w:line="240" w:lineRule="auto"/>
              <w:rPr>
                <w:b w:val="0"/>
                <w:color w:val="auto"/>
                <w:sz w:val="21"/>
                <w:szCs w:val="21"/>
              </w:rPr>
            </w:pPr>
          </w:p>
        </w:tc>
      </w:tr>
    </w:tbl>
    <w:p w14:paraId="7793DEF7" w14:textId="77777777" w:rsidR="00FE79B2" w:rsidRDefault="00AA4A4A">
      <w:pPr>
        <w:spacing w:line="360" w:lineRule="auto"/>
        <w:ind w:firstLineChars="200" w:firstLine="480"/>
        <w:rPr>
          <w:rFonts w:ascii="Times New Roman" w:hAnsi="Times New Roman"/>
          <w:kern w:val="2"/>
        </w:rPr>
      </w:pPr>
      <w:r>
        <w:rPr>
          <w:rFonts w:ascii="Times New Roman" w:hAnsi="Times New Roman"/>
        </w:rPr>
        <w:t xml:space="preserve">(2) </w:t>
      </w:r>
      <w:r>
        <w:rPr>
          <w:rFonts w:ascii="Times New Roman" w:hAnsi="Times New Roman"/>
        </w:rPr>
        <w:t>水污染物排放标准</w:t>
      </w:r>
    </w:p>
    <w:p w14:paraId="7EDDADFA" w14:textId="31992715" w:rsidR="00FE79B2" w:rsidRPr="000A446F" w:rsidRDefault="003752A3" w:rsidP="003D4A8D">
      <w:pPr>
        <w:spacing w:line="360" w:lineRule="auto"/>
        <w:ind w:firstLineChars="200" w:firstLine="480"/>
        <w:rPr>
          <w:rFonts w:ascii="Times New Roman" w:hAnsi="Times New Roman"/>
          <w:b/>
          <w:bCs/>
          <w:sz w:val="21"/>
          <w:szCs w:val="21"/>
        </w:rPr>
      </w:pPr>
      <w:r w:rsidRPr="00380874">
        <w:rPr>
          <w:rFonts w:ascii="Times New Roman" w:hAnsi="Times New Roman"/>
        </w:rPr>
        <w:t>根据</w:t>
      </w:r>
      <w:r w:rsidRPr="00380874">
        <w:rPr>
          <w:rFonts w:ascii="Times New Roman" w:hAnsi="Times New Roman" w:hint="eastAsia"/>
        </w:rPr>
        <w:t>《</w:t>
      </w:r>
      <w:r w:rsidRPr="00380874">
        <w:rPr>
          <w:rFonts w:ascii="Times New Roman" w:hAnsi="Times New Roman"/>
        </w:rPr>
        <w:t>湖南省生态环境厅</w:t>
      </w:r>
      <w:r w:rsidRPr="00380874">
        <w:rPr>
          <w:rFonts w:ascii="Times New Roman" w:hAnsi="Times New Roman" w:hint="eastAsia"/>
        </w:rPr>
        <w:t>关于执行污染物特别排放限值（第一批）的公告》，无机化学工业，在岳阳地区应执行污染物特别排放限值，进入工业园区且废水排入园区污水处理厂的企业，可暂不执行公告中水污染物特别排放限值。</w:t>
      </w:r>
      <w:r w:rsidR="00AA4A4A">
        <w:rPr>
          <w:rFonts w:ascii="Times New Roman" w:hAnsi="Times New Roman"/>
        </w:rPr>
        <w:t>本项目的废水主要是初期雨水和生活用水；生活污水经化粪池</w:t>
      </w:r>
      <w:r w:rsidR="00820527">
        <w:rPr>
          <w:rFonts w:ascii="Times New Roman" w:hAnsi="Times New Roman" w:hint="eastAsia"/>
        </w:rPr>
        <w:t>+</w:t>
      </w:r>
      <w:r w:rsidR="00820527">
        <w:rPr>
          <w:rFonts w:ascii="Times New Roman" w:hAnsi="Times New Roman" w:hint="eastAsia"/>
        </w:rPr>
        <w:t>生活污水一体化处理设备</w:t>
      </w:r>
      <w:r w:rsidR="00AA4A4A">
        <w:rPr>
          <w:rFonts w:ascii="Times New Roman" w:hAnsi="Times New Roman"/>
        </w:rPr>
        <w:t>预处理后排入云溪工业园污水处理厂集中处理，初</w:t>
      </w:r>
      <w:r w:rsidR="00AA4A4A">
        <w:rPr>
          <w:rFonts w:ascii="Times New Roman" w:hAnsi="Times New Roman" w:hint="eastAsia"/>
        </w:rPr>
        <w:t>期</w:t>
      </w:r>
      <w:r w:rsidR="00AA4A4A">
        <w:rPr>
          <w:rFonts w:ascii="Times New Roman" w:hAnsi="Times New Roman"/>
        </w:rPr>
        <w:t>雨水经雨水池沉淀后排入云溪污水处理厂深度处理，污染因子</w:t>
      </w:r>
      <w:r w:rsidR="00AA4A4A" w:rsidRPr="00C462CE">
        <w:rPr>
          <w:rFonts w:ascii="Times New Roman" w:hAnsi="Times New Roman"/>
        </w:rPr>
        <w:t>《无机化学工业污染物排放标准》（</w:t>
      </w:r>
      <w:r w:rsidR="00AA4A4A" w:rsidRPr="00C462CE">
        <w:rPr>
          <w:rFonts w:ascii="Times New Roman" w:hAnsi="Times New Roman"/>
        </w:rPr>
        <w:t>GB31573-2015</w:t>
      </w:r>
      <w:r w:rsidR="00AA4A4A" w:rsidRPr="00C462CE">
        <w:rPr>
          <w:rFonts w:ascii="Times New Roman" w:hAnsi="Times New Roman"/>
        </w:rPr>
        <w:t>）表</w:t>
      </w:r>
      <w:r>
        <w:rPr>
          <w:rFonts w:ascii="Times New Roman" w:hAnsi="Times New Roman" w:hint="eastAsia"/>
        </w:rPr>
        <w:t>1</w:t>
      </w:r>
      <w:r w:rsidR="00AA4A4A" w:rsidRPr="00C462CE">
        <w:rPr>
          <w:rFonts w:ascii="Times New Roman" w:hAnsi="Times New Roman" w:hint="eastAsia"/>
        </w:rPr>
        <w:t>水污染物排放限值</w:t>
      </w:r>
      <w:r w:rsidR="00AA4A4A" w:rsidRPr="00C462CE">
        <w:rPr>
          <w:rFonts w:ascii="Times New Roman" w:hAnsi="Times New Roman"/>
        </w:rPr>
        <w:t>中间接排放标准。</w:t>
      </w:r>
    </w:p>
    <w:p w14:paraId="62CBBE5D" w14:textId="77777777" w:rsidR="00B50C26" w:rsidRDefault="00B50C26">
      <w:pPr>
        <w:ind w:firstLineChars="200" w:firstLine="422"/>
        <w:jc w:val="center"/>
        <w:rPr>
          <w:rFonts w:ascii="Times New Roman" w:hAnsi="Times New Roman"/>
          <w:b/>
          <w:bCs/>
          <w:sz w:val="21"/>
          <w:szCs w:val="21"/>
          <w:u w:val="single"/>
        </w:rPr>
      </w:pPr>
    </w:p>
    <w:p w14:paraId="19684097" w14:textId="0AF48CD7" w:rsidR="00FE79B2" w:rsidRPr="00711496" w:rsidRDefault="00AA4A4A">
      <w:pPr>
        <w:ind w:firstLineChars="200" w:firstLine="422"/>
        <w:jc w:val="center"/>
        <w:rPr>
          <w:rFonts w:ascii="Times New Roman" w:hAnsi="Times New Roman"/>
          <w:b/>
          <w:bCs/>
          <w:sz w:val="21"/>
          <w:szCs w:val="21"/>
          <w:u w:val="single"/>
        </w:rPr>
      </w:pPr>
      <w:r w:rsidRPr="00711496">
        <w:rPr>
          <w:rFonts w:ascii="Times New Roman" w:hAnsi="Times New Roman"/>
          <w:b/>
          <w:bCs/>
          <w:sz w:val="21"/>
          <w:szCs w:val="21"/>
          <w:u w:val="single"/>
        </w:rPr>
        <w:lastRenderedPageBreak/>
        <w:t>表</w:t>
      </w:r>
      <w:r w:rsidRPr="00711496">
        <w:rPr>
          <w:rFonts w:ascii="Times New Roman" w:hAnsi="Times New Roman"/>
          <w:b/>
          <w:bCs/>
          <w:sz w:val="21"/>
          <w:szCs w:val="21"/>
          <w:u w:val="single"/>
        </w:rPr>
        <w:t>2.4-7</w:t>
      </w:r>
      <w:r w:rsidRPr="00711496">
        <w:rPr>
          <w:rFonts w:ascii="Times New Roman" w:hAnsi="Times New Roman"/>
          <w:b/>
          <w:bCs/>
          <w:sz w:val="21"/>
          <w:szCs w:val="21"/>
          <w:u w:val="single"/>
        </w:rPr>
        <w:t>厂区废水排放标准</w:t>
      </w:r>
      <w:r w:rsidRPr="00711496">
        <w:rPr>
          <w:rFonts w:ascii="Times New Roman" w:hAnsi="Times New Roman"/>
          <w:b/>
          <w:bCs/>
          <w:sz w:val="21"/>
          <w:szCs w:val="21"/>
          <w:u w:val="single"/>
        </w:rPr>
        <w:t xml:space="preserve">  </w:t>
      </w:r>
      <w:r w:rsidRPr="00711496">
        <w:rPr>
          <w:rFonts w:ascii="Times New Roman" w:hAnsi="Times New Roman"/>
          <w:b/>
          <w:bCs/>
          <w:sz w:val="21"/>
          <w:szCs w:val="21"/>
          <w:u w:val="single"/>
        </w:rPr>
        <w:t>单位</w:t>
      </w:r>
      <w:r w:rsidRPr="00711496">
        <w:rPr>
          <w:rFonts w:ascii="Times New Roman" w:hAnsi="Times New Roman"/>
          <w:b/>
          <w:bCs/>
          <w:sz w:val="21"/>
          <w:szCs w:val="21"/>
          <w:u w:val="single"/>
        </w:rPr>
        <w:t>: mg/L</w:t>
      </w:r>
    </w:p>
    <w:tbl>
      <w:tblPr>
        <w:tblW w:w="8230" w:type="dxa"/>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4A0" w:firstRow="1" w:lastRow="0" w:firstColumn="1" w:lastColumn="0" w:noHBand="0" w:noVBand="1"/>
      </w:tblPr>
      <w:tblGrid>
        <w:gridCol w:w="1335"/>
        <w:gridCol w:w="1645"/>
        <w:gridCol w:w="2465"/>
        <w:gridCol w:w="2785"/>
      </w:tblGrid>
      <w:tr w:rsidR="00FE79B2" w:rsidRPr="00711496" w14:paraId="2C1D7334" w14:textId="77777777">
        <w:trPr>
          <w:trHeight w:val="282"/>
          <w:jc w:val="center"/>
        </w:trPr>
        <w:tc>
          <w:tcPr>
            <w:tcW w:w="1335" w:type="dxa"/>
            <w:vAlign w:val="center"/>
          </w:tcPr>
          <w:p w14:paraId="4F82A291" w14:textId="77777777" w:rsidR="00FE79B2" w:rsidRPr="00711496" w:rsidRDefault="00AA4A4A">
            <w:pPr>
              <w:pStyle w:val="af6"/>
              <w:widowControl/>
              <w:rPr>
                <w:sz w:val="21"/>
                <w:szCs w:val="21"/>
                <w:u w:val="single"/>
              </w:rPr>
            </w:pPr>
            <w:r w:rsidRPr="00711496">
              <w:rPr>
                <w:sz w:val="21"/>
                <w:szCs w:val="21"/>
                <w:u w:val="single"/>
              </w:rPr>
              <w:t>项目</w:t>
            </w:r>
          </w:p>
        </w:tc>
        <w:tc>
          <w:tcPr>
            <w:tcW w:w="1645" w:type="dxa"/>
            <w:vAlign w:val="center"/>
          </w:tcPr>
          <w:p w14:paraId="61A379FA" w14:textId="77777777" w:rsidR="00FE79B2" w:rsidRPr="00711496" w:rsidRDefault="00AA4A4A">
            <w:pPr>
              <w:pStyle w:val="af6"/>
              <w:widowControl/>
              <w:rPr>
                <w:sz w:val="21"/>
                <w:szCs w:val="21"/>
                <w:u w:val="single"/>
              </w:rPr>
            </w:pPr>
            <w:r w:rsidRPr="00711496">
              <w:rPr>
                <w:sz w:val="21"/>
                <w:szCs w:val="21"/>
                <w:u w:val="single"/>
              </w:rPr>
              <w:t>标准限值</w:t>
            </w:r>
          </w:p>
        </w:tc>
        <w:tc>
          <w:tcPr>
            <w:tcW w:w="2465" w:type="dxa"/>
            <w:vAlign w:val="center"/>
          </w:tcPr>
          <w:p w14:paraId="578B5BD6" w14:textId="77777777" w:rsidR="00FE79B2" w:rsidRPr="00711496" w:rsidRDefault="00AA4A4A">
            <w:pPr>
              <w:pStyle w:val="af6"/>
              <w:widowControl/>
              <w:rPr>
                <w:sz w:val="21"/>
                <w:szCs w:val="21"/>
                <w:u w:val="single"/>
              </w:rPr>
            </w:pPr>
            <w:r w:rsidRPr="00711496">
              <w:rPr>
                <w:sz w:val="21"/>
                <w:szCs w:val="21"/>
                <w:u w:val="single"/>
              </w:rPr>
              <w:t>污染物排放监控位置</w:t>
            </w:r>
          </w:p>
        </w:tc>
        <w:tc>
          <w:tcPr>
            <w:tcW w:w="2785" w:type="dxa"/>
            <w:vAlign w:val="center"/>
          </w:tcPr>
          <w:p w14:paraId="184F0FCA" w14:textId="77777777" w:rsidR="00FE79B2" w:rsidRPr="00711496" w:rsidRDefault="00AA4A4A">
            <w:pPr>
              <w:pStyle w:val="af6"/>
              <w:widowControl/>
              <w:rPr>
                <w:sz w:val="21"/>
                <w:szCs w:val="21"/>
                <w:u w:val="single"/>
              </w:rPr>
            </w:pPr>
            <w:r w:rsidRPr="00711496">
              <w:rPr>
                <w:sz w:val="21"/>
                <w:szCs w:val="21"/>
                <w:u w:val="single"/>
              </w:rPr>
              <w:t>执行标准</w:t>
            </w:r>
          </w:p>
        </w:tc>
      </w:tr>
      <w:tr w:rsidR="00FE79B2" w:rsidRPr="00711496" w14:paraId="343538A8" w14:textId="77777777">
        <w:trPr>
          <w:trHeight w:val="282"/>
          <w:jc w:val="center"/>
        </w:trPr>
        <w:tc>
          <w:tcPr>
            <w:tcW w:w="1335" w:type="dxa"/>
            <w:vAlign w:val="center"/>
          </w:tcPr>
          <w:p w14:paraId="00D95BED" w14:textId="77777777" w:rsidR="00FE79B2" w:rsidRPr="00711496" w:rsidRDefault="00AA4A4A">
            <w:pPr>
              <w:pStyle w:val="af6"/>
              <w:widowControl/>
              <w:rPr>
                <w:sz w:val="21"/>
                <w:szCs w:val="21"/>
                <w:u w:val="single"/>
              </w:rPr>
            </w:pPr>
            <w:r w:rsidRPr="00711496">
              <w:rPr>
                <w:sz w:val="21"/>
                <w:szCs w:val="21"/>
                <w:u w:val="single"/>
              </w:rPr>
              <w:t>pH</w:t>
            </w:r>
          </w:p>
        </w:tc>
        <w:tc>
          <w:tcPr>
            <w:tcW w:w="1645" w:type="dxa"/>
            <w:vAlign w:val="center"/>
          </w:tcPr>
          <w:p w14:paraId="2DA831E5" w14:textId="77777777" w:rsidR="00FE79B2" w:rsidRPr="00711496" w:rsidRDefault="00AA4A4A">
            <w:pPr>
              <w:pStyle w:val="af6"/>
              <w:widowControl/>
              <w:rPr>
                <w:sz w:val="21"/>
                <w:szCs w:val="21"/>
                <w:u w:val="single"/>
              </w:rPr>
            </w:pPr>
            <w:r w:rsidRPr="00711496">
              <w:rPr>
                <w:sz w:val="21"/>
                <w:szCs w:val="21"/>
                <w:u w:val="single"/>
              </w:rPr>
              <w:t>6-9</w:t>
            </w:r>
            <w:r w:rsidRPr="00711496">
              <w:rPr>
                <w:sz w:val="21"/>
                <w:szCs w:val="21"/>
                <w:u w:val="single"/>
              </w:rPr>
              <w:t>（无量纲）</w:t>
            </w:r>
          </w:p>
        </w:tc>
        <w:tc>
          <w:tcPr>
            <w:tcW w:w="2465" w:type="dxa"/>
            <w:vMerge w:val="restart"/>
            <w:vAlign w:val="center"/>
          </w:tcPr>
          <w:p w14:paraId="288EEAC5" w14:textId="77777777" w:rsidR="00FE79B2" w:rsidRPr="00711496" w:rsidRDefault="00AA4A4A">
            <w:pPr>
              <w:widowControl w:val="0"/>
              <w:jc w:val="center"/>
              <w:rPr>
                <w:rFonts w:ascii="Times New Roman" w:hAnsi="Times New Roman"/>
                <w:kern w:val="2"/>
                <w:sz w:val="21"/>
                <w:szCs w:val="21"/>
                <w:u w:val="single"/>
              </w:rPr>
            </w:pPr>
            <w:r w:rsidRPr="00711496">
              <w:rPr>
                <w:rFonts w:ascii="Times New Roman" w:hAnsi="Times New Roman"/>
                <w:sz w:val="21"/>
                <w:szCs w:val="21"/>
                <w:u w:val="single"/>
              </w:rPr>
              <w:t>企业污水排放口</w:t>
            </w:r>
          </w:p>
        </w:tc>
        <w:tc>
          <w:tcPr>
            <w:tcW w:w="2785" w:type="dxa"/>
            <w:vMerge w:val="restart"/>
            <w:vAlign w:val="center"/>
          </w:tcPr>
          <w:p w14:paraId="0DD15EF9" w14:textId="34073DE2" w:rsidR="00FE79B2" w:rsidRPr="00711496" w:rsidRDefault="00AA4A4A">
            <w:pPr>
              <w:rPr>
                <w:rFonts w:ascii="Times New Roman" w:hAnsi="Times New Roman"/>
                <w:sz w:val="21"/>
                <w:szCs w:val="21"/>
                <w:u w:val="single"/>
              </w:rPr>
            </w:pPr>
            <w:r w:rsidRPr="00711496">
              <w:rPr>
                <w:rFonts w:ascii="Times New Roman" w:hAnsi="Times New Roman"/>
                <w:sz w:val="21"/>
                <w:szCs w:val="21"/>
                <w:u w:val="single"/>
              </w:rPr>
              <w:t>《无机化学工业污染物排放标准》（</w:t>
            </w:r>
            <w:r w:rsidRPr="00711496">
              <w:rPr>
                <w:rFonts w:ascii="Times New Roman" w:hAnsi="Times New Roman"/>
                <w:sz w:val="21"/>
                <w:szCs w:val="21"/>
                <w:u w:val="single"/>
              </w:rPr>
              <w:t>GB31573-2015</w:t>
            </w:r>
            <w:r w:rsidRPr="00711496">
              <w:rPr>
                <w:rFonts w:ascii="Times New Roman" w:hAnsi="Times New Roman"/>
                <w:sz w:val="21"/>
                <w:szCs w:val="21"/>
                <w:u w:val="single"/>
              </w:rPr>
              <w:t>）表</w:t>
            </w:r>
            <w:r w:rsidR="00495943">
              <w:rPr>
                <w:rFonts w:ascii="Times New Roman" w:hAnsi="Times New Roman" w:hint="eastAsia"/>
                <w:sz w:val="21"/>
                <w:szCs w:val="21"/>
                <w:u w:val="single"/>
              </w:rPr>
              <w:t>1</w:t>
            </w:r>
            <w:r w:rsidRPr="00711496">
              <w:rPr>
                <w:rFonts w:ascii="Times New Roman" w:hAnsi="Times New Roman" w:hint="eastAsia"/>
                <w:sz w:val="21"/>
                <w:szCs w:val="21"/>
                <w:u w:val="single"/>
              </w:rPr>
              <w:t>水污染物排放限值</w:t>
            </w:r>
            <w:r w:rsidRPr="00711496">
              <w:rPr>
                <w:rFonts w:ascii="Times New Roman" w:hAnsi="Times New Roman"/>
                <w:sz w:val="21"/>
                <w:szCs w:val="21"/>
                <w:u w:val="single"/>
              </w:rPr>
              <w:t>中间接排放标准。</w:t>
            </w:r>
          </w:p>
        </w:tc>
      </w:tr>
      <w:tr w:rsidR="00FE79B2" w:rsidRPr="00711496" w14:paraId="3672DB7A" w14:textId="77777777">
        <w:trPr>
          <w:trHeight w:val="282"/>
          <w:jc w:val="center"/>
        </w:trPr>
        <w:tc>
          <w:tcPr>
            <w:tcW w:w="1335" w:type="dxa"/>
            <w:vAlign w:val="center"/>
          </w:tcPr>
          <w:p w14:paraId="78CB5E15" w14:textId="77777777" w:rsidR="00FE79B2" w:rsidRPr="00711496" w:rsidRDefault="00AA4A4A">
            <w:pPr>
              <w:widowControl w:val="0"/>
              <w:jc w:val="center"/>
              <w:rPr>
                <w:rFonts w:ascii="Times New Roman" w:hAnsi="Times New Roman"/>
                <w:kern w:val="2"/>
                <w:sz w:val="21"/>
                <w:szCs w:val="21"/>
                <w:u w:val="single"/>
              </w:rPr>
            </w:pPr>
            <w:r w:rsidRPr="00711496">
              <w:rPr>
                <w:rFonts w:ascii="Times New Roman" w:hAnsi="Times New Roman"/>
                <w:sz w:val="21"/>
                <w:szCs w:val="21"/>
                <w:u w:val="single"/>
              </w:rPr>
              <w:t>COD</w:t>
            </w:r>
            <w:r w:rsidRPr="00711496">
              <w:rPr>
                <w:rFonts w:ascii="Times New Roman" w:hAnsi="Times New Roman" w:hint="eastAsia"/>
                <w:sz w:val="21"/>
                <w:szCs w:val="21"/>
                <w:u w:val="single"/>
              </w:rPr>
              <w:t>cr</w:t>
            </w:r>
          </w:p>
        </w:tc>
        <w:tc>
          <w:tcPr>
            <w:tcW w:w="1645" w:type="dxa"/>
            <w:vAlign w:val="center"/>
          </w:tcPr>
          <w:p w14:paraId="2CE5340B" w14:textId="67C483F3" w:rsidR="00FE79B2" w:rsidRPr="00711496" w:rsidRDefault="00495943">
            <w:pPr>
              <w:widowControl w:val="0"/>
              <w:jc w:val="center"/>
              <w:rPr>
                <w:rFonts w:ascii="Times New Roman" w:hAnsi="Times New Roman"/>
                <w:kern w:val="2"/>
                <w:sz w:val="21"/>
                <w:szCs w:val="21"/>
                <w:u w:val="single"/>
              </w:rPr>
            </w:pPr>
            <w:r>
              <w:rPr>
                <w:rFonts w:ascii="Times New Roman" w:hAnsi="Times New Roman" w:hint="eastAsia"/>
                <w:sz w:val="21"/>
                <w:szCs w:val="21"/>
                <w:u w:val="single"/>
              </w:rPr>
              <w:t>200</w:t>
            </w:r>
          </w:p>
        </w:tc>
        <w:tc>
          <w:tcPr>
            <w:tcW w:w="2465" w:type="dxa"/>
            <w:vMerge/>
            <w:vAlign w:val="center"/>
          </w:tcPr>
          <w:p w14:paraId="700A5526" w14:textId="77777777" w:rsidR="00FE79B2" w:rsidRPr="00711496" w:rsidRDefault="00FE79B2">
            <w:pPr>
              <w:rPr>
                <w:rFonts w:ascii="Times New Roman" w:hAnsi="Times New Roman"/>
                <w:kern w:val="2"/>
                <w:sz w:val="21"/>
                <w:szCs w:val="21"/>
                <w:u w:val="single"/>
              </w:rPr>
            </w:pPr>
          </w:p>
        </w:tc>
        <w:tc>
          <w:tcPr>
            <w:tcW w:w="2785" w:type="dxa"/>
            <w:vMerge/>
            <w:vAlign w:val="center"/>
          </w:tcPr>
          <w:p w14:paraId="577173C3" w14:textId="77777777" w:rsidR="00FE79B2" w:rsidRPr="00711496" w:rsidRDefault="00FE79B2">
            <w:pPr>
              <w:rPr>
                <w:rFonts w:ascii="Times New Roman" w:hAnsi="Times New Roman"/>
                <w:kern w:val="2"/>
                <w:sz w:val="21"/>
                <w:szCs w:val="21"/>
                <w:u w:val="single"/>
              </w:rPr>
            </w:pPr>
          </w:p>
        </w:tc>
      </w:tr>
      <w:tr w:rsidR="00FE79B2" w:rsidRPr="00711496" w14:paraId="77ABF2BC" w14:textId="77777777">
        <w:trPr>
          <w:trHeight w:val="282"/>
          <w:jc w:val="center"/>
        </w:trPr>
        <w:tc>
          <w:tcPr>
            <w:tcW w:w="1335" w:type="dxa"/>
            <w:vAlign w:val="center"/>
          </w:tcPr>
          <w:p w14:paraId="6F5AB6C7" w14:textId="77777777" w:rsidR="00FE79B2" w:rsidRPr="00711496" w:rsidRDefault="00AA4A4A">
            <w:pPr>
              <w:widowControl w:val="0"/>
              <w:jc w:val="center"/>
              <w:rPr>
                <w:rFonts w:ascii="Times New Roman" w:hAnsi="Times New Roman"/>
                <w:kern w:val="2"/>
                <w:sz w:val="21"/>
                <w:szCs w:val="21"/>
                <w:u w:val="single"/>
              </w:rPr>
            </w:pPr>
            <w:r w:rsidRPr="00711496">
              <w:rPr>
                <w:rFonts w:ascii="Times New Roman" w:hAnsi="Times New Roman"/>
                <w:sz w:val="21"/>
                <w:szCs w:val="21"/>
                <w:u w:val="single"/>
              </w:rPr>
              <w:t>SS</w:t>
            </w:r>
          </w:p>
        </w:tc>
        <w:tc>
          <w:tcPr>
            <w:tcW w:w="1645" w:type="dxa"/>
            <w:vAlign w:val="center"/>
          </w:tcPr>
          <w:p w14:paraId="0622D9DF" w14:textId="405940C8" w:rsidR="00FE79B2" w:rsidRPr="00711496" w:rsidRDefault="00495943">
            <w:pPr>
              <w:widowControl w:val="0"/>
              <w:jc w:val="center"/>
              <w:rPr>
                <w:rFonts w:ascii="Times New Roman" w:hAnsi="Times New Roman"/>
                <w:kern w:val="2"/>
                <w:sz w:val="21"/>
                <w:szCs w:val="21"/>
                <w:u w:val="single"/>
              </w:rPr>
            </w:pPr>
            <w:r>
              <w:rPr>
                <w:rFonts w:ascii="Times New Roman" w:hAnsi="Times New Roman" w:hint="eastAsia"/>
                <w:sz w:val="21"/>
                <w:szCs w:val="21"/>
                <w:u w:val="single"/>
              </w:rPr>
              <w:t>100</w:t>
            </w:r>
          </w:p>
        </w:tc>
        <w:tc>
          <w:tcPr>
            <w:tcW w:w="2465" w:type="dxa"/>
            <w:vMerge/>
            <w:vAlign w:val="center"/>
          </w:tcPr>
          <w:p w14:paraId="020CF0F2" w14:textId="77777777" w:rsidR="00FE79B2" w:rsidRPr="00711496" w:rsidRDefault="00FE79B2">
            <w:pPr>
              <w:rPr>
                <w:rFonts w:ascii="Times New Roman" w:hAnsi="Times New Roman"/>
                <w:kern w:val="2"/>
                <w:sz w:val="21"/>
                <w:szCs w:val="21"/>
                <w:u w:val="single"/>
              </w:rPr>
            </w:pPr>
          </w:p>
        </w:tc>
        <w:tc>
          <w:tcPr>
            <w:tcW w:w="2785" w:type="dxa"/>
            <w:vMerge/>
            <w:vAlign w:val="center"/>
          </w:tcPr>
          <w:p w14:paraId="4584187B" w14:textId="77777777" w:rsidR="00FE79B2" w:rsidRPr="00711496" w:rsidRDefault="00FE79B2">
            <w:pPr>
              <w:rPr>
                <w:rFonts w:ascii="Times New Roman" w:hAnsi="Times New Roman"/>
                <w:kern w:val="2"/>
                <w:sz w:val="21"/>
                <w:szCs w:val="21"/>
                <w:u w:val="single"/>
              </w:rPr>
            </w:pPr>
          </w:p>
        </w:tc>
      </w:tr>
      <w:tr w:rsidR="00FE79B2" w:rsidRPr="00711496" w14:paraId="45BD58C2" w14:textId="77777777">
        <w:trPr>
          <w:trHeight w:val="282"/>
          <w:jc w:val="center"/>
        </w:trPr>
        <w:tc>
          <w:tcPr>
            <w:tcW w:w="1335" w:type="dxa"/>
            <w:vAlign w:val="center"/>
          </w:tcPr>
          <w:p w14:paraId="1A8C1527" w14:textId="77777777" w:rsidR="00FE79B2" w:rsidRPr="00711496" w:rsidRDefault="00AA4A4A">
            <w:pPr>
              <w:widowControl w:val="0"/>
              <w:jc w:val="center"/>
              <w:rPr>
                <w:rFonts w:ascii="Times New Roman" w:hAnsi="Times New Roman"/>
                <w:kern w:val="2"/>
                <w:sz w:val="21"/>
                <w:szCs w:val="21"/>
                <w:u w:val="single"/>
              </w:rPr>
            </w:pPr>
            <w:r w:rsidRPr="00711496">
              <w:rPr>
                <w:rFonts w:ascii="Times New Roman" w:hAnsi="Times New Roman"/>
                <w:sz w:val="21"/>
                <w:szCs w:val="21"/>
                <w:u w:val="single"/>
              </w:rPr>
              <w:t>氨氮</w:t>
            </w:r>
          </w:p>
        </w:tc>
        <w:tc>
          <w:tcPr>
            <w:tcW w:w="1645" w:type="dxa"/>
            <w:vAlign w:val="center"/>
          </w:tcPr>
          <w:p w14:paraId="0B144094" w14:textId="33B6B541" w:rsidR="00FE79B2" w:rsidRPr="00711496" w:rsidRDefault="00495943">
            <w:pPr>
              <w:widowControl w:val="0"/>
              <w:jc w:val="center"/>
              <w:rPr>
                <w:rFonts w:ascii="Times New Roman" w:hAnsi="Times New Roman"/>
                <w:kern w:val="2"/>
                <w:sz w:val="21"/>
                <w:szCs w:val="21"/>
                <w:u w:val="single"/>
              </w:rPr>
            </w:pPr>
            <w:r>
              <w:rPr>
                <w:rFonts w:ascii="Times New Roman" w:hAnsi="Times New Roman" w:hint="eastAsia"/>
                <w:sz w:val="21"/>
                <w:szCs w:val="21"/>
                <w:u w:val="single"/>
              </w:rPr>
              <w:t>40</w:t>
            </w:r>
          </w:p>
        </w:tc>
        <w:tc>
          <w:tcPr>
            <w:tcW w:w="2465" w:type="dxa"/>
            <w:vMerge/>
            <w:vAlign w:val="center"/>
          </w:tcPr>
          <w:p w14:paraId="22FE2537" w14:textId="77777777" w:rsidR="00FE79B2" w:rsidRPr="00711496" w:rsidRDefault="00FE79B2">
            <w:pPr>
              <w:rPr>
                <w:rFonts w:ascii="Times New Roman" w:hAnsi="Times New Roman"/>
                <w:kern w:val="2"/>
                <w:sz w:val="21"/>
                <w:szCs w:val="21"/>
                <w:u w:val="single"/>
              </w:rPr>
            </w:pPr>
          </w:p>
        </w:tc>
        <w:tc>
          <w:tcPr>
            <w:tcW w:w="2785" w:type="dxa"/>
            <w:vMerge/>
            <w:vAlign w:val="center"/>
          </w:tcPr>
          <w:p w14:paraId="0AE67258" w14:textId="77777777" w:rsidR="00FE79B2" w:rsidRPr="00711496" w:rsidRDefault="00FE79B2">
            <w:pPr>
              <w:rPr>
                <w:rFonts w:ascii="Times New Roman" w:hAnsi="Times New Roman"/>
                <w:kern w:val="2"/>
                <w:sz w:val="21"/>
                <w:szCs w:val="21"/>
                <w:u w:val="single"/>
              </w:rPr>
            </w:pPr>
          </w:p>
        </w:tc>
      </w:tr>
      <w:tr w:rsidR="00495943" w:rsidRPr="00711496" w14:paraId="1A8CDA77" w14:textId="77777777">
        <w:trPr>
          <w:trHeight w:val="282"/>
          <w:jc w:val="center"/>
        </w:trPr>
        <w:tc>
          <w:tcPr>
            <w:tcW w:w="1335" w:type="dxa"/>
            <w:vAlign w:val="center"/>
          </w:tcPr>
          <w:p w14:paraId="497EFEA5" w14:textId="7450D1C7" w:rsidR="00495943" w:rsidRPr="00711496" w:rsidRDefault="00495943">
            <w:pPr>
              <w:widowControl w:val="0"/>
              <w:jc w:val="center"/>
              <w:rPr>
                <w:rFonts w:ascii="Times New Roman" w:hAnsi="Times New Roman"/>
                <w:sz w:val="21"/>
                <w:szCs w:val="21"/>
                <w:u w:val="single"/>
              </w:rPr>
            </w:pPr>
            <w:r>
              <w:rPr>
                <w:rFonts w:ascii="Times New Roman" w:hAnsi="Times New Roman" w:hint="eastAsia"/>
                <w:sz w:val="21"/>
                <w:szCs w:val="21"/>
                <w:u w:val="single"/>
              </w:rPr>
              <w:t>总氮</w:t>
            </w:r>
          </w:p>
        </w:tc>
        <w:tc>
          <w:tcPr>
            <w:tcW w:w="1645" w:type="dxa"/>
            <w:vAlign w:val="center"/>
          </w:tcPr>
          <w:p w14:paraId="27FBD31D" w14:textId="41DC3138" w:rsidR="00495943" w:rsidRDefault="00495943">
            <w:pPr>
              <w:widowControl w:val="0"/>
              <w:jc w:val="center"/>
              <w:rPr>
                <w:rFonts w:ascii="Times New Roman" w:hAnsi="Times New Roman"/>
                <w:sz w:val="21"/>
                <w:szCs w:val="21"/>
                <w:u w:val="single"/>
              </w:rPr>
            </w:pPr>
            <w:r>
              <w:rPr>
                <w:rFonts w:ascii="Times New Roman" w:hAnsi="Times New Roman" w:hint="eastAsia"/>
                <w:sz w:val="21"/>
                <w:szCs w:val="21"/>
                <w:u w:val="single"/>
              </w:rPr>
              <w:t>60</w:t>
            </w:r>
          </w:p>
        </w:tc>
        <w:tc>
          <w:tcPr>
            <w:tcW w:w="2465" w:type="dxa"/>
            <w:vMerge/>
            <w:vAlign w:val="center"/>
          </w:tcPr>
          <w:p w14:paraId="02DECAD8" w14:textId="77777777" w:rsidR="00495943" w:rsidRPr="00711496" w:rsidRDefault="00495943">
            <w:pPr>
              <w:rPr>
                <w:rFonts w:ascii="Times New Roman" w:hAnsi="Times New Roman"/>
                <w:kern w:val="2"/>
                <w:sz w:val="21"/>
                <w:szCs w:val="21"/>
                <w:u w:val="single"/>
              </w:rPr>
            </w:pPr>
          </w:p>
        </w:tc>
        <w:tc>
          <w:tcPr>
            <w:tcW w:w="2785" w:type="dxa"/>
            <w:vMerge/>
            <w:vAlign w:val="center"/>
          </w:tcPr>
          <w:p w14:paraId="381862A3" w14:textId="77777777" w:rsidR="00495943" w:rsidRPr="00711496" w:rsidRDefault="00495943">
            <w:pPr>
              <w:rPr>
                <w:rFonts w:ascii="Times New Roman" w:hAnsi="Times New Roman"/>
                <w:kern w:val="2"/>
                <w:sz w:val="21"/>
                <w:szCs w:val="21"/>
                <w:u w:val="single"/>
              </w:rPr>
            </w:pPr>
          </w:p>
        </w:tc>
      </w:tr>
      <w:tr w:rsidR="00495943" w:rsidRPr="00711496" w14:paraId="64B4CEC8" w14:textId="77777777">
        <w:trPr>
          <w:trHeight w:val="282"/>
          <w:jc w:val="center"/>
        </w:trPr>
        <w:tc>
          <w:tcPr>
            <w:tcW w:w="1335" w:type="dxa"/>
            <w:vAlign w:val="center"/>
          </w:tcPr>
          <w:p w14:paraId="786DED5D" w14:textId="3EDFD060" w:rsidR="00495943" w:rsidRDefault="00495943">
            <w:pPr>
              <w:widowControl w:val="0"/>
              <w:jc w:val="center"/>
              <w:rPr>
                <w:rFonts w:ascii="Times New Roman" w:hAnsi="Times New Roman"/>
                <w:sz w:val="21"/>
                <w:szCs w:val="21"/>
                <w:u w:val="single"/>
              </w:rPr>
            </w:pPr>
            <w:r>
              <w:rPr>
                <w:rFonts w:ascii="Times New Roman" w:hAnsi="Times New Roman" w:hint="eastAsia"/>
                <w:sz w:val="21"/>
                <w:szCs w:val="21"/>
                <w:u w:val="single"/>
              </w:rPr>
              <w:t>总磷</w:t>
            </w:r>
          </w:p>
        </w:tc>
        <w:tc>
          <w:tcPr>
            <w:tcW w:w="1645" w:type="dxa"/>
            <w:vAlign w:val="center"/>
          </w:tcPr>
          <w:p w14:paraId="2C37F8CE" w14:textId="2F54667F" w:rsidR="00495943" w:rsidRDefault="00495943">
            <w:pPr>
              <w:widowControl w:val="0"/>
              <w:jc w:val="center"/>
              <w:rPr>
                <w:rFonts w:ascii="Times New Roman" w:hAnsi="Times New Roman"/>
                <w:sz w:val="21"/>
                <w:szCs w:val="21"/>
                <w:u w:val="single"/>
              </w:rPr>
            </w:pPr>
            <w:r>
              <w:rPr>
                <w:rFonts w:ascii="Times New Roman" w:hAnsi="Times New Roman" w:hint="eastAsia"/>
                <w:sz w:val="21"/>
                <w:szCs w:val="21"/>
                <w:u w:val="single"/>
              </w:rPr>
              <w:t>2</w:t>
            </w:r>
          </w:p>
        </w:tc>
        <w:tc>
          <w:tcPr>
            <w:tcW w:w="2465" w:type="dxa"/>
            <w:vMerge/>
            <w:vAlign w:val="center"/>
          </w:tcPr>
          <w:p w14:paraId="7A50BF97" w14:textId="77777777" w:rsidR="00495943" w:rsidRPr="00711496" w:rsidRDefault="00495943">
            <w:pPr>
              <w:rPr>
                <w:rFonts w:ascii="Times New Roman" w:hAnsi="Times New Roman"/>
                <w:kern w:val="2"/>
                <w:sz w:val="21"/>
                <w:szCs w:val="21"/>
                <w:u w:val="single"/>
              </w:rPr>
            </w:pPr>
          </w:p>
        </w:tc>
        <w:tc>
          <w:tcPr>
            <w:tcW w:w="2785" w:type="dxa"/>
            <w:vMerge/>
            <w:vAlign w:val="center"/>
          </w:tcPr>
          <w:p w14:paraId="06D2EC02" w14:textId="77777777" w:rsidR="00495943" w:rsidRPr="00711496" w:rsidRDefault="00495943">
            <w:pPr>
              <w:rPr>
                <w:rFonts w:ascii="Times New Roman" w:hAnsi="Times New Roman"/>
                <w:kern w:val="2"/>
                <w:sz w:val="21"/>
                <w:szCs w:val="21"/>
                <w:u w:val="single"/>
              </w:rPr>
            </w:pPr>
          </w:p>
        </w:tc>
      </w:tr>
      <w:tr w:rsidR="00495943" w:rsidRPr="00711496" w14:paraId="254AB4AC" w14:textId="77777777">
        <w:trPr>
          <w:trHeight w:val="282"/>
          <w:jc w:val="center"/>
        </w:trPr>
        <w:tc>
          <w:tcPr>
            <w:tcW w:w="1335" w:type="dxa"/>
            <w:vAlign w:val="center"/>
          </w:tcPr>
          <w:p w14:paraId="04481897" w14:textId="2E78B63E" w:rsidR="00495943" w:rsidRDefault="00495943">
            <w:pPr>
              <w:widowControl w:val="0"/>
              <w:jc w:val="center"/>
              <w:rPr>
                <w:rFonts w:ascii="Times New Roman" w:hAnsi="Times New Roman"/>
                <w:sz w:val="21"/>
                <w:szCs w:val="21"/>
                <w:u w:val="single"/>
              </w:rPr>
            </w:pPr>
            <w:r>
              <w:rPr>
                <w:rFonts w:ascii="Times New Roman" w:hAnsi="Times New Roman" w:hint="eastAsia"/>
                <w:sz w:val="21"/>
                <w:szCs w:val="21"/>
                <w:u w:val="single"/>
              </w:rPr>
              <w:t>硫化物</w:t>
            </w:r>
          </w:p>
        </w:tc>
        <w:tc>
          <w:tcPr>
            <w:tcW w:w="1645" w:type="dxa"/>
            <w:vAlign w:val="center"/>
          </w:tcPr>
          <w:p w14:paraId="5CE401C4" w14:textId="67F43F10" w:rsidR="00495943" w:rsidRDefault="00495943">
            <w:pPr>
              <w:widowControl w:val="0"/>
              <w:jc w:val="center"/>
              <w:rPr>
                <w:rFonts w:ascii="Times New Roman" w:hAnsi="Times New Roman"/>
                <w:sz w:val="21"/>
                <w:szCs w:val="21"/>
                <w:u w:val="single"/>
              </w:rPr>
            </w:pPr>
            <w:r>
              <w:rPr>
                <w:rFonts w:ascii="Times New Roman" w:hAnsi="Times New Roman" w:hint="eastAsia"/>
                <w:sz w:val="21"/>
                <w:szCs w:val="21"/>
                <w:u w:val="single"/>
              </w:rPr>
              <w:t>1</w:t>
            </w:r>
          </w:p>
        </w:tc>
        <w:tc>
          <w:tcPr>
            <w:tcW w:w="2465" w:type="dxa"/>
            <w:vMerge/>
            <w:vAlign w:val="center"/>
          </w:tcPr>
          <w:p w14:paraId="32249CC9" w14:textId="77777777" w:rsidR="00495943" w:rsidRPr="00711496" w:rsidRDefault="00495943">
            <w:pPr>
              <w:rPr>
                <w:rFonts w:ascii="Times New Roman" w:hAnsi="Times New Roman"/>
                <w:kern w:val="2"/>
                <w:sz w:val="21"/>
                <w:szCs w:val="21"/>
                <w:u w:val="single"/>
              </w:rPr>
            </w:pPr>
          </w:p>
        </w:tc>
        <w:tc>
          <w:tcPr>
            <w:tcW w:w="2785" w:type="dxa"/>
            <w:vMerge/>
            <w:vAlign w:val="center"/>
          </w:tcPr>
          <w:p w14:paraId="419FAA07" w14:textId="77777777" w:rsidR="00495943" w:rsidRPr="00711496" w:rsidRDefault="00495943">
            <w:pPr>
              <w:rPr>
                <w:rFonts w:ascii="Times New Roman" w:hAnsi="Times New Roman"/>
                <w:kern w:val="2"/>
                <w:sz w:val="21"/>
                <w:szCs w:val="21"/>
                <w:u w:val="single"/>
              </w:rPr>
            </w:pPr>
          </w:p>
        </w:tc>
      </w:tr>
      <w:tr w:rsidR="00FE79B2" w:rsidRPr="00711496" w14:paraId="3C49D66B" w14:textId="77777777">
        <w:trPr>
          <w:trHeight w:val="422"/>
          <w:jc w:val="center"/>
        </w:trPr>
        <w:tc>
          <w:tcPr>
            <w:tcW w:w="1335" w:type="dxa"/>
            <w:vAlign w:val="center"/>
          </w:tcPr>
          <w:p w14:paraId="0C02EC90" w14:textId="77777777" w:rsidR="00FE79B2" w:rsidRPr="00711496" w:rsidRDefault="00AA4A4A">
            <w:pPr>
              <w:widowControl w:val="0"/>
              <w:jc w:val="center"/>
              <w:rPr>
                <w:rFonts w:ascii="Times New Roman" w:hAnsi="Times New Roman"/>
                <w:kern w:val="2"/>
                <w:sz w:val="21"/>
                <w:szCs w:val="21"/>
                <w:u w:val="single"/>
              </w:rPr>
            </w:pPr>
            <w:r w:rsidRPr="00711496">
              <w:rPr>
                <w:rFonts w:ascii="Times New Roman" w:hAnsi="Times New Roman"/>
                <w:sz w:val="21"/>
                <w:szCs w:val="21"/>
                <w:u w:val="single"/>
              </w:rPr>
              <w:t>石油类</w:t>
            </w:r>
          </w:p>
        </w:tc>
        <w:tc>
          <w:tcPr>
            <w:tcW w:w="1645" w:type="dxa"/>
            <w:vAlign w:val="center"/>
          </w:tcPr>
          <w:p w14:paraId="6739FADF" w14:textId="29E41DB5" w:rsidR="00FE79B2" w:rsidRPr="00711496" w:rsidRDefault="00495943">
            <w:pPr>
              <w:widowControl w:val="0"/>
              <w:jc w:val="center"/>
              <w:rPr>
                <w:rFonts w:ascii="Times New Roman" w:hAnsi="Times New Roman"/>
                <w:kern w:val="2"/>
                <w:sz w:val="21"/>
                <w:szCs w:val="21"/>
                <w:u w:val="single"/>
              </w:rPr>
            </w:pPr>
            <w:r>
              <w:rPr>
                <w:rFonts w:ascii="Times New Roman" w:hAnsi="Times New Roman" w:hint="eastAsia"/>
                <w:sz w:val="21"/>
                <w:szCs w:val="21"/>
                <w:u w:val="single"/>
              </w:rPr>
              <w:t>6</w:t>
            </w:r>
          </w:p>
        </w:tc>
        <w:tc>
          <w:tcPr>
            <w:tcW w:w="2465" w:type="dxa"/>
            <w:vMerge/>
            <w:vAlign w:val="center"/>
          </w:tcPr>
          <w:p w14:paraId="365A1D72" w14:textId="77777777" w:rsidR="00FE79B2" w:rsidRPr="00711496" w:rsidRDefault="00FE79B2">
            <w:pPr>
              <w:rPr>
                <w:rFonts w:ascii="Times New Roman" w:hAnsi="Times New Roman"/>
                <w:kern w:val="2"/>
                <w:sz w:val="21"/>
                <w:szCs w:val="21"/>
                <w:u w:val="single"/>
              </w:rPr>
            </w:pPr>
          </w:p>
        </w:tc>
        <w:tc>
          <w:tcPr>
            <w:tcW w:w="2785" w:type="dxa"/>
            <w:vMerge/>
            <w:vAlign w:val="center"/>
          </w:tcPr>
          <w:p w14:paraId="3A286F7D" w14:textId="77777777" w:rsidR="00FE79B2" w:rsidRPr="00711496" w:rsidRDefault="00FE79B2">
            <w:pPr>
              <w:rPr>
                <w:rFonts w:ascii="Times New Roman" w:hAnsi="Times New Roman"/>
                <w:kern w:val="2"/>
                <w:sz w:val="21"/>
                <w:szCs w:val="21"/>
                <w:u w:val="single"/>
              </w:rPr>
            </w:pPr>
          </w:p>
        </w:tc>
      </w:tr>
    </w:tbl>
    <w:p w14:paraId="77B38FB3" w14:textId="77777777" w:rsidR="00FE79B2" w:rsidRDefault="00AA4A4A">
      <w:pPr>
        <w:spacing w:line="360" w:lineRule="auto"/>
        <w:ind w:firstLineChars="200" w:firstLine="480"/>
        <w:rPr>
          <w:rFonts w:ascii="Times New Roman" w:hAnsi="Times New Roman"/>
          <w:kern w:val="2"/>
        </w:rPr>
      </w:pPr>
      <w:r>
        <w:rPr>
          <w:rFonts w:ascii="Times New Roman" w:hAnsi="Times New Roman"/>
        </w:rPr>
        <w:t>（</w:t>
      </w:r>
      <w:r>
        <w:rPr>
          <w:rFonts w:ascii="Times New Roman" w:hAnsi="Times New Roman"/>
        </w:rPr>
        <w:t>3</w:t>
      </w:r>
      <w:r>
        <w:rPr>
          <w:rFonts w:ascii="Times New Roman" w:hAnsi="Times New Roman"/>
        </w:rPr>
        <w:t>）噪声排放标准</w:t>
      </w:r>
    </w:p>
    <w:p w14:paraId="190D1E8B" w14:textId="37590C88" w:rsidR="003C2711" w:rsidRPr="00495943" w:rsidRDefault="00AA4A4A" w:rsidP="00495943">
      <w:pPr>
        <w:spacing w:line="360" w:lineRule="auto"/>
        <w:ind w:firstLineChars="200" w:firstLine="480"/>
        <w:rPr>
          <w:rFonts w:ascii="Times New Roman" w:hAnsi="Times New Roman"/>
        </w:rPr>
      </w:pPr>
      <w:r>
        <w:rPr>
          <w:rFonts w:ascii="Times New Roman" w:hAnsi="Times New Roman"/>
        </w:rPr>
        <w:t>项目四周厂界噪声执行《工业企业厂界环境噪声排放标准》（</w:t>
      </w:r>
      <w:r>
        <w:rPr>
          <w:rFonts w:ascii="Times New Roman" w:hAnsi="Times New Roman"/>
        </w:rPr>
        <w:t>GB12348-2008</w:t>
      </w:r>
      <w:r>
        <w:rPr>
          <w:rFonts w:ascii="Times New Roman" w:hAnsi="Times New Roman"/>
        </w:rPr>
        <w:t>）中的</w:t>
      </w:r>
      <w:r>
        <w:rPr>
          <w:rFonts w:ascii="Times New Roman" w:hAnsi="Times New Roman"/>
        </w:rPr>
        <w:t>3</w:t>
      </w:r>
      <w:r>
        <w:rPr>
          <w:rFonts w:ascii="Times New Roman" w:hAnsi="Times New Roman"/>
        </w:rPr>
        <w:t>类标准，具体见表</w:t>
      </w:r>
      <w:r>
        <w:rPr>
          <w:rFonts w:ascii="Times New Roman" w:hAnsi="Times New Roman"/>
        </w:rPr>
        <w:t>2.4-8</w:t>
      </w:r>
      <w:r>
        <w:rPr>
          <w:rFonts w:ascii="Times New Roman" w:hAnsi="Times New Roman"/>
        </w:rPr>
        <w:t>。</w:t>
      </w:r>
    </w:p>
    <w:p w14:paraId="1CDE34AB" w14:textId="36647461" w:rsidR="00FE79B2" w:rsidRDefault="00AA4A4A">
      <w:pPr>
        <w:ind w:firstLineChars="200" w:firstLine="422"/>
        <w:jc w:val="center"/>
        <w:rPr>
          <w:rFonts w:ascii="Times New Roman" w:hAnsi="Times New Roman"/>
          <w:b/>
          <w:bCs/>
          <w:sz w:val="21"/>
          <w:szCs w:val="21"/>
        </w:rPr>
      </w:pPr>
      <w:r>
        <w:rPr>
          <w:rFonts w:ascii="Times New Roman" w:hAnsi="Times New Roman"/>
          <w:b/>
          <w:bCs/>
          <w:sz w:val="21"/>
          <w:szCs w:val="21"/>
        </w:rPr>
        <w:t>表</w:t>
      </w:r>
      <w:r>
        <w:rPr>
          <w:rFonts w:ascii="Times New Roman" w:hAnsi="Times New Roman"/>
          <w:b/>
          <w:bCs/>
          <w:sz w:val="21"/>
          <w:szCs w:val="21"/>
        </w:rPr>
        <w:t xml:space="preserve">2.4-8   </w:t>
      </w:r>
      <w:r>
        <w:rPr>
          <w:rFonts w:ascii="Times New Roman" w:hAnsi="Times New Roman"/>
          <w:b/>
          <w:bCs/>
          <w:sz w:val="21"/>
          <w:szCs w:val="21"/>
        </w:rPr>
        <w:t>工业企业厂界环境噪声排放标准</w:t>
      </w:r>
      <w:r>
        <w:rPr>
          <w:rFonts w:ascii="Times New Roman" w:hAnsi="Times New Roman"/>
          <w:b/>
          <w:bCs/>
          <w:sz w:val="21"/>
          <w:szCs w:val="21"/>
        </w:rPr>
        <w:t xml:space="preserve">   </w:t>
      </w:r>
      <w:r>
        <w:rPr>
          <w:rFonts w:ascii="Times New Roman" w:hAnsi="Times New Roman"/>
          <w:b/>
          <w:bCs/>
          <w:sz w:val="21"/>
          <w:szCs w:val="21"/>
        </w:rPr>
        <w:t>单位：</w:t>
      </w:r>
      <w:r>
        <w:rPr>
          <w:rFonts w:ascii="Times New Roman" w:hAnsi="Times New Roman"/>
          <w:b/>
          <w:bCs/>
          <w:sz w:val="21"/>
          <w:szCs w:val="21"/>
        </w:rPr>
        <w:t>dB</w:t>
      </w:r>
      <w:r>
        <w:rPr>
          <w:rFonts w:ascii="Times New Roman" w:hAnsi="Times New Roman"/>
          <w:b/>
          <w:bCs/>
          <w:sz w:val="21"/>
          <w:szCs w:val="21"/>
        </w:rPr>
        <w:t>（</w:t>
      </w:r>
      <w:r>
        <w:rPr>
          <w:rFonts w:ascii="Times New Roman" w:hAnsi="Times New Roman"/>
          <w:b/>
          <w:bCs/>
          <w:sz w:val="21"/>
          <w:szCs w:val="21"/>
        </w:rPr>
        <w:t>A</w:t>
      </w:r>
      <w:r>
        <w:rPr>
          <w:rFonts w:ascii="Times New Roman" w:hAnsi="Times New Roman"/>
          <w:b/>
          <w:bCs/>
          <w:sz w:val="21"/>
          <w:szCs w:val="21"/>
        </w:rPr>
        <w:t>）</w:t>
      </w:r>
    </w:p>
    <w:tbl>
      <w:tblPr>
        <w:tblW w:w="7973"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2061"/>
        <w:gridCol w:w="1475"/>
        <w:gridCol w:w="1479"/>
        <w:gridCol w:w="2958"/>
      </w:tblGrid>
      <w:tr w:rsidR="00FE79B2" w14:paraId="38BA0E54" w14:textId="77777777">
        <w:trPr>
          <w:trHeight w:val="301"/>
          <w:jc w:val="center"/>
        </w:trPr>
        <w:tc>
          <w:tcPr>
            <w:tcW w:w="2061" w:type="dxa"/>
            <w:vMerge w:val="restart"/>
            <w:tcBorders>
              <w:top w:val="single" w:sz="12" w:space="0" w:color="auto"/>
              <w:left w:val="single" w:sz="12" w:space="0" w:color="auto"/>
              <w:bottom w:val="single" w:sz="6" w:space="0" w:color="000000"/>
              <w:right w:val="single" w:sz="6" w:space="0" w:color="000000"/>
            </w:tcBorders>
            <w:vAlign w:val="center"/>
          </w:tcPr>
          <w:p w14:paraId="13975100" w14:textId="77777777" w:rsidR="00FE79B2" w:rsidRDefault="00AA4A4A">
            <w:pPr>
              <w:widowControl w:val="0"/>
              <w:jc w:val="center"/>
              <w:rPr>
                <w:rFonts w:ascii="Times New Roman" w:hAnsi="Times New Roman"/>
                <w:b/>
                <w:bCs/>
                <w:kern w:val="2"/>
                <w:sz w:val="21"/>
                <w:szCs w:val="21"/>
              </w:rPr>
            </w:pPr>
            <w:r>
              <w:rPr>
                <w:rFonts w:ascii="Times New Roman" w:hAnsi="Times New Roman"/>
                <w:b/>
                <w:bCs/>
                <w:sz w:val="21"/>
                <w:szCs w:val="21"/>
              </w:rPr>
              <w:t>类别</w:t>
            </w:r>
          </w:p>
        </w:tc>
        <w:tc>
          <w:tcPr>
            <w:tcW w:w="2954" w:type="dxa"/>
            <w:gridSpan w:val="2"/>
            <w:tcBorders>
              <w:top w:val="single" w:sz="12" w:space="0" w:color="auto"/>
              <w:left w:val="nil"/>
              <w:bottom w:val="single" w:sz="6" w:space="0" w:color="000000"/>
              <w:right w:val="single" w:sz="6" w:space="0" w:color="000000"/>
            </w:tcBorders>
            <w:vAlign w:val="center"/>
          </w:tcPr>
          <w:p w14:paraId="2F0B2E6A" w14:textId="77777777" w:rsidR="00FE79B2" w:rsidRDefault="00AA4A4A">
            <w:pPr>
              <w:widowControl w:val="0"/>
              <w:jc w:val="center"/>
              <w:rPr>
                <w:rFonts w:ascii="Times New Roman" w:hAnsi="Times New Roman"/>
                <w:b/>
                <w:bCs/>
                <w:kern w:val="2"/>
                <w:sz w:val="21"/>
                <w:szCs w:val="21"/>
              </w:rPr>
            </w:pPr>
            <w:r>
              <w:rPr>
                <w:rFonts w:ascii="Times New Roman" w:hAnsi="Times New Roman"/>
                <w:b/>
                <w:bCs/>
                <w:sz w:val="21"/>
                <w:szCs w:val="21"/>
              </w:rPr>
              <w:t>标准值</w:t>
            </w:r>
          </w:p>
        </w:tc>
        <w:tc>
          <w:tcPr>
            <w:tcW w:w="2958" w:type="dxa"/>
            <w:vMerge w:val="restart"/>
            <w:tcBorders>
              <w:top w:val="single" w:sz="12" w:space="0" w:color="auto"/>
              <w:left w:val="nil"/>
              <w:bottom w:val="single" w:sz="6" w:space="0" w:color="000000"/>
              <w:right w:val="single" w:sz="12" w:space="0" w:color="auto"/>
            </w:tcBorders>
            <w:vAlign w:val="center"/>
          </w:tcPr>
          <w:p w14:paraId="5B0061F0" w14:textId="77777777" w:rsidR="00FE79B2" w:rsidRDefault="00AA4A4A">
            <w:pPr>
              <w:widowControl w:val="0"/>
              <w:jc w:val="center"/>
              <w:rPr>
                <w:rFonts w:ascii="Times New Roman" w:hAnsi="Times New Roman"/>
                <w:b/>
                <w:bCs/>
                <w:kern w:val="2"/>
                <w:sz w:val="21"/>
                <w:szCs w:val="21"/>
              </w:rPr>
            </w:pPr>
            <w:r>
              <w:rPr>
                <w:rFonts w:ascii="Times New Roman" w:hAnsi="Times New Roman"/>
                <w:b/>
                <w:bCs/>
                <w:sz w:val="21"/>
                <w:szCs w:val="21"/>
              </w:rPr>
              <w:t>标准来源</w:t>
            </w:r>
          </w:p>
        </w:tc>
      </w:tr>
      <w:tr w:rsidR="00FE79B2" w14:paraId="7543211C" w14:textId="77777777">
        <w:trPr>
          <w:trHeight w:val="301"/>
          <w:jc w:val="center"/>
        </w:trPr>
        <w:tc>
          <w:tcPr>
            <w:tcW w:w="2061" w:type="dxa"/>
            <w:vMerge/>
            <w:tcBorders>
              <w:top w:val="single" w:sz="12" w:space="0" w:color="auto"/>
              <w:left w:val="single" w:sz="12" w:space="0" w:color="auto"/>
              <w:bottom w:val="single" w:sz="6" w:space="0" w:color="000000"/>
              <w:right w:val="single" w:sz="6" w:space="0" w:color="000000"/>
            </w:tcBorders>
            <w:vAlign w:val="center"/>
          </w:tcPr>
          <w:p w14:paraId="54C473B2" w14:textId="77777777" w:rsidR="00FE79B2" w:rsidRDefault="00FE79B2">
            <w:pPr>
              <w:rPr>
                <w:rFonts w:ascii="Times New Roman" w:hAnsi="Times New Roman"/>
                <w:b/>
                <w:bCs/>
                <w:kern w:val="2"/>
                <w:sz w:val="21"/>
                <w:szCs w:val="21"/>
              </w:rPr>
            </w:pPr>
          </w:p>
        </w:tc>
        <w:tc>
          <w:tcPr>
            <w:tcW w:w="1475" w:type="dxa"/>
            <w:tcBorders>
              <w:top w:val="single" w:sz="6" w:space="0" w:color="000000"/>
              <w:left w:val="nil"/>
              <w:bottom w:val="single" w:sz="6" w:space="0" w:color="000000"/>
              <w:right w:val="single" w:sz="8" w:space="0" w:color="auto"/>
            </w:tcBorders>
            <w:vAlign w:val="center"/>
          </w:tcPr>
          <w:p w14:paraId="0F9762F0" w14:textId="77777777" w:rsidR="00FE79B2" w:rsidRDefault="00AA4A4A">
            <w:pPr>
              <w:widowControl w:val="0"/>
              <w:jc w:val="center"/>
              <w:rPr>
                <w:rFonts w:ascii="Times New Roman" w:hAnsi="Times New Roman"/>
                <w:b/>
                <w:bCs/>
                <w:kern w:val="2"/>
                <w:sz w:val="21"/>
                <w:szCs w:val="21"/>
              </w:rPr>
            </w:pPr>
            <w:r>
              <w:rPr>
                <w:rFonts w:ascii="Times New Roman" w:hAnsi="Times New Roman"/>
                <w:b/>
                <w:bCs/>
                <w:sz w:val="21"/>
                <w:szCs w:val="21"/>
              </w:rPr>
              <w:t>昼间</w:t>
            </w:r>
          </w:p>
        </w:tc>
        <w:tc>
          <w:tcPr>
            <w:tcW w:w="1479" w:type="dxa"/>
            <w:tcBorders>
              <w:top w:val="single" w:sz="6" w:space="0" w:color="000000"/>
              <w:left w:val="nil"/>
              <w:bottom w:val="single" w:sz="6" w:space="0" w:color="000000"/>
              <w:right w:val="single" w:sz="6" w:space="0" w:color="000000"/>
            </w:tcBorders>
            <w:vAlign w:val="center"/>
          </w:tcPr>
          <w:p w14:paraId="3DBB3A8C" w14:textId="77777777" w:rsidR="00FE79B2" w:rsidRDefault="00AA4A4A">
            <w:pPr>
              <w:widowControl w:val="0"/>
              <w:jc w:val="center"/>
              <w:rPr>
                <w:rFonts w:ascii="Times New Roman" w:hAnsi="Times New Roman"/>
                <w:b/>
                <w:bCs/>
                <w:kern w:val="2"/>
                <w:sz w:val="21"/>
                <w:szCs w:val="21"/>
              </w:rPr>
            </w:pPr>
            <w:r>
              <w:rPr>
                <w:rFonts w:ascii="Times New Roman" w:hAnsi="Times New Roman"/>
                <w:b/>
                <w:bCs/>
                <w:sz w:val="21"/>
                <w:szCs w:val="21"/>
              </w:rPr>
              <w:t>夜间</w:t>
            </w:r>
          </w:p>
        </w:tc>
        <w:tc>
          <w:tcPr>
            <w:tcW w:w="2958" w:type="dxa"/>
            <w:vMerge/>
            <w:tcBorders>
              <w:top w:val="single" w:sz="12" w:space="0" w:color="auto"/>
              <w:left w:val="nil"/>
              <w:bottom w:val="single" w:sz="6" w:space="0" w:color="000000"/>
              <w:right w:val="single" w:sz="12" w:space="0" w:color="auto"/>
            </w:tcBorders>
            <w:vAlign w:val="center"/>
          </w:tcPr>
          <w:p w14:paraId="52C1F0E3" w14:textId="77777777" w:rsidR="00FE79B2" w:rsidRDefault="00FE79B2">
            <w:pPr>
              <w:rPr>
                <w:rFonts w:ascii="Times New Roman" w:hAnsi="Times New Roman"/>
                <w:b/>
                <w:bCs/>
                <w:kern w:val="2"/>
                <w:sz w:val="21"/>
                <w:szCs w:val="21"/>
              </w:rPr>
            </w:pPr>
          </w:p>
        </w:tc>
      </w:tr>
      <w:tr w:rsidR="00FE79B2" w14:paraId="318564F0" w14:textId="77777777">
        <w:trPr>
          <w:trHeight w:val="301"/>
          <w:jc w:val="center"/>
        </w:trPr>
        <w:tc>
          <w:tcPr>
            <w:tcW w:w="2061" w:type="dxa"/>
            <w:tcBorders>
              <w:top w:val="single" w:sz="6" w:space="0" w:color="000000"/>
              <w:left w:val="single" w:sz="12" w:space="0" w:color="auto"/>
              <w:bottom w:val="single" w:sz="12" w:space="0" w:color="auto"/>
              <w:right w:val="single" w:sz="6" w:space="0" w:color="000000"/>
            </w:tcBorders>
            <w:vAlign w:val="center"/>
          </w:tcPr>
          <w:p w14:paraId="2B5A178C"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项目厂界外</w:t>
            </w:r>
            <w:r>
              <w:rPr>
                <w:rFonts w:ascii="Times New Roman" w:hAnsi="Times New Roman"/>
                <w:sz w:val="21"/>
                <w:szCs w:val="21"/>
              </w:rPr>
              <w:t>1m</w:t>
            </w:r>
          </w:p>
        </w:tc>
        <w:tc>
          <w:tcPr>
            <w:tcW w:w="1475" w:type="dxa"/>
            <w:tcBorders>
              <w:top w:val="single" w:sz="6" w:space="0" w:color="000000"/>
              <w:left w:val="nil"/>
              <w:bottom w:val="single" w:sz="12" w:space="0" w:color="auto"/>
              <w:right w:val="single" w:sz="8" w:space="0" w:color="auto"/>
            </w:tcBorders>
            <w:vAlign w:val="center"/>
          </w:tcPr>
          <w:p w14:paraId="3A4630C0"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65</w:t>
            </w:r>
          </w:p>
        </w:tc>
        <w:tc>
          <w:tcPr>
            <w:tcW w:w="1479" w:type="dxa"/>
            <w:tcBorders>
              <w:top w:val="single" w:sz="6" w:space="0" w:color="000000"/>
              <w:left w:val="nil"/>
              <w:bottom w:val="single" w:sz="12" w:space="0" w:color="auto"/>
              <w:right w:val="single" w:sz="6" w:space="0" w:color="000000"/>
            </w:tcBorders>
            <w:vAlign w:val="center"/>
          </w:tcPr>
          <w:p w14:paraId="31C8F5E4"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55</w:t>
            </w:r>
          </w:p>
        </w:tc>
        <w:tc>
          <w:tcPr>
            <w:tcW w:w="2958" w:type="dxa"/>
            <w:tcBorders>
              <w:top w:val="single" w:sz="6" w:space="0" w:color="000000"/>
              <w:left w:val="nil"/>
              <w:bottom w:val="single" w:sz="12" w:space="0" w:color="auto"/>
              <w:right w:val="single" w:sz="12" w:space="0" w:color="auto"/>
            </w:tcBorders>
            <w:vAlign w:val="center"/>
          </w:tcPr>
          <w:p w14:paraId="058DF1E4"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(GB12348-2008 )3</w:t>
            </w:r>
            <w:r>
              <w:rPr>
                <w:rFonts w:ascii="Times New Roman" w:hAnsi="Times New Roman"/>
                <w:sz w:val="21"/>
                <w:szCs w:val="21"/>
              </w:rPr>
              <w:t>类</w:t>
            </w:r>
          </w:p>
        </w:tc>
      </w:tr>
    </w:tbl>
    <w:p w14:paraId="657E0C00" w14:textId="77777777" w:rsidR="00FE79B2" w:rsidRDefault="00AA4A4A">
      <w:pPr>
        <w:spacing w:line="360" w:lineRule="auto"/>
        <w:ind w:firstLineChars="200" w:firstLine="480"/>
        <w:rPr>
          <w:rFonts w:ascii="Times New Roman" w:hAnsi="Times New Roman"/>
          <w:kern w:val="2"/>
        </w:rPr>
      </w:pPr>
      <w:r>
        <w:rPr>
          <w:rFonts w:ascii="Times New Roman" w:hAnsi="Times New Roman"/>
        </w:rPr>
        <w:t>（</w:t>
      </w:r>
      <w:r>
        <w:rPr>
          <w:rFonts w:ascii="Times New Roman" w:hAnsi="Times New Roman"/>
        </w:rPr>
        <w:t>4</w:t>
      </w:r>
      <w:r>
        <w:rPr>
          <w:rFonts w:ascii="Times New Roman" w:hAnsi="Times New Roman"/>
        </w:rPr>
        <w:t>）</w:t>
      </w:r>
      <w:r>
        <w:rPr>
          <w:rFonts w:ascii="Times New Roman" w:hAnsi="Times New Roman"/>
        </w:rPr>
        <w:t xml:space="preserve"> </w:t>
      </w:r>
      <w:r>
        <w:rPr>
          <w:rFonts w:ascii="Times New Roman" w:hAnsi="Times New Roman"/>
        </w:rPr>
        <w:t>固体废物</w:t>
      </w:r>
    </w:p>
    <w:p w14:paraId="2F9F3A69" w14:textId="7E76D231" w:rsidR="00FE79B2" w:rsidRDefault="00AA4A4A">
      <w:pPr>
        <w:spacing w:line="360" w:lineRule="auto"/>
        <w:ind w:firstLineChars="200" w:firstLine="480"/>
        <w:rPr>
          <w:rFonts w:ascii="Times New Roman" w:hAnsi="Times New Roman"/>
        </w:rPr>
      </w:pPr>
      <w:r>
        <w:rPr>
          <w:rFonts w:ascii="Times New Roman" w:hAnsi="Times New Roman"/>
        </w:rPr>
        <w:t>一般固废执行《一般工业固体废物贮存、处置场污染控制标准》（</w:t>
      </w:r>
      <w:r>
        <w:rPr>
          <w:rFonts w:ascii="Times New Roman" w:hAnsi="Times New Roman"/>
        </w:rPr>
        <w:t>GB18599-2001</w:t>
      </w:r>
      <w:r>
        <w:rPr>
          <w:rFonts w:ascii="Times New Roman" w:hAnsi="Times New Roman"/>
        </w:rPr>
        <w:t>）及其</w:t>
      </w:r>
      <w:r>
        <w:rPr>
          <w:rFonts w:ascii="Times New Roman" w:hAnsi="Times New Roman"/>
        </w:rPr>
        <w:t>2013</w:t>
      </w:r>
      <w:r>
        <w:rPr>
          <w:rFonts w:ascii="Times New Roman" w:hAnsi="Times New Roman"/>
        </w:rPr>
        <w:t>年修改单；危险固废执行《危险废物贮存污染控制标准》（</w:t>
      </w:r>
      <w:r>
        <w:rPr>
          <w:rFonts w:ascii="Times New Roman" w:hAnsi="Times New Roman"/>
        </w:rPr>
        <w:t>GB18597-2001</w:t>
      </w:r>
      <w:r>
        <w:rPr>
          <w:rFonts w:ascii="Times New Roman" w:hAnsi="Times New Roman"/>
        </w:rPr>
        <w:t>）及</w:t>
      </w:r>
      <w:r>
        <w:rPr>
          <w:rFonts w:ascii="Times New Roman" w:hAnsi="Times New Roman"/>
        </w:rPr>
        <w:t>2013</w:t>
      </w:r>
      <w:r>
        <w:rPr>
          <w:rFonts w:ascii="Times New Roman" w:hAnsi="Times New Roman"/>
        </w:rPr>
        <w:t>年其修改单；</w:t>
      </w:r>
      <w:r w:rsidR="00BF72DA" w:rsidDel="00BF72DA">
        <w:rPr>
          <w:rFonts w:ascii="Times New Roman" w:hAnsi="Times New Roman"/>
        </w:rPr>
        <w:t xml:space="preserve"> </w:t>
      </w:r>
    </w:p>
    <w:p w14:paraId="0A90A2E4" w14:textId="77777777" w:rsidR="00FE79B2" w:rsidRDefault="00AA4A4A" w:rsidP="00B50C26">
      <w:pPr>
        <w:pStyle w:val="2"/>
        <w:spacing w:before="0" w:after="0"/>
        <w:rPr>
          <w:rFonts w:ascii="Times New Roman" w:hAnsi="Times New Roman"/>
        </w:rPr>
      </w:pPr>
      <w:bookmarkStart w:id="21" w:name="_Toc59388220"/>
      <w:r>
        <w:rPr>
          <w:rFonts w:ascii="Times New Roman" w:hAnsi="Times New Roman"/>
        </w:rPr>
        <w:t xml:space="preserve">2.5 </w:t>
      </w:r>
      <w:r>
        <w:rPr>
          <w:rFonts w:ascii="Times New Roman" w:hAnsi="Times New Roman"/>
        </w:rPr>
        <w:t>评价等级和评价重点</w:t>
      </w:r>
      <w:bookmarkEnd w:id="21"/>
    </w:p>
    <w:p w14:paraId="69C5C903" w14:textId="77777777" w:rsidR="00FE79B2" w:rsidRPr="00C462CE" w:rsidRDefault="00AA4A4A" w:rsidP="00C462CE">
      <w:pPr>
        <w:pStyle w:val="3"/>
        <w:spacing w:before="0" w:after="0"/>
        <w:rPr>
          <w:rFonts w:ascii="Times New Roman" w:hAnsi="Times New Roman"/>
          <w:sz w:val="30"/>
          <w:szCs w:val="30"/>
        </w:rPr>
      </w:pPr>
      <w:bookmarkStart w:id="22" w:name="_Toc59388221"/>
      <w:r w:rsidRPr="00C462CE">
        <w:rPr>
          <w:rFonts w:ascii="Times New Roman" w:hAnsi="Times New Roman"/>
          <w:sz w:val="30"/>
          <w:szCs w:val="30"/>
        </w:rPr>
        <w:t xml:space="preserve">2.5.1 </w:t>
      </w:r>
      <w:r w:rsidRPr="00C462CE">
        <w:rPr>
          <w:rFonts w:ascii="Times New Roman" w:hAnsi="Times New Roman"/>
          <w:sz w:val="30"/>
          <w:szCs w:val="30"/>
        </w:rPr>
        <w:t>评价工作等级</w:t>
      </w:r>
      <w:bookmarkEnd w:id="22"/>
    </w:p>
    <w:p w14:paraId="63BD5D2B" w14:textId="77777777" w:rsidR="00FE79B2" w:rsidRDefault="00AA4A4A">
      <w:pPr>
        <w:spacing w:line="360" w:lineRule="auto"/>
        <w:ind w:firstLineChars="200" w:firstLine="480"/>
        <w:rPr>
          <w:rFonts w:ascii="Times New Roman" w:hAnsi="Times New Roman"/>
        </w:rPr>
      </w:pPr>
      <w:r>
        <w:rPr>
          <w:rFonts w:ascii="Times New Roman" w:hAnsi="Times New Roman"/>
        </w:rPr>
        <w:t>选择项目污染源正常排放的主要污染物及排放参数，采用附录</w:t>
      </w:r>
      <w:r>
        <w:rPr>
          <w:rFonts w:ascii="Times New Roman" w:hAnsi="Times New Roman"/>
        </w:rPr>
        <w:t xml:space="preserve"> A </w:t>
      </w:r>
      <w:r>
        <w:rPr>
          <w:rFonts w:ascii="Times New Roman" w:hAnsi="Times New Roman"/>
        </w:rPr>
        <w:t>推荐模型中估算模型分别计算项目污染源的最大环境影响，然后按评价工作分级判据进行分级。</w:t>
      </w:r>
    </w:p>
    <w:p w14:paraId="72AC15BB" w14:textId="77777777" w:rsidR="00FE79B2" w:rsidRDefault="00AA4A4A">
      <w:pPr>
        <w:spacing w:line="360" w:lineRule="auto"/>
        <w:ind w:firstLineChars="200" w:firstLine="480"/>
        <w:rPr>
          <w:rFonts w:ascii="Times New Roman" w:hAnsi="Times New Roman"/>
        </w:rPr>
      </w:pPr>
      <w:r>
        <w:rPr>
          <w:rFonts w:ascii="Times New Roman" w:hAnsi="Times New Roman"/>
        </w:rPr>
        <w:t>本项目的大气污染物主要为有组织排放的硫酸雾和氢氧化铝粉尘以及硫酸储罐区无组织排放的硫酸雾。</w:t>
      </w:r>
    </w:p>
    <w:p w14:paraId="4ECAA257"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）大气评价等级</w:t>
      </w:r>
    </w:p>
    <w:p w14:paraId="4EC2C3BD" w14:textId="77777777" w:rsidR="00FE79B2" w:rsidRDefault="00AA4A4A">
      <w:pPr>
        <w:spacing w:line="480" w:lineRule="exact"/>
        <w:ind w:firstLineChars="176" w:firstLine="422"/>
        <w:rPr>
          <w:rFonts w:ascii="Times New Roman" w:hAnsi="Times New Roman"/>
        </w:rPr>
      </w:pPr>
      <w:r>
        <w:rPr>
          <w:rFonts w:ascii="Times New Roman" w:hAnsi="Times New Roman"/>
        </w:rPr>
        <w:t>依据《环境影响评价技术导则</w:t>
      </w:r>
      <w:r>
        <w:rPr>
          <w:rFonts w:ascii="Times New Roman" w:hAnsi="Times New Roman"/>
        </w:rPr>
        <w:t xml:space="preserve"> </w:t>
      </w:r>
      <w:r>
        <w:rPr>
          <w:rFonts w:ascii="Times New Roman" w:hAnsi="Times New Roman"/>
        </w:rPr>
        <w:t>大气环境》</w:t>
      </w:r>
      <w:r>
        <w:rPr>
          <w:rFonts w:ascii="Times New Roman" w:hAnsi="Times New Roman"/>
        </w:rPr>
        <w:t>(HJ2.2-2018)</w:t>
      </w:r>
      <w:r>
        <w:rPr>
          <w:rFonts w:ascii="Times New Roman" w:hAnsi="Times New Roman"/>
        </w:rPr>
        <w:t>中最大地面浓度占标率</w:t>
      </w:r>
      <w:r>
        <w:rPr>
          <w:rFonts w:ascii="Times New Roman" w:hAnsi="Times New Roman"/>
        </w:rPr>
        <w:t>P</w:t>
      </w:r>
      <w:r>
        <w:rPr>
          <w:rFonts w:ascii="Times New Roman" w:hAnsi="Times New Roman"/>
          <w:i/>
        </w:rPr>
        <w:t>i</w:t>
      </w:r>
      <w:r>
        <w:rPr>
          <w:rFonts w:ascii="Times New Roman" w:hAnsi="Times New Roman"/>
        </w:rPr>
        <w:t>定义如下：</w:t>
      </w:r>
    </w:p>
    <w:p w14:paraId="20DC053A" w14:textId="77777777" w:rsidR="00FE79B2" w:rsidRDefault="0022297B">
      <w:pPr>
        <w:spacing w:line="276" w:lineRule="auto"/>
        <w:ind w:firstLineChars="176" w:firstLine="422"/>
        <w:jc w:val="center"/>
        <w:rPr>
          <w:rFonts w:ascii="Times New Roman" w:hAnsi="Times New Roman"/>
        </w:rPr>
      </w:pPr>
      <m:oMathPara>
        <m:oMath>
          <m:sSub>
            <m:sSubPr>
              <m:ctrlPr>
                <w:rPr>
                  <w:rFonts w:ascii="Cambria Math" w:hAnsi="Cambria Math"/>
                </w:rPr>
              </m:ctrlPr>
            </m:sSubPr>
            <m:e>
              <m:r>
                <w:rPr>
                  <w:rFonts w:ascii="Cambria Math" w:hAnsi="Cambria Math"/>
                </w:rPr>
                <m:t>P</m:t>
              </m:r>
            </m:e>
            <m:sub>
              <m:r>
                <w:rPr>
                  <w:rFonts w:ascii="Cambria Math" w:hAnsi="Cambria Math"/>
                </w:rPr>
                <m:t>i</m:t>
              </m:r>
            </m:sub>
          </m:sSub>
          <m:r>
            <m:rPr>
              <m:sty m:val="p"/>
            </m:rP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C</m:t>
                  </m:r>
                </m:e>
                <m:sub>
                  <m:r>
                    <w:rPr>
                      <w:rFonts w:ascii="Cambria Math" w:hAnsi="Cambria Math"/>
                    </w:rPr>
                    <m:t>i</m:t>
                  </m:r>
                </m:sub>
              </m:sSub>
            </m:num>
            <m:den>
              <m:sSub>
                <m:sSubPr>
                  <m:ctrlPr>
                    <w:rPr>
                      <w:rFonts w:ascii="Cambria Math" w:hAnsi="Cambria Math"/>
                      <w:i/>
                    </w:rPr>
                  </m:ctrlPr>
                </m:sSubPr>
                <m:e>
                  <m:r>
                    <w:rPr>
                      <w:rFonts w:ascii="Cambria Math" w:hAnsi="Cambria Math"/>
                    </w:rPr>
                    <m:t>C</m:t>
                  </m:r>
                </m:e>
                <m:sub>
                  <m:r>
                    <w:rPr>
                      <w:rFonts w:ascii="Cambria Math" w:hAnsi="Cambria Math"/>
                    </w:rPr>
                    <m:t>0i</m:t>
                  </m:r>
                </m:sub>
              </m:sSub>
            </m:den>
          </m:f>
          <m:r>
            <w:rPr>
              <w:rFonts w:ascii="Cambria Math" w:hAnsi="Cambria Math"/>
            </w:rPr>
            <m:t>×100%</m:t>
          </m:r>
        </m:oMath>
      </m:oMathPara>
    </w:p>
    <w:p w14:paraId="33C13433" w14:textId="77777777" w:rsidR="00FE79B2" w:rsidRDefault="0022297B">
      <w:pPr>
        <w:spacing w:line="480" w:lineRule="exact"/>
        <w:ind w:firstLineChars="176" w:firstLine="422"/>
        <w:rPr>
          <w:rFonts w:ascii="Times New Roman" w:hAnsi="Times New Roman"/>
        </w:rPr>
      </w:pPr>
      <m:oMath>
        <m:sSub>
          <m:sSubPr>
            <m:ctrlPr>
              <w:rPr>
                <w:rFonts w:ascii="Cambria Math" w:hAnsi="Cambria Math"/>
              </w:rPr>
            </m:ctrlPr>
          </m:sSubPr>
          <m:e>
            <m:r>
              <w:rPr>
                <w:rFonts w:ascii="Cambria Math" w:hAnsi="Cambria Math"/>
              </w:rPr>
              <m:t>P</m:t>
            </m:r>
          </m:e>
          <m:sub>
            <m:r>
              <w:rPr>
                <w:rFonts w:ascii="Cambria Math" w:hAnsi="Cambria Math"/>
              </w:rPr>
              <m:t>i</m:t>
            </m:r>
          </m:sub>
        </m:sSub>
      </m:oMath>
      <w:r w:rsidR="00AA4A4A">
        <w:rPr>
          <w:rFonts w:ascii="Times New Roman" w:hAnsi="Times New Roman"/>
        </w:rPr>
        <w:t xml:space="preserve"> ——</w:t>
      </w:r>
      <w:r w:rsidR="00AA4A4A">
        <w:rPr>
          <w:rFonts w:ascii="Times New Roman" w:hAnsi="Times New Roman"/>
        </w:rPr>
        <w:t>第</w:t>
      </w:r>
      <w:r w:rsidR="00AA4A4A">
        <w:rPr>
          <w:rFonts w:ascii="Times New Roman" w:hAnsi="Times New Roman"/>
        </w:rPr>
        <w:t>i</w:t>
      </w:r>
      <w:r w:rsidR="00AA4A4A">
        <w:rPr>
          <w:rFonts w:ascii="Times New Roman" w:hAnsi="Times New Roman"/>
        </w:rPr>
        <w:t>个污染物的最大地面空气质量浓度</w:t>
      </w:r>
      <w:r w:rsidR="00AA4A4A">
        <w:rPr>
          <w:rFonts w:ascii="Times New Roman" w:hAnsi="Times New Roman"/>
        </w:rPr>
        <w:t xml:space="preserve"> </w:t>
      </w:r>
      <w:r w:rsidR="00AA4A4A">
        <w:rPr>
          <w:rFonts w:ascii="Times New Roman" w:hAnsi="Times New Roman"/>
        </w:rPr>
        <w:t>占标率，</w:t>
      </w:r>
      <w:r w:rsidR="00AA4A4A">
        <w:rPr>
          <w:rFonts w:ascii="Times New Roman" w:hAnsi="Times New Roman"/>
        </w:rPr>
        <w:t>%</w:t>
      </w:r>
      <w:r w:rsidR="00AA4A4A">
        <w:rPr>
          <w:rFonts w:ascii="Times New Roman" w:hAnsi="Times New Roman"/>
        </w:rPr>
        <w:t>；</w:t>
      </w:r>
    </w:p>
    <w:p w14:paraId="15FC4FDD" w14:textId="77777777" w:rsidR="00FE79B2" w:rsidRDefault="0022297B">
      <w:pPr>
        <w:spacing w:line="480" w:lineRule="exact"/>
        <w:ind w:firstLineChars="176" w:firstLine="422"/>
        <w:rPr>
          <w:rFonts w:ascii="Times New Roman" w:hAnsi="Times New Roman"/>
        </w:rPr>
      </w:pPr>
      <m:oMath>
        <m:sSub>
          <m:sSubPr>
            <m:ctrlPr>
              <w:rPr>
                <w:rFonts w:ascii="Cambria Math" w:hAnsi="Cambria Math"/>
                <w:i/>
              </w:rPr>
            </m:ctrlPr>
          </m:sSubPr>
          <m:e>
            <m:r>
              <w:rPr>
                <w:rFonts w:ascii="Cambria Math" w:hAnsi="Cambria Math"/>
              </w:rPr>
              <m:t>C</m:t>
            </m:r>
          </m:e>
          <m:sub>
            <m:r>
              <w:rPr>
                <w:rFonts w:ascii="Cambria Math" w:hAnsi="Cambria Math"/>
              </w:rPr>
              <m:t>i</m:t>
            </m:r>
          </m:sub>
        </m:sSub>
      </m:oMath>
      <w:r w:rsidR="00AA4A4A">
        <w:rPr>
          <w:rFonts w:ascii="Times New Roman" w:hAnsi="Times New Roman"/>
        </w:rPr>
        <w:t>——</w:t>
      </w:r>
      <w:r w:rsidR="00AA4A4A">
        <w:rPr>
          <w:rFonts w:ascii="Times New Roman" w:hAnsi="Times New Roman"/>
        </w:rPr>
        <w:t>采用估算模型计算出的第</w:t>
      </w:r>
      <w:r w:rsidR="00AA4A4A">
        <w:rPr>
          <w:rFonts w:ascii="Times New Roman" w:hAnsi="Times New Roman"/>
        </w:rPr>
        <w:t>i</w:t>
      </w:r>
      <w:r w:rsidR="00AA4A4A">
        <w:rPr>
          <w:rFonts w:ascii="Times New Roman" w:hAnsi="Times New Roman"/>
        </w:rPr>
        <w:t>个污染物的最大</w:t>
      </w:r>
      <w:r w:rsidR="00AA4A4A">
        <w:rPr>
          <w:rFonts w:ascii="Times New Roman" w:hAnsi="Times New Roman"/>
        </w:rPr>
        <w:t>1h</w:t>
      </w:r>
      <w:r w:rsidR="00AA4A4A">
        <w:rPr>
          <w:rFonts w:ascii="Times New Roman" w:hAnsi="Times New Roman"/>
        </w:rPr>
        <w:t>地面空气质量浓度，</w:t>
      </w:r>
      <w:r w:rsidR="00AA4A4A">
        <w:rPr>
          <w:rFonts w:ascii="Times New Roman" w:hAnsi="Times New Roman"/>
        </w:rPr>
        <w:t>μg/m</w:t>
      </w:r>
      <w:r w:rsidR="00AA4A4A">
        <w:rPr>
          <w:rFonts w:ascii="Times New Roman" w:hAnsi="Times New Roman"/>
          <w:vertAlign w:val="superscript"/>
        </w:rPr>
        <w:t>3</w:t>
      </w:r>
      <w:r w:rsidR="00AA4A4A">
        <w:rPr>
          <w:rFonts w:ascii="Times New Roman" w:hAnsi="Times New Roman"/>
        </w:rPr>
        <w:t>；</w:t>
      </w:r>
    </w:p>
    <w:p w14:paraId="0B9081C4" w14:textId="77777777" w:rsidR="00FE79B2" w:rsidRDefault="0022297B">
      <w:pPr>
        <w:spacing w:line="480" w:lineRule="exact"/>
        <w:ind w:firstLineChars="176" w:firstLine="422"/>
        <w:rPr>
          <w:rFonts w:ascii="Times New Roman" w:hAnsi="Times New Roman"/>
        </w:rPr>
      </w:pPr>
      <m:oMath>
        <m:sSub>
          <m:sSubPr>
            <m:ctrlPr>
              <w:rPr>
                <w:rFonts w:ascii="Cambria Math" w:hAnsi="Cambria Math"/>
                <w:i/>
              </w:rPr>
            </m:ctrlPr>
          </m:sSubPr>
          <m:e>
            <m:r>
              <w:rPr>
                <w:rFonts w:ascii="Cambria Math" w:hAnsi="Cambria Math"/>
              </w:rPr>
              <m:t>C</m:t>
            </m:r>
          </m:e>
          <m:sub>
            <m:r>
              <w:rPr>
                <w:rFonts w:ascii="Cambria Math" w:hAnsi="Cambria Math"/>
              </w:rPr>
              <m:t>0i</m:t>
            </m:r>
          </m:sub>
        </m:sSub>
      </m:oMath>
      <w:r w:rsidR="00AA4A4A">
        <w:rPr>
          <w:rFonts w:ascii="Times New Roman" w:hAnsi="Times New Roman"/>
        </w:rPr>
        <w:t>——</w:t>
      </w:r>
      <w:r w:rsidR="00AA4A4A">
        <w:rPr>
          <w:rFonts w:ascii="Times New Roman" w:hAnsi="Times New Roman"/>
        </w:rPr>
        <w:t>第</w:t>
      </w:r>
      <w:r w:rsidR="00AA4A4A">
        <w:rPr>
          <w:rFonts w:ascii="Times New Roman" w:hAnsi="Times New Roman"/>
        </w:rPr>
        <w:t>i</w:t>
      </w:r>
      <w:r w:rsidR="00AA4A4A">
        <w:rPr>
          <w:rFonts w:ascii="Times New Roman" w:hAnsi="Times New Roman"/>
        </w:rPr>
        <w:t>个污染物的环境空气质量浓度标准，</w:t>
      </w:r>
      <w:r w:rsidR="00AA4A4A">
        <w:rPr>
          <w:rFonts w:ascii="Times New Roman" w:hAnsi="Times New Roman"/>
        </w:rPr>
        <w:t>μg/m</w:t>
      </w:r>
      <w:r w:rsidR="00AA4A4A">
        <w:rPr>
          <w:rFonts w:ascii="Times New Roman" w:hAnsi="Times New Roman"/>
          <w:vertAlign w:val="superscript"/>
        </w:rPr>
        <w:t>3</w:t>
      </w:r>
      <w:r w:rsidR="00AA4A4A">
        <w:rPr>
          <w:rFonts w:ascii="Times New Roman" w:hAnsi="Times New Roman"/>
        </w:rPr>
        <w:t>。</w:t>
      </w:r>
    </w:p>
    <w:p w14:paraId="41CF03AF" w14:textId="77777777" w:rsidR="00FE79B2" w:rsidRDefault="00AA4A4A">
      <w:pPr>
        <w:spacing w:line="480" w:lineRule="exact"/>
        <w:ind w:firstLineChars="176" w:firstLine="422"/>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）评价等级判别表</w:t>
      </w:r>
    </w:p>
    <w:p w14:paraId="3DCD355A" w14:textId="77777777" w:rsidR="00FE79B2" w:rsidRDefault="00AA4A4A">
      <w:pPr>
        <w:spacing w:line="480" w:lineRule="exact"/>
        <w:ind w:firstLineChars="176" w:firstLine="422"/>
        <w:rPr>
          <w:rFonts w:ascii="Times New Roman" w:hAnsi="Times New Roman"/>
        </w:rPr>
      </w:pPr>
      <w:r>
        <w:rPr>
          <w:rFonts w:ascii="Times New Roman" w:hAnsi="Times New Roman"/>
        </w:rPr>
        <w:t>评价等级按下表的分级判据进行划分</w:t>
      </w:r>
    </w:p>
    <w:p w14:paraId="0484A34D" w14:textId="77777777" w:rsidR="00FE79B2" w:rsidRDefault="00AA4A4A">
      <w:pPr>
        <w:pStyle w:val="Char10"/>
        <w:spacing w:line="240" w:lineRule="auto"/>
        <w:ind w:left="840" w:firstLineChars="0" w:firstLine="0"/>
        <w:jc w:val="center"/>
        <w:rPr>
          <w:rFonts w:ascii="Times New Roman" w:hAnsi="Times New Roman" w:cs="Times New Roman"/>
          <w:b/>
          <w:bCs/>
          <w:sz w:val="21"/>
          <w:szCs w:val="21"/>
        </w:rPr>
      </w:pPr>
      <w:r>
        <w:rPr>
          <w:rFonts w:ascii="Times New Roman" w:hAnsi="Times New Roman" w:cs="Times New Roman"/>
          <w:b/>
          <w:bCs/>
          <w:sz w:val="21"/>
          <w:szCs w:val="21"/>
        </w:rPr>
        <w:t>表</w:t>
      </w:r>
      <w:r>
        <w:rPr>
          <w:rFonts w:ascii="Times New Roman" w:hAnsi="Times New Roman" w:cs="Times New Roman"/>
          <w:b/>
          <w:bCs/>
          <w:sz w:val="21"/>
          <w:szCs w:val="21"/>
        </w:rPr>
        <w:t xml:space="preserve">2.5-1 </w:t>
      </w:r>
      <w:r>
        <w:rPr>
          <w:rFonts w:ascii="Times New Roman" w:hAnsi="Times New Roman" w:cs="Times New Roman"/>
          <w:b/>
          <w:bCs/>
          <w:sz w:val="21"/>
          <w:szCs w:val="21"/>
        </w:rPr>
        <w:t>评价等级判别表</w:t>
      </w:r>
    </w:p>
    <w:tbl>
      <w:tblPr>
        <w:tblW w:w="805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3983"/>
        <w:gridCol w:w="4069"/>
      </w:tblGrid>
      <w:tr w:rsidR="00FE79B2" w14:paraId="5ADF6942" w14:textId="77777777" w:rsidTr="00C462CE">
        <w:trPr>
          <w:trHeight w:val="407"/>
          <w:jc w:val="center"/>
        </w:trPr>
        <w:tc>
          <w:tcPr>
            <w:tcW w:w="3983" w:type="dxa"/>
            <w:vAlign w:val="center"/>
          </w:tcPr>
          <w:p w14:paraId="6F798022" w14:textId="77777777" w:rsidR="00FE79B2" w:rsidRDefault="00AA4A4A">
            <w:pPr>
              <w:jc w:val="center"/>
              <w:rPr>
                <w:rFonts w:ascii="Times New Roman" w:hAnsi="Times New Roman"/>
              </w:rPr>
            </w:pPr>
            <w:r>
              <w:rPr>
                <w:rFonts w:ascii="Times New Roman" w:hAnsi="Times New Roman"/>
              </w:rPr>
              <w:t>评价工作等级</w:t>
            </w:r>
          </w:p>
        </w:tc>
        <w:tc>
          <w:tcPr>
            <w:tcW w:w="4069" w:type="dxa"/>
            <w:vAlign w:val="center"/>
          </w:tcPr>
          <w:p w14:paraId="23359D47" w14:textId="77777777" w:rsidR="00FE79B2" w:rsidRDefault="00AA4A4A">
            <w:pPr>
              <w:jc w:val="center"/>
              <w:rPr>
                <w:rFonts w:ascii="Times New Roman" w:hAnsi="Times New Roman"/>
              </w:rPr>
            </w:pPr>
            <w:r>
              <w:rPr>
                <w:rFonts w:ascii="Times New Roman" w:hAnsi="Times New Roman"/>
              </w:rPr>
              <w:t>评价工作分级判据</w:t>
            </w:r>
          </w:p>
        </w:tc>
      </w:tr>
      <w:tr w:rsidR="00FE79B2" w14:paraId="40649D48" w14:textId="77777777" w:rsidTr="00C462CE">
        <w:trPr>
          <w:trHeight w:val="388"/>
          <w:jc w:val="center"/>
        </w:trPr>
        <w:tc>
          <w:tcPr>
            <w:tcW w:w="3983" w:type="dxa"/>
            <w:vAlign w:val="center"/>
          </w:tcPr>
          <w:p w14:paraId="47D5F938" w14:textId="77777777" w:rsidR="00FE79B2" w:rsidRDefault="00AA4A4A">
            <w:pPr>
              <w:jc w:val="center"/>
              <w:rPr>
                <w:rFonts w:ascii="Times New Roman" w:hAnsi="Times New Roman"/>
              </w:rPr>
            </w:pPr>
            <w:r>
              <w:rPr>
                <w:rFonts w:ascii="Times New Roman" w:hAnsi="Times New Roman"/>
              </w:rPr>
              <w:t>一级评价</w:t>
            </w:r>
          </w:p>
        </w:tc>
        <w:tc>
          <w:tcPr>
            <w:tcW w:w="4069" w:type="dxa"/>
            <w:vAlign w:val="center"/>
          </w:tcPr>
          <w:p w14:paraId="76C6B6ED" w14:textId="77777777" w:rsidR="00FE79B2" w:rsidRDefault="00AA4A4A">
            <w:pPr>
              <w:jc w:val="center"/>
              <w:rPr>
                <w:rFonts w:ascii="Times New Roman" w:hAnsi="Times New Roman"/>
              </w:rPr>
            </w:pPr>
            <w:r>
              <w:rPr>
                <w:rFonts w:ascii="Times New Roman" w:hAnsi="Times New Roman"/>
              </w:rPr>
              <w:t>Pmax</w:t>
            </w:r>
            <w:r>
              <w:rPr>
                <w:rFonts w:ascii="宋体" w:hAnsi="宋体" w:cs="宋体" w:hint="eastAsia"/>
              </w:rPr>
              <w:t>≧</w:t>
            </w:r>
            <w:r>
              <w:rPr>
                <w:rFonts w:ascii="Times New Roman" w:hAnsi="Times New Roman"/>
              </w:rPr>
              <w:t>10%</w:t>
            </w:r>
          </w:p>
        </w:tc>
      </w:tr>
      <w:tr w:rsidR="00FE79B2" w14:paraId="3B6E91AB" w14:textId="77777777" w:rsidTr="00C462CE">
        <w:trPr>
          <w:trHeight w:val="407"/>
          <w:jc w:val="center"/>
        </w:trPr>
        <w:tc>
          <w:tcPr>
            <w:tcW w:w="3983" w:type="dxa"/>
            <w:vAlign w:val="center"/>
          </w:tcPr>
          <w:p w14:paraId="6EF29E4F" w14:textId="77777777" w:rsidR="00FE79B2" w:rsidRDefault="00AA4A4A">
            <w:pPr>
              <w:jc w:val="center"/>
              <w:rPr>
                <w:rFonts w:ascii="Times New Roman" w:hAnsi="Times New Roman"/>
              </w:rPr>
            </w:pPr>
            <w:r>
              <w:rPr>
                <w:rFonts w:ascii="Times New Roman" w:hAnsi="Times New Roman"/>
              </w:rPr>
              <w:t>二级评价</w:t>
            </w:r>
          </w:p>
        </w:tc>
        <w:tc>
          <w:tcPr>
            <w:tcW w:w="4069" w:type="dxa"/>
            <w:vAlign w:val="center"/>
          </w:tcPr>
          <w:p w14:paraId="6CB01DA7" w14:textId="77777777" w:rsidR="00FE79B2" w:rsidRDefault="00AA4A4A">
            <w:pPr>
              <w:jc w:val="center"/>
              <w:rPr>
                <w:rFonts w:ascii="Times New Roman" w:hAnsi="Times New Roman"/>
              </w:rPr>
            </w:pPr>
            <w:r>
              <w:rPr>
                <w:rFonts w:ascii="Times New Roman" w:hAnsi="Times New Roman"/>
              </w:rPr>
              <w:t>1%</w:t>
            </w:r>
            <w:r>
              <w:rPr>
                <w:rFonts w:ascii="宋体" w:hAnsi="宋体" w:cs="宋体" w:hint="eastAsia"/>
              </w:rPr>
              <w:t>≦</w:t>
            </w:r>
            <w:r>
              <w:rPr>
                <w:rFonts w:ascii="Times New Roman" w:hAnsi="Times New Roman"/>
              </w:rPr>
              <w:t>Pmax&lt;10%</w:t>
            </w:r>
          </w:p>
        </w:tc>
      </w:tr>
      <w:tr w:rsidR="00FE79B2" w14:paraId="25F731B7" w14:textId="77777777" w:rsidTr="00C462CE">
        <w:trPr>
          <w:trHeight w:val="407"/>
          <w:jc w:val="center"/>
        </w:trPr>
        <w:tc>
          <w:tcPr>
            <w:tcW w:w="3983" w:type="dxa"/>
            <w:vAlign w:val="center"/>
          </w:tcPr>
          <w:p w14:paraId="1BD72CA8" w14:textId="77777777" w:rsidR="00FE79B2" w:rsidRDefault="00AA4A4A">
            <w:pPr>
              <w:jc w:val="center"/>
              <w:rPr>
                <w:rFonts w:ascii="Times New Roman" w:hAnsi="Times New Roman"/>
              </w:rPr>
            </w:pPr>
            <w:r>
              <w:rPr>
                <w:rFonts w:ascii="Times New Roman" w:hAnsi="Times New Roman"/>
              </w:rPr>
              <w:t>三级评价</w:t>
            </w:r>
          </w:p>
        </w:tc>
        <w:tc>
          <w:tcPr>
            <w:tcW w:w="4069" w:type="dxa"/>
            <w:vAlign w:val="center"/>
          </w:tcPr>
          <w:p w14:paraId="28D8F336" w14:textId="77777777" w:rsidR="00FE79B2" w:rsidRDefault="00AA4A4A">
            <w:pPr>
              <w:jc w:val="center"/>
              <w:rPr>
                <w:rFonts w:ascii="Times New Roman" w:hAnsi="Times New Roman"/>
              </w:rPr>
            </w:pPr>
            <w:r>
              <w:rPr>
                <w:rFonts w:ascii="Times New Roman" w:hAnsi="Times New Roman"/>
              </w:rPr>
              <w:t>Pmax&lt;1%</w:t>
            </w:r>
          </w:p>
        </w:tc>
      </w:tr>
    </w:tbl>
    <w:p w14:paraId="173AFDD1" w14:textId="77777777" w:rsidR="00FE79B2" w:rsidRDefault="00AA4A4A">
      <w:pPr>
        <w:pStyle w:val="Char10"/>
        <w:spacing w:line="240" w:lineRule="auto"/>
        <w:ind w:left="840" w:firstLineChars="0" w:firstLine="0"/>
        <w:jc w:val="center"/>
        <w:rPr>
          <w:rFonts w:ascii="Times New Roman" w:hAnsi="Times New Roman" w:cs="Times New Roman"/>
          <w:b/>
          <w:bCs/>
          <w:sz w:val="21"/>
          <w:szCs w:val="21"/>
        </w:rPr>
      </w:pPr>
      <w:r>
        <w:rPr>
          <w:rFonts w:ascii="Times New Roman" w:hAnsi="Times New Roman" w:cs="Times New Roman"/>
          <w:b/>
          <w:bCs/>
          <w:sz w:val="21"/>
          <w:szCs w:val="21"/>
        </w:rPr>
        <w:t>表</w:t>
      </w:r>
      <w:r>
        <w:rPr>
          <w:rFonts w:ascii="Times New Roman" w:hAnsi="Times New Roman" w:cs="Times New Roman"/>
          <w:b/>
          <w:bCs/>
          <w:sz w:val="21"/>
          <w:szCs w:val="21"/>
        </w:rPr>
        <w:t xml:space="preserve">2.5-2 </w:t>
      </w:r>
      <w:r>
        <w:rPr>
          <w:rFonts w:ascii="Times New Roman" w:hAnsi="Times New Roman" w:cs="Times New Roman"/>
          <w:b/>
          <w:bCs/>
          <w:sz w:val="21"/>
          <w:szCs w:val="21"/>
        </w:rPr>
        <w:t>估算模型参数表</w:t>
      </w:r>
    </w:p>
    <w:tbl>
      <w:tblPr>
        <w:tblW w:w="7919"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firstRow="1" w:lastRow="0" w:firstColumn="1" w:lastColumn="0" w:noHBand="0" w:noVBand="1"/>
      </w:tblPr>
      <w:tblGrid>
        <w:gridCol w:w="2639"/>
        <w:gridCol w:w="2640"/>
        <w:gridCol w:w="2640"/>
      </w:tblGrid>
      <w:tr w:rsidR="00FE79B2" w14:paraId="0374C203" w14:textId="77777777" w:rsidTr="00C462CE">
        <w:trPr>
          <w:trHeight w:val="426"/>
          <w:jc w:val="center"/>
        </w:trPr>
        <w:tc>
          <w:tcPr>
            <w:tcW w:w="5279" w:type="dxa"/>
            <w:gridSpan w:val="2"/>
          </w:tcPr>
          <w:p w14:paraId="4D280794" w14:textId="77777777" w:rsidR="00FE79B2" w:rsidRDefault="00AA4A4A" w:rsidP="00C462CE">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参数</w:t>
            </w:r>
          </w:p>
        </w:tc>
        <w:tc>
          <w:tcPr>
            <w:tcW w:w="2640" w:type="dxa"/>
          </w:tcPr>
          <w:p w14:paraId="13B78BA4"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取值</w:t>
            </w:r>
          </w:p>
        </w:tc>
      </w:tr>
      <w:tr w:rsidR="00FE79B2" w14:paraId="212C3434" w14:textId="77777777" w:rsidTr="00C462CE">
        <w:trPr>
          <w:trHeight w:val="426"/>
          <w:jc w:val="center"/>
        </w:trPr>
        <w:tc>
          <w:tcPr>
            <w:tcW w:w="2639" w:type="dxa"/>
            <w:vMerge w:val="restart"/>
          </w:tcPr>
          <w:p w14:paraId="31439FBE"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城市农村选项</w:t>
            </w:r>
          </w:p>
        </w:tc>
        <w:tc>
          <w:tcPr>
            <w:tcW w:w="2640" w:type="dxa"/>
          </w:tcPr>
          <w:p w14:paraId="0A540DC6"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城市</w:t>
            </w:r>
            <w:r>
              <w:rPr>
                <w:rFonts w:ascii="Times New Roman" w:hAnsi="Times New Roman" w:cs="Times New Roman"/>
                <w:sz w:val="21"/>
                <w:szCs w:val="21"/>
              </w:rPr>
              <w:t>/</w:t>
            </w:r>
            <w:r>
              <w:rPr>
                <w:rFonts w:ascii="Times New Roman" w:hAnsi="Times New Roman" w:cs="Times New Roman"/>
                <w:sz w:val="21"/>
                <w:szCs w:val="21"/>
              </w:rPr>
              <w:t>农村</w:t>
            </w:r>
          </w:p>
        </w:tc>
        <w:tc>
          <w:tcPr>
            <w:tcW w:w="2640" w:type="dxa"/>
          </w:tcPr>
          <w:p w14:paraId="55A11EEC" w14:textId="77777777" w:rsidR="00FE79B2" w:rsidRDefault="007704DA">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城市</w:t>
            </w:r>
          </w:p>
        </w:tc>
      </w:tr>
      <w:tr w:rsidR="00FE79B2" w14:paraId="0ADCAA4D" w14:textId="77777777" w:rsidTr="00C462CE">
        <w:trPr>
          <w:trHeight w:val="132"/>
          <w:jc w:val="center"/>
        </w:trPr>
        <w:tc>
          <w:tcPr>
            <w:tcW w:w="2639" w:type="dxa"/>
            <w:vMerge/>
            <w:vAlign w:val="center"/>
          </w:tcPr>
          <w:p w14:paraId="37DB7B05" w14:textId="77777777" w:rsidR="00FE79B2" w:rsidRDefault="00FE79B2">
            <w:pPr>
              <w:rPr>
                <w:rFonts w:ascii="Times New Roman" w:hAnsi="Times New Roman"/>
                <w:kern w:val="2"/>
                <w:sz w:val="21"/>
                <w:szCs w:val="21"/>
              </w:rPr>
            </w:pPr>
          </w:p>
        </w:tc>
        <w:tc>
          <w:tcPr>
            <w:tcW w:w="2640" w:type="dxa"/>
          </w:tcPr>
          <w:p w14:paraId="7A0B3745"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人口数（城市选项时）</w:t>
            </w:r>
          </w:p>
        </w:tc>
        <w:tc>
          <w:tcPr>
            <w:tcW w:w="2640" w:type="dxa"/>
          </w:tcPr>
          <w:p w14:paraId="1B5444B6" w14:textId="77777777" w:rsidR="00FE79B2" w:rsidRDefault="007704DA">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17.7</w:t>
            </w:r>
          </w:p>
        </w:tc>
      </w:tr>
      <w:tr w:rsidR="00FE79B2" w14:paraId="174596A6" w14:textId="77777777" w:rsidTr="00C462CE">
        <w:trPr>
          <w:trHeight w:val="426"/>
          <w:jc w:val="center"/>
        </w:trPr>
        <w:tc>
          <w:tcPr>
            <w:tcW w:w="5279" w:type="dxa"/>
            <w:gridSpan w:val="2"/>
          </w:tcPr>
          <w:p w14:paraId="4E7DF795"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最高环境温度</w:t>
            </w:r>
            <w:r>
              <w:rPr>
                <w:rFonts w:ascii="Times New Roman" w:hAnsi="Times New Roman" w:cs="Times New Roman"/>
                <w:sz w:val="21"/>
                <w:szCs w:val="21"/>
              </w:rPr>
              <w:t>/℃</w:t>
            </w:r>
          </w:p>
        </w:tc>
        <w:tc>
          <w:tcPr>
            <w:tcW w:w="2640" w:type="dxa"/>
          </w:tcPr>
          <w:p w14:paraId="518FDE07" w14:textId="77777777" w:rsidR="00FE79B2" w:rsidRDefault="007704DA">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39.2</w:t>
            </w:r>
          </w:p>
        </w:tc>
      </w:tr>
      <w:tr w:rsidR="00FE79B2" w14:paraId="30D2754B" w14:textId="77777777" w:rsidTr="00C462CE">
        <w:trPr>
          <w:trHeight w:val="436"/>
          <w:jc w:val="center"/>
        </w:trPr>
        <w:tc>
          <w:tcPr>
            <w:tcW w:w="5279" w:type="dxa"/>
            <w:gridSpan w:val="2"/>
          </w:tcPr>
          <w:p w14:paraId="63B12B8E"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最低环境温度</w:t>
            </w:r>
            <w:r>
              <w:rPr>
                <w:rFonts w:ascii="Times New Roman" w:hAnsi="Times New Roman" w:cs="Times New Roman"/>
                <w:sz w:val="21"/>
                <w:szCs w:val="21"/>
              </w:rPr>
              <w:t>/℃</w:t>
            </w:r>
          </w:p>
        </w:tc>
        <w:tc>
          <w:tcPr>
            <w:tcW w:w="2640" w:type="dxa"/>
          </w:tcPr>
          <w:p w14:paraId="1EE0CAD8" w14:textId="77777777" w:rsidR="00FE79B2" w:rsidRDefault="00AA4A4A" w:rsidP="007704D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w:t>
            </w:r>
            <w:r w:rsidR="007704DA">
              <w:rPr>
                <w:rFonts w:ascii="Times New Roman" w:hAnsi="Times New Roman" w:cs="Times New Roman" w:hint="eastAsia"/>
                <w:sz w:val="21"/>
                <w:szCs w:val="21"/>
              </w:rPr>
              <w:t>4.2</w:t>
            </w:r>
          </w:p>
        </w:tc>
      </w:tr>
      <w:tr w:rsidR="00FE79B2" w14:paraId="58B232FA" w14:textId="77777777" w:rsidTr="00C462CE">
        <w:trPr>
          <w:trHeight w:val="426"/>
          <w:jc w:val="center"/>
        </w:trPr>
        <w:tc>
          <w:tcPr>
            <w:tcW w:w="5279" w:type="dxa"/>
            <w:gridSpan w:val="2"/>
          </w:tcPr>
          <w:p w14:paraId="14EA9A43"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土地利用类型</w:t>
            </w:r>
          </w:p>
        </w:tc>
        <w:tc>
          <w:tcPr>
            <w:tcW w:w="2640" w:type="dxa"/>
          </w:tcPr>
          <w:p w14:paraId="072CB1EB" w14:textId="77777777" w:rsidR="00FE79B2" w:rsidRDefault="007704DA">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城市</w:t>
            </w:r>
          </w:p>
        </w:tc>
      </w:tr>
      <w:tr w:rsidR="00FE79B2" w14:paraId="2AC47DA9" w14:textId="77777777" w:rsidTr="00C462CE">
        <w:trPr>
          <w:trHeight w:val="426"/>
          <w:jc w:val="center"/>
        </w:trPr>
        <w:tc>
          <w:tcPr>
            <w:tcW w:w="5279" w:type="dxa"/>
            <w:gridSpan w:val="2"/>
          </w:tcPr>
          <w:p w14:paraId="475A79E9"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区域湿度条件</w:t>
            </w:r>
          </w:p>
        </w:tc>
        <w:tc>
          <w:tcPr>
            <w:tcW w:w="2640" w:type="dxa"/>
          </w:tcPr>
          <w:p w14:paraId="7503B85B"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潮湿</w:t>
            </w:r>
          </w:p>
        </w:tc>
      </w:tr>
      <w:tr w:rsidR="00FE79B2" w14:paraId="419C2168" w14:textId="77777777" w:rsidTr="00C462CE">
        <w:trPr>
          <w:trHeight w:val="426"/>
          <w:jc w:val="center"/>
        </w:trPr>
        <w:tc>
          <w:tcPr>
            <w:tcW w:w="2639" w:type="dxa"/>
            <w:vMerge w:val="restart"/>
          </w:tcPr>
          <w:p w14:paraId="4F1586F3"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是否考虑地形</w:t>
            </w:r>
          </w:p>
        </w:tc>
        <w:tc>
          <w:tcPr>
            <w:tcW w:w="2640" w:type="dxa"/>
          </w:tcPr>
          <w:p w14:paraId="07E6E7DB"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考虑地形</w:t>
            </w:r>
          </w:p>
        </w:tc>
        <w:tc>
          <w:tcPr>
            <w:tcW w:w="2640" w:type="dxa"/>
          </w:tcPr>
          <w:p w14:paraId="40596C4A"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是</w:t>
            </w:r>
            <w:r>
              <w:rPr>
                <w:rFonts w:ascii="Times New Roman" w:hAnsi="Times New Roman" w:cs="Times New Roman"/>
                <w:sz w:val="21"/>
                <w:szCs w:val="21"/>
              </w:rPr>
              <w:t xml:space="preserve"> </w:t>
            </w:r>
          </w:p>
        </w:tc>
      </w:tr>
      <w:tr w:rsidR="00FE79B2" w14:paraId="69943803" w14:textId="77777777" w:rsidTr="00C462CE">
        <w:trPr>
          <w:trHeight w:val="132"/>
          <w:jc w:val="center"/>
        </w:trPr>
        <w:tc>
          <w:tcPr>
            <w:tcW w:w="2639" w:type="dxa"/>
            <w:vMerge/>
            <w:vAlign w:val="center"/>
          </w:tcPr>
          <w:p w14:paraId="1DBA7A69" w14:textId="77777777" w:rsidR="00FE79B2" w:rsidRDefault="00FE79B2">
            <w:pPr>
              <w:rPr>
                <w:rFonts w:ascii="Times New Roman" w:hAnsi="Times New Roman"/>
                <w:kern w:val="2"/>
                <w:sz w:val="21"/>
                <w:szCs w:val="21"/>
              </w:rPr>
            </w:pPr>
          </w:p>
        </w:tc>
        <w:tc>
          <w:tcPr>
            <w:tcW w:w="2640" w:type="dxa"/>
          </w:tcPr>
          <w:p w14:paraId="15F6C9A4"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地形数据分辨率</w:t>
            </w:r>
            <w:r>
              <w:rPr>
                <w:rFonts w:ascii="Times New Roman" w:hAnsi="Times New Roman" w:cs="Times New Roman"/>
                <w:sz w:val="21"/>
                <w:szCs w:val="21"/>
              </w:rPr>
              <w:t>/m</w:t>
            </w:r>
          </w:p>
        </w:tc>
        <w:tc>
          <w:tcPr>
            <w:tcW w:w="2640" w:type="dxa"/>
          </w:tcPr>
          <w:p w14:paraId="37A25499"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90</w:t>
            </w:r>
          </w:p>
        </w:tc>
      </w:tr>
      <w:tr w:rsidR="00FE79B2" w14:paraId="0B8A310B" w14:textId="77777777" w:rsidTr="00C462CE">
        <w:trPr>
          <w:trHeight w:val="426"/>
          <w:jc w:val="center"/>
        </w:trPr>
        <w:tc>
          <w:tcPr>
            <w:tcW w:w="2639" w:type="dxa"/>
            <w:vMerge w:val="restart"/>
          </w:tcPr>
          <w:p w14:paraId="7635C166"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是否考虑岸线烟熏</w:t>
            </w:r>
          </w:p>
        </w:tc>
        <w:tc>
          <w:tcPr>
            <w:tcW w:w="2640" w:type="dxa"/>
          </w:tcPr>
          <w:p w14:paraId="07495EFE"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考虑岸线烟熏</w:t>
            </w:r>
          </w:p>
        </w:tc>
        <w:tc>
          <w:tcPr>
            <w:tcW w:w="2640" w:type="dxa"/>
          </w:tcPr>
          <w:p w14:paraId="24CDF058"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否</w:t>
            </w:r>
          </w:p>
        </w:tc>
      </w:tr>
      <w:tr w:rsidR="00FE79B2" w14:paraId="2B4D5B86" w14:textId="77777777" w:rsidTr="00C462CE">
        <w:trPr>
          <w:trHeight w:val="132"/>
          <w:jc w:val="center"/>
        </w:trPr>
        <w:tc>
          <w:tcPr>
            <w:tcW w:w="2639" w:type="dxa"/>
            <w:vMerge/>
            <w:vAlign w:val="center"/>
          </w:tcPr>
          <w:p w14:paraId="4F883B00" w14:textId="77777777" w:rsidR="00FE79B2" w:rsidRDefault="00FE79B2">
            <w:pPr>
              <w:rPr>
                <w:rFonts w:ascii="Times New Roman" w:hAnsi="Times New Roman"/>
                <w:kern w:val="2"/>
                <w:sz w:val="21"/>
                <w:szCs w:val="21"/>
              </w:rPr>
            </w:pPr>
          </w:p>
        </w:tc>
        <w:tc>
          <w:tcPr>
            <w:tcW w:w="2640" w:type="dxa"/>
          </w:tcPr>
          <w:p w14:paraId="384C5E32"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岸线距离</w:t>
            </w:r>
            <w:r>
              <w:rPr>
                <w:rFonts w:ascii="Times New Roman" w:hAnsi="Times New Roman" w:cs="Times New Roman"/>
                <w:sz w:val="21"/>
                <w:szCs w:val="21"/>
              </w:rPr>
              <w:t>/km</w:t>
            </w:r>
          </w:p>
        </w:tc>
        <w:tc>
          <w:tcPr>
            <w:tcW w:w="2640" w:type="dxa"/>
          </w:tcPr>
          <w:p w14:paraId="64C66CEB"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w:t>
            </w:r>
          </w:p>
        </w:tc>
      </w:tr>
      <w:tr w:rsidR="00FE79B2" w14:paraId="5841C143" w14:textId="77777777" w:rsidTr="00C462CE">
        <w:trPr>
          <w:trHeight w:val="132"/>
          <w:jc w:val="center"/>
        </w:trPr>
        <w:tc>
          <w:tcPr>
            <w:tcW w:w="2639" w:type="dxa"/>
            <w:vMerge/>
            <w:vAlign w:val="center"/>
          </w:tcPr>
          <w:p w14:paraId="51BCE996" w14:textId="77777777" w:rsidR="00FE79B2" w:rsidRDefault="00FE79B2">
            <w:pPr>
              <w:rPr>
                <w:rFonts w:ascii="Times New Roman" w:hAnsi="Times New Roman"/>
                <w:kern w:val="2"/>
                <w:sz w:val="21"/>
                <w:szCs w:val="21"/>
              </w:rPr>
            </w:pPr>
          </w:p>
        </w:tc>
        <w:tc>
          <w:tcPr>
            <w:tcW w:w="2640" w:type="dxa"/>
          </w:tcPr>
          <w:p w14:paraId="575A0B63"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岸线方向</w:t>
            </w:r>
            <w:r>
              <w:rPr>
                <w:rFonts w:ascii="Times New Roman" w:hAnsi="Times New Roman" w:cs="Times New Roman"/>
                <w:sz w:val="21"/>
                <w:szCs w:val="21"/>
              </w:rPr>
              <w:t>/°</w:t>
            </w:r>
          </w:p>
        </w:tc>
        <w:tc>
          <w:tcPr>
            <w:tcW w:w="2640" w:type="dxa"/>
          </w:tcPr>
          <w:p w14:paraId="3473C462"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w:t>
            </w:r>
          </w:p>
        </w:tc>
      </w:tr>
    </w:tbl>
    <w:p w14:paraId="6DA00320" w14:textId="6BF054B4" w:rsidR="00FE79B2" w:rsidRPr="00D44AF9" w:rsidRDefault="00AA4A4A">
      <w:pPr>
        <w:spacing w:line="360" w:lineRule="auto"/>
        <w:ind w:firstLineChars="200" w:firstLine="480"/>
        <w:rPr>
          <w:rStyle w:val="fontstyle01"/>
          <w:rFonts w:ascii="Times New Roman" w:hAnsi="Times New Roman" w:hint="default"/>
          <w:u w:val="single"/>
        </w:rPr>
      </w:pPr>
      <w:r w:rsidRPr="00D44AF9">
        <w:rPr>
          <w:rStyle w:val="fontstyle01"/>
          <w:rFonts w:ascii="Times New Roman" w:hAnsi="Times New Roman" w:hint="default"/>
          <w:u w:val="single"/>
        </w:rPr>
        <w:t>大气评价等级一般选择有组织</w:t>
      </w:r>
      <w:r w:rsidR="007704DA" w:rsidRPr="00D44AF9">
        <w:rPr>
          <w:rStyle w:val="fontstyle01"/>
          <w:rFonts w:ascii="Times New Roman" w:hAnsi="Times New Roman" w:hint="default"/>
          <w:u w:val="single"/>
        </w:rPr>
        <w:t>、无组织</w:t>
      </w:r>
      <w:r w:rsidRPr="00D44AF9">
        <w:rPr>
          <w:rStyle w:val="fontstyle01"/>
          <w:rFonts w:ascii="Times New Roman" w:hAnsi="Times New Roman" w:hint="default"/>
          <w:u w:val="single"/>
        </w:rPr>
        <w:t>正常排放的主要污染物及排放参数来确定。项目运行期废气主要为硫酸雾</w:t>
      </w:r>
      <w:r w:rsidR="00BF72DA">
        <w:rPr>
          <w:rStyle w:val="fontstyle01"/>
          <w:rFonts w:ascii="Times New Roman" w:hAnsi="Times New Roman" w:hint="default"/>
          <w:u w:val="single"/>
        </w:rPr>
        <w:t>及</w:t>
      </w:r>
      <w:r w:rsidR="00BF72DA" w:rsidRPr="00D44AF9">
        <w:rPr>
          <w:rStyle w:val="fontstyle01"/>
          <w:rFonts w:ascii="Times New Roman" w:hAnsi="Times New Roman" w:hint="default"/>
          <w:u w:val="single"/>
        </w:rPr>
        <w:t>粉尘</w:t>
      </w:r>
      <w:r w:rsidRPr="00D44AF9">
        <w:rPr>
          <w:rStyle w:val="fontstyle01"/>
          <w:rFonts w:ascii="Times New Roman" w:hAnsi="Times New Roman" w:hint="default"/>
          <w:u w:val="single"/>
        </w:rPr>
        <w:t>，本环评将其作为判定评价等级的主要污染源。项排放口主要排放参数见表</w:t>
      </w:r>
      <w:r w:rsidRPr="00D44AF9">
        <w:rPr>
          <w:rStyle w:val="fontstyle21"/>
          <w:u w:val="single"/>
        </w:rPr>
        <w:t>2.5-3</w:t>
      </w:r>
      <w:r w:rsidRPr="00D44AF9">
        <w:rPr>
          <w:rStyle w:val="fontstyle21"/>
          <w:u w:val="single"/>
        </w:rPr>
        <w:t>及表</w:t>
      </w:r>
      <w:r w:rsidRPr="00D44AF9">
        <w:rPr>
          <w:rStyle w:val="fontstyle21"/>
          <w:u w:val="single"/>
        </w:rPr>
        <w:t>2.5-4</w:t>
      </w:r>
      <w:r w:rsidRPr="00D44AF9">
        <w:rPr>
          <w:rStyle w:val="fontstyle01"/>
          <w:rFonts w:ascii="Times New Roman" w:hAnsi="Times New Roman" w:hint="default"/>
          <w:u w:val="single"/>
        </w:rPr>
        <w:t>，计算结果见表</w:t>
      </w:r>
      <w:r w:rsidRPr="00D44AF9">
        <w:rPr>
          <w:rStyle w:val="fontstyle01"/>
          <w:rFonts w:ascii="Times New Roman" w:hAnsi="Times New Roman" w:hint="default"/>
          <w:u w:val="single"/>
        </w:rPr>
        <w:t xml:space="preserve"> </w:t>
      </w:r>
      <w:r w:rsidRPr="00D44AF9">
        <w:rPr>
          <w:rStyle w:val="fontstyle21"/>
          <w:u w:val="single"/>
        </w:rPr>
        <w:t>2.5-5</w:t>
      </w:r>
      <w:r w:rsidRPr="00D44AF9">
        <w:rPr>
          <w:rStyle w:val="fontstyle01"/>
          <w:rFonts w:ascii="Times New Roman" w:hAnsi="Times New Roman" w:hint="default"/>
          <w:u w:val="single"/>
        </w:rPr>
        <w:t>。</w:t>
      </w:r>
    </w:p>
    <w:p w14:paraId="3C7E19A1" w14:textId="77777777" w:rsidR="00B50C26" w:rsidRDefault="00B50C26">
      <w:pPr>
        <w:pStyle w:val="Char10"/>
        <w:spacing w:line="240" w:lineRule="auto"/>
        <w:ind w:left="840" w:firstLineChars="0" w:firstLine="0"/>
        <w:jc w:val="center"/>
        <w:rPr>
          <w:rFonts w:ascii="Times New Roman" w:hAnsi="Times New Roman" w:cs="Times New Roman"/>
          <w:b/>
          <w:bCs/>
          <w:sz w:val="21"/>
          <w:szCs w:val="21"/>
          <w:u w:val="single"/>
        </w:rPr>
      </w:pPr>
    </w:p>
    <w:p w14:paraId="34C4480C" w14:textId="77777777" w:rsidR="00B50C26" w:rsidRDefault="00B50C26">
      <w:pPr>
        <w:pStyle w:val="Char10"/>
        <w:spacing w:line="240" w:lineRule="auto"/>
        <w:ind w:left="840" w:firstLineChars="0" w:firstLine="0"/>
        <w:jc w:val="center"/>
        <w:rPr>
          <w:rFonts w:ascii="Times New Roman" w:hAnsi="Times New Roman" w:cs="Times New Roman"/>
          <w:b/>
          <w:bCs/>
          <w:sz w:val="21"/>
          <w:szCs w:val="21"/>
          <w:u w:val="single"/>
        </w:rPr>
      </w:pPr>
    </w:p>
    <w:p w14:paraId="2BD38640" w14:textId="77777777" w:rsidR="00B50C26" w:rsidRDefault="00B50C26">
      <w:pPr>
        <w:pStyle w:val="Char10"/>
        <w:spacing w:line="240" w:lineRule="auto"/>
        <w:ind w:left="840" w:firstLineChars="0" w:firstLine="0"/>
        <w:jc w:val="center"/>
        <w:rPr>
          <w:rFonts w:ascii="Times New Roman" w:hAnsi="Times New Roman" w:cs="Times New Roman"/>
          <w:b/>
          <w:bCs/>
          <w:sz w:val="21"/>
          <w:szCs w:val="21"/>
          <w:u w:val="single"/>
        </w:rPr>
      </w:pPr>
    </w:p>
    <w:p w14:paraId="03CD3127" w14:textId="690CD1A5" w:rsidR="00FE79B2" w:rsidRPr="00D44AF9" w:rsidRDefault="00AA4A4A">
      <w:pPr>
        <w:pStyle w:val="Char10"/>
        <w:spacing w:line="240" w:lineRule="auto"/>
        <w:ind w:left="840" w:firstLineChars="0" w:firstLine="0"/>
        <w:jc w:val="center"/>
        <w:rPr>
          <w:rFonts w:ascii="Times New Roman" w:hAnsi="Times New Roman" w:cs="Times New Roman"/>
          <w:b/>
          <w:bCs/>
          <w:sz w:val="21"/>
          <w:szCs w:val="21"/>
          <w:u w:val="single"/>
        </w:rPr>
      </w:pPr>
      <w:r w:rsidRPr="00D44AF9">
        <w:rPr>
          <w:rFonts w:ascii="Times New Roman" w:hAnsi="Times New Roman" w:cs="Times New Roman"/>
          <w:b/>
          <w:bCs/>
          <w:sz w:val="21"/>
          <w:szCs w:val="21"/>
          <w:u w:val="single"/>
        </w:rPr>
        <w:lastRenderedPageBreak/>
        <w:t>表</w:t>
      </w:r>
      <w:r w:rsidRPr="00D44AF9">
        <w:rPr>
          <w:rFonts w:ascii="Times New Roman" w:hAnsi="Times New Roman" w:cs="Times New Roman"/>
          <w:b/>
          <w:bCs/>
          <w:sz w:val="21"/>
          <w:szCs w:val="21"/>
          <w:u w:val="single"/>
        </w:rPr>
        <w:t xml:space="preserve">2.5-3 </w:t>
      </w:r>
      <w:r w:rsidRPr="00D44AF9">
        <w:rPr>
          <w:rFonts w:ascii="Times New Roman" w:hAnsi="Times New Roman" w:cs="Times New Roman"/>
          <w:b/>
          <w:bCs/>
          <w:sz w:val="21"/>
          <w:szCs w:val="21"/>
          <w:u w:val="single"/>
        </w:rPr>
        <w:t>主要废气污染源参数一览表（点源）</w:t>
      </w:r>
    </w:p>
    <w:tbl>
      <w:tblPr>
        <w:tblW w:w="8135" w:type="dxa"/>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4A0" w:firstRow="1" w:lastRow="0" w:firstColumn="1" w:lastColumn="0" w:noHBand="0" w:noVBand="1"/>
      </w:tblPr>
      <w:tblGrid>
        <w:gridCol w:w="468"/>
        <w:gridCol w:w="1189"/>
        <w:gridCol w:w="1190"/>
        <w:gridCol w:w="739"/>
        <w:gridCol w:w="739"/>
        <w:gridCol w:w="627"/>
        <w:gridCol w:w="739"/>
        <w:gridCol w:w="740"/>
        <w:gridCol w:w="852"/>
        <w:gridCol w:w="852"/>
      </w:tblGrid>
      <w:tr w:rsidR="00FE79B2" w:rsidRPr="00D44AF9" w14:paraId="5863F94D" w14:textId="77777777" w:rsidTr="00C462CE">
        <w:trPr>
          <w:trHeight w:val="759"/>
          <w:jc w:val="center"/>
        </w:trPr>
        <w:tc>
          <w:tcPr>
            <w:tcW w:w="468" w:type="dxa"/>
            <w:vMerge w:val="restart"/>
            <w:vAlign w:val="center"/>
          </w:tcPr>
          <w:p w14:paraId="71E356C5"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污染源名称</w:t>
            </w:r>
          </w:p>
        </w:tc>
        <w:tc>
          <w:tcPr>
            <w:tcW w:w="2379" w:type="dxa"/>
            <w:gridSpan w:val="2"/>
            <w:vAlign w:val="center"/>
          </w:tcPr>
          <w:p w14:paraId="3984A6D9"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排气筒底部中心坐标</w:t>
            </w:r>
            <w:r w:rsidRPr="00D44AF9">
              <w:rPr>
                <w:rFonts w:ascii="Times New Roman" w:hAnsi="Times New Roman"/>
                <w:sz w:val="21"/>
                <w:szCs w:val="21"/>
                <w:u w:val="single"/>
              </w:rPr>
              <w:t>(°)</w:t>
            </w:r>
          </w:p>
        </w:tc>
        <w:tc>
          <w:tcPr>
            <w:tcW w:w="739" w:type="dxa"/>
            <w:vMerge w:val="restart"/>
            <w:vAlign w:val="center"/>
          </w:tcPr>
          <w:p w14:paraId="3101A03C"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排气筒底部海拔高度</w:t>
            </w:r>
            <w:r w:rsidRPr="00D44AF9">
              <w:rPr>
                <w:rFonts w:ascii="Times New Roman" w:hAnsi="Times New Roman"/>
                <w:sz w:val="21"/>
                <w:szCs w:val="21"/>
                <w:u w:val="single"/>
              </w:rPr>
              <w:t>(m)</w:t>
            </w:r>
          </w:p>
        </w:tc>
        <w:tc>
          <w:tcPr>
            <w:tcW w:w="2845" w:type="dxa"/>
            <w:gridSpan w:val="4"/>
            <w:vAlign w:val="center"/>
          </w:tcPr>
          <w:p w14:paraId="266CE9A0"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排气筒参数</w:t>
            </w:r>
          </w:p>
        </w:tc>
        <w:tc>
          <w:tcPr>
            <w:tcW w:w="1704" w:type="dxa"/>
            <w:gridSpan w:val="2"/>
            <w:vAlign w:val="center"/>
          </w:tcPr>
          <w:p w14:paraId="3B4B7212"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污染物排放速率</w:t>
            </w:r>
            <w:r w:rsidRPr="00D44AF9">
              <w:rPr>
                <w:rFonts w:ascii="Times New Roman" w:hAnsi="Times New Roman"/>
                <w:sz w:val="21"/>
                <w:szCs w:val="21"/>
                <w:u w:val="single"/>
              </w:rPr>
              <w:t>(kg/h)</w:t>
            </w:r>
          </w:p>
        </w:tc>
      </w:tr>
      <w:tr w:rsidR="00FE79B2" w:rsidRPr="00D44AF9" w14:paraId="0D06959E" w14:textId="77777777" w:rsidTr="00A06D6E">
        <w:trPr>
          <w:trHeight w:val="759"/>
          <w:jc w:val="center"/>
        </w:trPr>
        <w:tc>
          <w:tcPr>
            <w:tcW w:w="468" w:type="dxa"/>
            <w:vMerge/>
            <w:vAlign w:val="center"/>
          </w:tcPr>
          <w:p w14:paraId="0E5FD3DF" w14:textId="77777777" w:rsidR="00FE79B2" w:rsidRPr="00D44AF9" w:rsidRDefault="00FE79B2">
            <w:pPr>
              <w:jc w:val="center"/>
              <w:rPr>
                <w:rFonts w:ascii="Times New Roman" w:hAnsi="Times New Roman"/>
                <w:sz w:val="21"/>
                <w:szCs w:val="21"/>
                <w:u w:val="single"/>
              </w:rPr>
            </w:pPr>
          </w:p>
        </w:tc>
        <w:tc>
          <w:tcPr>
            <w:tcW w:w="1189" w:type="dxa"/>
            <w:vAlign w:val="center"/>
          </w:tcPr>
          <w:p w14:paraId="0D4FBDC6"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经度</w:t>
            </w:r>
          </w:p>
        </w:tc>
        <w:tc>
          <w:tcPr>
            <w:tcW w:w="1190" w:type="dxa"/>
            <w:vAlign w:val="center"/>
          </w:tcPr>
          <w:p w14:paraId="47300B67"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纬度</w:t>
            </w:r>
          </w:p>
        </w:tc>
        <w:tc>
          <w:tcPr>
            <w:tcW w:w="739" w:type="dxa"/>
            <w:vMerge/>
            <w:vAlign w:val="center"/>
          </w:tcPr>
          <w:p w14:paraId="19324A48" w14:textId="77777777" w:rsidR="00FE79B2" w:rsidRPr="00D44AF9" w:rsidRDefault="00FE79B2">
            <w:pPr>
              <w:jc w:val="center"/>
              <w:rPr>
                <w:rFonts w:ascii="Times New Roman" w:hAnsi="Times New Roman"/>
                <w:sz w:val="21"/>
                <w:szCs w:val="21"/>
                <w:u w:val="single"/>
              </w:rPr>
            </w:pPr>
          </w:p>
        </w:tc>
        <w:tc>
          <w:tcPr>
            <w:tcW w:w="739" w:type="dxa"/>
            <w:vAlign w:val="center"/>
          </w:tcPr>
          <w:p w14:paraId="39587A28"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高度</w:t>
            </w:r>
            <w:r w:rsidRPr="00D44AF9">
              <w:rPr>
                <w:rFonts w:ascii="Times New Roman" w:hAnsi="Times New Roman"/>
                <w:sz w:val="21"/>
                <w:szCs w:val="21"/>
                <w:u w:val="single"/>
              </w:rPr>
              <w:t>(m)</w:t>
            </w:r>
          </w:p>
        </w:tc>
        <w:tc>
          <w:tcPr>
            <w:tcW w:w="627" w:type="dxa"/>
            <w:vAlign w:val="center"/>
          </w:tcPr>
          <w:p w14:paraId="12532DBF"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内径</w:t>
            </w:r>
            <w:r w:rsidRPr="00D44AF9">
              <w:rPr>
                <w:rFonts w:ascii="Times New Roman" w:hAnsi="Times New Roman"/>
                <w:sz w:val="21"/>
                <w:szCs w:val="21"/>
                <w:u w:val="single"/>
              </w:rPr>
              <w:t>(m)</w:t>
            </w:r>
          </w:p>
        </w:tc>
        <w:tc>
          <w:tcPr>
            <w:tcW w:w="739" w:type="dxa"/>
            <w:vAlign w:val="center"/>
          </w:tcPr>
          <w:p w14:paraId="1C0EAA5E"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温度</w:t>
            </w:r>
            <w:r w:rsidRPr="00D44AF9">
              <w:rPr>
                <w:rFonts w:ascii="Times New Roman" w:hAnsi="Times New Roman"/>
                <w:sz w:val="21"/>
                <w:szCs w:val="21"/>
                <w:u w:val="single"/>
              </w:rPr>
              <w:t>(℃)</w:t>
            </w:r>
          </w:p>
        </w:tc>
        <w:tc>
          <w:tcPr>
            <w:tcW w:w="740" w:type="dxa"/>
            <w:vAlign w:val="center"/>
          </w:tcPr>
          <w:p w14:paraId="79AA918A"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流速</w:t>
            </w:r>
            <w:r w:rsidRPr="00D44AF9">
              <w:rPr>
                <w:rFonts w:ascii="Times New Roman" w:hAnsi="Times New Roman"/>
                <w:sz w:val="21"/>
                <w:szCs w:val="21"/>
                <w:u w:val="single"/>
              </w:rPr>
              <w:t>(m/s)</w:t>
            </w:r>
          </w:p>
        </w:tc>
        <w:tc>
          <w:tcPr>
            <w:tcW w:w="852" w:type="dxa"/>
            <w:vAlign w:val="center"/>
          </w:tcPr>
          <w:p w14:paraId="1F9E6095"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硫酸</w:t>
            </w:r>
          </w:p>
        </w:tc>
        <w:tc>
          <w:tcPr>
            <w:tcW w:w="852" w:type="dxa"/>
            <w:vAlign w:val="center"/>
          </w:tcPr>
          <w:p w14:paraId="19EBFAF0" w14:textId="7DE25E61" w:rsidR="00FE79B2" w:rsidRPr="00D44AF9" w:rsidRDefault="00107FAF">
            <w:pPr>
              <w:jc w:val="center"/>
              <w:rPr>
                <w:rFonts w:ascii="Times New Roman" w:hAnsi="Times New Roman"/>
                <w:sz w:val="21"/>
                <w:szCs w:val="21"/>
                <w:u w:val="single"/>
              </w:rPr>
            </w:pPr>
            <w:r>
              <w:rPr>
                <w:rFonts w:ascii="Times New Roman" w:hAnsi="Times New Roman" w:hint="eastAsia"/>
                <w:sz w:val="21"/>
                <w:szCs w:val="21"/>
                <w:u w:val="single"/>
              </w:rPr>
              <w:t>颗粒物</w:t>
            </w:r>
          </w:p>
        </w:tc>
      </w:tr>
      <w:tr w:rsidR="00F95EE9" w:rsidRPr="00D44AF9" w14:paraId="26497F18" w14:textId="77777777" w:rsidTr="00A06D6E">
        <w:trPr>
          <w:trHeight w:val="759"/>
          <w:jc w:val="center"/>
        </w:trPr>
        <w:tc>
          <w:tcPr>
            <w:tcW w:w="468" w:type="dxa"/>
            <w:vAlign w:val="center"/>
          </w:tcPr>
          <w:p w14:paraId="3D6BBA88" w14:textId="3361FF20" w:rsidR="00F95EE9" w:rsidRPr="00D44AF9" w:rsidRDefault="00F95EE9">
            <w:pPr>
              <w:jc w:val="center"/>
              <w:rPr>
                <w:rFonts w:ascii="Times New Roman" w:hAnsi="Times New Roman"/>
                <w:sz w:val="21"/>
                <w:szCs w:val="21"/>
                <w:u w:val="single"/>
              </w:rPr>
            </w:pPr>
            <w:r w:rsidRPr="00D44AF9">
              <w:rPr>
                <w:rFonts w:ascii="Times New Roman" w:hAnsi="Times New Roman" w:hint="eastAsia"/>
                <w:sz w:val="21"/>
                <w:szCs w:val="21"/>
                <w:u w:val="single"/>
              </w:rPr>
              <w:t>P</w:t>
            </w:r>
            <w:r w:rsidR="001F62E2" w:rsidRPr="00D44AF9">
              <w:rPr>
                <w:rFonts w:ascii="Times New Roman" w:hAnsi="Times New Roman"/>
                <w:sz w:val="21"/>
                <w:szCs w:val="21"/>
                <w:u w:val="single"/>
              </w:rPr>
              <w:t>1</w:t>
            </w:r>
          </w:p>
        </w:tc>
        <w:tc>
          <w:tcPr>
            <w:tcW w:w="1189" w:type="dxa"/>
            <w:vAlign w:val="center"/>
          </w:tcPr>
          <w:p w14:paraId="68DFD6C2" w14:textId="7B824CDE" w:rsidR="00F95EE9" w:rsidRPr="00D44AF9" w:rsidRDefault="00F95EE9">
            <w:pPr>
              <w:jc w:val="center"/>
              <w:rPr>
                <w:rFonts w:ascii="Times New Roman" w:hAnsi="Times New Roman"/>
                <w:sz w:val="21"/>
                <w:szCs w:val="21"/>
                <w:u w:val="single"/>
              </w:rPr>
            </w:pPr>
            <w:r w:rsidRPr="00D44AF9">
              <w:rPr>
                <w:rFonts w:ascii="Times New Roman" w:hAnsi="Times New Roman" w:hint="eastAsia"/>
                <w:sz w:val="21"/>
                <w:szCs w:val="21"/>
                <w:u w:val="single"/>
              </w:rPr>
              <w:t>1</w:t>
            </w:r>
            <w:r w:rsidRPr="00D44AF9">
              <w:rPr>
                <w:rFonts w:ascii="Times New Roman" w:hAnsi="Times New Roman"/>
                <w:sz w:val="21"/>
                <w:szCs w:val="21"/>
                <w:u w:val="single"/>
              </w:rPr>
              <w:t>13.26267</w:t>
            </w:r>
          </w:p>
        </w:tc>
        <w:tc>
          <w:tcPr>
            <w:tcW w:w="1190" w:type="dxa"/>
            <w:vAlign w:val="center"/>
          </w:tcPr>
          <w:p w14:paraId="6E3ECB22" w14:textId="0BBF9E57" w:rsidR="00F95EE9" w:rsidRPr="00D44AF9" w:rsidRDefault="00F95EE9">
            <w:pPr>
              <w:jc w:val="center"/>
              <w:rPr>
                <w:rFonts w:ascii="Times New Roman" w:hAnsi="Times New Roman"/>
                <w:sz w:val="21"/>
                <w:szCs w:val="21"/>
                <w:u w:val="single"/>
              </w:rPr>
            </w:pPr>
            <w:r w:rsidRPr="00D44AF9">
              <w:rPr>
                <w:rFonts w:ascii="Times New Roman" w:hAnsi="Times New Roman" w:hint="eastAsia"/>
                <w:sz w:val="21"/>
                <w:szCs w:val="21"/>
                <w:u w:val="single"/>
              </w:rPr>
              <w:t>2</w:t>
            </w:r>
            <w:r w:rsidRPr="00D44AF9">
              <w:rPr>
                <w:rFonts w:ascii="Times New Roman" w:hAnsi="Times New Roman"/>
                <w:sz w:val="21"/>
                <w:szCs w:val="21"/>
                <w:u w:val="single"/>
              </w:rPr>
              <w:t>9.497961</w:t>
            </w:r>
          </w:p>
        </w:tc>
        <w:tc>
          <w:tcPr>
            <w:tcW w:w="739" w:type="dxa"/>
            <w:vAlign w:val="center"/>
          </w:tcPr>
          <w:p w14:paraId="7A03BE73" w14:textId="3F97FABC" w:rsidR="00F95EE9" w:rsidRPr="00D44AF9" w:rsidRDefault="00F95EE9">
            <w:pPr>
              <w:jc w:val="center"/>
              <w:rPr>
                <w:rFonts w:ascii="Times New Roman" w:hAnsi="Times New Roman"/>
                <w:sz w:val="21"/>
                <w:szCs w:val="21"/>
                <w:u w:val="single"/>
              </w:rPr>
            </w:pPr>
            <w:r w:rsidRPr="00D44AF9">
              <w:rPr>
                <w:rFonts w:ascii="Times New Roman" w:hAnsi="Times New Roman" w:hint="eastAsia"/>
                <w:sz w:val="21"/>
                <w:szCs w:val="21"/>
                <w:u w:val="single"/>
              </w:rPr>
              <w:t>4</w:t>
            </w:r>
            <w:r w:rsidRPr="00D44AF9">
              <w:rPr>
                <w:rFonts w:ascii="Times New Roman" w:hAnsi="Times New Roman"/>
                <w:sz w:val="21"/>
                <w:szCs w:val="21"/>
                <w:u w:val="single"/>
              </w:rPr>
              <w:t>3</w:t>
            </w:r>
          </w:p>
        </w:tc>
        <w:tc>
          <w:tcPr>
            <w:tcW w:w="739" w:type="dxa"/>
            <w:vAlign w:val="center"/>
          </w:tcPr>
          <w:p w14:paraId="7CAE3F94" w14:textId="37246F80" w:rsidR="00F95EE9" w:rsidRPr="00D44AF9" w:rsidRDefault="00F95EE9">
            <w:pPr>
              <w:jc w:val="center"/>
              <w:rPr>
                <w:rFonts w:ascii="Times New Roman" w:hAnsi="Times New Roman"/>
                <w:sz w:val="21"/>
                <w:szCs w:val="21"/>
                <w:u w:val="single"/>
              </w:rPr>
            </w:pPr>
            <w:r w:rsidRPr="00D44AF9">
              <w:rPr>
                <w:rFonts w:ascii="Times New Roman" w:hAnsi="Times New Roman" w:hint="eastAsia"/>
                <w:sz w:val="21"/>
                <w:szCs w:val="21"/>
                <w:u w:val="single"/>
              </w:rPr>
              <w:t>1</w:t>
            </w:r>
            <w:r w:rsidRPr="00D44AF9">
              <w:rPr>
                <w:rFonts w:ascii="Times New Roman" w:hAnsi="Times New Roman"/>
                <w:sz w:val="21"/>
                <w:szCs w:val="21"/>
                <w:u w:val="single"/>
              </w:rPr>
              <w:t>5</w:t>
            </w:r>
          </w:p>
        </w:tc>
        <w:tc>
          <w:tcPr>
            <w:tcW w:w="627" w:type="dxa"/>
            <w:vAlign w:val="center"/>
          </w:tcPr>
          <w:p w14:paraId="43CA1012" w14:textId="63BFEBDA" w:rsidR="00F95EE9" w:rsidRPr="00D44AF9" w:rsidRDefault="00F95EE9">
            <w:pPr>
              <w:jc w:val="center"/>
              <w:rPr>
                <w:rFonts w:ascii="Times New Roman" w:hAnsi="Times New Roman"/>
                <w:sz w:val="21"/>
                <w:szCs w:val="21"/>
                <w:u w:val="single"/>
              </w:rPr>
            </w:pPr>
            <w:r w:rsidRPr="00D44AF9">
              <w:rPr>
                <w:rFonts w:ascii="Times New Roman" w:hAnsi="Times New Roman" w:hint="eastAsia"/>
                <w:sz w:val="21"/>
                <w:szCs w:val="21"/>
                <w:u w:val="single"/>
              </w:rPr>
              <w:t>0</w:t>
            </w:r>
            <w:r w:rsidRPr="00D44AF9">
              <w:rPr>
                <w:rFonts w:ascii="Times New Roman" w:hAnsi="Times New Roman"/>
                <w:sz w:val="21"/>
                <w:szCs w:val="21"/>
                <w:u w:val="single"/>
              </w:rPr>
              <w:t>.</w:t>
            </w:r>
            <w:r w:rsidR="00E972F1" w:rsidRPr="00D44AF9">
              <w:rPr>
                <w:rFonts w:ascii="Times New Roman" w:hAnsi="Times New Roman"/>
                <w:sz w:val="21"/>
                <w:szCs w:val="21"/>
                <w:u w:val="single"/>
              </w:rPr>
              <w:t>2</w:t>
            </w:r>
          </w:p>
        </w:tc>
        <w:tc>
          <w:tcPr>
            <w:tcW w:w="739" w:type="dxa"/>
            <w:vAlign w:val="center"/>
          </w:tcPr>
          <w:p w14:paraId="39D74D65" w14:textId="68284B2B" w:rsidR="00F95EE9" w:rsidRPr="00D44AF9" w:rsidRDefault="00F95EE9">
            <w:pPr>
              <w:jc w:val="center"/>
              <w:rPr>
                <w:rFonts w:ascii="Times New Roman" w:hAnsi="Times New Roman"/>
                <w:sz w:val="21"/>
                <w:szCs w:val="21"/>
                <w:u w:val="single"/>
              </w:rPr>
            </w:pPr>
            <w:r w:rsidRPr="00D44AF9">
              <w:rPr>
                <w:rFonts w:ascii="Times New Roman" w:hAnsi="Times New Roman" w:hint="eastAsia"/>
                <w:sz w:val="21"/>
                <w:szCs w:val="21"/>
                <w:u w:val="single"/>
              </w:rPr>
              <w:t>2</w:t>
            </w:r>
            <w:r w:rsidRPr="00D44AF9">
              <w:rPr>
                <w:rFonts w:ascii="Times New Roman" w:hAnsi="Times New Roman"/>
                <w:sz w:val="21"/>
                <w:szCs w:val="21"/>
                <w:u w:val="single"/>
              </w:rPr>
              <w:t>5</w:t>
            </w:r>
          </w:p>
        </w:tc>
        <w:tc>
          <w:tcPr>
            <w:tcW w:w="740" w:type="dxa"/>
            <w:vAlign w:val="center"/>
          </w:tcPr>
          <w:p w14:paraId="13C0E0C7" w14:textId="304FB15D" w:rsidR="00F95EE9" w:rsidRPr="00D44AF9" w:rsidRDefault="00E972F1">
            <w:pPr>
              <w:jc w:val="center"/>
              <w:rPr>
                <w:rFonts w:ascii="Times New Roman" w:hAnsi="Times New Roman"/>
                <w:sz w:val="21"/>
                <w:szCs w:val="21"/>
                <w:u w:val="single"/>
              </w:rPr>
            </w:pPr>
            <w:r w:rsidRPr="00D44AF9">
              <w:rPr>
                <w:rFonts w:ascii="Times New Roman" w:hAnsi="Times New Roman" w:hint="eastAsia"/>
                <w:sz w:val="21"/>
                <w:szCs w:val="21"/>
                <w:u w:val="single"/>
              </w:rPr>
              <w:t>1</w:t>
            </w:r>
            <w:r w:rsidRPr="00D44AF9">
              <w:rPr>
                <w:rFonts w:ascii="Times New Roman" w:hAnsi="Times New Roman"/>
                <w:sz w:val="21"/>
                <w:szCs w:val="21"/>
                <w:u w:val="single"/>
              </w:rPr>
              <w:t>7.7</w:t>
            </w:r>
          </w:p>
        </w:tc>
        <w:tc>
          <w:tcPr>
            <w:tcW w:w="852" w:type="dxa"/>
            <w:vAlign w:val="center"/>
          </w:tcPr>
          <w:p w14:paraId="697BF7E6" w14:textId="3E70E6C4" w:rsidR="00F95EE9" w:rsidRPr="00D44AF9" w:rsidRDefault="00E972F1">
            <w:pPr>
              <w:jc w:val="center"/>
              <w:rPr>
                <w:rFonts w:ascii="Times New Roman" w:hAnsi="Times New Roman"/>
                <w:sz w:val="21"/>
                <w:szCs w:val="21"/>
                <w:u w:val="single"/>
              </w:rPr>
            </w:pPr>
            <w:r w:rsidRPr="00D44AF9">
              <w:rPr>
                <w:rFonts w:ascii="Times New Roman" w:hAnsi="Times New Roman" w:hint="eastAsia"/>
                <w:sz w:val="21"/>
                <w:szCs w:val="21"/>
                <w:u w:val="single"/>
              </w:rPr>
              <w:t>-</w:t>
            </w:r>
            <w:r w:rsidRPr="00D44AF9">
              <w:rPr>
                <w:rFonts w:ascii="Times New Roman" w:hAnsi="Times New Roman"/>
                <w:sz w:val="21"/>
                <w:szCs w:val="21"/>
                <w:u w:val="single"/>
              </w:rPr>
              <w:t>-</w:t>
            </w:r>
          </w:p>
        </w:tc>
        <w:tc>
          <w:tcPr>
            <w:tcW w:w="852" w:type="dxa"/>
            <w:vAlign w:val="center"/>
          </w:tcPr>
          <w:p w14:paraId="53E228F1" w14:textId="0CBE1AED" w:rsidR="00F95EE9" w:rsidRPr="00D44AF9" w:rsidRDefault="00E972F1">
            <w:pPr>
              <w:jc w:val="center"/>
              <w:rPr>
                <w:rFonts w:ascii="Times New Roman" w:hAnsi="Times New Roman"/>
                <w:sz w:val="21"/>
                <w:szCs w:val="21"/>
                <w:u w:val="single"/>
              </w:rPr>
            </w:pPr>
            <w:r w:rsidRPr="00D44AF9">
              <w:rPr>
                <w:rFonts w:ascii="Times New Roman" w:hAnsi="Times New Roman" w:hint="eastAsia"/>
                <w:sz w:val="21"/>
                <w:szCs w:val="21"/>
                <w:u w:val="single"/>
              </w:rPr>
              <w:t>0</w:t>
            </w:r>
            <w:r w:rsidRPr="00D44AF9">
              <w:rPr>
                <w:rFonts w:ascii="Times New Roman" w:hAnsi="Times New Roman"/>
                <w:sz w:val="21"/>
                <w:szCs w:val="21"/>
                <w:u w:val="single"/>
              </w:rPr>
              <w:t>.01</w:t>
            </w:r>
          </w:p>
        </w:tc>
      </w:tr>
      <w:tr w:rsidR="00FE79B2" w:rsidRPr="00D44AF9" w14:paraId="2B4ADC93" w14:textId="77777777" w:rsidTr="00A06D6E">
        <w:trPr>
          <w:trHeight w:val="493"/>
          <w:jc w:val="center"/>
        </w:trPr>
        <w:tc>
          <w:tcPr>
            <w:tcW w:w="468" w:type="dxa"/>
            <w:vAlign w:val="center"/>
          </w:tcPr>
          <w:p w14:paraId="50A68C5D" w14:textId="7F0F07DC"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P</w:t>
            </w:r>
            <w:r w:rsidR="001F62E2" w:rsidRPr="00D44AF9">
              <w:rPr>
                <w:rFonts w:ascii="Times New Roman" w:hAnsi="Times New Roman"/>
                <w:sz w:val="21"/>
                <w:szCs w:val="21"/>
                <w:u w:val="single"/>
              </w:rPr>
              <w:t>2</w:t>
            </w:r>
          </w:p>
        </w:tc>
        <w:tc>
          <w:tcPr>
            <w:tcW w:w="1189" w:type="dxa"/>
            <w:vAlign w:val="center"/>
          </w:tcPr>
          <w:p w14:paraId="2063ADF2"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113.26255</w:t>
            </w:r>
          </w:p>
        </w:tc>
        <w:tc>
          <w:tcPr>
            <w:tcW w:w="1190" w:type="dxa"/>
            <w:vAlign w:val="center"/>
          </w:tcPr>
          <w:p w14:paraId="2B14CE71"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29.497964</w:t>
            </w:r>
          </w:p>
        </w:tc>
        <w:tc>
          <w:tcPr>
            <w:tcW w:w="739" w:type="dxa"/>
            <w:vAlign w:val="center"/>
          </w:tcPr>
          <w:p w14:paraId="5840A15C"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43.00</w:t>
            </w:r>
          </w:p>
        </w:tc>
        <w:tc>
          <w:tcPr>
            <w:tcW w:w="739" w:type="dxa"/>
            <w:vAlign w:val="center"/>
          </w:tcPr>
          <w:p w14:paraId="427B3E3B"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15.00</w:t>
            </w:r>
          </w:p>
        </w:tc>
        <w:tc>
          <w:tcPr>
            <w:tcW w:w="627" w:type="dxa"/>
            <w:vAlign w:val="center"/>
          </w:tcPr>
          <w:p w14:paraId="0D0F4849"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0.40</w:t>
            </w:r>
          </w:p>
        </w:tc>
        <w:tc>
          <w:tcPr>
            <w:tcW w:w="739" w:type="dxa"/>
            <w:vAlign w:val="center"/>
          </w:tcPr>
          <w:p w14:paraId="1E54CCBF"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25.00</w:t>
            </w:r>
          </w:p>
        </w:tc>
        <w:tc>
          <w:tcPr>
            <w:tcW w:w="740" w:type="dxa"/>
            <w:vAlign w:val="center"/>
          </w:tcPr>
          <w:p w14:paraId="363F8604"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11.06</w:t>
            </w:r>
          </w:p>
        </w:tc>
        <w:tc>
          <w:tcPr>
            <w:tcW w:w="852" w:type="dxa"/>
            <w:vAlign w:val="center"/>
          </w:tcPr>
          <w:p w14:paraId="3E051DFF"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0.0430</w:t>
            </w:r>
          </w:p>
        </w:tc>
        <w:tc>
          <w:tcPr>
            <w:tcW w:w="852" w:type="dxa"/>
            <w:vAlign w:val="center"/>
          </w:tcPr>
          <w:p w14:paraId="655C919B"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w:t>
            </w:r>
          </w:p>
        </w:tc>
      </w:tr>
    </w:tbl>
    <w:p w14:paraId="7A6CC637" w14:textId="77777777" w:rsidR="00FE79B2" w:rsidRPr="00D44AF9" w:rsidRDefault="00AA4A4A">
      <w:pPr>
        <w:pStyle w:val="Char10"/>
        <w:spacing w:line="240" w:lineRule="auto"/>
        <w:ind w:left="840" w:firstLineChars="0" w:firstLine="0"/>
        <w:jc w:val="center"/>
        <w:rPr>
          <w:rFonts w:ascii="Times New Roman" w:hAnsi="Times New Roman" w:cs="Times New Roman"/>
          <w:b/>
          <w:bCs/>
          <w:sz w:val="21"/>
          <w:szCs w:val="21"/>
          <w:u w:val="single"/>
        </w:rPr>
      </w:pPr>
      <w:r w:rsidRPr="00D44AF9">
        <w:rPr>
          <w:rFonts w:ascii="Times New Roman" w:hAnsi="Times New Roman" w:cs="Times New Roman"/>
          <w:b/>
          <w:bCs/>
          <w:sz w:val="21"/>
          <w:szCs w:val="21"/>
          <w:u w:val="single"/>
        </w:rPr>
        <w:t>表</w:t>
      </w:r>
      <w:r w:rsidRPr="00D44AF9">
        <w:rPr>
          <w:rFonts w:ascii="Times New Roman" w:hAnsi="Times New Roman" w:cs="Times New Roman"/>
          <w:b/>
          <w:bCs/>
          <w:sz w:val="21"/>
          <w:szCs w:val="21"/>
          <w:u w:val="single"/>
        </w:rPr>
        <w:t>2.5-4</w:t>
      </w:r>
      <w:r w:rsidRPr="00D44AF9">
        <w:rPr>
          <w:rFonts w:ascii="Times New Roman" w:hAnsi="Times New Roman" w:cs="Times New Roman"/>
          <w:b/>
          <w:bCs/>
          <w:sz w:val="21"/>
          <w:szCs w:val="21"/>
          <w:u w:val="single"/>
        </w:rPr>
        <w:t>主要废气污染源参数一览表（矩形面源）</w:t>
      </w:r>
    </w:p>
    <w:tbl>
      <w:tblPr>
        <w:tblW w:w="8362" w:type="dxa"/>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4A0" w:firstRow="1" w:lastRow="0" w:firstColumn="1" w:lastColumn="0" w:noHBand="0" w:noVBand="1"/>
      </w:tblPr>
      <w:tblGrid>
        <w:gridCol w:w="1019"/>
        <w:gridCol w:w="1173"/>
        <w:gridCol w:w="1113"/>
        <w:gridCol w:w="747"/>
        <w:gridCol w:w="811"/>
        <w:gridCol w:w="811"/>
        <w:gridCol w:w="817"/>
        <w:gridCol w:w="935"/>
        <w:gridCol w:w="936"/>
      </w:tblGrid>
      <w:tr w:rsidR="001F62E2" w:rsidRPr="00D44AF9" w14:paraId="16E47E58" w14:textId="6AF857A6" w:rsidTr="00D44AF9">
        <w:trPr>
          <w:trHeight w:val="687"/>
          <w:jc w:val="center"/>
        </w:trPr>
        <w:tc>
          <w:tcPr>
            <w:tcW w:w="1019" w:type="dxa"/>
            <w:vMerge w:val="restart"/>
            <w:vAlign w:val="center"/>
          </w:tcPr>
          <w:p w14:paraId="39FD1A33" w14:textId="77777777" w:rsidR="001F62E2" w:rsidRPr="00D44AF9" w:rsidRDefault="001F62E2">
            <w:pPr>
              <w:jc w:val="center"/>
              <w:rPr>
                <w:rFonts w:ascii="Times New Roman" w:hAnsi="Times New Roman"/>
                <w:sz w:val="21"/>
                <w:szCs w:val="21"/>
                <w:u w:val="single"/>
              </w:rPr>
            </w:pPr>
            <w:r w:rsidRPr="00D44AF9">
              <w:rPr>
                <w:rFonts w:ascii="Times New Roman" w:hAnsi="Times New Roman"/>
                <w:sz w:val="21"/>
                <w:szCs w:val="21"/>
                <w:u w:val="single"/>
              </w:rPr>
              <w:t>污染源名称</w:t>
            </w:r>
          </w:p>
        </w:tc>
        <w:tc>
          <w:tcPr>
            <w:tcW w:w="2286" w:type="dxa"/>
            <w:gridSpan w:val="2"/>
            <w:vAlign w:val="center"/>
          </w:tcPr>
          <w:p w14:paraId="3DE2F7DC" w14:textId="77777777" w:rsidR="001F62E2" w:rsidRPr="00D44AF9" w:rsidRDefault="001F62E2">
            <w:pPr>
              <w:jc w:val="center"/>
              <w:rPr>
                <w:rFonts w:ascii="Times New Roman" w:hAnsi="Times New Roman"/>
                <w:sz w:val="21"/>
                <w:szCs w:val="21"/>
                <w:u w:val="single"/>
              </w:rPr>
            </w:pPr>
            <w:r w:rsidRPr="00D44AF9">
              <w:rPr>
                <w:rFonts w:ascii="Times New Roman" w:hAnsi="Times New Roman"/>
                <w:sz w:val="21"/>
                <w:szCs w:val="21"/>
                <w:u w:val="single"/>
              </w:rPr>
              <w:t>坐标</w:t>
            </w:r>
            <w:r w:rsidRPr="00D44AF9">
              <w:rPr>
                <w:rFonts w:ascii="Times New Roman" w:hAnsi="Times New Roman"/>
                <w:sz w:val="21"/>
                <w:szCs w:val="21"/>
                <w:u w:val="single"/>
              </w:rPr>
              <w:t>(°)</w:t>
            </w:r>
          </w:p>
        </w:tc>
        <w:tc>
          <w:tcPr>
            <w:tcW w:w="747" w:type="dxa"/>
            <w:vMerge w:val="restart"/>
            <w:vAlign w:val="center"/>
          </w:tcPr>
          <w:p w14:paraId="474B8AE3" w14:textId="77777777" w:rsidR="001F62E2" w:rsidRPr="00D44AF9" w:rsidRDefault="001F62E2">
            <w:pPr>
              <w:jc w:val="center"/>
              <w:rPr>
                <w:rFonts w:ascii="Times New Roman" w:hAnsi="Times New Roman"/>
                <w:sz w:val="21"/>
                <w:szCs w:val="21"/>
                <w:u w:val="single"/>
              </w:rPr>
            </w:pPr>
            <w:r w:rsidRPr="00D44AF9">
              <w:rPr>
                <w:rFonts w:ascii="Times New Roman" w:hAnsi="Times New Roman"/>
                <w:sz w:val="21"/>
                <w:szCs w:val="21"/>
                <w:u w:val="single"/>
              </w:rPr>
              <w:t>海拔高度</w:t>
            </w:r>
            <w:r w:rsidRPr="00D44AF9">
              <w:rPr>
                <w:rFonts w:ascii="Times New Roman" w:hAnsi="Times New Roman"/>
                <w:sz w:val="21"/>
                <w:szCs w:val="21"/>
                <w:u w:val="single"/>
              </w:rPr>
              <w:t>(m)</w:t>
            </w:r>
          </w:p>
        </w:tc>
        <w:tc>
          <w:tcPr>
            <w:tcW w:w="2439" w:type="dxa"/>
            <w:gridSpan w:val="3"/>
            <w:vAlign w:val="center"/>
          </w:tcPr>
          <w:p w14:paraId="381C09BF" w14:textId="77777777" w:rsidR="001F62E2" w:rsidRPr="00D44AF9" w:rsidRDefault="001F62E2">
            <w:pPr>
              <w:jc w:val="center"/>
              <w:rPr>
                <w:rFonts w:ascii="Times New Roman" w:hAnsi="Times New Roman"/>
                <w:sz w:val="21"/>
                <w:szCs w:val="21"/>
                <w:u w:val="single"/>
              </w:rPr>
            </w:pPr>
            <w:r w:rsidRPr="00D44AF9">
              <w:rPr>
                <w:rFonts w:ascii="Times New Roman" w:hAnsi="Times New Roman"/>
                <w:sz w:val="21"/>
                <w:szCs w:val="21"/>
                <w:u w:val="single"/>
              </w:rPr>
              <w:t>矩形面源</w:t>
            </w:r>
          </w:p>
        </w:tc>
        <w:tc>
          <w:tcPr>
            <w:tcW w:w="1871" w:type="dxa"/>
            <w:gridSpan w:val="2"/>
            <w:vAlign w:val="center"/>
          </w:tcPr>
          <w:p w14:paraId="544779EF" w14:textId="32907DC8" w:rsidR="001F62E2" w:rsidRPr="00D44AF9" w:rsidRDefault="001F62E2">
            <w:pPr>
              <w:jc w:val="center"/>
              <w:rPr>
                <w:rFonts w:ascii="Times New Roman" w:hAnsi="Times New Roman"/>
                <w:sz w:val="21"/>
                <w:szCs w:val="21"/>
                <w:u w:val="single"/>
              </w:rPr>
            </w:pPr>
            <w:r w:rsidRPr="00D44AF9">
              <w:rPr>
                <w:rFonts w:ascii="Times New Roman" w:hAnsi="Times New Roman"/>
                <w:sz w:val="21"/>
                <w:szCs w:val="21"/>
                <w:u w:val="single"/>
              </w:rPr>
              <w:t>污染物排放速率</w:t>
            </w:r>
            <w:r w:rsidRPr="00D44AF9">
              <w:rPr>
                <w:rFonts w:ascii="Times New Roman" w:hAnsi="Times New Roman"/>
                <w:sz w:val="21"/>
                <w:szCs w:val="21"/>
                <w:u w:val="single"/>
              </w:rPr>
              <w:t>(kg/h)</w:t>
            </w:r>
          </w:p>
        </w:tc>
      </w:tr>
      <w:tr w:rsidR="001F62E2" w:rsidRPr="00D44AF9" w14:paraId="6ED14EAC" w14:textId="551D9EC3" w:rsidTr="00D44AF9">
        <w:trPr>
          <w:trHeight w:val="687"/>
          <w:jc w:val="center"/>
        </w:trPr>
        <w:tc>
          <w:tcPr>
            <w:tcW w:w="1019" w:type="dxa"/>
            <w:vMerge/>
            <w:vAlign w:val="center"/>
          </w:tcPr>
          <w:p w14:paraId="56CFA6AC" w14:textId="77777777" w:rsidR="001F62E2" w:rsidRPr="00D44AF9" w:rsidRDefault="001F62E2">
            <w:pPr>
              <w:jc w:val="center"/>
              <w:rPr>
                <w:rFonts w:ascii="Times New Roman" w:hAnsi="Times New Roman"/>
                <w:sz w:val="21"/>
                <w:szCs w:val="21"/>
                <w:u w:val="single"/>
              </w:rPr>
            </w:pPr>
          </w:p>
        </w:tc>
        <w:tc>
          <w:tcPr>
            <w:tcW w:w="1173" w:type="dxa"/>
            <w:vAlign w:val="center"/>
          </w:tcPr>
          <w:p w14:paraId="7739F0DE" w14:textId="77777777" w:rsidR="001F62E2" w:rsidRPr="00D44AF9" w:rsidRDefault="001F62E2">
            <w:pPr>
              <w:jc w:val="center"/>
              <w:rPr>
                <w:rFonts w:ascii="Times New Roman" w:hAnsi="Times New Roman"/>
                <w:sz w:val="21"/>
                <w:szCs w:val="21"/>
                <w:u w:val="single"/>
              </w:rPr>
            </w:pPr>
            <w:r w:rsidRPr="00D44AF9">
              <w:rPr>
                <w:rFonts w:ascii="Times New Roman" w:hAnsi="Times New Roman"/>
                <w:sz w:val="21"/>
                <w:szCs w:val="21"/>
                <w:u w:val="single"/>
              </w:rPr>
              <w:t>经度</w:t>
            </w:r>
          </w:p>
        </w:tc>
        <w:tc>
          <w:tcPr>
            <w:tcW w:w="1112" w:type="dxa"/>
            <w:vAlign w:val="center"/>
          </w:tcPr>
          <w:p w14:paraId="04DA736E" w14:textId="77777777" w:rsidR="001F62E2" w:rsidRPr="00D44AF9" w:rsidRDefault="001F62E2">
            <w:pPr>
              <w:jc w:val="center"/>
              <w:rPr>
                <w:rFonts w:ascii="Times New Roman" w:hAnsi="Times New Roman"/>
                <w:sz w:val="21"/>
                <w:szCs w:val="21"/>
                <w:u w:val="single"/>
              </w:rPr>
            </w:pPr>
            <w:r w:rsidRPr="00D44AF9">
              <w:rPr>
                <w:rFonts w:ascii="Times New Roman" w:hAnsi="Times New Roman"/>
                <w:sz w:val="21"/>
                <w:szCs w:val="21"/>
                <w:u w:val="single"/>
              </w:rPr>
              <w:t>纬度</w:t>
            </w:r>
          </w:p>
        </w:tc>
        <w:tc>
          <w:tcPr>
            <w:tcW w:w="747" w:type="dxa"/>
            <w:vMerge/>
            <w:vAlign w:val="center"/>
          </w:tcPr>
          <w:p w14:paraId="4B8B0353" w14:textId="77777777" w:rsidR="001F62E2" w:rsidRPr="00D44AF9" w:rsidRDefault="001F62E2">
            <w:pPr>
              <w:jc w:val="center"/>
              <w:rPr>
                <w:rFonts w:ascii="Times New Roman" w:hAnsi="Times New Roman"/>
                <w:sz w:val="21"/>
                <w:szCs w:val="21"/>
                <w:u w:val="single"/>
              </w:rPr>
            </w:pPr>
          </w:p>
        </w:tc>
        <w:tc>
          <w:tcPr>
            <w:tcW w:w="811" w:type="dxa"/>
            <w:vAlign w:val="center"/>
          </w:tcPr>
          <w:p w14:paraId="2F0B621E" w14:textId="77777777" w:rsidR="001F62E2" w:rsidRPr="00D44AF9" w:rsidRDefault="001F62E2">
            <w:pPr>
              <w:jc w:val="center"/>
              <w:rPr>
                <w:rFonts w:ascii="Times New Roman" w:hAnsi="Times New Roman"/>
                <w:sz w:val="21"/>
                <w:szCs w:val="21"/>
                <w:u w:val="single"/>
              </w:rPr>
            </w:pPr>
            <w:r w:rsidRPr="00D44AF9">
              <w:rPr>
                <w:rFonts w:ascii="Times New Roman" w:hAnsi="Times New Roman"/>
                <w:sz w:val="21"/>
                <w:szCs w:val="21"/>
                <w:u w:val="single"/>
              </w:rPr>
              <w:t>长度</w:t>
            </w:r>
            <w:r w:rsidRPr="00D44AF9">
              <w:rPr>
                <w:rFonts w:ascii="Times New Roman" w:hAnsi="Times New Roman"/>
                <w:sz w:val="21"/>
                <w:szCs w:val="21"/>
                <w:u w:val="single"/>
              </w:rPr>
              <w:t>(m)</w:t>
            </w:r>
          </w:p>
        </w:tc>
        <w:tc>
          <w:tcPr>
            <w:tcW w:w="811" w:type="dxa"/>
            <w:vAlign w:val="center"/>
          </w:tcPr>
          <w:p w14:paraId="62BFE001" w14:textId="77777777" w:rsidR="001F62E2" w:rsidRPr="00D44AF9" w:rsidRDefault="001F62E2">
            <w:pPr>
              <w:jc w:val="center"/>
              <w:rPr>
                <w:rFonts w:ascii="Times New Roman" w:hAnsi="Times New Roman"/>
                <w:sz w:val="21"/>
                <w:szCs w:val="21"/>
                <w:u w:val="single"/>
              </w:rPr>
            </w:pPr>
            <w:r w:rsidRPr="00D44AF9">
              <w:rPr>
                <w:rFonts w:ascii="Times New Roman" w:hAnsi="Times New Roman"/>
                <w:sz w:val="21"/>
                <w:szCs w:val="21"/>
                <w:u w:val="single"/>
              </w:rPr>
              <w:t>宽度</w:t>
            </w:r>
            <w:r w:rsidRPr="00D44AF9">
              <w:rPr>
                <w:rFonts w:ascii="Times New Roman" w:hAnsi="Times New Roman"/>
                <w:sz w:val="21"/>
                <w:szCs w:val="21"/>
                <w:u w:val="single"/>
              </w:rPr>
              <w:t>(m)</w:t>
            </w:r>
          </w:p>
        </w:tc>
        <w:tc>
          <w:tcPr>
            <w:tcW w:w="815" w:type="dxa"/>
            <w:vAlign w:val="center"/>
          </w:tcPr>
          <w:p w14:paraId="76016EA9" w14:textId="77777777" w:rsidR="001F62E2" w:rsidRPr="00D44AF9" w:rsidRDefault="001F62E2">
            <w:pPr>
              <w:jc w:val="center"/>
              <w:rPr>
                <w:rFonts w:ascii="Times New Roman" w:hAnsi="Times New Roman"/>
                <w:sz w:val="21"/>
                <w:szCs w:val="21"/>
                <w:u w:val="single"/>
              </w:rPr>
            </w:pPr>
            <w:r w:rsidRPr="00D44AF9">
              <w:rPr>
                <w:rFonts w:ascii="Times New Roman" w:hAnsi="Times New Roman"/>
                <w:sz w:val="21"/>
                <w:szCs w:val="21"/>
                <w:u w:val="single"/>
              </w:rPr>
              <w:t>有效高度</w:t>
            </w:r>
            <w:r w:rsidRPr="00D44AF9">
              <w:rPr>
                <w:rFonts w:ascii="Times New Roman" w:hAnsi="Times New Roman"/>
                <w:sz w:val="21"/>
                <w:szCs w:val="21"/>
                <w:u w:val="single"/>
              </w:rPr>
              <w:t>(m)</w:t>
            </w:r>
          </w:p>
        </w:tc>
        <w:tc>
          <w:tcPr>
            <w:tcW w:w="935" w:type="dxa"/>
            <w:vAlign w:val="center"/>
          </w:tcPr>
          <w:p w14:paraId="2FFF439B" w14:textId="77777777" w:rsidR="001F62E2" w:rsidRPr="00D44AF9" w:rsidRDefault="001F62E2">
            <w:pPr>
              <w:jc w:val="center"/>
              <w:rPr>
                <w:rFonts w:ascii="Times New Roman" w:hAnsi="Times New Roman"/>
                <w:sz w:val="21"/>
                <w:szCs w:val="21"/>
                <w:u w:val="single"/>
              </w:rPr>
            </w:pPr>
            <w:r w:rsidRPr="00D44AF9">
              <w:rPr>
                <w:rFonts w:ascii="Times New Roman" w:hAnsi="Times New Roman"/>
                <w:sz w:val="21"/>
                <w:szCs w:val="21"/>
                <w:u w:val="single"/>
              </w:rPr>
              <w:t>硫酸</w:t>
            </w:r>
          </w:p>
        </w:tc>
        <w:tc>
          <w:tcPr>
            <w:tcW w:w="935" w:type="dxa"/>
          </w:tcPr>
          <w:p w14:paraId="6C608FFB" w14:textId="395F34D1" w:rsidR="001F62E2" w:rsidRPr="00D44AF9" w:rsidRDefault="001F62E2">
            <w:pPr>
              <w:jc w:val="center"/>
              <w:rPr>
                <w:rFonts w:ascii="Times New Roman" w:hAnsi="Times New Roman"/>
                <w:sz w:val="21"/>
                <w:szCs w:val="21"/>
                <w:u w:val="single"/>
              </w:rPr>
            </w:pPr>
            <w:r w:rsidRPr="00D44AF9">
              <w:rPr>
                <w:rFonts w:ascii="Times New Roman" w:hAnsi="Times New Roman" w:hint="eastAsia"/>
                <w:sz w:val="21"/>
                <w:szCs w:val="21"/>
                <w:u w:val="single"/>
              </w:rPr>
              <w:t>颗粒物</w:t>
            </w:r>
          </w:p>
        </w:tc>
      </w:tr>
      <w:tr w:rsidR="001F62E2" w:rsidRPr="00D44AF9" w14:paraId="2E770E7C" w14:textId="4F8074A9" w:rsidTr="00D44AF9">
        <w:trPr>
          <w:trHeight w:val="397"/>
          <w:jc w:val="center"/>
        </w:trPr>
        <w:tc>
          <w:tcPr>
            <w:tcW w:w="1019" w:type="dxa"/>
            <w:vAlign w:val="center"/>
          </w:tcPr>
          <w:p w14:paraId="6EC4139E" w14:textId="4653C9EE" w:rsidR="001F62E2" w:rsidRPr="00D44AF9" w:rsidRDefault="001E18D5">
            <w:pPr>
              <w:jc w:val="center"/>
              <w:rPr>
                <w:rFonts w:ascii="Times New Roman" w:hAnsi="Times New Roman"/>
                <w:sz w:val="21"/>
                <w:szCs w:val="21"/>
                <w:u w:val="single"/>
              </w:rPr>
            </w:pPr>
            <w:r w:rsidRPr="00D44AF9">
              <w:rPr>
                <w:rFonts w:ascii="Times New Roman" w:hAnsi="Times New Roman" w:hint="eastAsia"/>
                <w:sz w:val="21"/>
                <w:szCs w:val="21"/>
                <w:u w:val="single"/>
              </w:rPr>
              <w:t>生产车间</w:t>
            </w:r>
            <w:r w:rsidRPr="00D44AF9">
              <w:rPr>
                <w:rFonts w:ascii="Times New Roman" w:hAnsi="Times New Roman" w:hint="eastAsia"/>
                <w:sz w:val="21"/>
                <w:szCs w:val="21"/>
                <w:u w:val="single"/>
              </w:rPr>
              <w:t>+</w:t>
            </w:r>
            <w:r w:rsidRPr="00D44AF9">
              <w:rPr>
                <w:rFonts w:ascii="Times New Roman" w:hAnsi="Times New Roman" w:hint="eastAsia"/>
                <w:sz w:val="21"/>
                <w:szCs w:val="21"/>
                <w:u w:val="single"/>
              </w:rPr>
              <w:t>罐区</w:t>
            </w:r>
          </w:p>
        </w:tc>
        <w:tc>
          <w:tcPr>
            <w:tcW w:w="1173" w:type="dxa"/>
            <w:vAlign w:val="center"/>
          </w:tcPr>
          <w:p w14:paraId="73318D68" w14:textId="77777777" w:rsidR="001F62E2" w:rsidRPr="00D44AF9" w:rsidRDefault="001F62E2">
            <w:pPr>
              <w:jc w:val="center"/>
              <w:rPr>
                <w:rFonts w:ascii="Times New Roman" w:hAnsi="Times New Roman"/>
                <w:sz w:val="21"/>
                <w:szCs w:val="21"/>
                <w:u w:val="single"/>
              </w:rPr>
            </w:pPr>
            <w:r w:rsidRPr="00D44AF9">
              <w:rPr>
                <w:rFonts w:ascii="Times New Roman" w:hAnsi="Times New Roman"/>
                <w:sz w:val="21"/>
                <w:szCs w:val="21"/>
                <w:u w:val="single"/>
              </w:rPr>
              <w:t>113.262794</w:t>
            </w:r>
          </w:p>
        </w:tc>
        <w:tc>
          <w:tcPr>
            <w:tcW w:w="1112" w:type="dxa"/>
            <w:vAlign w:val="center"/>
          </w:tcPr>
          <w:p w14:paraId="4F0AB61B" w14:textId="77777777" w:rsidR="001F62E2" w:rsidRPr="00D44AF9" w:rsidRDefault="001F62E2">
            <w:pPr>
              <w:jc w:val="center"/>
              <w:rPr>
                <w:rFonts w:ascii="Times New Roman" w:hAnsi="Times New Roman"/>
                <w:sz w:val="21"/>
                <w:szCs w:val="21"/>
                <w:u w:val="single"/>
              </w:rPr>
            </w:pPr>
            <w:r w:rsidRPr="00D44AF9">
              <w:rPr>
                <w:rFonts w:ascii="Times New Roman" w:hAnsi="Times New Roman"/>
                <w:sz w:val="21"/>
                <w:szCs w:val="21"/>
                <w:u w:val="single"/>
              </w:rPr>
              <w:t>29.498458</w:t>
            </w:r>
          </w:p>
        </w:tc>
        <w:tc>
          <w:tcPr>
            <w:tcW w:w="747" w:type="dxa"/>
            <w:vAlign w:val="center"/>
          </w:tcPr>
          <w:p w14:paraId="68F9163A" w14:textId="77777777" w:rsidR="001F62E2" w:rsidRPr="00D44AF9" w:rsidRDefault="001F62E2">
            <w:pPr>
              <w:jc w:val="center"/>
              <w:rPr>
                <w:rFonts w:ascii="Times New Roman" w:hAnsi="Times New Roman"/>
                <w:sz w:val="21"/>
                <w:szCs w:val="21"/>
                <w:u w:val="single"/>
              </w:rPr>
            </w:pPr>
            <w:r w:rsidRPr="00D44AF9">
              <w:rPr>
                <w:rFonts w:ascii="Times New Roman" w:hAnsi="Times New Roman"/>
                <w:sz w:val="21"/>
                <w:szCs w:val="21"/>
                <w:u w:val="single"/>
              </w:rPr>
              <w:t>47.00</w:t>
            </w:r>
          </w:p>
        </w:tc>
        <w:tc>
          <w:tcPr>
            <w:tcW w:w="811" w:type="dxa"/>
            <w:vAlign w:val="center"/>
          </w:tcPr>
          <w:p w14:paraId="36D6A8E8" w14:textId="15DAE78B" w:rsidR="001F62E2" w:rsidRPr="00D44AF9" w:rsidRDefault="001F62E2">
            <w:pPr>
              <w:jc w:val="center"/>
              <w:rPr>
                <w:rFonts w:ascii="Times New Roman" w:hAnsi="Times New Roman"/>
                <w:sz w:val="21"/>
                <w:szCs w:val="21"/>
                <w:u w:val="single"/>
              </w:rPr>
            </w:pPr>
            <w:r w:rsidRPr="00D44AF9">
              <w:rPr>
                <w:rFonts w:ascii="Times New Roman" w:hAnsi="Times New Roman"/>
                <w:sz w:val="21"/>
                <w:szCs w:val="21"/>
                <w:u w:val="single"/>
              </w:rPr>
              <w:t>45.6</w:t>
            </w:r>
          </w:p>
        </w:tc>
        <w:tc>
          <w:tcPr>
            <w:tcW w:w="811" w:type="dxa"/>
            <w:vAlign w:val="center"/>
          </w:tcPr>
          <w:p w14:paraId="641A8D18" w14:textId="6C91A488" w:rsidR="001F62E2" w:rsidRPr="00D44AF9" w:rsidRDefault="001F62E2">
            <w:pPr>
              <w:jc w:val="center"/>
              <w:rPr>
                <w:rFonts w:ascii="Times New Roman" w:hAnsi="Times New Roman"/>
                <w:sz w:val="21"/>
                <w:szCs w:val="21"/>
                <w:u w:val="single"/>
              </w:rPr>
            </w:pPr>
            <w:r w:rsidRPr="00D44AF9">
              <w:rPr>
                <w:rFonts w:ascii="Times New Roman" w:hAnsi="Times New Roman"/>
                <w:sz w:val="21"/>
                <w:szCs w:val="21"/>
                <w:u w:val="single"/>
              </w:rPr>
              <w:t>21.58</w:t>
            </w:r>
          </w:p>
        </w:tc>
        <w:tc>
          <w:tcPr>
            <w:tcW w:w="815" w:type="dxa"/>
            <w:vAlign w:val="center"/>
          </w:tcPr>
          <w:p w14:paraId="69A3B020" w14:textId="77777777" w:rsidR="001F62E2" w:rsidRPr="00D44AF9" w:rsidRDefault="001F62E2">
            <w:pPr>
              <w:jc w:val="center"/>
              <w:rPr>
                <w:rFonts w:ascii="Times New Roman" w:hAnsi="Times New Roman"/>
                <w:sz w:val="21"/>
                <w:szCs w:val="21"/>
                <w:u w:val="single"/>
              </w:rPr>
            </w:pPr>
            <w:r w:rsidRPr="00D44AF9">
              <w:rPr>
                <w:rFonts w:ascii="Times New Roman" w:hAnsi="Times New Roman"/>
                <w:sz w:val="21"/>
                <w:szCs w:val="21"/>
                <w:u w:val="single"/>
              </w:rPr>
              <w:t>10.00</w:t>
            </w:r>
          </w:p>
        </w:tc>
        <w:tc>
          <w:tcPr>
            <w:tcW w:w="935" w:type="dxa"/>
            <w:vAlign w:val="center"/>
          </w:tcPr>
          <w:p w14:paraId="47A8B6BB" w14:textId="77777777" w:rsidR="001F62E2" w:rsidRPr="00D44AF9" w:rsidRDefault="001F62E2">
            <w:pPr>
              <w:jc w:val="center"/>
              <w:rPr>
                <w:rFonts w:ascii="Times New Roman" w:hAnsi="Times New Roman"/>
                <w:sz w:val="21"/>
                <w:szCs w:val="21"/>
                <w:u w:val="single"/>
              </w:rPr>
            </w:pPr>
            <w:r w:rsidRPr="00D44AF9">
              <w:rPr>
                <w:rFonts w:ascii="Times New Roman" w:hAnsi="Times New Roman"/>
                <w:sz w:val="21"/>
                <w:szCs w:val="21"/>
                <w:u w:val="single"/>
              </w:rPr>
              <w:t>0.0026</w:t>
            </w:r>
          </w:p>
        </w:tc>
        <w:tc>
          <w:tcPr>
            <w:tcW w:w="935" w:type="dxa"/>
          </w:tcPr>
          <w:p w14:paraId="0E086791" w14:textId="4642FFA8" w:rsidR="001F62E2" w:rsidRPr="00D44AF9" w:rsidRDefault="001F62E2">
            <w:pPr>
              <w:jc w:val="center"/>
              <w:rPr>
                <w:rFonts w:ascii="Times New Roman" w:hAnsi="Times New Roman"/>
                <w:sz w:val="21"/>
                <w:szCs w:val="21"/>
                <w:u w:val="single"/>
              </w:rPr>
            </w:pPr>
            <w:r w:rsidRPr="00D44AF9">
              <w:rPr>
                <w:rFonts w:ascii="Times New Roman" w:hAnsi="Times New Roman" w:hint="eastAsia"/>
                <w:sz w:val="21"/>
                <w:szCs w:val="21"/>
                <w:u w:val="single"/>
              </w:rPr>
              <w:t>--</w:t>
            </w:r>
          </w:p>
        </w:tc>
      </w:tr>
      <w:tr w:rsidR="001F62E2" w:rsidRPr="00D44AF9" w14:paraId="432672F1" w14:textId="7379D5ED" w:rsidTr="00D44AF9">
        <w:trPr>
          <w:trHeight w:val="397"/>
          <w:jc w:val="center"/>
        </w:trPr>
        <w:tc>
          <w:tcPr>
            <w:tcW w:w="1019" w:type="dxa"/>
            <w:vAlign w:val="center"/>
          </w:tcPr>
          <w:p w14:paraId="17AFF5BD" w14:textId="0068BC36" w:rsidR="001F62E2" w:rsidRPr="00D44AF9" w:rsidRDefault="001E18D5">
            <w:pPr>
              <w:jc w:val="center"/>
              <w:rPr>
                <w:rFonts w:ascii="Times New Roman" w:hAnsi="Times New Roman"/>
                <w:sz w:val="21"/>
                <w:szCs w:val="21"/>
                <w:u w:val="single"/>
              </w:rPr>
            </w:pPr>
            <w:r w:rsidRPr="00D44AF9">
              <w:rPr>
                <w:rFonts w:ascii="Times New Roman" w:hAnsi="Times New Roman" w:hint="eastAsia"/>
                <w:sz w:val="21"/>
                <w:szCs w:val="21"/>
                <w:u w:val="single"/>
              </w:rPr>
              <w:t>倒料车间</w:t>
            </w:r>
          </w:p>
        </w:tc>
        <w:tc>
          <w:tcPr>
            <w:tcW w:w="1173" w:type="dxa"/>
            <w:vAlign w:val="center"/>
          </w:tcPr>
          <w:p w14:paraId="547321CF" w14:textId="60270375" w:rsidR="001F62E2" w:rsidRPr="00D44AF9" w:rsidRDefault="001F62E2">
            <w:pPr>
              <w:jc w:val="center"/>
              <w:rPr>
                <w:rFonts w:ascii="Times New Roman" w:hAnsi="Times New Roman"/>
                <w:sz w:val="21"/>
                <w:szCs w:val="21"/>
                <w:u w:val="single"/>
              </w:rPr>
            </w:pPr>
            <w:r w:rsidRPr="00D44AF9">
              <w:rPr>
                <w:rFonts w:ascii="Times New Roman" w:hAnsi="Times New Roman" w:hint="eastAsia"/>
                <w:sz w:val="21"/>
                <w:szCs w:val="21"/>
                <w:u w:val="single"/>
              </w:rPr>
              <w:t>1</w:t>
            </w:r>
            <w:r w:rsidRPr="00D44AF9">
              <w:rPr>
                <w:rFonts w:ascii="Times New Roman" w:hAnsi="Times New Roman"/>
                <w:sz w:val="21"/>
                <w:szCs w:val="21"/>
                <w:u w:val="single"/>
              </w:rPr>
              <w:t>13.268313</w:t>
            </w:r>
          </w:p>
        </w:tc>
        <w:tc>
          <w:tcPr>
            <w:tcW w:w="1112" w:type="dxa"/>
            <w:vAlign w:val="center"/>
          </w:tcPr>
          <w:p w14:paraId="5FE4ED58" w14:textId="560F4AD0" w:rsidR="001F62E2" w:rsidRPr="00D44AF9" w:rsidRDefault="001F62E2">
            <w:pPr>
              <w:jc w:val="center"/>
              <w:rPr>
                <w:rFonts w:ascii="Times New Roman" w:hAnsi="Times New Roman"/>
                <w:sz w:val="21"/>
                <w:szCs w:val="21"/>
                <w:u w:val="single"/>
              </w:rPr>
            </w:pPr>
            <w:r w:rsidRPr="00D44AF9">
              <w:rPr>
                <w:rFonts w:ascii="Times New Roman" w:hAnsi="Times New Roman"/>
                <w:sz w:val="21"/>
                <w:szCs w:val="21"/>
                <w:u w:val="single"/>
              </w:rPr>
              <w:t>29.495802</w:t>
            </w:r>
          </w:p>
        </w:tc>
        <w:tc>
          <w:tcPr>
            <w:tcW w:w="747" w:type="dxa"/>
            <w:vAlign w:val="center"/>
          </w:tcPr>
          <w:p w14:paraId="6C723F6E" w14:textId="17228140" w:rsidR="001F62E2" w:rsidRPr="00D44AF9" w:rsidRDefault="001F62E2">
            <w:pPr>
              <w:jc w:val="center"/>
              <w:rPr>
                <w:rFonts w:ascii="Times New Roman" w:hAnsi="Times New Roman"/>
                <w:sz w:val="21"/>
                <w:szCs w:val="21"/>
                <w:u w:val="single"/>
              </w:rPr>
            </w:pPr>
            <w:r w:rsidRPr="00D44AF9">
              <w:rPr>
                <w:rFonts w:ascii="Times New Roman" w:hAnsi="Times New Roman" w:hint="eastAsia"/>
                <w:sz w:val="21"/>
                <w:szCs w:val="21"/>
                <w:u w:val="single"/>
              </w:rPr>
              <w:t>4</w:t>
            </w:r>
            <w:r w:rsidRPr="00D44AF9">
              <w:rPr>
                <w:rFonts w:ascii="Times New Roman" w:hAnsi="Times New Roman"/>
                <w:sz w:val="21"/>
                <w:szCs w:val="21"/>
                <w:u w:val="single"/>
              </w:rPr>
              <w:t>7.00</w:t>
            </w:r>
          </w:p>
        </w:tc>
        <w:tc>
          <w:tcPr>
            <w:tcW w:w="811" w:type="dxa"/>
            <w:vAlign w:val="center"/>
          </w:tcPr>
          <w:p w14:paraId="75F83F77" w14:textId="489EA8EB" w:rsidR="001F62E2" w:rsidRPr="00D44AF9" w:rsidRDefault="001E18D5">
            <w:pPr>
              <w:jc w:val="center"/>
              <w:rPr>
                <w:rFonts w:ascii="Times New Roman" w:hAnsi="Times New Roman"/>
                <w:sz w:val="21"/>
                <w:szCs w:val="21"/>
                <w:u w:val="single"/>
              </w:rPr>
            </w:pPr>
            <w:r w:rsidRPr="00D44AF9">
              <w:rPr>
                <w:rFonts w:ascii="Times New Roman" w:hAnsi="Times New Roman" w:hint="eastAsia"/>
                <w:sz w:val="21"/>
                <w:szCs w:val="21"/>
                <w:u w:val="single"/>
              </w:rPr>
              <w:t>10</w:t>
            </w:r>
            <w:r w:rsidR="001F62E2" w:rsidRPr="00D44AF9">
              <w:rPr>
                <w:rFonts w:ascii="Times New Roman" w:hAnsi="Times New Roman"/>
                <w:sz w:val="21"/>
                <w:szCs w:val="21"/>
                <w:u w:val="single"/>
              </w:rPr>
              <w:t>.8</w:t>
            </w:r>
          </w:p>
        </w:tc>
        <w:tc>
          <w:tcPr>
            <w:tcW w:w="811" w:type="dxa"/>
            <w:vAlign w:val="center"/>
          </w:tcPr>
          <w:p w14:paraId="4FA7B6A2" w14:textId="1E266D38" w:rsidR="001F62E2" w:rsidRPr="00D44AF9" w:rsidRDefault="001E18D5">
            <w:pPr>
              <w:jc w:val="center"/>
              <w:rPr>
                <w:rFonts w:ascii="Times New Roman" w:hAnsi="Times New Roman"/>
                <w:sz w:val="21"/>
                <w:szCs w:val="21"/>
                <w:u w:val="single"/>
              </w:rPr>
            </w:pPr>
            <w:r w:rsidRPr="00D44AF9">
              <w:rPr>
                <w:rFonts w:ascii="Times New Roman" w:hAnsi="Times New Roman" w:hint="eastAsia"/>
                <w:sz w:val="21"/>
                <w:szCs w:val="21"/>
                <w:u w:val="single"/>
              </w:rPr>
              <w:t>8</w:t>
            </w:r>
          </w:p>
        </w:tc>
        <w:tc>
          <w:tcPr>
            <w:tcW w:w="815" w:type="dxa"/>
            <w:vAlign w:val="center"/>
          </w:tcPr>
          <w:p w14:paraId="70164F2C" w14:textId="240A96D0" w:rsidR="001F62E2" w:rsidRPr="00D44AF9" w:rsidRDefault="001F62E2">
            <w:pPr>
              <w:jc w:val="center"/>
              <w:rPr>
                <w:rFonts w:ascii="Times New Roman" w:hAnsi="Times New Roman"/>
                <w:sz w:val="21"/>
                <w:szCs w:val="21"/>
                <w:u w:val="single"/>
              </w:rPr>
            </w:pPr>
            <w:r w:rsidRPr="00D44AF9">
              <w:rPr>
                <w:rFonts w:ascii="Times New Roman" w:hAnsi="Times New Roman" w:hint="eastAsia"/>
                <w:sz w:val="21"/>
                <w:szCs w:val="21"/>
                <w:u w:val="single"/>
              </w:rPr>
              <w:t>1</w:t>
            </w:r>
            <w:r w:rsidRPr="00D44AF9">
              <w:rPr>
                <w:rFonts w:ascii="Times New Roman" w:hAnsi="Times New Roman"/>
                <w:sz w:val="21"/>
                <w:szCs w:val="21"/>
                <w:u w:val="single"/>
              </w:rPr>
              <w:t>0</w:t>
            </w:r>
          </w:p>
        </w:tc>
        <w:tc>
          <w:tcPr>
            <w:tcW w:w="935" w:type="dxa"/>
            <w:vAlign w:val="center"/>
          </w:tcPr>
          <w:p w14:paraId="22E84186" w14:textId="7FEA943B" w:rsidR="001F62E2" w:rsidRPr="00D44AF9" w:rsidRDefault="001F62E2">
            <w:pPr>
              <w:jc w:val="center"/>
              <w:rPr>
                <w:rFonts w:ascii="Times New Roman" w:hAnsi="Times New Roman"/>
                <w:sz w:val="21"/>
                <w:szCs w:val="21"/>
                <w:u w:val="single"/>
              </w:rPr>
            </w:pPr>
            <w:r w:rsidRPr="00D44AF9">
              <w:rPr>
                <w:rFonts w:ascii="Times New Roman" w:hAnsi="Times New Roman" w:hint="eastAsia"/>
                <w:sz w:val="21"/>
                <w:szCs w:val="21"/>
                <w:u w:val="single"/>
              </w:rPr>
              <w:t>--</w:t>
            </w:r>
          </w:p>
        </w:tc>
        <w:tc>
          <w:tcPr>
            <w:tcW w:w="935" w:type="dxa"/>
          </w:tcPr>
          <w:p w14:paraId="2410E467" w14:textId="430CBF27" w:rsidR="001F62E2" w:rsidRPr="00D44AF9" w:rsidRDefault="001F62E2">
            <w:pPr>
              <w:jc w:val="center"/>
              <w:rPr>
                <w:rFonts w:ascii="Times New Roman" w:hAnsi="Times New Roman"/>
                <w:sz w:val="21"/>
                <w:szCs w:val="21"/>
                <w:u w:val="single"/>
              </w:rPr>
            </w:pPr>
            <w:r w:rsidRPr="00D44AF9">
              <w:rPr>
                <w:rFonts w:ascii="Times New Roman" w:hAnsi="Times New Roman" w:hint="eastAsia"/>
                <w:sz w:val="21"/>
                <w:szCs w:val="21"/>
                <w:u w:val="single"/>
              </w:rPr>
              <w:t>0</w:t>
            </w:r>
            <w:r w:rsidRPr="00D44AF9">
              <w:rPr>
                <w:rFonts w:ascii="Times New Roman" w:hAnsi="Times New Roman"/>
                <w:sz w:val="21"/>
                <w:szCs w:val="21"/>
                <w:u w:val="single"/>
              </w:rPr>
              <w:t>.048</w:t>
            </w:r>
          </w:p>
        </w:tc>
      </w:tr>
    </w:tbl>
    <w:p w14:paraId="287369C3" w14:textId="77777777" w:rsidR="00FE79B2" w:rsidRPr="00D44AF9" w:rsidRDefault="00AA4A4A">
      <w:pPr>
        <w:pStyle w:val="Char10"/>
        <w:spacing w:line="240" w:lineRule="auto"/>
        <w:ind w:left="840" w:firstLineChars="0" w:firstLine="0"/>
        <w:jc w:val="center"/>
        <w:rPr>
          <w:rFonts w:ascii="Times New Roman" w:hAnsi="Times New Roman" w:cs="Times New Roman"/>
          <w:u w:val="single"/>
        </w:rPr>
      </w:pPr>
      <w:r w:rsidRPr="00D44AF9">
        <w:rPr>
          <w:rStyle w:val="fontstyle01"/>
          <w:rFonts w:ascii="Times New Roman" w:hAnsi="Times New Roman" w:cs="Times New Roman" w:hint="default"/>
          <w:u w:val="single"/>
        </w:rPr>
        <w:t xml:space="preserve">       </w:t>
      </w:r>
      <w:r w:rsidRPr="00D44AF9">
        <w:rPr>
          <w:rFonts w:ascii="Times New Roman" w:hAnsi="Times New Roman" w:cs="Times New Roman"/>
          <w:b/>
          <w:bCs/>
          <w:sz w:val="21"/>
          <w:szCs w:val="21"/>
          <w:u w:val="single"/>
        </w:rPr>
        <w:t xml:space="preserve">  </w:t>
      </w:r>
      <w:r w:rsidRPr="00D44AF9">
        <w:rPr>
          <w:rFonts w:ascii="Times New Roman" w:hAnsi="Times New Roman" w:cs="Times New Roman"/>
          <w:b/>
          <w:bCs/>
          <w:sz w:val="21"/>
          <w:szCs w:val="21"/>
          <w:u w:val="single"/>
        </w:rPr>
        <w:t>表</w:t>
      </w:r>
      <w:r w:rsidRPr="00D44AF9">
        <w:rPr>
          <w:rFonts w:ascii="Times New Roman" w:hAnsi="Times New Roman" w:cs="Times New Roman"/>
          <w:b/>
          <w:bCs/>
          <w:sz w:val="21"/>
          <w:szCs w:val="21"/>
          <w:u w:val="single"/>
        </w:rPr>
        <w:t>2.5-5</w:t>
      </w:r>
      <w:r w:rsidRPr="00D44AF9">
        <w:rPr>
          <w:rFonts w:ascii="Times New Roman" w:hAnsi="Times New Roman" w:cs="Times New Roman"/>
          <w:b/>
          <w:bCs/>
          <w:sz w:val="21"/>
          <w:szCs w:val="21"/>
          <w:u w:val="single"/>
        </w:rPr>
        <w:t>表</w:t>
      </w:r>
      <w:r w:rsidRPr="00D44AF9">
        <w:rPr>
          <w:rFonts w:ascii="Times New Roman" w:hAnsi="Times New Roman" w:cs="Times New Roman"/>
          <w:b/>
          <w:bCs/>
          <w:sz w:val="21"/>
          <w:szCs w:val="21"/>
          <w:u w:val="single"/>
        </w:rPr>
        <w:t>6  Pmax</w:t>
      </w:r>
      <w:r w:rsidRPr="00D44AF9">
        <w:rPr>
          <w:rFonts w:ascii="Times New Roman" w:hAnsi="Times New Roman" w:cs="Times New Roman"/>
          <w:b/>
          <w:bCs/>
          <w:sz w:val="21"/>
          <w:szCs w:val="21"/>
          <w:u w:val="single"/>
        </w:rPr>
        <w:t>和</w:t>
      </w:r>
      <w:r w:rsidRPr="00D44AF9">
        <w:rPr>
          <w:rFonts w:ascii="Times New Roman" w:hAnsi="Times New Roman" w:cs="Times New Roman"/>
          <w:b/>
          <w:bCs/>
          <w:sz w:val="21"/>
          <w:szCs w:val="21"/>
          <w:u w:val="single"/>
        </w:rPr>
        <w:t>D10%</w:t>
      </w:r>
      <w:r w:rsidRPr="00D44AF9">
        <w:rPr>
          <w:rFonts w:ascii="Times New Roman" w:hAnsi="Times New Roman" w:cs="Times New Roman"/>
          <w:b/>
          <w:bCs/>
          <w:sz w:val="21"/>
          <w:szCs w:val="21"/>
          <w:u w:val="single"/>
        </w:rPr>
        <w:t>预测和计算结果一览表</w:t>
      </w:r>
    </w:p>
    <w:tbl>
      <w:tblPr>
        <w:tblW w:w="7965" w:type="dxa"/>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4A0" w:firstRow="1" w:lastRow="0" w:firstColumn="1" w:lastColumn="0" w:noHBand="0" w:noVBand="1"/>
      </w:tblPr>
      <w:tblGrid>
        <w:gridCol w:w="1119"/>
        <w:gridCol w:w="1134"/>
        <w:gridCol w:w="1843"/>
        <w:gridCol w:w="1418"/>
        <w:gridCol w:w="1275"/>
        <w:gridCol w:w="1176"/>
      </w:tblGrid>
      <w:tr w:rsidR="00FE79B2" w:rsidRPr="00D44AF9" w14:paraId="0062723D" w14:textId="77777777" w:rsidTr="00D44AF9">
        <w:trPr>
          <w:trHeight w:val="745"/>
          <w:jc w:val="center"/>
        </w:trPr>
        <w:tc>
          <w:tcPr>
            <w:tcW w:w="1119" w:type="dxa"/>
            <w:vAlign w:val="center"/>
          </w:tcPr>
          <w:p w14:paraId="6EAD38F3"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污染源名称</w:t>
            </w:r>
          </w:p>
        </w:tc>
        <w:tc>
          <w:tcPr>
            <w:tcW w:w="1134" w:type="dxa"/>
            <w:vAlign w:val="center"/>
          </w:tcPr>
          <w:p w14:paraId="066EBDB0"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评价因子</w:t>
            </w:r>
          </w:p>
        </w:tc>
        <w:tc>
          <w:tcPr>
            <w:tcW w:w="1843" w:type="dxa"/>
            <w:vAlign w:val="center"/>
          </w:tcPr>
          <w:p w14:paraId="616FC2B5"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评价标准</w:t>
            </w:r>
            <w:r w:rsidRPr="00D44AF9">
              <w:rPr>
                <w:rFonts w:ascii="Times New Roman" w:hAnsi="Times New Roman"/>
                <w:sz w:val="21"/>
                <w:szCs w:val="21"/>
                <w:u w:val="single"/>
              </w:rPr>
              <w:t>(μg/m³)</w:t>
            </w:r>
          </w:p>
        </w:tc>
        <w:tc>
          <w:tcPr>
            <w:tcW w:w="1418" w:type="dxa"/>
            <w:vAlign w:val="center"/>
          </w:tcPr>
          <w:p w14:paraId="178D7552"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Cmax(μg/m³)</w:t>
            </w:r>
          </w:p>
        </w:tc>
        <w:tc>
          <w:tcPr>
            <w:tcW w:w="1275" w:type="dxa"/>
            <w:vAlign w:val="center"/>
          </w:tcPr>
          <w:p w14:paraId="28DA7CEB"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Pmax(%)</w:t>
            </w:r>
          </w:p>
        </w:tc>
        <w:tc>
          <w:tcPr>
            <w:tcW w:w="1176" w:type="dxa"/>
            <w:vAlign w:val="center"/>
          </w:tcPr>
          <w:p w14:paraId="60F70AB3"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D10%(m)</w:t>
            </w:r>
          </w:p>
        </w:tc>
      </w:tr>
      <w:tr w:rsidR="00FE79B2" w:rsidRPr="00D44AF9" w14:paraId="6791DF77" w14:textId="77777777" w:rsidTr="00D44AF9">
        <w:trPr>
          <w:trHeight w:val="526"/>
          <w:jc w:val="center"/>
        </w:trPr>
        <w:tc>
          <w:tcPr>
            <w:tcW w:w="1119" w:type="dxa"/>
            <w:vAlign w:val="center"/>
          </w:tcPr>
          <w:p w14:paraId="23918CA8" w14:textId="1F870BB4" w:rsidR="00FE79B2" w:rsidRPr="00D44AF9" w:rsidRDefault="001E18D5">
            <w:pPr>
              <w:jc w:val="center"/>
              <w:rPr>
                <w:rFonts w:ascii="Times New Roman" w:hAnsi="Times New Roman"/>
                <w:sz w:val="21"/>
                <w:szCs w:val="21"/>
                <w:u w:val="single"/>
              </w:rPr>
            </w:pPr>
            <w:r w:rsidRPr="00D44AF9">
              <w:rPr>
                <w:rFonts w:ascii="Times New Roman" w:hAnsi="Times New Roman" w:hint="eastAsia"/>
                <w:sz w:val="21"/>
                <w:szCs w:val="21"/>
                <w:u w:val="single"/>
              </w:rPr>
              <w:t>生产车间</w:t>
            </w:r>
            <w:r w:rsidRPr="00D44AF9">
              <w:rPr>
                <w:rFonts w:ascii="Times New Roman" w:hAnsi="Times New Roman" w:hint="eastAsia"/>
                <w:sz w:val="21"/>
                <w:szCs w:val="21"/>
                <w:u w:val="single"/>
              </w:rPr>
              <w:t>+</w:t>
            </w:r>
            <w:r w:rsidRPr="00D44AF9">
              <w:rPr>
                <w:rFonts w:ascii="Times New Roman" w:hAnsi="Times New Roman" w:hint="eastAsia"/>
                <w:sz w:val="21"/>
                <w:szCs w:val="21"/>
                <w:u w:val="single"/>
              </w:rPr>
              <w:t>罐区</w:t>
            </w:r>
          </w:p>
        </w:tc>
        <w:tc>
          <w:tcPr>
            <w:tcW w:w="1134" w:type="dxa"/>
            <w:vAlign w:val="center"/>
          </w:tcPr>
          <w:p w14:paraId="21CDC520"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硫酸</w:t>
            </w:r>
          </w:p>
        </w:tc>
        <w:tc>
          <w:tcPr>
            <w:tcW w:w="1843" w:type="dxa"/>
            <w:vAlign w:val="center"/>
          </w:tcPr>
          <w:p w14:paraId="6E102A06"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300.0</w:t>
            </w:r>
          </w:p>
        </w:tc>
        <w:tc>
          <w:tcPr>
            <w:tcW w:w="1418" w:type="dxa"/>
            <w:vAlign w:val="center"/>
          </w:tcPr>
          <w:p w14:paraId="7D291A5E" w14:textId="4DFE9547" w:rsidR="00FE79B2" w:rsidRPr="00D44AF9" w:rsidRDefault="00687FA7">
            <w:pPr>
              <w:jc w:val="center"/>
              <w:rPr>
                <w:rFonts w:ascii="Times New Roman" w:hAnsi="Times New Roman"/>
                <w:sz w:val="21"/>
                <w:szCs w:val="21"/>
                <w:u w:val="single"/>
              </w:rPr>
            </w:pPr>
            <w:r w:rsidRPr="00D44AF9">
              <w:rPr>
                <w:rFonts w:ascii="Times New Roman" w:hAnsi="Times New Roman" w:hint="eastAsia"/>
                <w:sz w:val="21"/>
                <w:szCs w:val="21"/>
                <w:u w:val="single"/>
              </w:rPr>
              <w:t>3.59</w:t>
            </w:r>
          </w:p>
        </w:tc>
        <w:tc>
          <w:tcPr>
            <w:tcW w:w="1275" w:type="dxa"/>
            <w:vAlign w:val="center"/>
          </w:tcPr>
          <w:p w14:paraId="2CE58175" w14:textId="643AE24A" w:rsidR="00FE79B2" w:rsidRPr="00D44AF9" w:rsidRDefault="00687FA7">
            <w:pPr>
              <w:jc w:val="center"/>
              <w:rPr>
                <w:rFonts w:ascii="Times New Roman" w:hAnsi="Times New Roman"/>
                <w:sz w:val="21"/>
                <w:szCs w:val="21"/>
                <w:u w:val="single"/>
              </w:rPr>
            </w:pPr>
            <w:r w:rsidRPr="00D44AF9">
              <w:rPr>
                <w:rFonts w:ascii="Times New Roman" w:hAnsi="Times New Roman" w:hint="eastAsia"/>
                <w:sz w:val="21"/>
                <w:szCs w:val="21"/>
                <w:u w:val="single"/>
              </w:rPr>
              <w:t>1.20</w:t>
            </w:r>
          </w:p>
        </w:tc>
        <w:tc>
          <w:tcPr>
            <w:tcW w:w="1176" w:type="dxa"/>
            <w:vAlign w:val="center"/>
          </w:tcPr>
          <w:p w14:paraId="7BA44256"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w:t>
            </w:r>
          </w:p>
        </w:tc>
      </w:tr>
      <w:tr w:rsidR="001F62E2" w:rsidRPr="00D44AF9" w14:paraId="59477E5C" w14:textId="77777777" w:rsidTr="00D44AF9">
        <w:trPr>
          <w:trHeight w:val="526"/>
          <w:jc w:val="center"/>
        </w:trPr>
        <w:tc>
          <w:tcPr>
            <w:tcW w:w="1119" w:type="dxa"/>
            <w:vAlign w:val="center"/>
          </w:tcPr>
          <w:p w14:paraId="1BB93CA8" w14:textId="07D265AC" w:rsidR="001F62E2" w:rsidRPr="00D44AF9" w:rsidRDefault="001E18D5" w:rsidP="001F62E2">
            <w:pPr>
              <w:rPr>
                <w:rFonts w:ascii="Times New Roman" w:hAnsi="Times New Roman"/>
                <w:sz w:val="21"/>
                <w:szCs w:val="21"/>
                <w:u w:val="single"/>
              </w:rPr>
            </w:pPr>
            <w:r w:rsidRPr="00D44AF9">
              <w:rPr>
                <w:rFonts w:ascii="Times New Roman" w:hAnsi="Times New Roman" w:hint="eastAsia"/>
                <w:sz w:val="21"/>
                <w:szCs w:val="21"/>
                <w:u w:val="single"/>
              </w:rPr>
              <w:t>倒料车间</w:t>
            </w:r>
          </w:p>
        </w:tc>
        <w:tc>
          <w:tcPr>
            <w:tcW w:w="1134" w:type="dxa"/>
            <w:vAlign w:val="center"/>
          </w:tcPr>
          <w:p w14:paraId="2C58AEE8" w14:textId="61EFAF46" w:rsidR="001F62E2" w:rsidRPr="00D44AF9" w:rsidRDefault="001F62E2">
            <w:pPr>
              <w:jc w:val="center"/>
              <w:rPr>
                <w:rFonts w:ascii="Times New Roman" w:hAnsi="Times New Roman"/>
                <w:sz w:val="21"/>
                <w:szCs w:val="21"/>
                <w:u w:val="single"/>
              </w:rPr>
            </w:pPr>
            <w:r w:rsidRPr="00D44AF9">
              <w:rPr>
                <w:rFonts w:ascii="Times New Roman" w:hAnsi="Times New Roman" w:hint="eastAsia"/>
                <w:sz w:val="21"/>
                <w:szCs w:val="21"/>
                <w:u w:val="single"/>
              </w:rPr>
              <w:t>颗粒物</w:t>
            </w:r>
          </w:p>
        </w:tc>
        <w:tc>
          <w:tcPr>
            <w:tcW w:w="1843" w:type="dxa"/>
            <w:vAlign w:val="center"/>
          </w:tcPr>
          <w:p w14:paraId="613AC4C2" w14:textId="46DFAC93" w:rsidR="001F62E2" w:rsidRPr="00D44AF9" w:rsidRDefault="001F62E2">
            <w:pPr>
              <w:jc w:val="center"/>
              <w:rPr>
                <w:rFonts w:ascii="Times New Roman" w:hAnsi="Times New Roman"/>
                <w:sz w:val="21"/>
                <w:szCs w:val="21"/>
                <w:u w:val="single"/>
              </w:rPr>
            </w:pPr>
            <w:r w:rsidRPr="00D44AF9">
              <w:rPr>
                <w:rFonts w:ascii="Times New Roman" w:hAnsi="Times New Roman" w:hint="eastAsia"/>
                <w:sz w:val="21"/>
                <w:szCs w:val="21"/>
                <w:u w:val="single"/>
              </w:rPr>
              <w:t>900</w:t>
            </w:r>
          </w:p>
        </w:tc>
        <w:tc>
          <w:tcPr>
            <w:tcW w:w="1418" w:type="dxa"/>
            <w:vAlign w:val="center"/>
          </w:tcPr>
          <w:p w14:paraId="269B3572" w14:textId="30F4F055" w:rsidR="001F62E2" w:rsidRPr="00D44AF9" w:rsidRDefault="001F62E2">
            <w:pPr>
              <w:jc w:val="center"/>
              <w:rPr>
                <w:rFonts w:ascii="Times New Roman" w:hAnsi="Times New Roman"/>
                <w:sz w:val="21"/>
                <w:szCs w:val="21"/>
                <w:u w:val="single"/>
              </w:rPr>
            </w:pPr>
            <w:r w:rsidRPr="00D44AF9">
              <w:rPr>
                <w:rFonts w:ascii="Times New Roman" w:hAnsi="Times New Roman" w:hint="eastAsia"/>
                <w:sz w:val="21"/>
                <w:szCs w:val="21"/>
                <w:u w:val="single"/>
              </w:rPr>
              <w:t>3.2286</w:t>
            </w:r>
          </w:p>
        </w:tc>
        <w:tc>
          <w:tcPr>
            <w:tcW w:w="1275" w:type="dxa"/>
            <w:vAlign w:val="center"/>
          </w:tcPr>
          <w:p w14:paraId="2B5E30A1" w14:textId="47AE9BCD" w:rsidR="001F62E2" w:rsidRPr="00D44AF9" w:rsidRDefault="001F62E2">
            <w:pPr>
              <w:jc w:val="center"/>
              <w:rPr>
                <w:rFonts w:ascii="Times New Roman" w:hAnsi="Times New Roman"/>
                <w:sz w:val="21"/>
                <w:szCs w:val="21"/>
                <w:u w:val="single"/>
              </w:rPr>
            </w:pPr>
            <w:r w:rsidRPr="00D44AF9">
              <w:rPr>
                <w:rFonts w:ascii="Times New Roman" w:hAnsi="Times New Roman" w:hint="eastAsia"/>
                <w:sz w:val="21"/>
                <w:szCs w:val="21"/>
                <w:u w:val="single"/>
              </w:rPr>
              <w:t>1.0762</w:t>
            </w:r>
          </w:p>
        </w:tc>
        <w:tc>
          <w:tcPr>
            <w:tcW w:w="1176" w:type="dxa"/>
            <w:vAlign w:val="center"/>
          </w:tcPr>
          <w:p w14:paraId="577C5EA3" w14:textId="109BE91C" w:rsidR="001F62E2" w:rsidRPr="00D44AF9" w:rsidRDefault="001F62E2">
            <w:pPr>
              <w:jc w:val="center"/>
              <w:rPr>
                <w:rFonts w:ascii="Times New Roman" w:hAnsi="Times New Roman"/>
                <w:sz w:val="21"/>
                <w:szCs w:val="21"/>
                <w:u w:val="single"/>
              </w:rPr>
            </w:pPr>
            <w:r w:rsidRPr="00D44AF9">
              <w:rPr>
                <w:rFonts w:ascii="Times New Roman" w:hAnsi="Times New Roman" w:hint="eastAsia"/>
                <w:sz w:val="21"/>
                <w:szCs w:val="21"/>
                <w:u w:val="single"/>
              </w:rPr>
              <w:t>/</w:t>
            </w:r>
          </w:p>
        </w:tc>
      </w:tr>
      <w:tr w:rsidR="001823FD" w:rsidRPr="00D44AF9" w14:paraId="3B84C6B3" w14:textId="77777777" w:rsidTr="00D44AF9">
        <w:trPr>
          <w:trHeight w:val="526"/>
          <w:jc w:val="center"/>
        </w:trPr>
        <w:tc>
          <w:tcPr>
            <w:tcW w:w="1119" w:type="dxa"/>
            <w:vAlign w:val="center"/>
          </w:tcPr>
          <w:p w14:paraId="37987ACB" w14:textId="55B69587" w:rsidR="001823FD" w:rsidRPr="00D44AF9" w:rsidRDefault="001823FD" w:rsidP="001823FD">
            <w:pPr>
              <w:jc w:val="center"/>
              <w:rPr>
                <w:rFonts w:ascii="Times New Roman" w:hAnsi="Times New Roman"/>
                <w:sz w:val="21"/>
                <w:szCs w:val="21"/>
                <w:u w:val="single"/>
              </w:rPr>
            </w:pPr>
            <w:r w:rsidRPr="00D44AF9">
              <w:rPr>
                <w:rFonts w:ascii="Times New Roman" w:hAnsi="Times New Roman" w:hint="eastAsia"/>
                <w:sz w:val="21"/>
                <w:szCs w:val="21"/>
                <w:u w:val="single"/>
              </w:rPr>
              <w:t>P</w:t>
            </w:r>
            <w:r w:rsidRPr="00D44AF9">
              <w:rPr>
                <w:rFonts w:ascii="Times New Roman" w:hAnsi="Times New Roman"/>
                <w:sz w:val="21"/>
                <w:szCs w:val="21"/>
                <w:u w:val="single"/>
              </w:rPr>
              <w:t>1</w:t>
            </w:r>
          </w:p>
        </w:tc>
        <w:tc>
          <w:tcPr>
            <w:tcW w:w="1134" w:type="dxa"/>
            <w:vAlign w:val="center"/>
          </w:tcPr>
          <w:p w14:paraId="6FAB8586" w14:textId="5CD0C4CC" w:rsidR="001823FD" w:rsidRPr="00D44AF9" w:rsidRDefault="001823FD" w:rsidP="001823FD">
            <w:pPr>
              <w:jc w:val="center"/>
              <w:rPr>
                <w:rFonts w:ascii="Times New Roman" w:hAnsi="Times New Roman"/>
                <w:sz w:val="21"/>
                <w:szCs w:val="21"/>
                <w:u w:val="single"/>
              </w:rPr>
            </w:pPr>
            <w:r w:rsidRPr="00D44AF9">
              <w:rPr>
                <w:rFonts w:ascii="Times New Roman" w:hAnsi="Times New Roman" w:hint="eastAsia"/>
                <w:sz w:val="21"/>
                <w:szCs w:val="21"/>
                <w:u w:val="single"/>
              </w:rPr>
              <w:t>颗粒物</w:t>
            </w:r>
          </w:p>
        </w:tc>
        <w:tc>
          <w:tcPr>
            <w:tcW w:w="1843" w:type="dxa"/>
            <w:vAlign w:val="center"/>
          </w:tcPr>
          <w:p w14:paraId="222E6655" w14:textId="51A11A08" w:rsidR="001823FD" w:rsidRPr="00D44AF9" w:rsidRDefault="001823FD" w:rsidP="001823FD">
            <w:pPr>
              <w:jc w:val="center"/>
              <w:rPr>
                <w:rFonts w:ascii="Times New Roman" w:hAnsi="Times New Roman"/>
                <w:sz w:val="21"/>
                <w:szCs w:val="21"/>
                <w:u w:val="single"/>
              </w:rPr>
            </w:pPr>
            <w:r w:rsidRPr="00D44AF9">
              <w:rPr>
                <w:rFonts w:ascii="Times New Roman" w:hAnsi="Times New Roman" w:hint="eastAsia"/>
                <w:sz w:val="21"/>
                <w:szCs w:val="21"/>
                <w:u w:val="single"/>
              </w:rPr>
              <w:t>900</w:t>
            </w:r>
          </w:p>
        </w:tc>
        <w:tc>
          <w:tcPr>
            <w:tcW w:w="1418" w:type="dxa"/>
            <w:vAlign w:val="center"/>
          </w:tcPr>
          <w:p w14:paraId="6918A012" w14:textId="4FE64E45" w:rsidR="001823FD" w:rsidRPr="00D44AF9" w:rsidRDefault="001823FD" w:rsidP="001823FD">
            <w:pPr>
              <w:jc w:val="center"/>
              <w:rPr>
                <w:rFonts w:ascii="Times New Roman" w:hAnsi="Times New Roman"/>
                <w:sz w:val="21"/>
                <w:szCs w:val="21"/>
                <w:u w:val="single"/>
              </w:rPr>
            </w:pPr>
            <w:r w:rsidRPr="00D44AF9">
              <w:rPr>
                <w:rFonts w:ascii="宋体" w:hAnsi="宋体" w:hint="eastAsia"/>
                <w:sz w:val="23"/>
                <w:szCs w:val="23"/>
                <w:u w:val="single"/>
              </w:rPr>
              <w:t>1.4336</w:t>
            </w:r>
          </w:p>
        </w:tc>
        <w:tc>
          <w:tcPr>
            <w:tcW w:w="1275" w:type="dxa"/>
            <w:vAlign w:val="center"/>
          </w:tcPr>
          <w:p w14:paraId="70C1C088" w14:textId="51558721" w:rsidR="001823FD" w:rsidRPr="00D44AF9" w:rsidRDefault="001823FD" w:rsidP="001823FD">
            <w:pPr>
              <w:jc w:val="center"/>
              <w:rPr>
                <w:rFonts w:ascii="Times New Roman" w:hAnsi="Times New Roman"/>
                <w:sz w:val="21"/>
                <w:szCs w:val="21"/>
                <w:u w:val="single"/>
              </w:rPr>
            </w:pPr>
            <w:r w:rsidRPr="00D44AF9">
              <w:rPr>
                <w:rFonts w:ascii="宋体" w:hAnsi="宋体" w:hint="eastAsia"/>
                <w:sz w:val="23"/>
                <w:szCs w:val="23"/>
                <w:u w:val="single"/>
              </w:rPr>
              <w:t>0.1593</w:t>
            </w:r>
          </w:p>
        </w:tc>
        <w:tc>
          <w:tcPr>
            <w:tcW w:w="1176" w:type="dxa"/>
            <w:vAlign w:val="center"/>
          </w:tcPr>
          <w:p w14:paraId="5404141F" w14:textId="67C6F91B" w:rsidR="001823FD" w:rsidRPr="00D44AF9" w:rsidRDefault="001E18D5" w:rsidP="001823FD">
            <w:pPr>
              <w:jc w:val="center"/>
              <w:rPr>
                <w:rFonts w:ascii="Times New Roman" w:hAnsi="Times New Roman"/>
                <w:sz w:val="21"/>
                <w:szCs w:val="21"/>
                <w:u w:val="single"/>
              </w:rPr>
            </w:pPr>
            <w:r w:rsidRPr="00D44AF9">
              <w:rPr>
                <w:rFonts w:ascii="Times New Roman" w:hAnsi="Times New Roman" w:hint="eastAsia"/>
                <w:sz w:val="21"/>
                <w:szCs w:val="21"/>
                <w:u w:val="single"/>
              </w:rPr>
              <w:t>/</w:t>
            </w:r>
          </w:p>
        </w:tc>
      </w:tr>
      <w:tr w:rsidR="00FE79B2" w:rsidRPr="00D44AF9" w14:paraId="3B5A9332" w14:textId="77777777" w:rsidTr="00D44AF9">
        <w:trPr>
          <w:trHeight w:val="337"/>
          <w:jc w:val="center"/>
        </w:trPr>
        <w:tc>
          <w:tcPr>
            <w:tcW w:w="1119" w:type="dxa"/>
            <w:vAlign w:val="center"/>
          </w:tcPr>
          <w:p w14:paraId="6236CCBE" w14:textId="54B5C90A"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P</w:t>
            </w:r>
            <w:r w:rsidR="001F62E2" w:rsidRPr="00D44AF9">
              <w:rPr>
                <w:rFonts w:ascii="Times New Roman" w:hAnsi="Times New Roman" w:hint="eastAsia"/>
                <w:sz w:val="21"/>
                <w:szCs w:val="21"/>
                <w:u w:val="single"/>
              </w:rPr>
              <w:t>2</w:t>
            </w:r>
          </w:p>
        </w:tc>
        <w:tc>
          <w:tcPr>
            <w:tcW w:w="1134" w:type="dxa"/>
            <w:vAlign w:val="center"/>
          </w:tcPr>
          <w:p w14:paraId="6B59802B"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硫酸</w:t>
            </w:r>
          </w:p>
        </w:tc>
        <w:tc>
          <w:tcPr>
            <w:tcW w:w="1843" w:type="dxa"/>
            <w:vAlign w:val="center"/>
          </w:tcPr>
          <w:p w14:paraId="6396E815"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300.0</w:t>
            </w:r>
          </w:p>
        </w:tc>
        <w:tc>
          <w:tcPr>
            <w:tcW w:w="1418" w:type="dxa"/>
            <w:vAlign w:val="center"/>
          </w:tcPr>
          <w:p w14:paraId="2F524E36" w14:textId="0FC2775C" w:rsidR="00FE79B2" w:rsidRPr="00D44AF9" w:rsidRDefault="00687FA7">
            <w:pPr>
              <w:jc w:val="center"/>
              <w:rPr>
                <w:rFonts w:ascii="Times New Roman" w:hAnsi="Times New Roman"/>
                <w:sz w:val="21"/>
                <w:szCs w:val="21"/>
                <w:u w:val="single"/>
              </w:rPr>
            </w:pPr>
            <w:r w:rsidRPr="00D44AF9">
              <w:rPr>
                <w:rFonts w:ascii="Times New Roman" w:hAnsi="Times New Roman" w:hint="eastAsia"/>
                <w:sz w:val="21"/>
                <w:szCs w:val="21"/>
                <w:u w:val="single"/>
              </w:rPr>
              <w:t>8.24</w:t>
            </w:r>
          </w:p>
        </w:tc>
        <w:tc>
          <w:tcPr>
            <w:tcW w:w="1275" w:type="dxa"/>
            <w:vAlign w:val="center"/>
          </w:tcPr>
          <w:p w14:paraId="038F4CA1" w14:textId="516A3F27" w:rsidR="00FE79B2" w:rsidRPr="00D44AF9" w:rsidRDefault="00687FA7">
            <w:pPr>
              <w:jc w:val="center"/>
              <w:rPr>
                <w:rFonts w:ascii="Times New Roman" w:hAnsi="Times New Roman"/>
                <w:sz w:val="21"/>
                <w:szCs w:val="21"/>
                <w:u w:val="single"/>
              </w:rPr>
            </w:pPr>
            <w:r w:rsidRPr="00D44AF9">
              <w:rPr>
                <w:rFonts w:ascii="Times New Roman" w:hAnsi="Times New Roman" w:hint="eastAsia"/>
                <w:sz w:val="21"/>
                <w:szCs w:val="21"/>
                <w:u w:val="single"/>
              </w:rPr>
              <w:t>2.75</w:t>
            </w:r>
          </w:p>
        </w:tc>
        <w:tc>
          <w:tcPr>
            <w:tcW w:w="1176" w:type="dxa"/>
            <w:vAlign w:val="center"/>
          </w:tcPr>
          <w:p w14:paraId="2B7B7C41"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w:t>
            </w:r>
          </w:p>
        </w:tc>
      </w:tr>
    </w:tbl>
    <w:p w14:paraId="1887C4AE" w14:textId="3E759E39" w:rsidR="00FE79B2" w:rsidRPr="00D44AF9" w:rsidRDefault="00AA4A4A">
      <w:pPr>
        <w:spacing w:line="360" w:lineRule="auto"/>
        <w:ind w:firstLineChars="200" w:firstLine="480"/>
        <w:rPr>
          <w:rFonts w:ascii="Times New Roman" w:hAnsi="Times New Roman"/>
          <w:u w:val="single"/>
        </w:rPr>
      </w:pPr>
      <w:r w:rsidRPr="00D44AF9">
        <w:rPr>
          <w:rFonts w:ascii="Times New Roman" w:hAnsi="Times New Roman"/>
          <w:u w:val="single"/>
        </w:rPr>
        <w:t>由估算模式的计算结果可知，废气污染因子中地面浓度占标率最大的是排气筒中的硫酸</w:t>
      </w:r>
      <w:r w:rsidR="00687FA7" w:rsidRPr="00D44AF9">
        <w:rPr>
          <w:rFonts w:ascii="Times New Roman" w:hAnsi="Times New Roman" w:hint="eastAsia"/>
          <w:u w:val="single"/>
        </w:rPr>
        <w:t>雾</w:t>
      </w:r>
      <w:r w:rsidRPr="00D44AF9">
        <w:rPr>
          <w:rFonts w:ascii="Times New Roman" w:hAnsi="Times New Roman"/>
          <w:u w:val="single"/>
        </w:rPr>
        <w:t>排放，最大占标率为</w:t>
      </w:r>
      <w:r w:rsidR="00687FA7" w:rsidRPr="00D44AF9">
        <w:rPr>
          <w:rFonts w:ascii="Times New Roman" w:hAnsi="Times New Roman" w:hint="eastAsia"/>
          <w:u w:val="single"/>
        </w:rPr>
        <w:t>2.75</w:t>
      </w:r>
      <w:r w:rsidRPr="00D44AF9">
        <w:rPr>
          <w:rFonts w:ascii="Times New Roman" w:hAnsi="Times New Roman"/>
          <w:u w:val="single"/>
        </w:rPr>
        <w:t>%</w:t>
      </w:r>
      <w:r w:rsidRPr="00D44AF9">
        <w:rPr>
          <w:rFonts w:ascii="Times New Roman" w:hAnsi="Times New Roman"/>
          <w:u w:val="single"/>
        </w:rPr>
        <w:t>，大气评价等级为二级。</w:t>
      </w:r>
    </w:p>
    <w:p w14:paraId="2B9110DE" w14:textId="0C51C925" w:rsidR="00FE79B2" w:rsidRPr="00D44AF9" w:rsidRDefault="00316990" w:rsidP="001E18D5">
      <w:pPr>
        <w:pStyle w:val="a0"/>
        <w:ind w:firstLineChars="200" w:firstLine="480"/>
        <w:jc w:val="left"/>
        <w:rPr>
          <w:rFonts w:ascii="Times New Roman" w:hAnsi="Times New Roman"/>
          <w:color w:val="000000"/>
          <w:spacing w:val="0"/>
          <w:kern w:val="0"/>
          <w:sz w:val="24"/>
          <w:szCs w:val="24"/>
          <w:u w:val="single"/>
        </w:rPr>
      </w:pPr>
      <w:r w:rsidRPr="00D44AF9">
        <w:rPr>
          <w:rStyle w:val="fontstyle01"/>
          <w:rFonts w:ascii="Times New Roman" w:hAnsi="Times New Roman" w:hint="default"/>
          <w:spacing w:val="0"/>
          <w:kern w:val="0"/>
          <w:u w:val="single"/>
        </w:rPr>
        <w:t>根据导则</w:t>
      </w:r>
      <w:r w:rsidRPr="00D44AF9">
        <w:rPr>
          <w:rStyle w:val="fontstyle01"/>
          <w:rFonts w:ascii="Times New Roman" w:hAnsi="Times New Roman" w:hint="default"/>
          <w:spacing w:val="0"/>
          <w:kern w:val="0"/>
          <w:u w:val="single"/>
        </w:rPr>
        <w:t>5.3.3.2</w:t>
      </w:r>
      <w:r w:rsidRPr="00D44AF9">
        <w:rPr>
          <w:rStyle w:val="fontstyle01"/>
          <w:rFonts w:ascii="Times New Roman" w:hAnsi="Times New Roman" w:hint="default"/>
          <w:spacing w:val="0"/>
          <w:kern w:val="0"/>
          <w:u w:val="single"/>
        </w:rPr>
        <w:t>规定：对电力、钢铁、水泥、石化、化工、平板玻璃、有色等高能耗行业的多源项目或</w:t>
      </w:r>
      <w:r w:rsidR="00583182" w:rsidRPr="00D44AF9">
        <w:rPr>
          <w:rStyle w:val="fontstyle01"/>
          <w:rFonts w:ascii="Times New Roman" w:hAnsi="Times New Roman" w:hint="default"/>
          <w:spacing w:val="0"/>
          <w:kern w:val="0"/>
          <w:u w:val="single"/>
        </w:rPr>
        <w:t>以使用高污染燃料为主的多源项目，并且编制环境影响报告书的项目评价等级提高一级，本项目的评价等级应提高一级，为一级评价。</w:t>
      </w:r>
    </w:p>
    <w:p w14:paraId="7740DD53"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w:t>
      </w:r>
      <w:r>
        <w:rPr>
          <w:rFonts w:ascii="Times New Roman" w:hAnsi="Times New Roman"/>
        </w:rPr>
        <w:t xml:space="preserve"> </w:t>
      </w:r>
      <w:r>
        <w:rPr>
          <w:rFonts w:ascii="Times New Roman" w:hAnsi="Times New Roman"/>
        </w:rPr>
        <w:t>地表水评价工作等级</w:t>
      </w:r>
    </w:p>
    <w:p w14:paraId="0E77C0B3" w14:textId="77777777" w:rsidR="00FE79B2" w:rsidRPr="00E428BB" w:rsidRDefault="00AA4A4A" w:rsidP="00E428BB">
      <w:pPr>
        <w:spacing w:line="360" w:lineRule="auto"/>
        <w:ind w:firstLineChars="200" w:firstLine="480"/>
        <w:rPr>
          <w:rFonts w:ascii="Times New Roman" w:hAnsi="Times New Roman"/>
        </w:rPr>
      </w:pPr>
      <w:r>
        <w:rPr>
          <w:rFonts w:ascii="Times New Roman" w:hAnsi="Times New Roman"/>
        </w:rPr>
        <w:t>按照《环境影响评价技术导则</w:t>
      </w:r>
      <w:r>
        <w:rPr>
          <w:rFonts w:ascii="Times New Roman" w:hAnsi="Times New Roman"/>
        </w:rPr>
        <w:t xml:space="preserve"> </w:t>
      </w:r>
      <w:r>
        <w:rPr>
          <w:rFonts w:ascii="Times New Roman" w:hAnsi="Times New Roman"/>
        </w:rPr>
        <w:t>地表水》（</w:t>
      </w:r>
      <w:r>
        <w:rPr>
          <w:rFonts w:ascii="Times New Roman" w:hAnsi="Times New Roman"/>
        </w:rPr>
        <w:t>HJ2.3-2018</w:t>
      </w:r>
      <w:r>
        <w:rPr>
          <w:rFonts w:ascii="Times New Roman" w:hAnsi="Times New Roman"/>
        </w:rPr>
        <w:t>）的要求，项目属于水污染型建设项目，根据排放方式和废水排放量划分评价等级。</w:t>
      </w:r>
    </w:p>
    <w:p w14:paraId="23285D22" w14:textId="77777777" w:rsidR="00FE79B2" w:rsidRDefault="00AA4A4A">
      <w:pPr>
        <w:ind w:firstLineChars="200" w:firstLine="422"/>
        <w:jc w:val="center"/>
        <w:rPr>
          <w:rFonts w:ascii="Times New Roman" w:hAnsi="Times New Roman"/>
          <w:b/>
          <w:bCs/>
          <w:sz w:val="21"/>
          <w:szCs w:val="21"/>
        </w:rPr>
      </w:pPr>
      <w:r>
        <w:rPr>
          <w:rFonts w:ascii="Times New Roman" w:hAnsi="Times New Roman"/>
          <w:b/>
          <w:bCs/>
          <w:sz w:val="21"/>
          <w:szCs w:val="21"/>
        </w:rPr>
        <w:lastRenderedPageBreak/>
        <w:t>表</w:t>
      </w:r>
      <w:r>
        <w:rPr>
          <w:rFonts w:ascii="Times New Roman" w:hAnsi="Times New Roman"/>
          <w:b/>
          <w:bCs/>
          <w:sz w:val="21"/>
          <w:szCs w:val="21"/>
        </w:rPr>
        <w:t xml:space="preserve">2.5-3 </w:t>
      </w:r>
      <w:r>
        <w:rPr>
          <w:rFonts w:ascii="Times New Roman" w:hAnsi="Times New Roman"/>
          <w:b/>
          <w:bCs/>
          <w:sz w:val="21"/>
          <w:szCs w:val="21"/>
        </w:rPr>
        <w:t>水污染型建设项目评价等级判定</w:t>
      </w:r>
    </w:p>
    <w:tbl>
      <w:tblPr>
        <w:tblW w:w="8002" w:type="dxa"/>
        <w:jc w:val="center"/>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2594"/>
        <w:gridCol w:w="2163"/>
        <w:gridCol w:w="3245"/>
      </w:tblGrid>
      <w:tr w:rsidR="00FE79B2" w14:paraId="0965015C" w14:textId="77777777" w:rsidTr="00C462CE">
        <w:trPr>
          <w:trHeight w:val="259"/>
          <w:jc w:val="center"/>
        </w:trPr>
        <w:tc>
          <w:tcPr>
            <w:tcW w:w="2594" w:type="dxa"/>
            <w:vMerge w:val="restart"/>
            <w:tcBorders>
              <w:top w:val="single" w:sz="12" w:space="0" w:color="auto"/>
              <w:left w:val="single" w:sz="12" w:space="0" w:color="auto"/>
              <w:bottom w:val="single" w:sz="6" w:space="0" w:color="000000"/>
              <w:right w:val="single" w:sz="6" w:space="0" w:color="000000"/>
            </w:tcBorders>
            <w:vAlign w:val="center"/>
          </w:tcPr>
          <w:p w14:paraId="5E89AD7A" w14:textId="77777777" w:rsidR="00FE79B2" w:rsidRDefault="00AA4A4A">
            <w:pPr>
              <w:widowControl w:val="0"/>
              <w:jc w:val="center"/>
              <w:textAlignment w:val="baseline"/>
              <w:rPr>
                <w:rFonts w:ascii="Times New Roman" w:hAnsi="Times New Roman"/>
                <w:kern w:val="2"/>
                <w:sz w:val="21"/>
                <w:szCs w:val="21"/>
              </w:rPr>
            </w:pPr>
            <w:r>
              <w:rPr>
                <w:rFonts w:ascii="Times New Roman" w:hAnsi="Times New Roman"/>
                <w:sz w:val="21"/>
                <w:szCs w:val="21"/>
              </w:rPr>
              <w:t>评价工作等级</w:t>
            </w:r>
          </w:p>
        </w:tc>
        <w:tc>
          <w:tcPr>
            <w:tcW w:w="5408" w:type="dxa"/>
            <w:gridSpan w:val="2"/>
            <w:tcBorders>
              <w:top w:val="single" w:sz="12" w:space="0" w:color="auto"/>
              <w:left w:val="single" w:sz="6" w:space="0" w:color="000000"/>
              <w:bottom w:val="single" w:sz="6" w:space="0" w:color="000000"/>
              <w:right w:val="single" w:sz="12" w:space="0" w:color="auto"/>
            </w:tcBorders>
            <w:vAlign w:val="center"/>
          </w:tcPr>
          <w:p w14:paraId="62D11023" w14:textId="77777777" w:rsidR="00FE79B2" w:rsidRDefault="00AA4A4A">
            <w:pPr>
              <w:widowControl w:val="0"/>
              <w:ind w:left="420" w:hanging="420"/>
              <w:jc w:val="center"/>
              <w:textAlignment w:val="baseline"/>
              <w:rPr>
                <w:rFonts w:ascii="Times New Roman" w:hAnsi="Times New Roman"/>
                <w:kern w:val="2"/>
                <w:sz w:val="21"/>
                <w:szCs w:val="21"/>
                <w:shd w:val="clear" w:color="auto" w:fill="7F7F7F"/>
              </w:rPr>
            </w:pPr>
            <w:r>
              <w:rPr>
                <w:rFonts w:ascii="Times New Roman" w:hAnsi="Times New Roman"/>
                <w:sz w:val="21"/>
                <w:szCs w:val="21"/>
              </w:rPr>
              <w:t>评价工作分级判据</w:t>
            </w:r>
          </w:p>
        </w:tc>
      </w:tr>
      <w:tr w:rsidR="00FE79B2" w14:paraId="68BE82DE" w14:textId="77777777" w:rsidTr="00C462CE">
        <w:trPr>
          <w:trHeight w:val="259"/>
          <w:jc w:val="center"/>
        </w:trPr>
        <w:tc>
          <w:tcPr>
            <w:tcW w:w="2594" w:type="dxa"/>
            <w:vMerge/>
            <w:tcBorders>
              <w:top w:val="single" w:sz="12" w:space="0" w:color="auto"/>
              <w:left w:val="single" w:sz="12" w:space="0" w:color="auto"/>
              <w:bottom w:val="single" w:sz="6" w:space="0" w:color="000000"/>
              <w:right w:val="single" w:sz="6" w:space="0" w:color="000000"/>
            </w:tcBorders>
            <w:vAlign w:val="center"/>
          </w:tcPr>
          <w:p w14:paraId="02F1D674" w14:textId="77777777" w:rsidR="00FE79B2" w:rsidRDefault="00FE79B2">
            <w:pPr>
              <w:rPr>
                <w:rFonts w:ascii="Times New Roman" w:hAnsi="Times New Roman"/>
                <w:kern w:val="2"/>
                <w:sz w:val="21"/>
                <w:szCs w:val="21"/>
              </w:rPr>
            </w:pPr>
          </w:p>
        </w:tc>
        <w:tc>
          <w:tcPr>
            <w:tcW w:w="2163" w:type="dxa"/>
            <w:tcBorders>
              <w:top w:val="single" w:sz="6" w:space="0" w:color="000000"/>
              <w:left w:val="single" w:sz="6" w:space="0" w:color="000000"/>
              <w:bottom w:val="single" w:sz="6" w:space="0" w:color="000000"/>
              <w:right w:val="single" w:sz="6" w:space="0" w:color="000000"/>
            </w:tcBorders>
            <w:vAlign w:val="center"/>
          </w:tcPr>
          <w:p w14:paraId="12BCE42E" w14:textId="77777777" w:rsidR="00FE79B2" w:rsidRDefault="00AA4A4A">
            <w:pPr>
              <w:widowControl w:val="0"/>
              <w:ind w:left="420" w:hanging="420"/>
              <w:jc w:val="center"/>
              <w:textAlignment w:val="baseline"/>
              <w:rPr>
                <w:rFonts w:ascii="Times New Roman" w:hAnsi="Times New Roman"/>
                <w:kern w:val="2"/>
                <w:sz w:val="21"/>
                <w:szCs w:val="21"/>
              </w:rPr>
            </w:pPr>
            <w:r>
              <w:rPr>
                <w:rFonts w:ascii="Times New Roman" w:hAnsi="Times New Roman"/>
                <w:sz w:val="21"/>
                <w:szCs w:val="21"/>
              </w:rPr>
              <w:t>排放方式</w:t>
            </w:r>
          </w:p>
        </w:tc>
        <w:tc>
          <w:tcPr>
            <w:tcW w:w="3244" w:type="dxa"/>
            <w:tcBorders>
              <w:top w:val="single" w:sz="6" w:space="0" w:color="000000"/>
              <w:left w:val="single" w:sz="6" w:space="0" w:color="000000"/>
              <w:bottom w:val="single" w:sz="6" w:space="0" w:color="000000"/>
              <w:right w:val="single" w:sz="12" w:space="0" w:color="auto"/>
            </w:tcBorders>
            <w:vAlign w:val="center"/>
          </w:tcPr>
          <w:p w14:paraId="738A697D" w14:textId="77777777" w:rsidR="00FE79B2" w:rsidRDefault="00AA4A4A">
            <w:pPr>
              <w:ind w:left="420" w:hanging="420"/>
              <w:jc w:val="center"/>
              <w:textAlignment w:val="baseline"/>
              <w:rPr>
                <w:rFonts w:ascii="Times New Roman" w:hAnsi="Times New Roman"/>
                <w:kern w:val="2"/>
                <w:sz w:val="21"/>
                <w:szCs w:val="21"/>
              </w:rPr>
            </w:pPr>
            <w:r>
              <w:rPr>
                <w:rFonts w:ascii="Times New Roman" w:hAnsi="Times New Roman"/>
                <w:sz w:val="21"/>
                <w:szCs w:val="21"/>
              </w:rPr>
              <w:t>废水排放量</w:t>
            </w:r>
            <w:r>
              <w:rPr>
                <w:rFonts w:ascii="Times New Roman" w:hAnsi="Times New Roman"/>
                <w:sz w:val="21"/>
                <w:szCs w:val="21"/>
              </w:rPr>
              <w:t>Q/</w:t>
            </w:r>
            <w:r>
              <w:rPr>
                <w:rFonts w:ascii="Times New Roman" w:hAnsi="Times New Roman"/>
                <w:sz w:val="21"/>
                <w:szCs w:val="21"/>
              </w:rPr>
              <w:t>（</w:t>
            </w:r>
            <w:r>
              <w:rPr>
                <w:rFonts w:ascii="Times New Roman" w:hAnsi="Times New Roman"/>
                <w:sz w:val="21"/>
                <w:szCs w:val="21"/>
              </w:rPr>
              <w:t>m³/d</w:t>
            </w:r>
            <w:r>
              <w:rPr>
                <w:rFonts w:ascii="Times New Roman" w:hAnsi="Times New Roman"/>
                <w:sz w:val="21"/>
                <w:szCs w:val="21"/>
              </w:rPr>
              <w:t>）</w:t>
            </w:r>
          </w:p>
          <w:p w14:paraId="1FFDDAC5" w14:textId="77777777" w:rsidR="00FE79B2" w:rsidRDefault="00AA4A4A">
            <w:pPr>
              <w:widowControl w:val="0"/>
              <w:ind w:left="420" w:hanging="420"/>
              <w:jc w:val="center"/>
              <w:textAlignment w:val="baseline"/>
              <w:rPr>
                <w:rFonts w:ascii="Times New Roman" w:hAnsi="Times New Roman"/>
                <w:kern w:val="2"/>
                <w:sz w:val="21"/>
                <w:szCs w:val="21"/>
              </w:rPr>
            </w:pPr>
            <w:r>
              <w:rPr>
                <w:rFonts w:ascii="Times New Roman" w:hAnsi="Times New Roman"/>
                <w:sz w:val="21"/>
                <w:szCs w:val="21"/>
              </w:rPr>
              <w:t>水污染物当量数</w:t>
            </w:r>
            <w:r>
              <w:rPr>
                <w:rFonts w:ascii="Times New Roman" w:hAnsi="Times New Roman"/>
                <w:sz w:val="21"/>
                <w:szCs w:val="21"/>
              </w:rPr>
              <w:t>W/</w:t>
            </w:r>
            <w:r>
              <w:rPr>
                <w:rFonts w:ascii="Times New Roman" w:hAnsi="Times New Roman"/>
                <w:sz w:val="21"/>
                <w:szCs w:val="21"/>
              </w:rPr>
              <w:t>（无量纲）</w:t>
            </w:r>
          </w:p>
        </w:tc>
      </w:tr>
      <w:tr w:rsidR="00FE79B2" w14:paraId="6B8986E3" w14:textId="77777777" w:rsidTr="00C462CE">
        <w:trPr>
          <w:trHeight w:val="259"/>
          <w:jc w:val="center"/>
        </w:trPr>
        <w:tc>
          <w:tcPr>
            <w:tcW w:w="2594" w:type="dxa"/>
            <w:tcBorders>
              <w:top w:val="single" w:sz="6" w:space="0" w:color="000000"/>
              <w:left w:val="single" w:sz="12" w:space="0" w:color="auto"/>
              <w:bottom w:val="single" w:sz="6" w:space="0" w:color="000000"/>
              <w:right w:val="single" w:sz="6" w:space="0" w:color="000000"/>
            </w:tcBorders>
            <w:vAlign w:val="center"/>
          </w:tcPr>
          <w:p w14:paraId="6FAF6D8A" w14:textId="77777777" w:rsidR="00FE79B2" w:rsidRDefault="00AA4A4A">
            <w:pPr>
              <w:widowControl w:val="0"/>
              <w:jc w:val="center"/>
              <w:textAlignment w:val="baseline"/>
              <w:rPr>
                <w:rFonts w:ascii="Times New Roman" w:hAnsi="Times New Roman"/>
                <w:kern w:val="2"/>
                <w:sz w:val="21"/>
                <w:szCs w:val="21"/>
              </w:rPr>
            </w:pPr>
            <w:r>
              <w:rPr>
                <w:rFonts w:ascii="Times New Roman" w:hAnsi="Times New Roman"/>
                <w:sz w:val="21"/>
                <w:szCs w:val="21"/>
              </w:rPr>
              <w:t>一级</w:t>
            </w:r>
          </w:p>
        </w:tc>
        <w:tc>
          <w:tcPr>
            <w:tcW w:w="2163" w:type="dxa"/>
            <w:tcBorders>
              <w:top w:val="single" w:sz="6" w:space="0" w:color="000000"/>
              <w:left w:val="single" w:sz="6" w:space="0" w:color="000000"/>
              <w:bottom w:val="single" w:sz="6" w:space="0" w:color="000000"/>
              <w:right w:val="single" w:sz="6" w:space="0" w:color="000000"/>
            </w:tcBorders>
            <w:vAlign w:val="center"/>
          </w:tcPr>
          <w:p w14:paraId="380A40BE" w14:textId="77777777" w:rsidR="00FE79B2" w:rsidRDefault="00AA4A4A">
            <w:pPr>
              <w:widowControl w:val="0"/>
              <w:ind w:left="420" w:hanging="420"/>
              <w:jc w:val="center"/>
              <w:textAlignment w:val="baseline"/>
              <w:rPr>
                <w:rFonts w:ascii="Times New Roman" w:hAnsi="Times New Roman"/>
                <w:kern w:val="2"/>
                <w:sz w:val="21"/>
                <w:szCs w:val="21"/>
                <w:shd w:val="clear" w:color="auto" w:fill="7F7F7F"/>
              </w:rPr>
            </w:pPr>
            <w:r>
              <w:rPr>
                <w:rFonts w:ascii="Times New Roman" w:hAnsi="Times New Roman"/>
                <w:sz w:val="21"/>
                <w:szCs w:val="21"/>
              </w:rPr>
              <w:t>直接排放</w:t>
            </w:r>
          </w:p>
        </w:tc>
        <w:tc>
          <w:tcPr>
            <w:tcW w:w="3244" w:type="dxa"/>
            <w:tcBorders>
              <w:top w:val="single" w:sz="6" w:space="0" w:color="000000"/>
              <w:left w:val="single" w:sz="6" w:space="0" w:color="000000"/>
              <w:bottom w:val="single" w:sz="6" w:space="0" w:color="000000"/>
              <w:right w:val="single" w:sz="12" w:space="0" w:color="auto"/>
            </w:tcBorders>
            <w:vAlign w:val="center"/>
          </w:tcPr>
          <w:p w14:paraId="7C628B5E" w14:textId="77777777" w:rsidR="00FE79B2" w:rsidRDefault="00AA4A4A">
            <w:pPr>
              <w:widowControl w:val="0"/>
              <w:ind w:left="420" w:hanging="420"/>
              <w:jc w:val="center"/>
              <w:textAlignment w:val="baseline"/>
              <w:rPr>
                <w:rFonts w:ascii="Times New Roman" w:hAnsi="Times New Roman"/>
                <w:kern w:val="2"/>
                <w:sz w:val="21"/>
                <w:szCs w:val="21"/>
              </w:rPr>
            </w:pPr>
            <w:r>
              <w:rPr>
                <w:rFonts w:ascii="Times New Roman" w:hAnsi="Times New Roman"/>
                <w:sz w:val="21"/>
                <w:szCs w:val="21"/>
              </w:rPr>
              <w:t>Q≥2000</w:t>
            </w:r>
            <w:r>
              <w:rPr>
                <w:rFonts w:ascii="Times New Roman" w:hAnsi="Times New Roman"/>
                <w:sz w:val="21"/>
                <w:szCs w:val="21"/>
              </w:rPr>
              <w:t>或</w:t>
            </w:r>
            <w:r>
              <w:rPr>
                <w:rFonts w:ascii="Times New Roman" w:hAnsi="Times New Roman"/>
                <w:sz w:val="21"/>
                <w:szCs w:val="21"/>
              </w:rPr>
              <w:t>W≥600000</w:t>
            </w:r>
          </w:p>
        </w:tc>
      </w:tr>
      <w:tr w:rsidR="00FE79B2" w14:paraId="049B1F42" w14:textId="77777777" w:rsidTr="00C462CE">
        <w:trPr>
          <w:trHeight w:val="259"/>
          <w:jc w:val="center"/>
        </w:trPr>
        <w:tc>
          <w:tcPr>
            <w:tcW w:w="2594" w:type="dxa"/>
            <w:tcBorders>
              <w:top w:val="single" w:sz="6" w:space="0" w:color="000000"/>
              <w:left w:val="single" w:sz="12" w:space="0" w:color="auto"/>
              <w:bottom w:val="single" w:sz="6" w:space="0" w:color="000000"/>
              <w:right w:val="single" w:sz="6" w:space="0" w:color="000000"/>
            </w:tcBorders>
            <w:vAlign w:val="center"/>
          </w:tcPr>
          <w:p w14:paraId="1608A87B" w14:textId="77777777" w:rsidR="00FE79B2" w:rsidRDefault="00AA4A4A">
            <w:pPr>
              <w:widowControl w:val="0"/>
              <w:jc w:val="center"/>
              <w:textAlignment w:val="baseline"/>
              <w:rPr>
                <w:rFonts w:ascii="Times New Roman" w:hAnsi="Times New Roman"/>
                <w:kern w:val="2"/>
                <w:sz w:val="21"/>
                <w:szCs w:val="21"/>
              </w:rPr>
            </w:pPr>
            <w:r>
              <w:rPr>
                <w:rFonts w:ascii="Times New Roman" w:hAnsi="Times New Roman"/>
                <w:sz w:val="21"/>
                <w:szCs w:val="21"/>
              </w:rPr>
              <w:t>二级</w:t>
            </w:r>
          </w:p>
        </w:tc>
        <w:tc>
          <w:tcPr>
            <w:tcW w:w="2163" w:type="dxa"/>
            <w:tcBorders>
              <w:top w:val="single" w:sz="6" w:space="0" w:color="000000"/>
              <w:left w:val="single" w:sz="6" w:space="0" w:color="000000"/>
              <w:bottom w:val="single" w:sz="6" w:space="0" w:color="000000"/>
              <w:right w:val="single" w:sz="6" w:space="0" w:color="000000"/>
            </w:tcBorders>
          </w:tcPr>
          <w:p w14:paraId="65342D74"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直接排放</w:t>
            </w:r>
          </w:p>
        </w:tc>
        <w:tc>
          <w:tcPr>
            <w:tcW w:w="3244" w:type="dxa"/>
            <w:tcBorders>
              <w:top w:val="single" w:sz="6" w:space="0" w:color="000000"/>
              <w:left w:val="single" w:sz="6" w:space="0" w:color="000000"/>
              <w:bottom w:val="single" w:sz="6" w:space="0" w:color="000000"/>
              <w:right w:val="single" w:sz="12" w:space="0" w:color="auto"/>
            </w:tcBorders>
            <w:vAlign w:val="center"/>
          </w:tcPr>
          <w:p w14:paraId="1DC0B2E1" w14:textId="77777777" w:rsidR="00FE79B2" w:rsidRDefault="00AA4A4A">
            <w:pPr>
              <w:widowControl w:val="0"/>
              <w:ind w:left="420" w:hanging="420"/>
              <w:jc w:val="center"/>
              <w:textAlignment w:val="baseline"/>
              <w:rPr>
                <w:rFonts w:ascii="Times New Roman" w:hAnsi="Times New Roman"/>
                <w:kern w:val="2"/>
                <w:sz w:val="21"/>
                <w:szCs w:val="21"/>
              </w:rPr>
            </w:pPr>
            <w:r>
              <w:rPr>
                <w:rFonts w:ascii="Times New Roman" w:hAnsi="Times New Roman"/>
                <w:sz w:val="21"/>
                <w:szCs w:val="21"/>
              </w:rPr>
              <w:t>其他</w:t>
            </w:r>
          </w:p>
        </w:tc>
      </w:tr>
      <w:tr w:rsidR="00FE79B2" w14:paraId="2B0A7D0C" w14:textId="77777777" w:rsidTr="00C462CE">
        <w:trPr>
          <w:trHeight w:val="259"/>
          <w:jc w:val="center"/>
        </w:trPr>
        <w:tc>
          <w:tcPr>
            <w:tcW w:w="2594" w:type="dxa"/>
            <w:tcBorders>
              <w:top w:val="single" w:sz="6" w:space="0" w:color="000000"/>
              <w:left w:val="single" w:sz="12" w:space="0" w:color="auto"/>
              <w:bottom w:val="single" w:sz="6" w:space="0" w:color="000000"/>
              <w:right w:val="single" w:sz="6" w:space="0" w:color="000000"/>
            </w:tcBorders>
            <w:vAlign w:val="center"/>
          </w:tcPr>
          <w:p w14:paraId="4E0ADF52" w14:textId="77777777" w:rsidR="00FE79B2" w:rsidRDefault="00AA4A4A">
            <w:pPr>
              <w:widowControl w:val="0"/>
              <w:jc w:val="center"/>
              <w:textAlignment w:val="baseline"/>
              <w:rPr>
                <w:rFonts w:ascii="Times New Roman" w:hAnsi="Times New Roman"/>
                <w:kern w:val="2"/>
                <w:sz w:val="21"/>
                <w:szCs w:val="21"/>
              </w:rPr>
            </w:pPr>
            <w:r>
              <w:rPr>
                <w:rFonts w:ascii="Times New Roman" w:hAnsi="Times New Roman"/>
                <w:sz w:val="21"/>
                <w:szCs w:val="21"/>
              </w:rPr>
              <w:t>三级</w:t>
            </w:r>
            <w:r>
              <w:rPr>
                <w:rFonts w:ascii="Times New Roman" w:hAnsi="Times New Roman"/>
                <w:sz w:val="21"/>
                <w:szCs w:val="21"/>
              </w:rPr>
              <w:t>A</w:t>
            </w:r>
          </w:p>
        </w:tc>
        <w:tc>
          <w:tcPr>
            <w:tcW w:w="2163" w:type="dxa"/>
            <w:tcBorders>
              <w:top w:val="single" w:sz="6" w:space="0" w:color="000000"/>
              <w:left w:val="single" w:sz="6" w:space="0" w:color="000000"/>
              <w:bottom w:val="single" w:sz="6" w:space="0" w:color="000000"/>
              <w:right w:val="single" w:sz="6" w:space="0" w:color="000000"/>
            </w:tcBorders>
          </w:tcPr>
          <w:p w14:paraId="12263D69"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直接排放</w:t>
            </w:r>
          </w:p>
        </w:tc>
        <w:tc>
          <w:tcPr>
            <w:tcW w:w="3244" w:type="dxa"/>
            <w:tcBorders>
              <w:top w:val="single" w:sz="6" w:space="0" w:color="000000"/>
              <w:left w:val="single" w:sz="6" w:space="0" w:color="000000"/>
              <w:bottom w:val="single" w:sz="6" w:space="0" w:color="000000"/>
              <w:right w:val="single" w:sz="12" w:space="0" w:color="auto"/>
            </w:tcBorders>
            <w:vAlign w:val="center"/>
          </w:tcPr>
          <w:p w14:paraId="600E98D8" w14:textId="77777777" w:rsidR="00FE79B2" w:rsidRDefault="00AA4A4A">
            <w:pPr>
              <w:widowControl w:val="0"/>
              <w:ind w:left="420" w:hanging="420"/>
              <w:jc w:val="center"/>
              <w:textAlignment w:val="baseline"/>
              <w:rPr>
                <w:rFonts w:ascii="Times New Roman" w:hAnsi="Times New Roman"/>
                <w:kern w:val="2"/>
                <w:sz w:val="21"/>
                <w:szCs w:val="21"/>
              </w:rPr>
            </w:pPr>
            <w:r>
              <w:rPr>
                <w:rFonts w:ascii="Times New Roman" w:hAnsi="Times New Roman"/>
                <w:sz w:val="21"/>
                <w:szCs w:val="21"/>
              </w:rPr>
              <w:t>Q</w:t>
            </w:r>
            <w:r>
              <w:rPr>
                <w:rFonts w:ascii="Times New Roman" w:hAnsi="Times New Roman"/>
                <w:sz w:val="21"/>
                <w:szCs w:val="21"/>
              </w:rPr>
              <w:t>＜</w:t>
            </w:r>
            <w:r>
              <w:rPr>
                <w:rFonts w:ascii="Times New Roman" w:hAnsi="Times New Roman"/>
                <w:sz w:val="21"/>
                <w:szCs w:val="21"/>
              </w:rPr>
              <w:t>200</w:t>
            </w:r>
            <w:r>
              <w:rPr>
                <w:rFonts w:ascii="Times New Roman" w:hAnsi="Times New Roman"/>
                <w:sz w:val="21"/>
                <w:szCs w:val="21"/>
              </w:rPr>
              <w:t>且</w:t>
            </w:r>
            <w:r>
              <w:rPr>
                <w:rFonts w:ascii="Times New Roman" w:hAnsi="Times New Roman"/>
                <w:sz w:val="21"/>
                <w:szCs w:val="21"/>
              </w:rPr>
              <w:t>Q</w:t>
            </w:r>
            <w:r>
              <w:rPr>
                <w:rFonts w:ascii="Times New Roman" w:hAnsi="Times New Roman"/>
                <w:sz w:val="21"/>
                <w:szCs w:val="21"/>
              </w:rPr>
              <w:t>＜</w:t>
            </w:r>
            <w:r>
              <w:rPr>
                <w:rFonts w:ascii="Times New Roman" w:hAnsi="Times New Roman"/>
                <w:sz w:val="21"/>
                <w:szCs w:val="21"/>
              </w:rPr>
              <w:t>6000</w:t>
            </w:r>
          </w:p>
        </w:tc>
      </w:tr>
      <w:tr w:rsidR="00FE79B2" w14:paraId="7738CCEC" w14:textId="77777777" w:rsidTr="00C462CE">
        <w:trPr>
          <w:trHeight w:val="259"/>
          <w:jc w:val="center"/>
        </w:trPr>
        <w:tc>
          <w:tcPr>
            <w:tcW w:w="2594" w:type="dxa"/>
            <w:tcBorders>
              <w:top w:val="single" w:sz="6" w:space="0" w:color="000000"/>
              <w:left w:val="single" w:sz="12" w:space="0" w:color="auto"/>
              <w:bottom w:val="single" w:sz="12" w:space="0" w:color="auto"/>
              <w:right w:val="single" w:sz="6" w:space="0" w:color="000000"/>
            </w:tcBorders>
            <w:vAlign w:val="center"/>
          </w:tcPr>
          <w:p w14:paraId="4C6C0263" w14:textId="77777777" w:rsidR="00FE79B2" w:rsidRDefault="00AA4A4A">
            <w:pPr>
              <w:widowControl w:val="0"/>
              <w:jc w:val="center"/>
              <w:textAlignment w:val="baseline"/>
              <w:rPr>
                <w:rFonts w:ascii="Times New Roman" w:hAnsi="Times New Roman"/>
                <w:kern w:val="2"/>
                <w:sz w:val="21"/>
                <w:szCs w:val="21"/>
              </w:rPr>
            </w:pPr>
            <w:r>
              <w:rPr>
                <w:rFonts w:ascii="Times New Roman" w:hAnsi="Times New Roman"/>
                <w:sz w:val="21"/>
                <w:szCs w:val="21"/>
              </w:rPr>
              <w:t>三级</w:t>
            </w:r>
            <w:r>
              <w:rPr>
                <w:rFonts w:ascii="Times New Roman" w:hAnsi="Times New Roman"/>
                <w:sz w:val="21"/>
                <w:szCs w:val="21"/>
              </w:rPr>
              <w:t>B</w:t>
            </w:r>
          </w:p>
        </w:tc>
        <w:tc>
          <w:tcPr>
            <w:tcW w:w="2163" w:type="dxa"/>
            <w:tcBorders>
              <w:top w:val="single" w:sz="6" w:space="0" w:color="000000"/>
              <w:left w:val="single" w:sz="6" w:space="0" w:color="000000"/>
              <w:bottom w:val="single" w:sz="12" w:space="0" w:color="auto"/>
              <w:right w:val="single" w:sz="6" w:space="0" w:color="000000"/>
            </w:tcBorders>
            <w:vAlign w:val="center"/>
          </w:tcPr>
          <w:p w14:paraId="66A45F50" w14:textId="77777777" w:rsidR="00FE79B2" w:rsidRDefault="00AA4A4A">
            <w:pPr>
              <w:widowControl w:val="0"/>
              <w:ind w:left="420" w:hanging="420"/>
              <w:jc w:val="center"/>
              <w:textAlignment w:val="baseline"/>
              <w:rPr>
                <w:rFonts w:ascii="Times New Roman" w:hAnsi="Times New Roman"/>
                <w:kern w:val="2"/>
                <w:sz w:val="21"/>
                <w:szCs w:val="21"/>
              </w:rPr>
            </w:pPr>
            <w:r>
              <w:rPr>
                <w:rFonts w:ascii="Times New Roman" w:hAnsi="Times New Roman"/>
                <w:sz w:val="21"/>
                <w:szCs w:val="21"/>
              </w:rPr>
              <w:t>间接排放</w:t>
            </w:r>
          </w:p>
        </w:tc>
        <w:tc>
          <w:tcPr>
            <w:tcW w:w="3244" w:type="dxa"/>
            <w:tcBorders>
              <w:top w:val="single" w:sz="6" w:space="0" w:color="000000"/>
              <w:left w:val="single" w:sz="6" w:space="0" w:color="000000"/>
              <w:bottom w:val="single" w:sz="12" w:space="0" w:color="auto"/>
              <w:right w:val="single" w:sz="12" w:space="0" w:color="auto"/>
            </w:tcBorders>
            <w:vAlign w:val="center"/>
          </w:tcPr>
          <w:p w14:paraId="4AE9679D" w14:textId="77777777" w:rsidR="00FE79B2" w:rsidRDefault="00AA4A4A">
            <w:pPr>
              <w:widowControl w:val="0"/>
              <w:ind w:left="420" w:hanging="420"/>
              <w:jc w:val="center"/>
              <w:textAlignment w:val="baseline"/>
              <w:rPr>
                <w:rFonts w:ascii="Times New Roman" w:hAnsi="Times New Roman"/>
                <w:kern w:val="2"/>
                <w:sz w:val="21"/>
                <w:szCs w:val="21"/>
              </w:rPr>
            </w:pPr>
            <w:r>
              <w:rPr>
                <w:rFonts w:ascii="Times New Roman" w:hAnsi="Times New Roman"/>
                <w:sz w:val="21"/>
                <w:szCs w:val="21"/>
              </w:rPr>
              <w:t>----</w:t>
            </w:r>
          </w:p>
        </w:tc>
      </w:tr>
    </w:tbl>
    <w:p w14:paraId="591A603C" w14:textId="686A351D" w:rsidR="00FE79B2" w:rsidRDefault="00AA4A4A">
      <w:pPr>
        <w:spacing w:line="360" w:lineRule="auto"/>
        <w:ind w:firstLineChars="200" w:firstLine="480"/>
        <w:rPr>
          <w:rFonts w:ascii="Times New Roman" w:hAnsi="Times New Roman"/>
          <w:kern w:val="2"/>
        </w:rPr>
      </w:pPr>
      <w:r>
        <w:rPr>
          <w:rFonts w:ascii="Times New Roman" w:hAnsi="Times New Roman"/>
        </w:rPr>
        <w:t>本项目外排废水主要是生活污水</w:t>
      </w:r>
      <w:r w:rsidR="00A06D6E">
        <w:rPr>
          <w:rFonts w:ascii="Times New Roman" w:hAnsi="Times New Roman" w:hint="eastAsia"/>
        </w:rPr>
        <w:t>和</w:t>
      </w:r>
      <w:r>
        <w:rPr>
          <w:rFonts w:ascii="Times New Roman" w:hAnsi="Times New Roman"/>
        </w:rPr>
        <w:t>初期雨水，经预处理后排入园区污水处理厂，经处理达标后排入长江。属于间接排放，评价等级应为三级</w:t>
      </w:r>
      <w:r>
        <w:rPr>
          <w:rFonts w:ascii="Times New Roman" w:hAnsi="Times New Roman"/>
        </w:rPr>
        <w:t>B</w:t>
      </w:r>
      <w:r>
        <w:rPr>
          <w:rFonts w:ascii="Times New Roman" w:hAnsi="Times New Roman"/>
        </w:rPr>
        <w:t>。</w:t>
      </w:r>
    </w:p>
    <w:p w14:paraId="63EACA37"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3</w:t>
      </w:r>
      <w:r>
        <w:rPr>
          <w:rFonts w:ascii="Times New Roman" w:hAnsi="Times New Roman"/>
        </w:rPr>
        <w:t>）地下水评价工作等级</w:t>
      </w:r>
    </w:p>
    <w:p w14:paraId="415C99D0" w14:textId="77777777" w:rsidR="00FE79B2" w:rsidRDefault="00AA4A4A">
      <w:pPr>
        <w:spacing w:line="360" w:lineRule="auto"/>
        <w:ind w:firstLineChars="200" w:firstLine="480"/>
        <w:rPr>
          <w:rFonts w:ascii="Times New Roman" w:hAnsi="Times New Roman"/>
        </w:rPr>
      </w:pPr>
      <w:r>
        <w:rPr>
          <w:rFonts w:ascii="Times New Roman" w:hAnsi="Times New Roman"/>
        </w:rPr>
        <w:t>根据《环境影响评价技术导则</w:t>
      </w:r>
      <w:r>
        <w:rPr>
          <w:rFonts w:ascii="Times New Roman" w:hAnsi="Times New Roman"/>
        </w:rPr>
        <w:t xml:space="preserve"> </w:t>
      </w:r>
      <w:r>
        <w:rPr>
          <w:rFonts w:ascii="Times New Roman" w:hAnsi="Times New Roman"/>
        </w:rPr>
        <w:t>地下水环境》（</w:t>
      </w:r>
      <w:r>
        <w:rPr>
          <w:rFonts w:ascii="Times New Roman" w:hAnsi="Times New Roman"/>
        </w:rPr>
        <w:t>HJ 610-2016</w:t>
      </w:r>
      <w:r>
        <w:rPr>
          <w:rFonts w:ascii="Times New Roman" w:hAnsi="Times New Roman"/>
        </w:rPr>
        <w:t>），地下水环境影响评价工作等级划分见下表</w:t>
      </w:r>
      <w:r>
        <w:rPr>
          <w:rFonts w:ascii="Times New Roman" w:hAnsi="Times New Roman"/>
        </w:rPr>
        <w:t>2.5-4</w:t>
      </w:r>
      <w:r>
        <w:rPr>
          <w:rFonts w:ascii="Times New Roman" w:hAnsi="Times New Roman"/>
        </w:rPr>
        <w:t>。</w:t>
      </w:r>
    </w:p>
    <w:p w14:paraId="1885A7BE" w14:textId="77777777" w:rsidR="00FE79B2" w:rsidRDefault="00AA4A4A">
      <w:pPr>
        <w:jc w:val="center"/>
        <w:rPr>
          <w:rFonts w:ascii="Times New Roman" w:hAnsi="Times New Roman"/>
          <w:b/>
          <w:bCs/>
          <w:sz w:val="21"/>
          <w:szCs w:val="21"/>
        </w:rPr>
      </w:pPr>
      <w:r>
        <w:rPr>
          <w:rFonts w:ascii="Times New Roman" w:hAnsi="Times New Roman"/>
          <w:b/>
          <w:bCs/>
          <w:sz w:val="21"/>
          <w:szCs w:val="21"/>
        </w:rPr>
        <w:t>表</w:t>
      </w:r>
      <w:r>
        <w:rPr>
          <w:rFonts w:ascii="Times New Roman" w:hAnsi="Times New Roman"/>
          <w:b/>
          <w:bCs/>
          <w:sz w:val="21"/>
          <w:szCs w:val="21"/>
        </w:rPr>
        <w:t xml:space="preserve">2.5-4  </w:t>
      </w:r>
      <w:r>
        <w:rPr>
          <w:rFonts w:ascii="Times New Roman" w:hAnsi="Times New Roman"/>
          <w:b/>
          <w:bCs/>
          <w:sz w:val="21"/>
          <w:szCs w:val="21"/>
        </w:rPr>
        <w:t>地下水环境影响评价工作等级分级表</w:t>
      </w:r>
    </w:p>
    <w:tbl>
      <w:tblPr>
        <w:tblW w:w="7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82"/>
        <w:gridCol w:w="1750"/>
        <w:gridCol w:w="1750"/>
        <w:gridCol w:w="1750"/>
      </w:tblGrid>
      <w:tr w:rsidR="00FE79B2" w14:paraId="7E4367CB" w14:textId="77777777" w:rsidTr="00C462CE">
        <w:trPr>
          <w:trHeight w:val="262"/>
          <w:jc w:val="center"/>
        </w:trPr>
        <w:tc>
          <w:tcPr>
            <w:tcW w:w="2382" w:type="dxa"/>
            <w:tcBorders>
              <w:top w:val="single" w:sz="12" w:space="0" w:color="auto"/>
              <w:left w:val="single" w:sz="12" w:space="0" w:color="auto"/>
              <w:bottom w:val="single" w:sz="4" w:space="0" w:color="auto"/>
              <w:right w:val="single" w:sz="4" w:space="0" w:color="auto"/>
            </w:tcBorders>
            <w:vAlign w:val="center"/>
          </w:tcPr>
          <w:p w14:paraId="5A80DC12" w14:textId="77777777" w:rsidR="00FE79B2" w:rsidRDefault="00AA4A4A">
            <w:pPr>
              <w:adjustRightInd w:val="0"/>
              <w:ind w:firstLine="482"/>
              <w:jc w:val="right"/>
              <w:rPr>
                <w:rFonts w:ascii="Times New Roman" w:hAnsi="Times New Roman"/>
                <w:b/>
                <w:bCs/>
                <w:kern w:val="18"/>
                <w:sz w:val="21"/>
                <w:szCs w:val="21"/>
              </w:rPr>
            </w:pPr>
            <w:r>
              <w:rPr>
                <w:rFonts w:ascii="Times New Roman" w:hAnsi="Times New Roman"/>
                <w:b/>
                <w:bCs/>
                <w:kern w:val="18"/>
                <w:sz w:val="21"/>
                <w:szCs w:val="21"/>
              </w:rPr>
              <w:t>项目类别</w:t>
            </w:r>
          </w:p>
          <w:p w14:paraId="1C877349" w14:textId="77777777" w:rsidR="00FE79B2" w:rsidRDefault="00AA4A4A">
            <w:pPr>
              <w:widowControl w:val="0"/>
              <w:adjustRightInd w:val="0"/>
              <w:jc w:val="both"/>
              <w:rPr>
                <w:rFonts w:ascii="Times New Roman" w:hAnsi="Times New Roman"/>
                <w:b/>
                <w:bCs/>
                <w:kern w:val="18"/>
                <w:sz w:val="21"/>
                <w:szCs w:val="21"/>
              </w:rPr>
            </w:pPr>
            <w:r>
              <w:rPr>
                <w:rFonts w:ascii="Times New Roman" w:hAnsi="Times New Roman"/>
                <w:b/>
                <w:bCs/>
                <w:kern w:val="18"/>
                <w:sz w:val="21"/>
                <w:szCs w:val="21"/>
              </w:rPr>
              <w:t>环境敏感程度</w:t>
            </w:r>
          </w:p>
        </w:tc>
        <w:tc>
          <w:tcPr>
            <w:tcW w:w="1750" w:type="dxa"/>
            <w:tcBorders>
              <w:top w:val="single" w:sz="12" w:space="0" w:color="auto"/>
              <w:left w:val="nil"/>
              <w:bottom w:val="single" w:sz="4" w:space="0" w:color="auto"/>
              <w:right w:val="single" w:sz="4" w:space="0" w:color="auto"/>
            </w:tcBorders>
            <w:vAlign w:val="center"/>
          </w:tcPr>
          <w:p w14:paraId="135E7BB5" w14:textId="77777777" w:rsidR="00FE79B2" w:rsidRDefault="00AA4A4A">
            <w:pPr>
              <w:widowControl w:val="0"/>
              <w:adjustRightInd w:val="0"/>
              <w:jc w:val="center"/>
              <w:rPr>
                <w:rFonts w:ascii="Times New Roman" w:hAnsi="Times New Roman"/>
                <w:b/>
                <w:bCs/>
                <w:kern w:val="18"/>
                <w:sz w:val="21"/>
                <w:szCs w:val="21"/>
              </w:rPr>
            </w:pPr>
            <w:r>
              <w:rPr>
                <w:rFonts w:ascii="Times New Roman" w:hAnsi="Times New Roman"/>
                <w:b/>
                <w:bCs/>
                <w:kern w:val="18"/>
                <w:sz w:val="21"/>
                <w:szCs w:val="21"/>
              </w:rPr>
              <w:t>Ⅰ</w:t>
            </w:r>
            <w:r>
              <w:rPr>
                <w:rFonts w:ascii="Times New Roman" w:hAnsi="Times New Roman"/>
                <w:b/>
                <w:bCs/>
                <w:kern w:val="18"/>
                <w:sz w:val="21"/>
                <w:szCs w:val="21"/>
              </w:rPr>
              <w:t>类项目</w:t>
            </w:r>
          </w:p>
        </w:tc>
        <w:tc>
          <w:tcPr>
            <w:tcW w:w="1750" w:type="dxa"/>
            <w:tcBorders>
              <w:top w:val="single" w:sz="12" w:space="0" w:color="auto"/>
              <w:left w:val="nil"/>
              <w:bottom w:val="single" w:sz="4" w:space="0" w:color="auto"/>
              <w:right w:val="single" w:sz="4" w:space="0" w:color="auto"/>
            </w:tcBorders>
            <w:vAlign w:val="center"/>
          </w:tcPr>
          <w:p w14:paraId="2ABC8D78" w14:textId="77777777" w:rsidR="00FE79B2" w:rsidRDefault="00AA4A4A">
            <w:pPr>
              <w:widowControl w:val="0"/>
              <w:adjustRightInd w:val="0"/>
              <w:jc w:val="center"/>
              <w:rPr>
                <w:rFonts w:ascii="Times New Roman" w:hAnsi="Times New Roman"/>
                <w:b/>
                <w:bCs/>
                <w:kern w:val="18"/>
                <w:sz w:val="21"/>
                <w:szCs w:val="21"/>
              </w:rPr>
            </w:pPr>
            <w:r>
              <w:rPr>
                <w:rFonts w:ascii="Times New Roman" w:hAnsi="Times New Roman"/>
                <w:b/>
                <w:bCs/>
                <w:kern w:val="18"/>
                <w:sz w:val="21"/>
                <w:szCs w:val="21"/>
              </w:rPr>
              <w:t>Ⅱ</w:t>
            </w:r>
            <w:r>
              <w:rPr>
                <w:rFonts w:ascii="Times New Roman" w:hAnsi="Times New Roman"/>
                <w:b/>
                <w:bCs/>
                <w:kern w:val="18"/>
                <w:sz w:val="21"/>
                <w:szCs w:val="21"/>
              </w:rPr>
              <w:t>类项目</w:t>
            </w:r>
          </w:p>
        </w:tc>
        <w:tc>
          <w:tcPr>
            <w:tcW w:w="1750" w:type="dxa"/>
            <w:tcBorders>
              <w:top w:val="single" w:sz="12" w:space="0" w:color="auto"/>
              <w:left w:val="nil"/>
              <w:bottom w:val="single" w:sz="4" w:space="0" w:color="auto"/>
              <w:right w:val="single" w:sz="12" w:space="0" w:color="auto"/>
            </w:tcBorders>
            <w:vAlign w:val="center"/>
          </w:tcPr>
          <w:p w14:paraId="1E8C0FB5" w14:textId="77777777" w:rsidR="00FE79B2" w:rsidRDefault="00AA4A4A">
            <w:pPr>
              <w:widowControl w:val="0"/>
              <w:adjustRightInd w:val="0"/>
              <w:jc w:val="center"/>
              <w:rPr>
                <w:rFonts w:ascii="Times New Roman" w:hAnsi="Times New Roman"/>
                <w:b/>
                <w:bCs/>
                <w:kern w:val="18"/>
                <w:sz w:val="21"/>
                <w:szCs w:val="21"/>
              </w:rPr>
            </w:pPr>
            <w:r>
              <w:rPr>
                <w:rFonts w:ascii="Times New Roman" w:hAnsi="Times New Roman"/>
                <w:b/>
                <w:bCs/>
                <w:kern w:val="18"/>
                <w:sz w:val="21"/>
                <w:szCs w:val="21"/>
              </w:rPr>
              <w:t>Ⅲ</w:t>
            </w:r>
            <w:r>
              <w:rPr>
                <w:rFonts w:ascii="Times New Roman" w:hAnsi="Times New Roman"/>
                <w:b/>
                <w:bCs/>
                <w:kern w:val="18"/>
                <w:sz w:val="21"/>
                <w:szCs w:val="21"/>
              </w:rPr>
              <w:t>类项目</w:t>
            </w:r>
          </w:p>
        </w:tc>
      </w:tr>
      <w:tr w:rsidR="00FE79B2" w14:paraId="08256E03" w14:textId="77777777" w:rsidTr="00C462CE">
        <w:trPr>
          <w:trHeight w:val="262"/>
          <w:jc w:val="center"/>
        </w:trPr>
        <w:tc>
          <w:tcPr>
            <w:tcW w:w="2382" w:type="dxa"/>
            <w:tcBorders>
              <w:top w:val="single" w:sz="4" w:space="0" w:color="auto"/>
              <w:left w:val="single" w:sz="12" w:space="0" w:color="auto"/>
              <w:bottom w:val="single" w:sz="4" w:space="0" w:color="auto"/>
              <w:right w:val="single" w:sz="4" w:space="0" w:color="auto"/>
            </w:tcBorders>
            <w:vAlign w:val="center"/>
          </w:tcPr>
          <w:p w14:paraId="7AF1DD2A"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敏感</w:t>
            </w:r>
          </w:p>
        </w:tc>
        <w:tc>
          <w:tcPr>
            <w:tcW w:w="1750" w:type="dxa"/>
            <w:tcBorders>
              <w:top w:val="single" w:sz="4" w:space="0" w:color="auto"/>
              <w:left w:val="nil"/>
              <w:bottom w:val="single" w:sz="4" w:space="0" w:color="auto"/>
              <w:right w:val="single" w:sz="4" w:space="0" w:color="auto"/>
            </w:tcBorders>
            <w:vAlign w:val="center"/>
          </w:tcPr>
          <w:p w14:paraId="2BBE8F5E"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一</w:t>
            </w:r>
          </w:p>
        </w:tc>
        <w:tc>
          <w:tcPr>
            <w:tcW w:w="1750" w:type="dxa"/>
            <w:tcBorders>
              <w:top w:val="single" w:sz="4" w:space="0" w:color="auto"/>
              <w:left w:val="nil"/>
              <w:bottom w:val="single" w:sz="4" w:space="0" w:color="auto"/>
              <w:right w:val="single" w:sz="4" w:space="0" w:color="auto"/>
            </w:tcBorders>
            <w:vAlign w:val="center"/>
          </w:tcPr>
          <w:p w14:paraId="488ECD68"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一</w:t>
            </w:r>
          </w:p>
        </w:tc>
        <w:tc>
          <w:tcPr>
            <w:tcW w:w="1750" w:type="dxa"/>
            <w:tcBorders>
              <w:top w:val="single" w:sz="4" w:space="0" w:color="auto"/>
              <w:left w:val="nil"/>
              <w:bottom w:val="single" w:sz="4" w:space="0" w:color="auto"/>
              <w:right w:val="single" w:sz="12" w:space="0" w:color="auto"/>
            </w:tcBorders>
            <w:vAlign w:val="center"/>
          </w:tcPr>
          <w:p w14:paraId="296AFAD4"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二</w:t>
            </w:r>
          </w:p>
        </w:tc>
      </w:tr>
      <w:tr w:rsidR="00FE79B2" w14:paraId="7798150B" w14:textId="77777777" w:rsidTr="00C462CE">
        <w:trPr>
          <w:trHeight w:val="262"/>
          <w:jc w:val="center"/>
        </w:trPr>
        <w:tc>
          <w:tcPr>
            <w:tcW w:w="2382" w:type="dxa"/>
            <w:tcBorders>
              <w:top w:val="single" w:sz="4" w:space="0" w:color="auto"/>
              <w:left w:val="single" w:sz="12" w:space="0" w:color="auto"/>
              <w:bottom w:val="single" w:sz="4" w:space="0" w:color="auto"/>
              <w:right w:val="single" w:sz="4" w:space="0" w:color="auto"/>
            </w:tcBorders>
            <w:vAlign w:val="center"/>
          </w:tcPr>
          <w:p w14:paraId="1EFA1826"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较敏感</w:t>
            </w:r>
          </w:p>
        </w:tc>
        <w:tc>
          <w:tcPr>
            <w:tcW w:w="1750" w:type="dxa"/>
            <w:tcBorders>
              <w:top w:val="single" w:sz="4" w:space="0" w:color="auto"/>
              <w:left w:val="nil"/>
              <w:bottom w:val="single" w:sz="4" w:space="0" w:color="auto"/>
              <w:right w:val="single" w:sz="4" w:space="0" w:color="auto"/>
            </w:tcBorders>
            <w:vAlign w:val="center"/>
          </w:tcPr>
          <w:p w14:paraId="7B7D1FF9"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一</w:t>
            </w:r>
          </w:p>
        </w:tc>
        <w:tc>
          <w:tcPr>
            <w:tcW w:w="1750" w:type="dxa"/>
            <w:tcBorders>
              <w:top w:val="single" w:sz="4" w:space="0" w:color="auto"/>
              <w:left w:val="nil"/>
              <w:bottom w:val="single" w:sz="4" w:space="0" w:color="auto"/>
              <w:right w:val="single" w:sz="4" w:space="0" w:color="auto"/>
            </w:tcBorders>
            <w:vAlign w:val="center"/>
          </w:tcPr>
          <w:p w14:paraId="0A40A02D"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二</w:t>
            </w:r>
          </w:p>
        </w:tc>
        <w:tc>
          <w:tcPr>
            <w:tcW w:w="1750" w:type="dxa"/>
            <w:tcBorders>
              <w:top w:val="single" w:sz="4" w:space="0" w:color="auto"/>
              <w:left w:val="nil"/>
              <w:bottom w:val="single" w:sz="4" w:space="0" w:color="auto"/>
              <w:right w:val="single" w:sz="12" w:space="0" w:color="auto"/>
            </w:tcBorders>
            <w:vAlign w:val="center"/>
          </w:tcPr>
          <w:p w14:paraId="6C4D969E"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三</w:t>
            </w:r>
          </w:p>
        </w:tc>
      </w:tr>
      <w:tr w:rsidR="00FE79B2" w14:paraId="02447E6C" w14:textId="77777777" w:rsidTr="00C462CE">
        <w:trPr>
          <w:trHeight w:val="262"/>
          <w:jc w:val="center"/>
        </w:trPr>
        <w:tc>
          <w:tcPr>
            <w:tcW w:w="2382" w:type="dxa"/>
            <w:tcBorders>
              <w:top w:val="single" w:sz="4" w:space="0" w:color="auto"/>
              <w:left w:val="single" w:sz="12" w:space="0" w:color="auto"/>
              <w:bottom w:val="single" w:sz="12" w:space="0" w:color="auto"/>
              <w:right w:val="single" w:sz="4" w:space="0" w:color="auto"/>
            </w:tcBorders>
            <w:vAlign w:val="center"/>
          </w:tcPr>
          <w:p w14:paraId="206C4BB2"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不敏感</w:t>
            </w:r>
          </w:p>
        </w:tc>
        <w:tc>
          <w:tcPr>
            <w:tcW w:w="1750" w:type="dxa"/>
            <w:tcBorders>
              <w:top w:val="single" w:sz="4" w:space="0" w:color="auto"/>
              <w:left w:val="nil"/>
              <w:bottom w:val="single" w:sz="12" w:space="0" w:color="auto"/>
              <w:right w:val="single" w:sz="4" w:space="0" w:color="auto"/>
            </w:tcBorders>
            <w:vAlign w:val="center"/>
          </w:tcPr>
          <w:p w14:paraId="75A0B983"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shd w:val="clear" w:color="auto" w:fill="7F7F7F"/>
              </w:rPr>
              <w:t>二</w:t>
            </w:r>
          </w:p>
        </w:tc>
        <w:tc>
          <w:tcPr>
            <w:tcW w:w="1750" w:type="dxa"/>
            <w:tcBorders>
              <w:top w:val="single" w:sz="4" w:space="0" w:color="auto"/>
              <w:left w:val="nil"/>
              <w:bottom w:val="single" w:sz="12" w:space="0" w:color="auto"/>
              <w:right w:val="single" w:sz="4" w:space="0" w:color="auto"/>
            </w:tcBorders>
            <w:vAlign w:val="center"/>
          </w:tcPr>
          <w:p w14:paraId="31F9CC3A"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三</w:t>
            </w:r>
          </w:p>
        </w:tc>
        <w:tc>
          <w:tcPr>
            <w:tcW w:w="1750" w:type="dxa"/>
            <w:tcBorders>
              <w:top w:val="single" w:sz="4" w:space="0" w:color="auto"/>
              <w:left w:val="nil"/>
              <w:bottom w:val="single" w:sz="12" w:space="0" w:color="auto"/>
              <w:right w:val="single" w:sz="12" w:space="0" w:color="auto"/>
            </w:tcBorders>
            <w:vAlign w:val="center"/>
          </w:tcPr>
          <w:p w14:paraId="571CADCD"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三</w:t>
            </w:r>
          </w:p>
        </w:tc>
      </w:tr>
    </w:tbl>
    <w:p w14:paraId="18B2ACC2" w14:textId="77777777" w:rsidR="00FE79B2" w:rsidRDefault="00AA4A4A">
      <w:pPr>
        <w:spacing w:line="360" w:lineRule="auto"/>
        <w:ind w:firstLine="480"/>
        <w:rPr>
          <w:rFonts w:ascii="Times New Roman" w:hAnsi="Times New Roman"/>
        </w:rPr>
      </w:pPr>
      <w:r>
        <w:rPr>
          <w:rFonts w:ascii="Times New Roman" w:hAnsi="Times New Roman"/>
        </w:rPr>
        <w:t>本次环境影响评价项目为</w:t>
      </w:r>
      <w:r>
        <w:rPr>
          <w:rFonts w:ascii="Times New Roman" w:hAnsi="Times New Roman"/>
        </w:rPr>
        <w:t>“</w:t>
      </w:r>
      <w:r>
        <w:rPr>
          <w:rFonts w:ascii="Times New Roman" w:hAnsi="Times New Roman"/>
        </w:rPr>
        <w:t>报告书</w:t>
      </w:r>
      <w:r>
        <w:rPr>
          <w:rFonts w:ascii="Times New Roman" w:hAnsi="Times New Roman"/>
        </w:rPr>
        <w:t>”</w:t>
      </w:r>
      <w:r>
        <w:rPr>
          <w:rFonts w:ascii="Times New Roman" w:hAnsi="Times New Roman"/>
        </w:rPr>
        <w:t>，对照</w:t>
      </w:r>
      <w:r>
        <w:rPr>
          <w:rFonts w:ascii="Times New Roman" w:hAnsi="Times New Roman"/>
        </w:rPr>
        <w:t>“</w:t>
      </w:r>
      <w:r>
        <w:rPr>
          <w:rFonts w:ascii="Times New Roman" w:hAnsi="Times New Roman"/>
        </w:rPr>
        <w:t>附录</w:t>
      </w:r>
      <w:r>
        <w:rPr>
          <w:rFonts w:ascii="Times New Roman" w:hAnsi="Times New Roman"/>
        </w:rPr>
        <w:t xml:space="preserve">A  </w:t>
      </w:r>
      <w:r>
        <w:rPr>
          <w:rFonts w:ascii="Times New Roman" w:hAnsi="Times New Roman"/>
        </w:rPr>
        <w:t>地下水环境影响评价行业分类表</w:t>
      </w:r>
      <w:r>
        <w:rPr>
          <w:rFonts w:ascii="Times New Roman" w:hAnsi="Times New Roman"/>
        </w:rPr>
        <w:t>”</w:t>
      </w:r>
      <w:r>
        <w:rPr>
          <w:rFonts w:ascii="Times New Roman" w:hAnsi="Times New Roman"/>
        </w:rPr>
        <w:t>，建设项目属于</w:t>
      </w:r>
      <w:r>
        <w:rPr>
          <w:rFonts w:ascii="Times New Roman" w:hAnsi="Times New Roman"/>
        </w:rPr>
        <w:t>“L</w:t>
      </w:r>
      <w:r>
        <w:rPr>
          <w:rFonts w:ascii="Times New Roman" w:hAnsi="Times New Roman"/>
        </w:rPr>
        <w:t>石化、化工</w:t>
      </w:r>
      <w:r>
        <w:rPr>
          <w:rFonts w:ascii="Times New Roman" w:hAnsi="Times New Roman"/>
        </w:rPr>
        <w:t>”—“</w:t>
      </w:r>
      <w:r>
        <w:rPr>
          <w:rFonts w:ascii="Times New Roman" w:hAnsi="Times New Roman"/>
        </w:rPr>
        <w:t>基本化学原料制造</w:t>
      </w:r>
      <w:r>
        <w:rPr>
          <w:rFonts w:ascii="Times New Roman" w:hAnsi="Times New Roman"/>
        </w:rPr>
        <w:t>”</w:t>
      </w:r>
      <w:r>
        <w:rPr>
          <w:rFonts w:ascii="Times New Roman" w:hAnsi="Times New Roman"/>
        </w:rPr>
        <w:t>，对应为</w:t>
      </w:r>
      <w:r>
        <w:rPr>
          <w:rFonts w:ascii="Times New Roman" w:hAnsi="Times New Roman"/>
        </w:rPr>
        <w:t>Ⅰ</w:t>
      </w:r>
      <w:r>
        <w:rPr>
          <w:rFonts w:ascii="Times New Roman" w:hAnsi="Times New Roman"/>
        </w:rPr>
        <w:t>类项目</w:t>
      </w:r>
      <w:r>
        <w:rPr>
          <w:rFonts w:ascii="Times New Roman" w:hAnsi="Times New Roman" w:hint="eastAsia"/>
        </w:rPr>
        <w:t>。</w:t>
      </w:r>
    </w:p>
    <w:p w14:paraId="199A58CF" w14:textId="77777777" w:rsidR="00FE79B2" w:rsidRDefault="00AA4A4A">
      <w:pPr>
        <w:spacing w:line="360" w:lineRule="auto"/>
        <w:ind w:firstLineChars="200" w:firstLine="480"/>
        <w:rPr>
          <w:rFonts w:ascii="Times New Roman" w:hAnsi="Times New Roman"/>
        </w:rPr>
      </w:pPr>
      <w:r w:rsidRPr="00583182">
        <w:rPr>
          <w:rFonts w:ascii="Times New Roman" w:hAnsi="Times New Roman" w:hint="eastAsia"/>
        </w:rPr>
        <w:t>根据现场勘查，本项目周边居民均饮用自来水，不存在</w:t>
      </w:r>
      <w:r w:rsidRPr="00583182">
        <w:rPr>
          <w:rFonts w:ascii="Times New Roman" w:hAnsi="Times New Roman"/>
        </w:rPr>
        <w:t>“</w:t>
      </w:r>
      <w:r w:rsidRPr="00583182">
        <w:rPr>
          <w:rFonts w:ascii="Times New Roman" w:hAnsi="Times New Roman" w:hint="eastAsia"/>
        </w:rPr>
        <w:t>集中式饮用水水源地及保护区和热水、温泉、矿泉水等</w:t>
      </w:r>
      <w:r w:rsidRPr="00583182">
        <w:rPr>
          <w:rFonts w:ascii="Times New Roman" w:hAnsi="Times New Roman"/>
        </w:rPr>
        <w:t>”</w:t>
      </w:r>
      <w:r w:rsidRPr="00583182">
        <w:rPr>
          <w:rFonts w:ascii="Times New Roman" w:hAnsi="Times New Roman" w:hint="eastAsia"/>
        </w:rPr>
        <w:t>地下水</w:t>
      </w:r>
      <w:r w:rsidRPr="00583182">
        <w:rPr>
          <w:rFonts w:ascii="Times New Roman" w:hAnsi="Times New Roman"/>
        </w:rPr>
        <w:t>“</w:t>
      </w:r>
      <w:r w:rsidRPr="00583182">
        <w:rPr>
          <w:rFonts w:ascii="Times New Roman" w:hAnsi="Times New Roman" w:hint="eastAsia"/>
        </w:rPr>
        <w:t>敏感性</w:t>
      </w:r>
      <w:r w:rsidRPr="00583182">
        <w:rPr>
          <w:rFonts w:ascii="Times New Roman" w:hAnsi="Times New Roman"/>
        </w:rPr>
        <w:t>”</w:t>
      </w:r>
      <w:r w:rsidRPr="00583182">
        <w:rPr>
          <w:rFonts w:ascii="Times New Roman" w:hAnsi="Times New Roman" w:hint="eastAsia"/>
        </w:rPr>
        <w:t>区域，也不存在</w:t>
      </w:r>
      <w:r w:rsidRPr="00583182">
        <w:rPr>
          <w:rFonts w:ascii="Times New Roman" w:hAnsi="Times New Roman"/>
        </w:rPr>
        <w:t>“</w:t>
      </w:r>
      <w:r w:rsidRPr="00583182">
        <w:rPr>
          <w:rFonts w:ascii="Times New Roman" w:hAnsi="Times New Roman" w:hint="eastAsia"/>
        </w:rPr>
        <w:t>集中式饮用水水源准保护区以外的径流补给区、分散式饮用水源地、特水地下水资料保护区以外的分布区</w:t>
      </w:r>
      <w:r w:rsidRPr="00583182">
        <w:rPr>
          <w:rFonts w:ascii="Times New Roman" w:hAnsi="Times New Roman"/>
        </w:rPr>
        <w:t>”</w:t>
      </w:r>
      <w:r w:rsidRPr="00583182">
        <w:rPr>
          <w:rFonts w:ascii="Times New Roman" w:hAnsi="Times New Roman" w:hint="eastAsia"/>
        </w:rPr>
        <w:t>等地下水</w:t>
      </w:r>
      <w:r w:rsidRPr="00583182">
        <w:rPr>
          <w:rFonts w:ascii="Times New Roman" w:hAnsi="Times New Roman"/>
        </w:rPr>
        <w:t>“</w:t>
      </w:r>
      <w:r w:rsidRPr="00583182">
        <w:rPr>
          <w:rFonts w:ascii="Times New Roman" w:hAnsi="Times New Roman" w:hint="eastAsia"/>
        </w:rPr>
        <w:t>较敏感性</w:t>
      </w:r>
      <w:r w:rsidRPr="00583182">
        <w:rPr>
          <w:rFonts w:ascii="Times New Roman" w:hAnsi="Times New Roman"/>
        </w:rPr>
        <w:t>”</w:t>
      </w:r>
      <w:r w:rsidRPr="00583182">
        <w:rPr>
          <w:rFonts w:ascii="Times New Roman" w:hAnsi="Times New Roman" w:hint="eastAsia"/>
        </w:rPr>
        <w:t>区域，因此</w:t>
      </w:r>
      <w:r>
        <w:rPr>
          <w:rFonts w:ascii="Times New Roman" w:hAnsi="Times New Roman"/>
        </w:rPr>
        <w:t>项目所在地区环境敏感程度为</w:t>
      </w:r>
      <w:r>
        <w:rPr>
          <w:rFonts w:ascii="Times New Roman" w:hAnsi="Times New Roman"/>
        </w:rPr>
        <w:t>“</w:t>
      </w:r>
      <w:r>
        <w:rPr>
          <w:rFonts w:ascii="Times New Roman" w:hAnsi="Times New Roman"/>
        </w:rPr>
        <w:t>不敏感</w:t>
      </w:r>
      <w:r>
        <w:rPr>
          <w:rFonts w:ascii="Times New Roman" w:hAnsi="Times New Roman"/>
        </w:rPr>
        <w:t>”</w:t>
      </w:r>
      <w:r>
        <w:rPr>
          <w:rFonts w:ascii="Times New Roman" w:hAnsi="Times New Roman"/>
        </w:rPr>
        <w:t>。</w:t>
      </w:r>
    </w:p>
    <w:p w14:paraId="514DCEDF" w14:textId="77777777" w:rsidR="00FE79B2" w:rsidRDefault="00AA4A4A">
      <w:pPr>
        <w:spacing w:line="360" w:lineRule="auto"/>
        <w:jc w:val="center"/>
        <w:rPr>
          <w:rFonts w:ascii="Times New Roman" w:hAnsi="Times New Roman"/>
        </w:rPr>
      </w:pPr>
      <w:r>
        <w:rPr>
          <w:rFonts w:ascii="Times New Roman" w:hAnsi="Times New Roman"/>
        </w:rPr>
        <w:t>根据</w:t>
      </w:r>
      <w:r>
        <w:rPr>
          <w:rFonts w:ascii="Times New Roman" w:hAnsi="Times New Roman"/>
        </w:rPr>
        <w:t>HJ 610-2016</w:t>
      </w:r>
      <w:r>
        <w:rPr>
          <w:rFonts w:ascii="Times New Roman" w:hAnsi="Times New Roman"/>
        </w:rPr>
        <w:t>判定本次地下水环境影响评价工作等级为二级。</w:t>
      </w:r>
    </w:p>
    <w:p w14:paraId="31061A67"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4</w:t>
      </w:r>
      <w:r>
        <w:rPr>
          <w:rFonts w:ascii="Times New Roman" w:hAnsi="Times New Roman"/>
        </w:rPr>
        <w:t>）噪声评价工作等级</w:t>
      </w:r>
    </w:p>
    <w:p w14:paraId="522FAFA4" w14:textId="77777777" w:rsidR="00FE79B2" w:rsidRDefault="00AA4A4A">
      <w:pPr>
        <w:spacing w:line="360" w:lineRule="auto"/>
        <w:ind w:firstLineChars="200" w:firstLine="480"/>
        <w:rPr>
          <w:rFonts w:ascii="Times New Roman" w:hAnsi="Times New Roman"/>
        </w:rPr>
      </w:pPr>
      <w:r>
        <w:rPr>
          <w:rFonts w:ascii="Times New Roman" w:hAnsi="Times New Roman"/>
        </w:rPr>
        <w:t>根据《环境影评价技术导则</w:t>
      </w:r>
      <w:r>
        <w:rPr>
          <w:rFonts w:ascii="Times New Roman" w:hAnsi="Times New Roman"/>
        </w:rPr>
        <w:t xml:space="preserve"> </w:t>
      </w:r>
      <w:r>
        <w:rPr>
          <w:rFonts w:ascii="Times New Roman" w:hAnsi="Times New Roman"/>
        </w:rPr>
        <w:t>声环境》（</w:t>
      </w:r>
      <w:r>
        <w:rPr>
          <w:rFonts w:ascii="Times New Roman" w:hAnsi="Times New Roman"/>
        </w:rPr>
        <w:t>HJ2.4-2009</w:t>
      </w:r>
      <w:r>
        <w:rPr>
          <w:rFonts w:ascii="Times New Roman" w:hAnsi="Times New Roman"/>
        </w:rPr>
        <w:t>）中规定：建设项目所处的声环境功能区为</w:t>
      </w:r>
      <w:r>
        <w:rPr>
          <w:rFonts w:ascii="Times New Roman" w:hAnsi="Times New Roman"/>
        </w:rPr>
        <w:t>GB3096</w:t>
      </w:r>
      <w:r>
        <w:rPr>
          <w:rFonts w:ascii="Times New Roman" w:hAnsi="Times New Roman"/>
        </w:rPr>
        <w:t>规定的</w:t>
      </w:r>
      <w:r>
        <w:rPr>
          <w:rFonts w:ascii="Times New Roman" w:hAnsi="Times New Roman"/>
        </w:rPr>
        <w:t>3</w:t>
      </w:r>
      <w:r>
        <w:rPr>
          <w:rFonts w:ascii="Times New Roman" w:hAnsi="Times New Roman"/>
        </w:rPr>
        <w:t>类，或建设项目建设前后评价范围内敏感目标噪声级增高量在</w:t>
      </w:r>
      <w:r>
        <w:rPr>
          <w:rFonts w:ascii="Times New Roman" w:hAnsi="Times New Roman"/>
        </w:rPr>
        <w:t>3dB(A)</w:t>
      </w:r>
      <w:r>
        <w:rPr>
          <w:rFonts w:ascii="Times New Roman" w:hAnsi="Times New Roman"/>
        </w:rPr>
        <w:t>以下</w:t>
      </w:r>
      <w:r>
        <w:rPr>
          <w:rFonts w:ascii="Times New Roman" w:hAnsi="Times New Roman"/>
        </w:rPr>
        <w:t>[</w:t>
      </w:r>
      <w:r>
        <w:rPr>
          <w:rFonts w:ascii="Times New Roman" w:hAnsi="Times New Roman"/>
        </w:rPr>
        <w:t>不含</w:t>
      </w:r>
      <w:r>
        <w:rPr>
          <w:rFonts w:ascii="Times New Roman" w:hAnsi="Times New Roman"/>
        </w:rPr>
        <w:t>3dB(A)]</w:t>
      </w:r>
      <w:r>
        <w:rPr>
          <w:rFonts w:ascii="Times New Roman" w:hAnsi="Times New Roman"/>
        </w:rPr>
        <w:t>，且受影响人口数量变化不大时，按三级评价。建设项目位于《声环境质量标准》（</w:t>
      </w:r>
      <w:r>
        <w:rPr>
          <w:rFonts w:ascii="Times New Roman" w:hAnsi="Times New Roman"/>
        </w:rPr>
        <w:t>GB3096-2008</w:t>
      </w:r>
      <w:r>
        <w:rPr>
          <w:rFonts w:ascii="Times New Roman" w:hAnsi="Times New Roman"/>
        </w:rPr>
        <w:t>）中的</w:t>
      </w:r>
      <w:r>
        <w:rPr>
          <w:rFonts w:ascii="Times New Roman" w:hAnsi="Times New Roman"/>
        </w:rPr>
        <w:t>3</w:t>
      </w:r>
      <w:r>
        <w:rPr>
          <w:rFonts w:ascii="Times New Roman" w:hAnsi="Times New Roman"/>
        </w:rPr>
        <w:t>类区域，确定本项目声环境影响评价工作等级定为三级。</w:t>
      </w:r>
    </w:p>
    <w:p w14:paraId="0A7218B3" w14:textId="77777777" w:rsidR="00FE79B2" w:rsidRDefault="00AA4A4A">
      <w:pPr>
        <w:spacing w:line="360" w:lineRule="auto"/>
        <w:ind w:firstLineChars="200" w:firstLine="480"/>
        <w:rPr>
          <w:rFonts w:ascii="Times New Roman" w:hAnsi="Times New Roman"/>
        </w:rPr>
      </w:pPr>
      <w:r>
        <w:rPr>
          <w:rFonts w:ascii="Times New Roman" w:hAnsi="Times New Roman"/>
        </w:rPr>
        <w:lastRenderedPageBreak/>
        <w:t>（</w:t>
      </w:r>
      <w:r>
        <w:rPr>
          <w:rFonts w:ascii="Times New Roman" w:hAnsi="Times New Roman"/>
        </w:rPr>
        <w:t>5</w:t>
      </w:r>
      <w:r>
        <w:rPr>
          <w:rFonts w:ascii="Times New Roman" w:hAnsi="Times New Roman"/>
        </w:rPr>
        <w:t>）环境风险评价工作等级</w:t>
      </w:r>
    </w:p>
    <w:p w14:paraId="562A30A4" w14:textId="77777777" w:rsidR="00FE79B2" w:rsidRDefault="00AA4A4A">
      <w:pPr>
        <w:spacing w:line="360" w:lineRule="auto"/>
        <w:ind w:firstLineChars="200" w:firstLine="480"/>
        <w:rPr>
          <w:rFonts w:ascii="Times New Roman" w:hAnsi="Times New Roman"/>
        </w:rPr>
      </w:pPr>
      <w:r>
        <w:rPr>
          <w:rFonts w:ascii="Times New Roman" w:hAnsi="Times New Roman"/>
        </w:rPr>
        <w:t>依据《建设项目环境风险评价技术导则》（</w:t>
      </w:r>
      <w:r>
        <w:rPr>
          <w:rFonts w:ascii="Times New Roman" w:hAnsi="Times New Roman"/>
        </w:rPr>
        <w:t>HJ/T169</w:t>
      </w:r>
      <w:r>
        <w:rPr>
          <w:rFonts w:ascii="Times New Roman" w:hAnsi="Times New Roman"/>
        </w:rPr>
        <w:t>－</w:t>
      </w:r>
      <w:r>
        <w:rPr>
          <w:rFonts w:ascii="Times New Roman" w:hAnsi="Times New Roman"/>
        </w:rPr>
        <w:t>2018</w:t>
      </w:r>
      <w:r>
        <w:rPr>
          <w:rFonts w:ascii="Times New Roman" w:hAnsi="Times New Roman"/>
        </w:rPr>
        <w:t>）中判别参数的规定，环境风险评价工作等级划分为一级、二级、三级。根据建设项目设计的物质及工艺系统危险性和所在地的环境敏感性确定环境风险潜势，按照表</w:t>
      </w:r>
      <w:r>
        <w:rPr>
          <w:rFonts w:ascii="Times New Roman" w:hAnsi="Times New Roman"/>
        </w:rPr>
        <w:t>2.5-5</w:t>
      </w:r>
      <w:r>
        <w:rPr>
          <w:rFonts w:ascii="Times New Roman" w:hAnsi="Times New Roman"/>
        </w:rPr>
        <w:t>确定评价工作等级。</w:t>
      </w:r>
    </w:p>
    <w:p w14:paraId="2B98E476" w14:textId="77777777" w:rsidR="00FE79B2" w:rsidRDefault="00AA4A4A">
      <w:pPr>
        <w:pStyle w:val="11"/>
        <w:ind w:left="720" w:firstLine="422"/>
        <w:jc w:val="center"/>
        <w:rPr>
          <w:rFonts w:ascii="Times New Roman" w:hAnsi="Times New Roman"/>
          <w:b/>
          <w:bCs/>
        </w:rPr>
      </w:pPr>
      <w:r>
        <w:rPr>
          <w:rFonts w:ascii="Times New Roman" w:hAnsi="Times New Roman"/>
          <w:b/>
          <w:bCs/>
        </w:rPr>
        <w:t>表</w:t>
      </w:r>
      <w:r>
        <w:rPr>
          <w:rFonts w:ascii="Times New Roman" w:hAnsi="Times New Roman"/>
          <w:b/>
          <w:bCs/>
        </w:rPr>
        <w:t xml:space="preserve">2.5-5 </w:t>
      </w:r>
      <w:r>
        <w:rPr>
          <w:rFonts w:ascii="Times New Roman" w:hAnsi="Times New Roman"/>
          <w:b/>
          <w:bCs/>
        </w:rPr>
        <w:t>评价工作等级划分</w:t>
      </w:r>
    </w:p>
    <w:tbl>
      <w:tblPr>
        <w:tblW w:w="78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555"/>
        <w:gridCol w:w="1582"/>
        <w:gridCol w:w="1557"/>
        <w:gridCol w:w="1557"/>
        <w:gridCol w:w="1557"/>
      </w:tblGrid>
      <w:tr w:rsidR="00FE79B2" w14:paraId="1FDD2637" w14:textId="77777777">
        <w:trPr>
          <w:jc w:val="center"/>
        </w:trPr>
        <w:tc>
          <w:tcPr>
            <w:tcW w:w="1555" w:type="dxa"/>
            <w:tcBorders>
              <w:top w:val="single" w:sz="12" w:space="0" w:color="auto"/>
              <w:left w:val="single" w:sz="12" w:space="0" w:color="auto"/>
              <w:bottom w:val="single" w:sz="4" w:space="0" w:color="auto"/>
              <w:right w:val="single" w:sz="4" w:space="0" w:color="auto"/>
            </w:tcBorders>
          </w:tcPr>
          <w:p w14:paraId="23815763" w14:textId="77777777" w:rsidR="00FE79B2" w:rsidRDefault="00AA4A4A">
            <w:pPr>
              <w:pStyle w:val="11"/>
              <w:spacing w:line="360" w:lineRule="auto"/>
              <w:ind w:firstLineChars="0" w:firstLine="0"/>
              <w:rPr>
                <w:rFonts w:ascii="Times New Roman" w:hAnsi="Times New Roman"/>
              </w:rPr>
            </w:pPr>
            <w:r>
              <w:rPr>
                <w:rFonts w:ascii="Times New Roman" w:hAnsi="Times New Roman"/>
              </w:rPr>
              <w:t>环境风险潜势</w:t>
            </w:r>
          </w:p>
        </w:tc>
        <w:tc>
          <w:tcPr>
            <w:tcW w:w="1582" w:type="dxa"/>
            <w:tcBorders>
              <w:top w:val="single" w:sz="12" w:space="0" w:color="auto"/>
              <w:left w:val="single" w:sz="4" w:space="0" w:color="auto"/>
              <w:bottom w:val="single" w:sz="4" w:space="0" w:color="auto"/>
              <w:right w:val="single" w:sz="4" w:space="0" w:color="auto"/>
            </w:tcBorders>
          </w:tcPr>
          <w:p w14:paraId="3402469C" w14:textId="77777777" w:rsidR="00FE79B2" w:rsidRDefault="00AA4A4A">
            <w:pPr>
              <w:pStyle w:val="11"/>
              <w:spacing w:line="360" w:lineRule="auto"/>
              <w:ind w:firstLineChars="0" w:firstLine="0"/>
              <w:jc w:val="center"/>
              <w:rPr>
                <w:rFonts w:ascii="Times New Roman" w:hAnsi="Times New Roman"/>
              </w:rPr>
            </w:pPr>
            <w:r>
              <w:rPr>
                <w:rFonts w:ascii="Times New Roman" w:hAnsi="Times New Roman"/>
              </w:rPr>
              <w:t>Ⅳ</w:t>
            </w:r>
            <w:r>
              <w:rPr>
                <w:rFonts w:ascii="Times New Roman" w:hAnsi="Times New Roman"/>
              </w:rPr>
              <w:t>、</w:t>
            </w:r>
            <w:r>
              <w:rPr>
                <w:rFonts w:ascii="Times New Roman" w:hAnsi="Times New Roman"/>
              </w:rPr>
              <w:t>Ⅳ</w:t>
            </w:r>
            <w:r>
              <w:rPr>
                <w:rFonts w:ascii="Times New Roman" w:hAnsi="Times New Roman"/>
                <w:vertAlign w:val="superscript"/>
              </w:rPr>
              <w:t>+</w:t>
            </w:r>
          </w:p>
        </w:tc>
        <w:tc>
          <w:tcPr>
            <w:tcW w:w="1557" w:type="dxa"/>
            <w:tcBorders>
              <w:top w:val="single" w:sz="12" w:space="0" w:color="auto"/>
              <w:left w:val="single" w:sz="4" w:space="0" w:color="auto"/>
              <w:bottom w:val="single" w:sz="4" w:space="0" w:color="auto"/>
              <w:right w:val="single" w:sz="4" w:space="0" w:color="auto"/>
            </w:tcBorders>
          </w:tcPr>
          <w:p w14:paraId="565B99C0" w14:textId="77777777" w:rsidR="00FE79B2" w:rsidRDefault="00AA4A4A">
            <w:pPr>
              <w:pStyle w:val="11"/>
              <w:spacing w:line="360" w:lineRule="auto"/>
              <w:ind w:firstLineChars="0" w:firstLine="0"/>
              <w:jc w:val="center"/>
              <w:rPr>
                <w:rFonts w:ascii="Times New Roman" w:hAnsi="Times New Roman"/>
              </w:rPr>
            </w:pPr>
            <w:r>
              <w:rPr>
                <w:rFonts w:ascii="Times New Roman" w:hAnsi="Times New Roman"/>
              </w:rPr>
              <w:t>Ⅲ</w:t>
            </w:r>
          </w:p>
        </w:tc>
        <w:tc>
          <w:tcPr>
            <w:tcW w:w="1557" w:type="dxa"/>
            <w:tcBorders>
              <w:top w:val="single" w:sz="12" w:space="0" w:color="auto"/>
              <w:left w:val="single" w:sz="4" w:space="0" w:color="auto"/>
              <w:bottom w:val="single" w:sz="4" w:space="0" w:color="auto"/>
              <w:right w:val="single" w:sz="4" w:space="0" w:color="auto"/>
            </w:tcBorders>
          </w:tcPr>
          <w:p w14:paraId="132634BE" w14:textId="77777777" w:rsidR="00FE79B2" w:rsidRDefault="00AA4A4A">
            <w:pPr>
              <w:pStyle w:val="11"/>
              <w:spacing w:line="360" w:lineRule="auto"/>
              <w:ind w:firstLineChars="0" w:firstLine="0"/>
              <w:jc w:val="center"/>
              <w:rPr>
                <w:rFonts w:ascii="Times New Roman" w:hAnsi="Times New Roman"/>
              </w:rPr>
            </w:pPr>
            <w:r>
              <w:rPr>
                <w:rFonts w:ascii="Times New Roman" w:hAnsi="Times New Roman"/>
              </w:rPr>
              <w:t>Ⅱ</w:t>
            </w:r>
          </w:p>
        </w:tc>
        <w:tc>
          <w:tcPr>
            <w:tcW w:w="1557" w:type="dxa"/>
            <w:tcBorders>
              <w:top w:val="single" w:sz="12" w:space="0" w:color="auto"/>
              <w:left w:val="single" w:sz="4" w:space="0" w:color="auto"/>
              <w:bottom w:val="single" w:sz="4" w:space="0" w:color="auto"/>
              <w:right w:val="single" w:sz="12" w:space="0" w:color="auto"/>
            </w:tcBorders>
          </w:tcPr>
          <w:p w14:paraId="3BC21645" w14:textId="77777777" w:rsidR="00FE79B2" w:rsidRDefault="00AA4A4A">
            <w:pPr>
              <w:pStyle w:val="11"/>
              <w:spacing w:line="360" w:lineRule="auto"/>
              <w:ind w:firstLineChars="0" w:firstLine="0"/>
              <w:jc w:val="center"/>
              <w:rPr>
                <w:rFonts w:ascii="Times New Roman" w:hAnsi="Times New Roman"/>
              </w:rPr>
            </w:pPr>
            <w:r>
              <w:rPr>
                <w:rFonts w:ascii="Times New Roman" w:hAnsi="Times New Roman"/>
              </w:rPr>
              <w:t>Ⅰ</w:t>
            </w:r>
          </w:p>
        </w:tc>
      </w:tr>
      <w:tr w:rsidR="00FE79B2" w14:paraId="361B076B" w14:textId="77777777">
        <w:trPr>
          <w:jc w:val="center"/>
        </w:trPr>
        <w:tc>
          <w:tcPr>
            <w:tcW w:w="1555" w:type="dxa"/>
            <w:tcBorders>
              <w:top w:val="single" w:sz="4" w:space="0" w:color="auto"/>
              <w:left w:val="single" w:sz="12" w:space="0" w:color="auto"/>
              <w:bottom w:val="single" w:sz="12" w:space="0" w:color="auto"/>
              <w:right w:val="single" w:sz="4" w:space="0" w:color="auto"/>
            </w:tcBorders>
          </w:tcPr>
          <w:p w14:paraId="020FDAF6" w14:textId="77777777" w:rsidR="00FE79B2" w:rsidRDefault="00AA4A4A">
            <w:pPr>
              <w:pStyle w:val="11"/>
              <w:spacing w:line="360" w:lineRule="auto"/>
              <w:ind w:firstLineChars="0" w:firstLine="0"/>
              <w:rPr>
                <w:rFonts w:ascii="Times New Roman" w:hAnsi="Times New Roman"/>
              </w:rPr>
            </w:pPr>
            <w:r>
              <w:rPr>
                <w:rFonts w:ascii="Times New Roman" w:hAnsi="Times New Roman"/>
              </w:rPr>
              <w:t>评价工作等级</w:t>
            </w:r>
          </w:p>
        </w:tc>
        <w:tc>
          <w:tcPr>
            <w:tcW w:w="1582" w:type="dxa"/>
            <w:tcBorders>
              <w:top w:val="single" w:sz="4" w:space="0" w:color="auto"/>
              <w:left w:val="single" w:sz="4" w:space="0" w:color="auto"/>
              <w:bottom w:val="single" w:sz="12" w:space="0" w:color="auto"/>
              <w:right w:val="single" w:sz="4" w:space="0" w:color="auto"/>
            </w:tcBorders>
          </w:tcPr>
          <w:p w14:paraId="354FADB7" w14:textId="77777777" w:rsidR="00FE79B2" w:rsidRDefault="00AA4A4A">
            <w:pPr>
              <w:pStyle w:val="11"/>
              <w:spacing w:line="360" w:lineRule="auto"/>
              <w:ind w:firstLineChars="0" w:firstLine="0"/>
              <w:jc w:val="center"/>
              <w:rPr>
                <w:rFonts w:ascii="Times New Roman" w:hAnsi="Times New Roman"/>
              </w:rPr>
            </w:pPr>
            <w:r>
              <w:rPr>
                <w:rFonts w:ascii="Times New Roman" w:hAnsi="Times New Roman"/>
              </w:rPr>
              <w:t>一</w:t>
            </w:r>
          </w:p>
        </w:tc>
        <w:tc>
          <w:tcPr>
            <w:tcW w:w="1557" w:type="dxa"/>
            <w:tcBorders>
              <w:top w:val="single" w:sz="4" w:space="0" w:color="auto"/>
              <w:left w:val="single" w:sz="4" w:space="0" w:color="auto"/>
              <w:bottom w:val="single" w:sz="12" w:space="0" w:color="auto"/>
              <w:right w:val="single" w:sz="4" w:space="0" w:color="auto"/>
            </w:tcBorders>
          </w:tcPr>
          <w:p w14:paraId="4CC80E9D" w14:textId="77777777" w:rsidR="00FE79B2" w:rsidRDefault="00AA4A4A">
            <w:pPr>
              <w:pStyle w:val="11"/>
              <w:spacing w:line="360" w:lineRule="auto"/>
              <w:ind w:firstLineChars="0" w:firstLine="0"/>
              <w:jc w:val="center"/>
              <w:rPr>
                <w:rFonts w:ascii="Times New Roman" w:hAnsi="Times New Roman"/>
              </w:rPr>
            </w:pPr>
            <w:r>
              <w:rPr>
                <w:rFonts w:ascii="Times New Roman" w:hAnsi="Times New Roman"/>
              </w:rPr>
              <w:t>二</w:t>
            </w:r>
          </w:p>
        </w:tc>
        <w:tc>
          <w:tcPr>
            <w:tcW w:w="1557" w:type="dxa"/>
            <w:tcBorders>
              <w:top w:val="single" w:sz="4" w:space="0" w:color="auto"/>
              <w:left w:val="single" w:sz="4" w:space="0" w:color="auto"/>
              <w:bottom w:val="single" w:sz="12" w:space="0" w:color="auto"/>
              <w:right w:val="single" w:sz="4" w:space="0" w:color="auto"/>
            </w:tcBorders>
          </w:tcPr>
          <w:p w14:paraId="31E5724E" w14:textId="77777777" w:rsidR="00FE79B2" w:rsidRDefault="00AA4A4A">
            <w:pPr>
              <w:pStyle w:val="11"/>
              <w:spacing w:line="360" w:lineRule="auto"/>
              <w:ind w:firstLineChars="0" w:firstLine="0"/>
              <w:jc w:val="center"/>
              <w:rPr>
                <w:rFonts w:ascii="Times New Roman" w:hAnsi="Times New Roman"/>
              </w:rPr>
            </w:pPr>
            <w:r>
              <w:rPr>
                <w:rFonts w:ascii="Times New Roman" w:hAnsi="Times New Roman"/>
              </w:rPr>
              <w:t>三</w:t>
            </w:r>
          </w:p>
        </w:tc>
        <w:tc>
          <w:tcPr>
            <w:tcW w:w="1557" w:type="dxa"/>
            <w:tcBorders>
              <w:top w:val="single" w:sz="4" w:space="0" w:color="auto"/>
              <w:left w:val="single" w:sz="4" w:space="0" w:color="auto"/>
              <w:bottom w:val="single" w:sz="12" w:space="0" w:color="auto"/>
              <w:right w:val="single" w:sz="12" w:space="0" w:color="auto"/>
            </w:tcBorders>
          </w:tcPr>
          <w:p w14:paraId="4A5EE8EF" w14:textId="77777777" w:rsidR="00FE79B2" w:rsidRDefault="00AA4A4A">
            <w:pPr>
              <w:pStyle w:val="11"/>
              <w:spacing w:line="360" w:lineRule="auto"/>
              <w:ind w:firstLineChars="0" w:firstLine="0"/>
              <w:jc w:val="center"/>
              <w:rPr>
                <w:rFonts w:ascii="Times New Roman" w:hAnsi="Times New Roman"/>
              </w:rPr>
            </w:pPr>
            <w:r>
              <w:rPr>
                <w:rFonts w:ascii="Times New Roman" w:hAnsi="Times New Roman"/>
              </w:rPr>
              <w:t>简单分析</w:t>
            </w:r>
          </w:p>
        </w:tc>
      </w:tr>
    </w:tbl>
    <w:p w14:paraId="45F8719B" w14:textId="77777777" w:rsidR="00FE79B2" w:rsidRDefault="00AA4A4A">
      <w:pPr>
        <w:spacing w:line="360" w:lineRule="auto"/>
        <w:ind w:firstLineChars="200" w:firstLine="480"/>
        <w:rPr>
          <w:rFonts w:ascii="Times New Roman" w:hAnsi="Times New Roman"/>
          <w:kern w:val="2"/>
        </w:rPr>
      </w:pPr>
      <w:r>
        <w:rPr>
          <w:rFonts w:ascii="Times New Roman" w:hAnsi="Times New Roman"/>
        </w:rPr>
        <w:t>本项目涉及的风险物质为硫酸，根据环境风险评价章节环境风险潜势计算结果，本项目环境风险潜势判定为</w:t>
      </w:r>
      <w:r>
        <w:rPr>
          <w:rFonts w:ascii="Times New Roman" w:hAnsi="Times New Roman"/>
        </w:rPr>
        <w:t>Ⅲ</w:t>
      </w:r>
      <w:r>
        <w:rPr>
          <w:rFonts w:ascii="Times New Roman" w:hAnsi="Times New Roman"/>
        </w:rPr>
        <w:t>，环境风险评价等级为二级，具体见</w:t>
      </w:r>
      <w:r w:rsidR="00FE4F78">
        <w:rPr>
          <w:rFonts w:ascii="Times New Roman" w:hAnsi="Times New Roman" w:hint="eastAsia"/>
        </w:rPr>
        <w:t>8</w:t>
      </w:r>
      <w:r>
        <w:rPr>
          <w:rFonts w:ascii="Times New Roman" w:hAnsi="Times New Roman"/>
        </w:rPr>
        <w:t>.1</w:t>
      </w:r>
      <w:r>
        <w:rPr>
          <w:rFonts w:ascii="Times New Roman" w:hAnsi="Times New Roman"/>
        </w:rPr>
        <w:t>相关内容。</w:t>
      </w:r>
    </w:p>
    <w:p w14:paraId="672B2A10" w14:textId="77777777" w:rsidR="00FE79B2" w:rsidRDefault="00AA4A4A">
      <w:pPr>
        <w:spacing w:line="360" w:lineRule="auto"/>
        <w:ind w:firstLineChars="200" w:firstLine="480"/>
        <w:rPr>
          <w:rFonts w:ascii="Times New Roman" w:hAnsi="Times New Roman"/>
          <w:color w:val="000000"/>
        </w:rPr>
      </w:pPr>
      <w:r>
        <w:rPr>
          <w:rFonts w:ascii="Times New Roman" w:hAnsi="Times New Roman"/>
          <w:color w:val="000000"/>
        </w:rPr>
        <w:t>（</w:t>
      </w:r>
      <w:r>
        <w:rPr>
          <w:rFonts w:ascii="Times New Roman" w:hAnsi="Times New Roman"/>
          <w:color w:val="000000"/>
        </w:rPr>
        <w:t>6</w:t>
      </w:r>
      <w:r>
        <w:rPr>
          <w:rFonts w:ascii="Times New Roman" w:hAnsi="Times New Roman"/>
          <w:color w:val="000000"/>
        </w:rPr>
        <w:t>）生态评价等级</w:t>
      </w:r>
    </w:p>
    <w:p w14:paraId="7DF99115" w14:textId="77777777" w:rsidR="00FE79B2" w:rsidRDefault="00AA4A4A">
      <w:pPr>
        <w:pStyle w:val="11"/>
        <w:spacing w:line="360" w:lineRule="auto"/>
        <w:ind w:left="720" w:firstLineChars="0" w:firstLine="0"/>
        <w:rPr>
          <w:rFonts w:ascii="Times New Roman" w:hAnsi="Times New Roman"/>
          <w:color w:val="000000"/>
          <w:sz w:val="24"/>
          <w:szCs w:val="24"/>
        </w:rPr>
      </w:pPr>
      <w:r>
        <w:rPr>
          <w:rFonts w:ascii="Times New Roman" w:hAnsi="Times New Roman"/>
          <w:color w:val="000000"/>
          <w:sz w:val="24"/>
          <w:szCs w:val="24"/>
        </w:rPr>
        <w:t>生态影响评价等级工作划分依据如下：</w:t>
      </w:r>
    </w:p>
    <w:p w14:paraId="6A3FDAB2" w14:textId="7D685218" w:rsidR="00FE79B2" w:rsidRDefault="00AA4A4A">
      <w:pPr>
        <w:pStyle w:val="11"/>
        <w:ind w:left="720" w:firstLineChars="0" w:firstLine="0"/>
        <w:jc w:val="center"/>
        <w:rPr>
          <w:rFonts w:ascii="Times New Roman" w:hAnsi="Times New Roman"/>
          <w:b/>
          <w:bCs/>
          <w:color w:val="000000"/>
        </w:rPr>
      </w:pPr>
      <w:r>
        <w:rPr>
          <w:rFonts w:ascii="Times New Roman" w:hAnsi="Times New Roman"/>
          <w:b/>
          <w:bCs/>
          <w:color w:val="000000"/>
        </w:rPr>
        <w:t xml:space="preserve">2.5-5 </w:t>
      </w:r>
      <w:r>
        <w:rPr>
          <w:rFonts w:ascii="Times New Roman" w:hAnsi="Times New Roman"/>
          <w:b/>
          <w:bCs/>
          <w:color w:val="000000"/>
        </w:rPr>
        <w:t>生态影响评价等级工作划分表</w:t>
      </w:r>
    </w:p>
    <w:tbl>
      <w:tblPr>
        <w:tblW w:w="802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005"/>
        <w:gridCol w:w="2005"/>
        <w:gridCol w:w="2006"/>
        <w:gridCol w:w="2006"/>
      </w:tblGrid>
      <w:tr w:rsidR="00FE79B2" w14:paraId="61FEA70D" w14:textId="77777777" w:rsidTr="00C462CE">
        <w:trPr>
          <w:trHeight w:val="284"/>
          <w:jc w:val="center"/>
        </w:trPr>
        <w:tc>
          <w:tcPr>
            <w:tcW w:w="2005" w:type="dxa"/>
            <w:vMerge w:val="restart"/>
            <w:tcBorders>
              <w:top w:val="single" w:sz="12" w:space="0" w:color="auto"/>
              <w:left w:val="single" w:sz="12" w:space="0" w:color="auto"/>
              <w:bottom w:val="single" w:sz="4" w:space="0" w:color="auto"/>
              <w:right w:val="single" w:sz="4" w:space="0" w:color="auto"/>
            </w:tcBorders>
            <w:vAlign w:val="center"/>
          </w:tcPr>
          <w:p w14:paraId="2EB5D979" w14:textId="77777777" w:rsidR="00FE79B2" w:rsidRDefault="00AA4A4A">
            <w:pPr>
              <w:widowControl w:val="0"/>
              <w:adjustRightInd w:val="0"/>
              <w:jc w:val="center"/>
              <w:rPr>
                <w:rFonts w:ascii="Times New Roman" w:hAnsi="Times New Roman"/>
                <w:b/>
                <w:bCs/>
                <w:kern w:val="18"/>
                <w:sz w:val="21"/>
                <w:szCs w:val="21"/>
              </w:rPr>
            </w:pPr>
            <w:r>
              <w:rPr>
                <w:rFonts w:ascii="Times New Roman" w:hAnsi="Times New Roman"/>
                <w:b/>
                <w:bCs/>
                <w:kern w:val="18"/>
                <w:sz w:val="21"/>
                <w:szCs w:val="21"/>
              </w:rPr>
              <w:t>影响区域生态敏感性</w:t>
            </w:r>
          </w:p>
        </w:tc>
        <w:tc>
          <w:tcPr>
            <w:tcW w:w="6017" w:type="dxa"/>
            <w:gridSpan w:val="3"/>
            <w:tcBorders>
              <w:top w:val="single" w:sz="12" w:space="0" w:color="auto"/>
              <w:left w:val="single" w:sz="4" w:space="0" w:color="auto"/>
              <w:bottom w:val="single" w:sz="4" w:space="0" w:color="auto"/>
              <w:right w:val="single" w:sz="12" w:space="0" w:color="auto"/>
            </w:tcBorders>
            <w:vAlign w:val="center"/>
          </w:tcPr>
          <w:p w14:paraId="1164C5A3" w14:textId="77777777" w:rsidR="00FE79B2" w:rsidRDefault="00AA4A4A">
            <w:pPr>
              <w:widowControl w:val="0"/>
              <w:adjustRightInd w:val="0"/>
              <w:jc w:val="center"/>
              <w:rPr>
                <w:rFonts w:ascii="Times New Roman" w:hAnsi="Times New Roman"/>
                <w:b/>
                <w:bCs/>
                <w:kern w:val="18"/>
                <w:sz w:val="21"/>
                <w:szCs w:val="21"/>
              </w:rPr>
            </w:pPr>
            <w:r>
              <w:rPr>
                <w:rFonts w:ascii="Times New Roman" w:hAnsi="Times New Roman"/>
                <w:b/>
                <w:bCs/>
                <w:kern w:val="18"/>
                <w:sz w:val="21"/>
                <w:szCs w:val="21"/>
              </w:rPr>
              <w:t>工程占地（水域）范围</w:t>
            </w:r>
          </w:p>
        </w:tc>
      </w:tr>
      <w:tr w:rsidR="00FE79B2" w14:paraId="2098888E" w14:textId="77777777" w:rsidTr="00C462CE">
        <w:trPr>
          <w:trHeight w:val="606"/>
          <w:jc w:val="center"/>
        </w:trPr>
        <w:tc>
          <w:tcPr>
            <w:tcW w:w="2005" w:type="dxa"/>
            <w:vMerge/>
            <w:tcBorders>
              <w:top w:val="single" w:sz="12" w:space="0" w:color="auto"/>
              <w:left w:val="single" w:sz="12" w:space="0" w:color="auto"/>
              <w:bottom w:val="single" w:sz="4" w:space="0" w:color="auto"/>
              <w:right w:val="single" w:sz="4" w:space="0" w:color="auto"/>
            </w:tcBorders>
            <w:vAlign w:val="center"/>
          </w:tcPr>
          <w:p w14:paraId="015B7757" w14:textId="77777777" w:rsidR="00FE79B2" w:rsidRDefault="00FE79B2">
            <w:pPr>
              <w:rPr>
                <w:rFonts w:ascii="Times New Roman" w:hAnsi="Times New Roman"/>
                <w:b/>
                <w:bCs/>
                <w:kern w:val="18"/>
                <w:sz w:val="21"/>
                <w:szCs w:val="21"/>
              </w:rPr>
            </w:pPr>
          </w:p>
        </w:tc>
        <w:tc>
          <w:tcPr>
            <w:tcW w:w="2005" w:type="dxa"/>
            <w:tcBorders>
              <w:top w:val="single" w:sz="4" w:space="0" w:color="auto"/>
              <w:left w:val="single" w:sz="4" w:space="0" w:color="auto"/>
              <w:bottom w:val="single" w:sz="4" w:space="0" w:color="auto"/>
              <w:right w:val="single" w:sz="4" w:space="0" w:color="auto"/>
            </w:tcBorders>
            <w:vAlign w:val="center"/>
          </w:tcPr>
          <w:p w14:paraId="2CFE0160" w14:textId="77777777" w:rsidR="00FE79B2" w:rsidRDefault="00AA4A4A">
            <w:pPr>
              <w:adjustRightInd w:val="0"/>
              <w:jc w:val="center"/>
              <w:rPr>
                <w:rFonts w:ascii="Times New Roman" w:hAnsi="Times New Roman"/>
                <w:b/>
                <w:bCs/>
                <w:kern w:val="18"/>
                <w:sz w:val="21"/>
                <w:szCs w:val="21"/>
              </w:rPr>
            </w:pPr>
            <w:r>
              <w:rPr>
                <w:rFonts w:ascii="Times New Roman" w:hAnsi="Times New Roman"/>
                <w:b/>
                <w:bCs/>
                <w:kern w:val="18"/>
                <w:sz w:val="21"/>
                <w:szCs w:val="21"/>
              </w:rPr>
              <w:t>面积</w:t>
            </w:r>
            <w:r>
              <w:rPr>
                <w:rFonts w:ascii="Times New Roman" w:hAnsi="Times New Roman"/>
                <w:b/>
                <w:bCs/>
                <w:kern w:val="18"/>
                <w:sz w:val="21"/>
                <w:szCs w:val="21"/>
              </w:rPr>
              <w:t>≥20km</w:t>
            </w:r>
            <w:r>
              <w:rPr>
                <w:rFonts w:ascii="Times New Roman" w:hAnsi="Times New Roman"/>
                <w:b/>
                <w:bCs/>
                <w:kern w:val="18"/>
                <w:sz w:val="21"/>
                <w:szCs w:val="21"/>
                <w:vertAlign w:val="superscript"/>
              </w:rPr>
              <w:t>2</w:t>
            </w:r>
          </w:p>
          <w:p w14:paraId="27877F44" w14:textId="77777777" w:rsidR="00FE79B2" w:rsidRDefault="00AA4A4A">
            <w:pPr>
              <w:widowControl w:val="0"/>
              <w:adjustRightInd w:val="0"/>
              <w:jc w:val="center"/>
              <w:rPr>
                <w:rFonts w:ascii="Times New Roman" w:hAnsi="Times New Roman"/>
                <w:b/>
                <w:bCs/>
                <w:kern w:val="18"/>
                <w:sz w:val="21"/>
                <w:szCs w:val="21"/>
              </w:rPr>
            </w:pPr>
            <w:r>
              <w:rPr>
                <w:rFonts w:ascii="Times New Roman" w:hAnsi="Times New Roman"/>
                <w:b/>
                <w:bCs/>
                <w:kern w:val="18"/>
                <w:sz w:val="21"/>
                <w:szCs w:val="21"/>
              </w:rPr>
              <w:t>或长度</w:t>
            </w:r>
            <w:r>
              <w:rPr>
                <w:rFonts w:ascii="Times New Roman" w:hAnsi="Times New Roman"/>
                <w:b/>
                <w:bCs/>
                <w:kern w:val="18"/>
                <w:sz w:val="21"/>
                <w:szCs w:val="21"/>
              </w:rPr>
              <w:t>≥100km</w:t>
            </w:r>
          </w:p>
        </w:tc>
        <w:tc>
          <w:tcPr>
            <w:tcW w:w="2006" w:type="dxa"/>
            <w:tcBorders>
              <w:top w:val="single" w:sz="4" w:space="0" w:color="auto"/>
              <w:left w:val="single" w:sz="4" w:space="0" w:color="auto"/>
              <w:bottom w:val="single" w:sz="4" w:space="0" w:color="auto"/>
              <w:right w:val="single" w:sz="4" w:space="0" w:color="auto"/>
            </w:tcBorders>
            <w:vAlign w:val="center"/>
          </w:tcPr>
          <w:p w14:paraId="142A2C4F" w14:textId="77777777" w:rsidR="00FE79B2" w:rsidRDefault="00AA4A4A">
            <w:pPr>
              <w:adjustRightInd w:val="0"/>
              <w:jc w:val="center"/>
              <w:rPr>
                <w:rFonts w:ascii="Times New Roman" w:hAnsi="Times New Roman"/>
                <w:b/>
                <w:bCs/>
                <w:kern w:val="18"/>
                <w:sz w:val="21"/>
                <w:szCs w:val="21"/>
              </w:rPr>
            </w:pPr>
            <w:r>
              <w:rPr>
                <w:rFonts w:ascii="Times New Roman" w:hAnsi="Times New Roman"/>
                <w:b/>
                <w:bCs/>
                <w:kern w:val="18"/>
                <w:sz w:val="21"/>
                <w:szCs w:val="21"/>
              </w:rPr>
              <w:t>面积</w:t>
            </w:r>
            <w:r>
              <w:rPr>
                <w:rFonts w:ascii="Times New Roman" w:hAnsi="Times New Roman"/>
                <w:b/>
                <w:bCs/>
                <w:kern w:val="18"/>
                <w:sz w:val="21"/>
                <w:szCs w:val="21"/>
              </w:rPr>
              <w:t>2km</w:t>
            </w:r>
            <w:r>
              <w:rPr>
                <w:rFonts w:ascii="Times New Roman" w:hAnsi="Times New Roman"/>
                <w:b/>
                <w:bCs/>
                <w:kern w:val="18"/>
                <w:sz w:val="21"/>
                <w:szCs w:val="21"/>
                <w:vertAlign w:val="superscript"/>
              </w:rPr>
              <w:t>2</w:t>
            </w:r>
            <w:r>
              <w:rPr>
                <w:rFonts w:ascii="Times New Roman" w:hAnsi="Times New Roman"/>
                <w:b/>
                <w:bCs/>
                <w:kern w:val="18"/>
                <w:sz w:val="21"/>
                <w:szCs w:val="21"/>
              </w:rPr>
              <w:t>-20 km</w:t>
            </w:r>
            <w:r>
              <w:rPr>
                <w:rFonts w:ascii="Times New Roman" w:hAnsi="Times New Roman"/>
                <w:b/>
                <w:bCs/>
                <w:kern w:val="18"/>
                <w:sz w:val="21"/>
                <w:szCs w:val="21"/>
                <w:vertAlign w:val="superscript"/>
              </w:rPr>
              <w:t>2</w:t>
            </w:r>
          </w:p>
          <w:p w14:paraId="30F2914E" w14:textId="77777777" w:rsidR="00FE79B2" w:rsidRDefault="00AA4A4A">
            <w:pPr>
              <w:widowControl w:val="0"/>
              <w:adjustRightInd w:val="0"/>
              <w:jc w:val="center"/>
              <w:rPr>
                <w:rFonts w:ascii="Times New Roman" w:hAnsi="Times New Roman"/>
                <w:b/>
                <w:bCs/>
                <w:kern w:val="18"/>
                <w:sz w:val="21"/>
                <w:szCs w:val="21"/>
              </w:rPr>
            </w:pPr>
            <w:r>
              <w:rPr>
                <w:rFonts w:ascii="Times New Roman" w:hAnsi="Times New Roman"/>
                <w:b/>
                <w:bCs/>
                <w:kern w:val="18"/>
                <w:sz w:val="21"/>
                <w:szCs w:val="21"/>
              </w:rPr>
              <w:t>或长度</w:t>
            </w:r>
            <w:r>
              <w:rPr>
                <w:rFonts w:ascii="Times New Roman" w:hAnsi="Times New Roman"/>
                <w:b/>
                <w:bCs/>
                <w:kern w:val="18"/>
                <w:sz w:val="21"/>
                <w:szCs w:val="21"/>
              </w:rPr>
              <w:t>50km-100km</w:t>
            </w:r>
          </w:p>
        </w:tc>
        <w:tc>
          <w:tcPr>
            <w:tcW w:w="2006" w:type="dxa"/>
            <w:tcBorders>
              <w:top w:val="single" w:sz="4" w:space="0" w:color="auto"/>
              <w:left w:val="single" w:sz="4" w:space="0" w:color="auto"/>
              <w:bottom w:val="single" w:sz="4" w:space="0" w:color="auto"/>
              <w:right w:val="single" w:sz="12" w:space="0" w:color="auto"/>
            </w:tcBorders>
            <w:vAlign w:val="center"/>
          </w:tcPr>
          <w:p w14:paraId="64BD1AD0" w14:textId="77777777" w:rsidR="00FE79B2" w:rsidRDefault="00AA4A4A">
            <w:pPr>
              <w:adjustRightInd w:val="0"/>
              <w:jc w:val="center"/>
              <w:rPr>
                <w:rFonts w:ascii="Times New Roman" w:hAnsi="Times New Roman"/>
                <w:b/>
                <w:bCs/>
                <w:kern w:val="18"/>
                <w:sz w:val="21"/>
                <w:szCs w:val="21"/>
              </w:rPr>
            </w:pPr>
            <w:r>
              <w:rPr>
                <w:rFonts w:ascii="Times New Roman" w:hAnsi="Times New Roman"/>
                <w:b/>
                <w:bCs/>
                <w:kern w:val="18"/>
                <w:sz w:val="21"/>
                <w:szCs w:val="21"/>
              </w:rPr>
              <w:t>面积</w:t>
            </w:r>
            <w:r>
              <w:rPr>
                <w:rFonts w:ascii="Times New Roman" w:hAnsi="Times New Roman"/>
                <w:b/>
                <w:bCs/>
                <w:kern w:val="18"/>
                <w:sz w:val="21"/>
                <w:szCs w:val="21"/>
              </w:rPr>
              <w:t>≤2km</w:t>
            </w:r>
            <w:r>
              <w:rPr>
                <w:rFonts w:ascii="Times New Roman" w:hAnsi="Times New Roman"/>
                <w:b/>
                <w:bCs/>
                <w:kern w:val="18"/>
                <w:sz w:val="21"/>
                <w:szCs w:val="21"/>
                <w:vertAlign w:val="superscript"/>
              </w:rPr>
              <w:t>2</w:t>
            </w:r>
          </w:p>
          <w:p w14:paraId="45BA8BF8" w14:textId="77777777" w:rsidR="00FE79B2" w:rsidRDefault="00AA4A4A">
            <w:pPr>
              <w:widowControl w:val="0"/>
              <w:adjustRightInd w:val="0"/>
              <w:jc w:val="center"/>
              <w:rPr>
                <w:rFonts w:ascii="Times New Roman" w:hAnsi="Times New Roman"/>
                <w:b/>
                <w:bCs/>
                <w:kern w:val="18"/>
                <w:sz w:val="21"/>
                <w:szCs w:val="21"/>
              </w:rPr>
            </w:pPr>
            <w:r>
              <w:rPr>
                <w:rFonts w:ascii="Times New Roman" w:hAnsi="Times New Roman"/>
                <w:b/>
                <w:bCs/>
                <w:kern w:val="18"/>
                <w:sz w:val="21"/>
                <w:szCs w:val="21"/>
              </w:rPr>
              <w:t>或长度</w:t>
            </w:r>
            <w:r>
              <w:rPr>
                <w:rFonts w:ascii="Times New Roman" w:hAnsi="Times New Roman"/>
                <w:b/>
                <w:bCs/>
                <w:kern w:val="18"/>
                <w:sz w:val="21"/>
                <w:szCs w:val="21"/>
              </w:rPr>
              <w:t>≤50km</w:t>
            </w:r>
          </w:p>
        </w:tc>
      </w:tr>
      <w:tr w:rsidR="00FE79B2" w14:paraId="6E1C4A3F" w14:textId="77777777" w:rsidTr="00C462CE">
        <w:trPr>
          <w:trHeight w:val="284"/>
          <w:jc w:val="center"/>
        </w:trPr>
        <w:tc>
          <w:tcPr>
            <w:tcW w:w="2005" w:type="dxa"/>
            <w:tcBorders>
              <w:top w:val="single" w:sz="4" w:space="0" w:color="auto"/>
              <w:left w:val="single" w:sz="12" w:space="0" w:color="auto"/>
              <w:bottom w:val="single" w:sz="4" w:space="0" w:color="auto"/>
              <w:right w:val="single" w:sz="4" w:space="0" w:color="auto"/>
            </w:tcBorders>
            <w:vAlign w:val="center"/>
          </w:tcPr>
          <w:p w14:paraId="16BB72CD"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特殊生态敏感区</w:t>
            </w:r>
          </w:p>
        </w:tc>
        <w:tc>
          <w:tcPr>
            <w:tcW w:w="2005" w:type="dxa"/>
            <w:tcBorders>
              <w:top w:val="single" w:sz="4" w:space="0" w:color="auto"/>
              <w:left w:val="single" w:sz="4" w:space="0" w:color="auto"/>
              <w:bottom w:val="single" w:sz="4" w:space="0" w:color="auto"/>
              <w:right w:val="single" w:sz="4" w:space="0" w:color="auto"/>
            </w:tcBorders>
            <w:vAlign w:val="center"/>
          </w:tcPr>
          <w:p w14:paraId="302FD354"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一级</w:t>
            </w:r>
          </w:p>
        </w:tc>
        <w:tc>
          <w:tcPr>
            <w:tcW w:w="2006" w:type="dxa"/>
            <w:tcBorders>
              <w:top w:val="single" w:sz="4" w:space="0" w:color="auto"/>
              <w:left w:val="single" w:sz="4" w:space="0" w:color="auto"/>
              <w:bottom w:val="single" w:sz="4" w:space="0" w:color="auto"/>
              <w:right w:val="single" w:sz="4" w:space="0" w:color="auto"/>
            </w:tcBorders>
            <w:vAlign w:val="center"/>
          </w:tcPr>
          <w:p w14:paraId="35CB017A"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一级</w:t>
            </w:r>
          </w:p>
        </w:tc>
        <w:tc>
          <w:tcPr>
            <w:tcW w:w="2006" w:type="dxa"/>
            <w:tcBorders>
              <w:top w:val="single" w:sz="4" w:space="0" w:color="auto"/>
              <w:left w:val="single" w:sz="4" w:space="0" w:color="auto"/>
              <w:bottom w:val="single" w:sz="4" w:space="0" w:color="auto"/>
              <w:right w:val="single" w:sz="12" w:space="0" w:color="auto"/>
            </w:tcBorders>
            <w:vAlign w:val="center"/>
          </w:tcPr>
          <w:p w14:paraId="4804757E"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一级</w:t>
            </w:r>
          </w:p>
        </w:tc>
      </w:tr>
      <w:tr w:rsidR="00FE79B2" w14:paraId="126CEF54" w14:textId="77777777" w:rsidTr="00C462CE">
        <w:trPr>
          <w:trHeight w:val="284"/>
          <w:jc w:val="center"/>
        </w:trPr>
        <w:tc>
          <w:tcPr>
            <w:tcW w:w="2005" w:type="dxa"/>
            <w:tcBorders>
              <w:top w:val="single" w:sz="4" w:space="0" w:color="auto"/>
              <w:left w:val="single" w:sz="12" w:space="0" w:color="auto"/>
              <w:bottom w:val="single" w:sz="4" w:space="0" w:color="auto"/>
              <w:right w:val="single" w:sz="4" w:space="0" w:color="auto"/>
            </w:tcBorders>
            <w:vAlign w:val="center"/>
          </w:tcPr>
          <w:p w14:paraId="4E594D2B"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重要生态敏感区</w:t>
            </w:r>
          </w:p>
        </w:tc>
        <w:tc>
          <w:tcPr>
            <w:tcW w:w="2005" w:type="dxa"/>
            <w:tcBorders>
              <w:top w:val="single" w:sz="4" w:space="0" w:color="auto"/>
              <w:left w:val="single" w:sz="4" w:space="0" w:color="auto"/>
              <w:bottom w:val="single" w:sz="4" w:space="0" w:color="auto"/>
              <w:right w:val="single" w:sz="4" w:space="0" w:color="auto"/>
            </w:tcBorders>
            <w:vAlign w:val="center"/>
          </w:tcPr>
          <w:p w14:paraId="52F2553E"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一级</w:t>
            </w:r>
          </w:p>
        </w:tc>
        <w:tc>
          <w:tcPr>
            <w:tcW w:w="2006" w:type="dxa"/>
            <w:tcBorders>
              <w:top w:val="single" w:sz="4" w:space="0" w:color="auto"/>
              <w:left w:val="single" w:sz="4" w:space="0" w:color="auto"/>
              <w:bottom w:val="single" w:sz="4" w:space="0" w:color="auto"/>
              <w:right w:val="single" w:sz="4" w:space="0" w:color="auto"/>
            </w:tcBorders>
            <w:vAlign w:val="center"/>
          </w:tcPr>
          <w:p w14:paraId="35BD1792"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二级</w:t>
            </w:r>
          </w:p>
        </w:tc>
        <w:tc>
          <w:tcPr>
            <w:tcW w:w="2006" w:type="dxa"/>
            <w:tcBorders>
              <w:top w:val="single" w:sz="4" w:space="0" w:color="auto"/>
              <w:left w:val="single" w:sz="4" w:space="0" w:color="auto"/>
              <w:bottom w:val="single" w:sz="4" w:space="0" w:color="auto"/>
              <w:right w:val="single" w:sz="12" w:space="0" w:color="auto"/>
            </w:tcBorders>
            <w:vAlign w:val="center"/>
          </w:tcPr>
          <w:p w14:paraId="323E1308"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三级</w:t>
            </w:r>
          </w:p>
        </w:tc>
      </w:tr>
      <w:tr w:rsidR="00FE79B2" w14:paraId="47074921" w14:textId="77777777" w:rsidTr="00C462CE">
        <w:trPr>
          <w:trHeight w:val="284"/>
          <w:jc w:val="center"/>
        </w:trPr>
        <w:tc>
          <w:tcPr>
            <w:tcW w:w="2005" w:type="dxa"/>
            <w:tcBorders>
              <w:top w:val="single" w:sz="4" w:space="0" w:color="auto"/>
              <w:left w:val="single" w:sz="12" w:space="0" w:color="auto"/>
              <w:bottom w:val="single" w:sz="12" w:space="0" w:color="auto"/>
              <w:right w:val="single" w:sz="4" w:space="0" w:color="auto"/>
            </w:tcBorders>
            <w:vAlign w:val="center"/>
          </w:tcPr>
          <w:p w14:paraId="78261FB0"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一般区域</w:t>
            </w:r>
          </w:p>
        </w:tc>
        <w:tc>
          <w:tcPr>
            <w:tcW w:w="2005" w:type="dxa"/>
            <w:tcBorders>
              <w:top w:val="single" w:sz="4" w:space="0" w:color="auto"/>
              <w:left w:val="single" w:sz="4" w:space="0" w:color="auto"/>
              <w:bottom w:val="single" w:sz="12" w:space="0" w:color="auto"/>
              <w:right w:val="single" w:sz="4" w:space="0" w:color="auto"/>
            </w:tcBorders>
            <w:vAlign w:val="center"/>
          </w:tcPr>
          <w:p w14:paraId="699A894A"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二级</w:t>
            </w:r>
          </w:p>
        </w:tc>
        <w:tc>
          <w:tcPr>
            <w:tcW w:w="2006" w:type="dxa"/>
            <w:tcBorders>
              <w:top w:val="single" w:sz="4" w:space="0" w:color="auto"/>
              <w:left w:val="single" w:sz="4" w:space="0" w:color="auto"/>
              <w:bottom w:val="single" w:sz="12" w:space="0" w:color="auto"/>
              <w:right w:val="single" w:sz="4" w:space="0" w:color="auto"/>
            </w:tcBorders>
            <w:vAlign w:val="center"/>
          </w:tcPr>
          <w:p w14:paraId="6891BA84"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三级</w:t>
            </w:r>
          </w:p>
        </w:tc>
        <w:tc>
          <w:tcPr>
            <w:tcW w:w="2006" w:type="dxa"/>
            <w:tcBorders>
              <w:top w:val="single" w:sz="4" w:space="0" w:color="auto"/>
              <w:left w:val="single" w:sz="4" w:space="0" w:color="auto"/>
              <w:bottom w:val="single" w:sz="12" w:space="0" w:color="auto"/>
              <w:right w:val="single" w:sz="12" w:space="0" w:color="auto"/>
            </w:tcBorders>
            <w:vAlign w:val="center"/>
          </w:tcPr>
          <w:p w14:paraId="39AD439A"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三级</w:t>
            </w:r>
          </w:p>
        </w:tc>
      </w:tr>
    </w:tbl>
    <w:p w14:paraId="7D8D5D30" w14:textId="77777777" w:rsidR="00FE79B2" w:rsidRDefault="00AA4A4A">
      <w:pPr>
        <w:spacing w:line="360" w:lineRule="auto"/>
        <w:ind w:firstLineChars="200" w:firstLine="480"/>
        <w:rPr>
          <w:rFonts w:ascii="Times New Roman" w:hAnsi="Times New Roman"/>
        </w:rPr>
      </w:pPr>
      <w:r>
        <w:rPr>
          <w:rFonts w:ascii="Times New Roman" w:hAnsi="Times New Roman"/>
        </w:rPr>
        <w:t>建设项目占地面积＜</w:t>
      </w:r>
      <w:r>
        <w:rPr>
          <w:rFonts w:ascii="Times New Roman" w:hAnsi="Times New Roman"/>
        </w:rPr>
        <w:t>2km</w:t>
      </w:r>
      <w:r>
        <w:rPr>
          <w:rFonts w:ascii="Times New Roman" w:hAnsi="Times New Roman"/>
          <w:vertAlign w:val="superscript"/>
        </w:rPr>
        <w:t>2</w:t>
      </w:r>
      <w:r>
        <w:rPr>
          <w:rFonts w:ascii="Times New Roman" w:hAnsi="Times New Roman"/>
        </w:rPr>
        <w:t>，项目所在区域为一般区域，项目用地属工业区，周围分布为工业企业，对生态环境影响很小，因此，本评价对生态环境影响需进行简要分析。</w:t>
      </w:r>
    </w:p>
    <w:p w14:paraId="333CF15A" w14:textId="77777777" w:rsidR="00FE79B2" w:rsidRPr="00C462CE" w:rsidRDefault="00AA4A4A">
      <w:pPr>
        <w:spacing w:line="360" w:lineRule="auto"/>
        <w:ind w:firstLineChars="200" w:firstLine="480"/>
        <w:rPr>
          <w:rFonts w:ascii="Times New Roman" w:hAnsi="Times New Roman"/>
        </w:rPr>
      </w:pPr>
      <w:r w:rsidRPr="00C462CE">
        <w:rPr>
          <w:rFonts w:ascii="Times New Roman" w:hAnsi="Times New Roman"/>
        </w:rPr>
        <w:t>（</w:t>
      </w:r>
      <w:r w:rsidRPr="00C462CE">
        <w:rPr>
          <w:rFonts w:ascii="Times New Roman" w:hAnsi="Times New Roman"/>
        </w:rPr>
        <w:t>7</w:t>
      </w:r>
      <w:r w:rsidRPr="00C462CE">
        <w:rPr>
          <w:rFonts w:ascii="Times New Roman" w:hAnsi="Times New Roman"/>
        </w:rPr>
        <w:t>）土壤评价等级</w:t>
      </w:r>
    </w:p>
    <w:p w14:paraId="4403C75D" w14:textId="77777777" w:rsidR="00FE79B2" w:rsidRPr="00C462CE" w:rsidRDefault="00AA4A4A">
      <w:pPr>
        <w:pStyle w:val="Char10"/>
        <w:ind w:firstLineChars="0" w:firstLine="480"/>
        <w:rPr>
          <w:rFonts w:ascii="Times New Roman" w:hAnsi="Times New Roman" w:cs="Times New Roman"/>
          <w:lang w:bidi="en-US"/>
        </w:rPr>
      </w:pPr>
      <w:r w:rsidRPr="00C462CE">
        <w:rPr>
          <w:rFonts w:ascii="Times New Roman" w:hAnsi="Times New Roman" w:cs="Times New Roman"/>
        </w:rPr>
        <w:t>根据</w:t>
      </w:r>
      <w:r w:rsidRPr="00C462CE">
        <w:rPr>
          <w:rFonts w:ascii="Times New Roman" w:hAnsi="Times New Roman" w:cs="Times New Roman"/>
          <w:lang w:bidi="en-US"/>
        </w:rPr>
        <w:t>《环境影响评价技术导则</w:t>
      </w:r>
      <w:r w:rsidRPr="00C462CE">
        <w:rPr>
          <w:rFonts w:ascii="Times New Roman" w:hAnsi="Times New Roman" w:cs="Times New Roman"/>
          <w:lang w:bidi="en-US"/>
        </w:rPr>
        <w:t xml:space="preserve"> </w:t>
      </w:r>
      <w:r w:rsidRPr="00C462CE">
        <w:rPr>
          <w:rFonts w:ascii="Times New Roman" w:hAnsi="Times New Roman" w:cs="Times New Roman"/>
          <w:lang w:bidi="en-US"/>
        </w:rPr>
        <w:t>土壤环境（试行）》（</w:t>
      </w:r>
      <w:r w:rsidRPr="00C462CE">
        <w:rPr>
          <w:rFonts w:ascii="Times New Roman" w:hAnsi="Times New Roman" w:cs="Times New Roman"/>
          <w:lang w:bidi="en-US"/>
        </w:rPr>
        <w:t>HJ964-2018</w:t>
      </w:r>
      <w:r w:rsidRPr="00C462CE">
        <w:rPr>
          <w:rFonts w:ascii="Times New Roman" w:hAnsi="Times New Roman" w:cs="Times New Roman"/>
          <w:lang w:bidi="en-US"/>
        </w:rPr>
        <w:t>），对照土壤环境影响评价项目类别附录</w:t>
      </w:r>
      <w:r w:rsidRPr="00C462CE">
        <w:rPr>
          <w:rFonts w:ascii="Times New Roman" w:hAnsi="Times New Roman" w:cs="Times New Roman"/>
          <w:lang w:bidi="en-US"/>
        </w:rPr>
        <w:t>A</w:t>
      </w:r>
      <w:r w:rsidRPr="00C462CE">
        <w:rPr>
          <w:rFonts w:ascii="Times New Roman" w:hAnsi="Times New Roman" w:cs="Times New Roman"/>
          <w:lang w:bidi="en-US"/>
        </w:rPr>
        <w:t>，本项目为制造业中化学原料和化学品制造，为</w:t>
      </w:r>
      <w:r w:rsidRPr="00C462CE">
        <w:rPr>
          <w:rFonts w:ascii="Times New Roman" w:hAnsi="Times New Roman" w:cs="Times New Roman"/>
          <w:lang w:bidi="en-US"/>
        </w:rPr>
        <w:fldChar w:fldCharType="begin"/>
      </w:r>
      <w:r w:rsidRPr="00C462CE">
        <w:rPr>
          <w:rFonts w:ascii="Times New Roman" w:hAnsi="Times New Roman" w:cs="Times New Roman"/>
          <w:lang w:bidi="en-US"/>
        </w:rPr>
        <w:instrText xml:space="preserve"> = 1 \* ROMAN </w:instrText>
      </w:r>
      <w:r w:rsidRPr="00C462CE">
        <w:rPr>
          <w:rFonts w:ascii="Times New Roman" w:hAnsi="Times New Roman" w:cs="Times New Roman"/>
          <w:lang w:bidi="en-US"/>
        </w:rPr>
        <w:fldChar w:fldCharType="separate"/>
      </w:r>
      <w:r w:rsidRPr="00C462CE">
        <w:rPr>
          <w:rFonts w:ascii="Times New Roman" w:hAnsi="Times New Roman" w:cs="Times New Roman"/>
          <w:lang w:bidi="en-US"/>
        </w:rPr>
        <w:t>I</w:t>
      </w:r>
      <w:r w:rsidRPr="00C462CE">
        <w:rPr>
          <w:rFonts w:ascii="Times New Roman" w:hAnsi="Times New Roman" w:cs="Times New Roman"/>
          <w:lang w:bidi="en-US"/>
        </w:rPr>
        <w:fldChar w:fldCharType="end"/>
      </w:r>
      <w:r w:rsidRPr="00C462CE">
        <w:rPr>
          <w:rFonts w:ascii="Times New Roman" w:hAnsi="Times New Roman" w:cs="Times New Roman"/>
          <w:lang w:bidi="en-US"/>
        </w:rPr>
        <w:t>类项目。</w:t>
      </w:r>
    </w:p>
    <w:p w14:paraId="60040111" w14:textId="77777777" w:rsidR="00BB7C21" w:rsidRPr="00C462CE" w:rsidRDefault="00BB7C21" w:rsidP="00BB7C21">
      <w:pPr>
        <w:pStyle w:val="Char10"/>
        <w:ind w:firstLineChars="0" w:firstLine="480"/>
        <w:rPr>
          <w:rFonts w:ascii="Times New Roman" w:hAnsi="Times New Roman" w:cs="Times New Roman"/>
          <w:lang w:bidi="en-US"/>
        </w:rPr>
      </w:pPr>
      <w:r w:rsidRPr="00C462CE">
        <w:rPr>
          <w:rFonts w:ascii="Times New Roman" w:hAnsi="Times New Roman" w:cs="Times New Roman"/>
          <w:lang w:bidi="en-US"/>
        </w:rPr>
        <w:t>本项目对土壤的污染影响主要是大气沉降产生的硫酸对土壤的影响，根据规定，本项目属于</w:t>
      </w:r>
      <w:r w:rsidRPr="00C462CE">
        <w:rPr>
          <w:rFonts w:ascii="Times New Roman" w:hAnsi="Times New Roman" w:cs="Times New Roman" w:hint="eastAsia"/>
          <w:lang w:bidi="en-US"/>
        </w:rPr>
        <w:t>污染</w:t>
      </w:r>
      <w:r w:rsidRPr="00C462CE">
        <w:rPr>
          <w:rFonts w:ascii="Times New Roman" w:hAnsi="Times New Roman" w:cs="Times New Roman"/>
          <w:lang w:bidi="en-US"/>
        </w:rPr>
        <w:t>影响型。</w:t>
      </w:r>
    </w:p>
    <w:p w14:paraId="14A9D18E" w14:textId="77777777" w:rsidR="0028461E" w:rsidRPr="00C462CE" w:rsidRDefault="00BB7C21" w:rsidP="00BB7C21">
      <w:pPr>
        <w:spacing w:line="360" w:lineRule="auto"/>
        <w:ind w:firstLine="480"/>
        <w:rPr>
          <w:rFonts w:ascii="Times New Roman" w:hAnsi="Times New Roman"/>
          <w:kern w:val="2"/>
        </w:rPr>
      </w:pPr>
      <w:r w:rsidRPr="00C462CE">
        <w:rPr>
          <w:rFonts w:ascii="Times New Roman" w:hAnsi="Times New Roman" w:hint="eastAsia"/>
          <w:kern w:val="2"/>
        </w:rPr>
        <w:lastRenderedPageBreak/>
        <w:t>根据</w:t>
      </w:r>
      <w:r w:rsidR="0028461E" w:rsidRPr="00C462CE">
        <w:rPr>
          <w:rFonts w:ascii="Times New Roman" w:hAnsi="Times New Roman" w:hint="eastAsia"/>
          <w:kern w:val="2"/>
        </w:rPr>
        <w:t>6.2.2.1</w:t>
      </w:r>
      <w:r w:rsidR="0028461E" w:rsidRPr="00C462CE">
        <w:rPr>
          <w:rFonts w:ascii="Times New Roman" w:hAnsi="Times New Roman" w:hint="eastAsia"/>
          <w:kern w:val="2"/>
        </w:rPr>
        <w:t>规定，将建设项目占地规模分为大型（≥</w:t>
      </w:r>
      <w:r w:rsidR="0028461E" w:rsidRPr="00C462CE">
        <w:rPr>
          <w:rFonts w:ascii="Times New Roman" w:hAnsi="Times New Roman" w:hint="eastAsia"/>
          <w:kern w:val="2"/>
        </w:rPr>
        <w:t>50hm</w:t>
      </w:r>
      <w:r w:rsidR="0028461E" w:rsidRPr="00C462CE">
        <w:rPr>
          <w:rFonts w:ascii="Times New Roman" w:hAnsi="Times New Roman" w:hint="eastAsia"/>
          <w:kern w:val="2"/>
          <w:vertAlign w:val="superscript"/>
        </w:rPr>
        <w:t>2</w:t>
      </w:r>
      <w:r w:rsidR="0028461E" w:rsidRPr="00C462CE">
        <w:rPr>
          <w:rFonts w:ascii="Times New Roman" w:hAnsi="Times New Roman" w:hint="eastAsia"/>
          <w:kern w:val="2"/>
        </w:rPr>
        <w:t>）、中型（</w:t>
      </w:r>
      <w:r w:rsidR="0028461E" w:rsidRPr="00C462CE">
        <w:rPr>
          <w:rFonts w:ascii="Times New Roman" w:hAnsi="Times New Roman" w:hint="eastAsia"/>
          <w:kern w:val="2"/>
        </w:rPr>
        <w:t>5~50hm</w:t>
      </w:r>
      <w:r w:rsidR="0028461E" w:rsidRPr="00C462CE">
        <w:rPr>
          <w:rFonts w:ascii="Times New Roman" w:hAnsi="Times New Roman" w:hint="eastAsia"/>
          <w:kern w:val="2"/>
          <w:vertAlign w:val="superscript"/>
        </w:rPr>
        <w:t>2</w:t>
      </w:r>
      <w:r w:rsidR="0028461E" w:rsidRPr="00C462CE">
        <w:rPr>
          <w:rFonts w:ascii="Times New Roman" w:hAnsi="Times New Roman" w:hint="eastAsia"/>
          <w:kern w:val="2"/>
        </w:rPr>
        <w:t>）、小型（≤</w:t>
      </w:r>
      <w:r w:rsidR="0028461E" w:rsidRPr="00C462CE">
        <w:rPr>
          <w:rFonts w:ascii="Times New Roman" w:hAnsi="Times New Roman" w:hint="eastAsia"/>
          <w:kern w:val="2"/>
        </w:rPr>
        <w:t>5hm</w:t>
      </w:r>
      <w:r w:rsidR="0028461E" w:rsidRPr="00C462CE">
        <w:rPr>
          <w:rFonts w:ascii="Times New Roman" w:hAnsi="Times New Roman" w:hint="eastAsia"/>
          <w:kern w:val="2"/>
          <w:vertAlign w:val="superscript"/>
        </w:rPr>
        <w:t>2</w:t>
      </w:r>
      <w:r w:rsidR="0028461E" w:rsidRPr="00C462CE">
        <w:rPr>
          <w:rFonts w:ascii="Times New Roman" w:hAnsi="Times New Roman" w:hint="eastAsia"/>
          <w:kern w:val="2"/>
        </w:rPr>
        <w:t>），建设项目占地主要为永久占地。本项目占地面积为</w:t>
      </w:r>
      <w:r w:rsidR="0028461E" w:rsidRPr="00C462CE">
        <w:rPr>
          <w:rFonts w:ascii="Times New Roman" w:hAnsi="Times New Roman" w:hint="eastAsia"/>
          <w:kern w:val="2"/>
        </w:rPr>
        <w:t>14400m</w:t>
      </w:r>
      <w:r w:rsidR="0028461E" w:rsidRPr="00C462CE">
        <w:rPr>
          <w:rFonts w:ascii="Times New Roman" w:hAnsi="Times New Roman" w:hint="eastAsia"/>
          <w:kern w:val="2"/>
          <w:vertAlign w:val="superscript"/>
        </w:rPr>
        <w:t>2</w:t>
      </w:r>
      <w:r w:rsidR="0028461E" w:rsidRPr="00C462CE">
        <w:rPr>
          <w:rFonts w:ascii="Times New Roman" w:hAnsi="Times New Roman" w:hint="eastAsia"/>
          <w:kern w:val="2"/>
        </w:rPr>
        <w:t>，为小型项目。</w:t>
      </w:r>
    </w:p>
    <w:p w14:paraId="51D8E909" w14:textId="77777777" w:rsidR="0028461E" w:rsidRPr="00C462CE" w:rsidRDefault="00BB7C21" w:rsidP="0028461E">
      <w:pPr>
        <w:spacing w:line="360" w:lineRule="auto"/>
        <w:ind w:firstLine="480"/>
        <w:rPr>
          <w:rFonts w:ascii="Times New Roman" w:hAnsi="Times New Roman"/>
          <w:kern w:val="2"/>
        </w:rPr>
      </w:pPr>
      <w:r w:rsidRPr="00C462CE">
        <w:rPr>
          <w:rFonts w:ascii="Times New Roman" w:hAnsi="Times New Roman" w:hint="eastAsia"/>
          <w:kern w:val="2"/>
        </w:rPr>
        <w:t>根据</w:t>
      </w:r>
      <w:r w:rsidR="0028461E" w:rsidRPr="00C462CE">
        <w:rPr>
          <w:rFonts w:ascii="Times New Roman" w:hAnsi="Times New Roman" w:hint="eastAsia"/>
          <w:kern w:val="2"/>
        </w:rPr>
        <w:t xml:space="preserve">6.2.2.2 </w:t>
      </w:r>
      <w:r w:rsidR="0028461E" w:rsidRPr="00C462CE">
        <w:rPr>
          <w:rFonts w:ascii="Times New Roman" w:hAnsi="Times New Roman" w:hint="eastAsia"/>
          <w:kern w:val="2"/>
        </w:rPr>
        <w:t>建设项目所在地周边的土壤环境敏感程度分为敏感、较敏感、不敏感，判别依据见表</w:t>
      </w:r>
      <w:r w:rsidR="0028461E" w:rsidRPr="00C462CE">
        <w:rPr>
          <w:rFonts w:ascii="Times New Roman" w:hAnsi="Times New Roman" w:hint="eastAsia"/>
          <w:kern w:val="2"/>
        </w:rPr>
        <w:t>2.5-8 .</w:t>
      </w:r>
    </w:p>
    <w:p w14:paraId="49F9F204" w14:textId="77777777" w:rsidR="0028461E" w:rsidRPr="00C462CE" w:rsidRDefault="0028461E" w:rsidP="0028461E">
      <w:pPr>
        <w:pStyle w:val="11"/>
        <w:ind w:left="720" w:firstLineChars="0" w:firstLine="0"/>
        <w:jc w:val="center"/>
        <w:rPr>
          <w:rFonts w:ascii="Times New Roman" w:hAnsi="Times New Roman"/>
          <w:b/>
          <w:bCs/>
          <w:color w:val="000000"/>
        </w:rPr>
      </w:pPr>
      <w:r w:rsidRPr="00C462CE">
        <w:rPr>
          <w:rFonts w:ascii="Times New Roman" w:hAnsi="Times New Roman" w:hint="eastAsia"/>
          <w:b/>
          <w:bCs/>
          <w:color w:val="000000"/>
        </w:rPr>
        <w:t>表</w:t>
      </w:r>
      <w:r w:rsidRPr="00C462CE">
        <w:rPr>
          <w:rFonts w:ascii="Times New Roman" w:hAnsi="Times New Roman" w:hint="eastAsia"/>
          <w:b/>
          <w:bCs/>
          <w:color w:val="000000"/>
        </w:rPr>
        <w:t xml:space="preserve">2.5-8 </w:t>
      </w:r>
      <w:r w:rsidRPr="00C462CE">
        <w:rPr>
          <w:rFonts w:ascii="Times New Roman" w:hAnsi="Times New Roman" w:hint="eastAsia"/>
          <w:b/>
          <w:bCs/>
          <w:color w:val="000000"/>
        </w:rPr>
        <w:t>污染影响型敏感程度分级表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69"/>
        <w:gridCol w:w="6859"/>
      </w:tblGrid>
      <w:tr w:rsidR="0028461E" w:rsidRPr="00C462CE" w14:paraId="65A7F199" w14:textId="77777777" w:rsidTr="004C2088">
        <w:trPr>
          <w:trHeight w:val="374"/>
          <w:jc w:val="center"/>
        </w:trPr>
        <w:tc>
          <w:tcPr>
            <w:tcW w:w="1169" w:type="dxa"/>
          </w:tcPr>
          <w:p w14:paraId="14C6568D" w14:textId="77777777" w:rsidR="0028461E" w:rsidRPr="00C462CE" w:rsidRDefault="0028461E" w:rsidP="004C2088">
            <w:pPr>
              <w:spacing w:line="360" w:lineRule="auto"/>
              <w:jc w:val="center"/>
              <w:rPr>
                <w:rFonts w:ascii="Times New Roman" w:hAnsi="Times New Roman"/>
                <w:kern w:val="2"/>
                <w:sz w:val="21"/>
                <w:szCs w:val="21"/>
              </w:rPr>
            </w:pPr>
            <w:r w:rsidRPr="00C462CE">
              <w:rPr>
                <w:rFonts w:ascii="宋体" w:hAnsi="宋体" w:cs="宋体" w:hint="eastAsia"/>
                <w:kern w:val="2"/>
                <w:sz w:val="21"/>
                <w:szCs w:val="21"/>
              </w:rPr>
              <w:t>敏感程度</w:t>
            </w:r>
          </w:p>
        </w:tc>
        <w:tc>
          <w:tcPr>
            <w:tcW w:w="6859" w:type="dxa"/>
          </w:tcPr>
          <w:p w14:paraId="17F3238F" w14:textId="77777777" w:rsidR="0028461E" w:rsidRPr="00C462CE" w:rsidRDefault="0028461E" w:rsidP="004C2088">
            <w:pPr>
              <w:spacing w:line="360" w:lineRule="auto"/>
              <w:jc w:val="center"/>
              <w:rPr>
                <w:rFonts w:ascii="Times New Roman" w:hAnsi="Times New Roman"/>
                <w:kern w:val="2"/>
                <w:sz w:val="21"/>
                <w:szCs w:val="21"/>
              </w:rPr>
            </w:pPr>
            <w:r w:rsidRPr="00C462CE">
              <w:rPr>
                <w:rFonts w:ascii="宋体" w:hAnsi="宋体" w:cs="宋体" w:hint="eastAsia"/>
                <w:kern w:val="2"/>
                <w:sz w:val="21"/>
                <w:szCs w:val="21"/>
              </w:rPr>
              <w:t>判别依据</w:t>
            </w:r>
          </w:p>
        </w:tc>
      </w:tr>
      <w:tr w:rsidR="0028461E" w:rsidRPr="00C462CE" w14:paraId="4589E1EF" w14:textId="77777777" w:rsidTr="004C2088">
        <w:trPr>
          <w:trHeight w:val="748"/>
          <w:jc w:val="center"/>
        </w:trPr>
        <w:tc>
          <w:tcPr>
            <w:tcW w:w="1169" w:type="dxa"/>
          </w:tcPr>
          <w:p w14:paraId="76EC73D0" w14:textId="77777777" w:rsidR="0028461E" w:rsidRPr="00C462CE" w:rsidRDefault="0028461E" w:rsidP="004C2088">
            <w:pPr>
              <w:spacing w:line="360" w:lineRule="auto"/>
              <w:jc w:val="center"/>
              <w:rPr>
                <w:rFonts w:ascii="Times New Roman" w:hAnsi="Times New Roman"/>
                <w:kern w:val="2"/>
                <w:sz w:val="21"/>
                <w:szCs w:val="21"/>
              </w:rPr>
            </w:pPr>
            <w:r w:rsidRPr="00C462CE">
              <w:rPr>
                <w:rFonts w:ascii="宋体" w:hAnsi="宋体" w:cs="宋体" w:hint="eastAsia"/>
                <w:kern w:val="2"/>
                <w:sz w:val="21"/>
                <w:szCs w:val="21"/>
              </w:rPr>
              <w:t>敏感</w:t>
            </w:r>
          </w:p>
        </w:tc>
        <w:tc>
          <w:tcPr>
            <w:tcW w:w="6859" w:type="dxa"/>
          </w:tcPr>
          <w:p w14:paraId="6823EEB7" w14:textId="77777777" w:rsidR="0028461E" w:rsidRPr="00C462CE" w:rsidRDefault="0028461E" w:rsidP="004C2088">
            <w:pPr>
              <w:spacing w:line="360" w:lineRule="auto"/>
              <w:jc w:val="center"/>
              <w:rPr>
                <w:rFonts w:ascii="Times New Roman" w:hAnsi="Times New Roman"/>
                <w:kern w:val="2"/>
                <w:sz w:val="21"/>
                <w:szCs w:val="21"/>
              </w:rPr>
            </w:pPr>
            <w:r w:rsidRPr="00C462CE">
              <w:rPr>
                <w:rFonts w:ascii="宋体" w:hAnsi="宋体" w:cs="宋体" w:hint="eastAsia"/>
                <w:kern w:val="2"/>
                <w:sz w:val="21"/>
                <w:szCs w:val="21"/>
              </w:rPr>
              <w:t>建设项目周边存在耕地、园地、牧草地、饮用水水源地或居民区、学校、医院、疗养院等土壤环境敏感目标的</w:t>
            </w:r>
          </w:p>
        </w:tc>
      </w:tr>
      <w:tr w:rsidR="0028461E" w:rsidRPr="00C462CE" w14:paraId="54393EFD" w14:textId="77777777" w:rsidTr="004C2088">
        <w:trPr>
          <w:trHeight w:val="374"/>
          <w:jc w:val="center"/>
        </w:trPr>
        <w:tc>
          <w:tcPr>
            <w:tcW w:w="1169" w:type="dxa"/>
          </w:tcPr>
          <w:p w14:paraId="55AD668A" w14:textId="77777777" w:rsidR="0028461E" w:rsidRPr="00C462CE" w:rsidRDefault="0028461E" w:rsidP="004C2088">
            <w:pPr>
              <w:spacing w:line="360" w:lineRule="auto"/>
              <w:jc w:val="center"/>
              <w:rPr>
                <w:rFonts w:ascii="Times New Roman" w:hAnsi="Times New Roman"/>
                <w:kern w:val="2"/>
                <w:sz w:val="21"/>
                <w:szCs w:val="21"/>
              </w:rPr>
            </w:pPr>
            <w:r w:rsidRPr="00C462CE">
              <w:rPr>
                <w:rFonts w:ascii="宋体" w:hAnsi="宋体" w:cs="宋体" w:hint="eastAsia"/>
                <w:kern w:val="2"/>
                <w:sz w:val="21"/>
                <w:szCs w:val="21"/>
              </w:rPr>
              <w:t>较敏感</w:t>
            </w:r>
          </w:p>
        </w:tc>
        <w:tc>
          <w:tcPr>
            <w:tcW w:w="6859" w:type="dxa"/>
          </w:tcPr>
          <w:p w14:paraId="7843985E" w14:textId="77777777" w:rsidR="0028461E" w:rsidRPr="00C462CE" w:rsidRDefault="0028461E" w:rsidP="004C2088">
            <w:pPr>
              <w:spacing w:line="360" w:lineRule="auto"/>
              <w:jc w:val="center"/>
              <w:rPr>
                <w:rFonts w:ascii="Times New Roman" w:hAnsi="Times New Roman"/>
                <w:kern w:val="2"/>
                <w:sz w:val="21"/>
                <w:szCs w:val="21"/>
              </w:rPr>
            </w:pPr>
            <w:r w:rsidRPr="00C462CE">
              <w:rPr>
                <w:rFonts w:ascii="宋体" w:hAnsi="宋体" w:cs="宋体" w:hint="eastAsia"/>
                <w:kern w:val="2"/>
                <w:sz w:val="21"/>
                <w:szCs w:val="21"/>
              </w:rPr>
              <w:t>建设项目周边存在其他土壤环境敏感目标的</w:t>
            </w:r>
          </w:p>
        </w:tc>
      </w:tr>
      <w:tr w:rsidR="0028461E" w:rsidRPr="00C462CE" w14:paraId="4520AD92" w14:textId="77777777" w:rsidTr="004C2088">
        <w:trPr>
          <w:trHeight w:val="364"/>
          <w:jc w:val="center"/>
        </w:trPr>
        <w:tc>
          <w:tcPr>
            <w:tcW w:w="1169" w:type="dxa"/>
          </w:tcPr>
          <w:p w14:paraId="33325F08" w14:textId="77777777" w:rsidR="0028461E" w:rsidRPr="00C462CE" w:rsidRDefault="0028461E" w:rsidP="004C2088">
            <w:pPr>
              <w:spacing w:line="360" w:lineRule="auto"/>
              <w:jc w:val="center"/>
              <w:rPr>
                <w:rFonts w:ascii="Times New Roman" w:hAnsi="Times New Roman"/>
                <w:kern w:val="2"/>
                <w:sz w:val="21"/>
                <w:szCs w:val="21"/>
              </w:rPr>
            </w:pPr>
            <w:r w:rsidRPr="00C462CE">
              <w:rPr>
                <w:rFonts w:ascii="宋体" w:hAnsi="宋体" w:cs="宋体" w:hint="eastAsia"/>
                <w:kern w:val="2"/>
                <w:sz w:val="21"/>
                <w:szCs w:val="21"/>
              </w:rPr>
              <w:t>不敏感</w:t>
            </w:r>
          </w:p>
        </w:tc>
        <w:tc>
          <w:tcPr>
            <w:tcW w:w="6859" w:type="dxa"/>
          </w:tcPr>
          <w:p w14:paraId="2E7477B2" w14:textId="77777777" w:rsidR="0028461E" w:rsidRPr="00C462CE" w:rsidRDefault="0028461E" w:rsidP="004C2088">
            <w:pPr>
              <w:spacing w:line="360" w:lineRule="auto"/>
              <w:jc w:val="center"/>
              <w:rPr>
                <w:rFonts w:ascii="Times New Roman" w:hAnsi="Times New Roman"/>
                <w:kern w:val="2"/>
                <w:sz w:val="21"/>
                <w:szCs w:val="21"/>
              </w:rPr>
            </w:pPr>
            <w:r w:rsidRPr="00C462CE">
              <w:rPr>
                <w:rFonts w:ascii="宋体" w:hAnsi="宋体" w:cs="宋体" w:hint="eastAsia"/>
                <w:kern w:val="2"/>
                <w:sz w:val="21"/>
                <w:szCs w:val="21"/>
              </w:rPr>
              <w:t>其他情况</w:t>
            </w:r>
          </w:p>
        </w:tc>
      </w:tr>
    </w:tbl>
    <w:p w14:paraId="11AFA5F0" w14:textId="77777777" w:rsidR="0028461E" w:rsidRPr="00C462CE" w:rsidRDefault="0028461E" w:rsidP="0028461E">
      <w:pPr>
        <w:spacing w:line="360" w:lineRule="auto"/>
        <w:ind w:firstLineChars="200" w:firstLine="480"/>
        <w:rPr>
          <w:rFonts w:ascii="Times New Roman" w:hAnsi="Times New Roman"/>
          <w:kern w:val="2"/>
        </w:rPr>
      </w:pPr>
      <w:r w:rsidRPr="00C462CE">
        <w:rPr>
          <w:rFonts w:ascii="Times New Roman" w:hAnsi="Times New Roman" w:hint="eastAsia"/>
          <w:kern w:val="2"/>
        </w:rPr>
        <w:t>本项目地处合法设立的工业园内，周围存在耕地，为敏感环境。</w:t>
      </w:r>
    </w:p>
    <w:p w14:paraId="7D244578" w14:textId="7ACBFB4C" w:rsidR="00A06D6E" w:rsidRPr="00495943" w:rsidRDefault="0028461E" w:rsidP="00495943">
      <w:pPr>
        <w:spacing w:line="360" w:lineRule="auto"/>
        <w:ind w:firstLineChars="200" w:firstLine="480"/>
        <w:rPr>
          <w:rFonts w:ascii="Times New Roman" w:hAnsi="Times New Roman"/>
          <w:kern w:val="2"/>
        </w:rPr>
      </w:pPr>
      <w:r w:rsidRPr="00C462CE">
        <w:rPr>
          <w:rFonts w:ascii="Times New Roman" w:hAnsi="Times New Roman" w:hint="eastAsia"/>
          <w:kern w:val="2"/>
        </w:rPr>
        <w:t>根据土壤环境影响评价类别、占地规模与敏感程度划分评价工作等级，详见表</w:t>
      </w:r>
      <w:r w:rsidRPr="00C462CE">
        <w:rPr>
          <w:rFonts w:ascii="Times New Roman" w:hAnsi="Times New Roman" w:hint="eastAsia"/>
          <w:kern w:val="2"/>
        </w:rPr>
        <w:t>2.5-9.</w:t>
      </w:r>
    </w:p>
    <w:p w14:paraId="6305752F" w14:textId="7E749E92" w:rsidR="0028461E" w:rsidRDefault="0028461E" w:rsidP="0028461E">
      <w:pPr>
        <w:pStyle w:val="11"/>
        <w:ind w:left="720" w:firstLineChars="0" w:firstLine="0"/>
        <w:jc w:val="center"/>
        <w:rPr>
          <w:rFonts w:ascii="Times New Roman" w:hAnsi="Times New Roman"/>
          <w:b/>
          <w:bCs/>
          <w:color w:val="000000"/>
        </w:rPr>
      </w:pPr>
      <w:r w:rsidRPr="00C462CE">
        <w:rPr>
          <w:rFonts w:ascii="Times New Roman" w:hAnsi="Times New Roman" w:hint="eastAsia"/>
          <w:b/>
          <w:bCs/>
          <w:color w:val="000000"/>
        </w:rPr>
        <w:t>表</w:t>
      </w:r>
      <w:r w:rsidRPr="00C462CE">
        <w:rPr>
          <w:rFonts w:ascii="Times New Roman" w:hAnsi="Times New Roman" w:hint="eastAsia"/>
          <w:b/>
          <w:bCs/>
          <w:color w:val="000000"/>
        </w:rPr>
        <w:t xml:space="preserve">2.5-9 </w:t>
      </w:r>
      <w:r w:rsidRPr="00C462CE">
        <w:rPr>
          <w:rFonts w:ascii="Times New Roman" w:hAnsi="Times New Roman" w:hint="eastAsia"/>
          <w:b/>
          <w:bCs/>
          <w:color w:val="000000"/>
        </w:rPr>
        <w:t>污染影响型评价工作等级划分表</w:t>
      </w:r>
    </w:p>
    <w:p w14:paraId="636D67DC" w14:textId="77777777" w:rsidR="0028461E" w:rsidRPr="00C462CE" w:rsidRDefault="0028461E" w:rsidP="0028461E">
      <w:pPr>
        <w:spacing w:line="360" w:lineRule="auto"/>
        <w:rPr>
          <w:rFonts w:ascii="Times New Roman" w:hAnsi="Times New Roman"/>
          <w:kern w:val="2"/>
        </w:rPr>
      </w:pPr>
      <w:r w:rsidRPr="00C462CE">
        <w:rPr>
          <w:rFonts w:ascii="Times New Roman" w:hAnsi="Times New Roman"/>
          <w:noProof/>
          <w:kern w:val="2"/>
        </w:rPr>
        <w:drawing>
          <wp:inline distT="0" distB="0" distL="0" distR="0" wp14:anchorId="6672D819" wp14:editId="5ED9218E">
            <wp:extent cx="5207000" cy="1382811"/>
            <wp:effectExtent l="0" t="0" r="0" b="0"/>
            <wp:docPr id="18" name="图片 18" descr="C:\Users\Lenovo\AppData\Local\Temp\15667888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AppData\Local\Temp\1566788807(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07000" cy="1382811"/>
                    </a:xfrm>
                    <a:prstGeom prst="rect">
                      <a:avLst/>
                    </a:prstGeom>
                    <a:noFill/>
                    <a:ln>
                      <a:noFill/>
                    </a:ln>
                  </pic:spPr>
                </pic:pic>
              </a:graphicData>
            </a:graphic>
          </wp:inline>
        </w:drawing>
      </w:r>
    </w:p>
    <w:p w14:paraId="77365050" w14:textId="77777777" w:rsidR="0028461E" w:rsidRPr="00C462CE" w:rsidRDefault="0028461E" w:rsidP="0028461E">
      <w:pPr>
        <w:spacing w:line="360" w:lineRule="auto"/>
        <w:ind w:firstLineChars="200" w:firstLine="480"/>
        <w:rPr>
          <w:rFonts w:ascii="Times New Roman" w:hAnsi="Times New Roman"/>
          <w:kern w:val="2"/>
        </w:rPr>
      </w:pPr>
      <w:r w:rsidRPr="00C462CE">
        <w:rPr>
          <w:rFonts w:ascii="Times New Roman" w:hAnsi="Times New Roman" w:hint="eastAsia"/>
          <w:kern w:val="2"/>
        </w:rPr>
        <w:t>根据上表判定，本项目土壤环境影响评价等级为一级。</w:t>
      </w:r>
    </w:p>
    <w:p w14:paraId="79B414C1" w14:textId="77777777" w:rsidR="00FE79B2" w:rsidRPr="00C462CE" w:rsidRDefault="00AA4A4A" w:rsidP="00C462CE">
      <w:pPr>
        <w:pStyle w:val="3"/>
        <w:spacing w:before="0" w:after="0"/>
        <w:rPr>
          <w:rFonts w:ascii="Times New Roman" w:hAnsi="Times New Roman"/>
          <w:sz w:val="30"/>
          <w:szCs w:val="30"/>
        </w:rPr>
      </w:pPr>
      <w:bookmarkStart w:id="23" w:name="_Toc59388222"/>
      <w:r w:rsidRPr="00C462CE">
        <w:rPr>
          <w:rFonts w:ascii="Times New Roman" w:hAnsi="Times New Roman"/>
          <w:sz w:val="30"/>
          <w:szCs w:val="30"/>
        </w:rPr>
        <w:t xml:space="preserve">2.5.2 </w:t>
      </w:r>
      <w:r w:rsidRPr="00C462CE">
        <w:rPr>
          <w:rFonts w:ascii="Times New Roman" w:hAnsi="Times New Roman"/>
          <w:sz w:val="30"/>
          <w:szCs w:val="30"/>
        </w:rPr>
        <w:t>评价时段</w:t>
      </w:r>
      <w:bookmarkEnd w:id="23"/>
    </w:p>
    <w:p w14:paraId="0C8D2E85" w14:textId="77777777" w:rsidR="00FE79B2" w:rsidRDefault="00AA4A4A">
      <w:pPr>
        <w:spacing w:line="360" w:lineRule="auto"/>
        <w:ind w:firstLineChars="200" w:firstLine="480"/>
        <w:rPr>
          <w:rFonts w:ascii="Times New Roman" w:hAnsi="Times New Roman"/>
        </w:rPr>
      </w:pPr>
      <w:r>
        <w:rPr>
          <w:rFonts w:ascii="Times New Roman" w:hAnsi="Times New Roman"/>
        </w:rPr>
        <w:t>主要评价时段为施工期、运营期。</w:t>
      </w:r>
    </w:p>
    <w:p w14:paraId="1F3E6847" w14:textId="77777777" w:rsidR="00FE79B2" w:rsidRPr="00C462CE" w:rsidRDefault="00AA4A4A" w:rsidP="00C462CE">
      <w:pPr>
        <w:pStyle w:val="3"/>
        <w:spacing w:before="0" w:after="0"/>
        <w:rPr>
          <w:rFonts w:ascii="Times New Roman" w:hAnsi="Times New Roman"/>
          <w:sz w:val="30"/>
          <w:szCs w:val="30"/>
        </w:rPr>
      </w:pPr>
      <w:bookmarkStart w:id="24" w:name="_Toc59388223"/>
      <w:r w:rsidRPr="00C462CE">
        <w:rPr>
          <w:rFonts w:ascii="Times New Roman" w:hAnsi="Times New Roman"/>
          <w:sz w:val="30"/>
          <w:szCs w:val="30"/>
        </w:rPr>
        <w:t xml:space="preserve">2.5.3 </w:t>
      </w:r>
      <w:r w:rsidRPr="00C462CE">
        <w:rPr>
          <w:rFonts w:ascii="Times New Roman" w:hAnsi="Times New Roman"/>
          <w:sz w:val="30"/>
          <w:szCs w:val="30"/>
        </w:rPr>
        <w:t>评价重点</w:t>
      </w:r>
      <w:bookmarkEnd w:id="24"/>
    </w:p>
    <w:p w14:paraId="38333BF8" w14:textId="77777777" w:rsidR="00FE79B2" w:rsidRDefault="00AA4A4A">
      <w:pPr>
        <w:spacing w:line="360" w:lineRule="auto"/>
        <w:ind w:firstLineChars="200" w:firstLine="480"/>
        <w:rPr>
          <w:rFonts w:ascii="Times New Roman" w:hAnsi="Times New Roman"/>
        </w:rPr>
      </w:pPr>
      <w:r>
        <w:rPr>
          <w:rFonts w:ascii="Times New Roman" w:hAnsi="Times New Roman"/>
        </w:rPr>
        <w:t>根据项目排污特点及周围地区环境特征，确定工程分析、大气环境影响评价、地表水环境影响评价、污染防治措施评价、环境风险评价、总量控制作为评价重点，其余作一般评述。</w:t>
      </w:r>
    </w:p>
    <w:p w14:paraId="20905A35" w14:textId="77777777" w:rsidR="00FE79B2" w:rsidRPr="00C462CE" w:rsidRDefault="00AA4A4A" w:rsidP="00C462CE">
      <w:pPr>
        <w:pStyle w:val="2"/>
        <w:spacing w:before="0" w:after="0"/>
        <w:rPr>
          <w:rFonts w:ascii="Times New Roman" w:hAnsi="Times New Roman"/>
        </w:rPr>
      </w:pPr>
      <w:bookmarkStart w:id="25" w:name="_Toc59388224"/>
      <w:r w:rsidRPr="00C462CE">
        <w:rPr>
          <w:rFonts w:ascii="Times New Roman" w:hAnsi="Times New Roman"/>
        </w:rPr>
        <w:lastRenderedPageBreak/>
        <w:t xml:space="preserve">2.6 </w:t>
      </w:r>
      <w:r w:rsidRPr="00C462CE">
        <w:rPr>
          <w:rFonts w:ascii="Times New Roman" w:hAnsi="Times New Roman"/>
        </w:rPr>
        <w:t>评价范围及环境敏感区</w:t>
      </w:r>
      <w:bookmarkEnd w:id="25"/>
    </w:p>
    <w:p w14:paraId="5CE1772C" w14:textId="77777777" w:rsidR="00FE79B2" w:rsidRPr="00C462CE" w:rsidRDefault="00AA4A4A" w:rsidP="00C462CE">
      <w:pPr>
        <w:pStyle w:val="3"/>
        <w:spacing w:before="0" w:after="0"/>
        <w:rPr>
          <w:rFonts w:ascii="Times New Roman" w:hAnsi="Times New Roman"/>
          <w:sz w:val="30"/>
          <w:szCs w:val="30"/>
        </w:rPr>
      </w:pPr>
      <w:bookmarkStart w:id="26" w:name="_Toc59388225"/>
      <w:r w:rsidRPr="00C462CE">
        <w:rPr>
          <w:rFonts w:ascii="Times New Roman" w:hAnsi="Times New Roman"/>
          <w:sz w:val="30"/>
          <w:szCs w:val="30"/>
        </w:rPr>
        <w:t xml:space="preserve">2.6.1 </w:t>
      </w:r>
      <w:r w:rsidRPr="00C462CE">
        <w:rPr>
          <w:rFonts w:ascii="Times New Roman" w:hAnsi="Times New Roman"/>
          <w:sz w:val="30"/>
          <w:szCs w:val="30"/>
        </w:rPr>
        <w:t>评价范围</w:t>
      </w:r>
      <w:bookmarkEnd w:id="26"/>
    </w:p>
    <w:p w14:paraId="50A5BD9B" w14:textId="77777777" w:rsidR="00FE79B2" w:rsidRDefault="00AA4A4A">
      <w:pPr>
        <w:spacing w:line="360" w:lineRule="auto"/>
        <w:ind w:firstLineChars="200" w:firstLine="480"/>
        <w:rPr>
          <w:rFonts w:ascii="Times New Roman" w:hAnsi="Times New Roman"/>
        </w:rPr>
      </w:pPr>
      <w:r>
        <w:rPr>
          <w:rFonts w:ascii="Times New Roman" w:hAnsi="Times New Roman"/>
        </w:rPr>
        <w:t>根据项目污染物排放特点及当地气象条件、自然环境状况，确定各环境要素评价范围见表</w:t>
      </w:r>
      <w:r>
        <w:rPr>
          <w:rFonts w:ascii="Times New Roman" w:hAnsi="Times New Roman"/>
        </w:rPr>
        <w:t>2.6-1</w:t>
      </w:r>
      <w:r>
        <w:rPr>
          <w:rFonts w:ascii="Times New Roman" w:hAnsi="Times New Roman"/>
        </w:rPr>
        <w:t>，大气评价范围、风险评价范围及环境保护目标见图</w:t>
      </w:r>
      <w:r>
        <w:rPr>
          <w:rFonts w:ascii="Times New Roman" w:hAnsi="Times New Roman"/>
        </w:rPr>
        <w:t>2.6-1</w:t>
      </w:r>
      <w:r>
        <w:rPr>
          <w:rFonts w:ascii="Times New Roman" w:hAnsi="Times New Roman"/>
        </w:rPr>
        <w:t>。</w:t>
      </w:r>
    </w:p>
    <w:p w14:paraId="0167CF5C" w14:textId="77777777" w:rsidR="00FE79B2" w:rsidRDefault="00AA4A4A">
      <w:pPr>
        <w:jc w:val="center"/>
        <w:rPr>
          <w:rFonts w:ascii="Times New Roman" w:hAnsi="Times New Roman"/>
          <w:b/>
          <w:bCs/>
          <w:sz w:val="21"/>
          <w:szCs w:val="21"/>
        </w:rPr>
      </w:pPr>
      <w:r>
        <w:rPr>
          <w:rFonts w:ascii="Times New Roman" w:hAnsi="Times New Roman"/>
          <w:b/>
          <w:bCs/>
          <w:sz w:val="21"/>
          <w:szCs w:val="21"/>
        </w:rPr>
        <w:t>表</w:t>
      </w:r>
      <w:r>
        <w:rPr>
          <w:rFonts w:ascii="Times New Roman" w:hAnsi="Times New Roman"/>
          <w:b/>
          <w:bCs/>
          <w:sz w:val="21"/>
          <w:szCs w:val="21"/>
        </w:rPr>
        <w:t xml:space="preserve">2.6-1 </w:t>
      </w:r>
      <w:r>
        <w:rPr>
          <w:rFonts w:ascii="Times New Roman" w:hAnsi="Times New Roman"/>
          <w:b/>
          <w:bCs/>
          <w:sz w:val="21"/>
          <w:szCs w:val="21"/>
        </w:rPr>
        <w:t>评价范围一览表</w:t>
      </w:r>
    </w:p>
    <w:tbl>
      <w:tblPr>
        <w:tblW w:w="852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836"/>
        <w:gridCol w:w="6686"/>
      </w:tblGrid>
      <w:tr w:rsidR="00FE79B2" w:rsidRPr="00D44AF9" w14:paraId="38BBCA1D" w14:textId="77777777">
        <w:trPr>
          <w:cantSplit/>
          <w:trHeight w:val="340"/>
          <w:jc w:val="center"/>
        </w:trPr>
        <w:tc>
          <w:tcPr>
            <w:tcW w:w="1836" w:type="dxa"/>
            <w:tcBorders>
              <w:top w:val="single" w:sz="12" w:space="0" w:color="auto"/>
              <w:left w:val="single" w:sz="12" w:space="0" w:color="auto"/>
              <w:bottom w:val="single" w:sz="4" w:space="0" w:color="auto"/>
              <w:right w:val="single" w:sz="4" w:space="0" w:color="auto"/>
            </w:tcBorders>
            <w:vAlign w:val="center"/>
          </w:tcPr>
          <w:p w14:paraId="068AAD0E" w14:textId="77777777" w:rsidR="00FE79B2" w:rsidRPr="00D44AF9" w:rsidRDefault="00AA4A4A">
            <w:pPr>
              <w:widowControl w:val="0"/>
              <w:jc w:val="center"/>
              <w:rPr>
                <w:rFonts w:ascii="Times New Roman" w:hAnsi="Times New Roman"/>
                <w:b/>
                <w:bCs/>
                <w:kern w:val="2"/>
                <w:sz w:val="21"/>
                <w:szCs w:val="21"/>
                <w:u w:val="single"/>
              </w:rPr>
            </w:pPr>
            <w:r w:rsidRPr="00D44AF9">
              <w:rPr>
                <w:rFonts w:ascii="Times New Roman" w:hAnsi="Times New Roman"/>
                <w:b/>
                <w:bCs/>
                <w:sz w:val="21"/>
                <w:szCs w:val="21"/>
                <w:u w:val="single"/>
              </w:rPr>
              <w:t>评价内容</w:t>
            </w:r>
          </w:p>
        </w:tc>
        <w:tc>
          <w:tcPr>
            <w:tcW w:w="6686" w:type="dxa"/>
            <w:tcBorders>
              <w:top w:val="single" w:sz="12" w:space="0" w:color="auto"/>
              <w:left w:val="single" w:sz="4" w:space="0" w:color="auto"/>
              <w:bottom w:val="single" w:sz="4" w:space="0" w:color="auto"/>
              <w:right w:val="single" w:sz="12" w:space="0" w:color="auto"/>
            </w:tcBorders>
            <w:vAlign w:val="center"/>
          </w:tcPr>
          <w:p w14:paraId="111DA125" w14:textId="77777777" w:rsidR="00FE79B2" w:rsidRPr="00D44AF9" w:rsidRDefault="00AA4A4A">
            <w:pPr>
              <w:widowControl w:val="0"/>
              <w:jc w:val="center"/>
              <w:rPr>
                <w:rFonts w:ascii="Times New Roman" w:hAnsi="Times New Roman"/>
                <w:b/>
                <w:bCs/>
                <w:kern w:val="2"/>
                <w:sz w:val="21"/>
                <w:szCs w:val="21"/>
                <w:u w:val="single"/>
              </w:rPr>
            </w:pPr>
            <w:r w:rsidRPr="00D44AF9">
              <w:rPr>
                <w:rFonts w:ascii="Times New Roman" w:hAnsi="Times New Roman"/>
                <w:b/>
                <w:bCs/>
                <w:sz w:val="21"/>
                <w:szCs w:val="21"/>
                <w:u w:val="single"/>
              </w:rPr>
              <w:t>评价范围</w:t>
            </w:r>
          </w:p>
        </w:tc>
      </w:tr>
      <w:tr w:rsidR="00FE79B2" w:rsidRPr="00D44AF9" w14:paraId="53063730" w14:textId="77777777">
        <w:trPr>
          <w:cantSplit/>
          <w:trHeight w:val="340"/>
          <w:jc w:val="center"/>
        </w:trPr>
        <w:tc>
          <w:tcPr>
            <w:tcW w:w="1836" w:type="dxa"/>
            <w:tcBorders>
              <w:top w:val="single" w:sz="4" w:space="0" w:color="auto"/>
              <w:left w:val="single" w:sz="12" w:space="0" w:color="auto"/>
              <w:bottom w:val="single" w:sz="4" w:space="0" w:color="auto"/>
              <w:right w:val="single" w:sz="4" w:space="0" w:color="auto"/>
            </w:tcBorders>
            <w:vAlign w:val="center"/>
          </w:tcPr>
          <w:p w14:paraId="1745818D" w14:textId="77777777" w:rsidR="00FE79B2" w:rsidRPr="00D44AF9" w:rsidRDefault="00AA4A4A">
            <w:pPr>
              <w:widowControl w:val="0"/>
              <w:jc w:val="center"/>
              <w:rPr>
                <w:rFonts w:ascii="Times New Roman" w:hAnsi="Times New Roman"/>
                <w:kern w:val="2"/>
                <w:sz w:val="21"/>
                <w:szCs w:val="21"/>
                <w:u w:val="single"/>
              </w:rPr>
            </w:pPr>
            <w:r w:rsidRPr="00D44AF9">
              <w:rPr>
                <w:rFonts w:ascii="Times New Roman" w:hAnsi="Times New Roman"/>
                <w:sz w:val="21"/>
                <w:szCs w:val="21"/>
                <w:u w:val="single"/>
              </w:rPr>
              <w:t>大气</w:t>
            </w:r>
          </w:p>
        </w:tc>
        <w:tc>
          <w:tcPr>
            <w:tcW w:w="6686" w:type="dxa"/>
            <w:tcBorders>
              <w:top w:val="single" w:sz="4" w:space="0" w:color="auto"/>
              <w:left w:val="single" w:sz="4" w:space="0" w:color="auto"/>
              <w:bottom w:val="single" w:sz="4" w:space="0" w:color="auto"/>
              <w:right w:val="single" w:sz="12" w:space="0" w:color="auto"/>
            </w:tcBorders>
            <w:vAlign w:val="center"/>
          </w:tcPr>
          <w:p w14:paraId="6087C10F" w14:textId="7BE19A70" w:rsidR="00FE79B2" w:rsidRPr="00D44AF9" w:rsidRDefault="00AA4A4A">
            <w:pPr>
              <w:widowControl w:val="0"/>
              <w:jc w:val="center"/>
              <w:rPr>
                <w:rFonts w:ascii="Times New Roman" w:hAnsi="Times New Roman"/>
                <w:kern w:val="2"/>
                <w:sz w:val="21"/>
                <w:szCs w:val="21"/>
                <w:u w:val="single"/>
              </w:rPr>
            </w:pPr>
            <w:r w:rsidRPr="00D44AF9">
              <w:rPr>
                <w:rFonts w:ascii="Times New Roman" w:hAnsi="Times New Roman"/>
                <w:sz w:val="21"/>
                <w:szCs w:val="21"/>
                <w:u w:val="single"/>
              </w:rPr>
              <w:t>以大气</w:t>
            </w:r>
            <w:r w:rsidR="00D44AF9" w:rsidRPr="00D44AF9">
              <w:rPr>
                <w:rFonts w:ascii="Times New Roman" w:hAnsi="Times New Roman" w:hint="eastAsia"/>
                <w:sz w:val="21"/>
                <w:szCs w:val="21"/>
                <w:u w:val="single"/>
              </w:rPr>
              <w:t>厂区</w:t>
            </w:r>
            <w:r w:rsidRPr="00D44AF9">
              <w:rPr>
                <w:rFonts w:ascii="Times New Roman" w:hAnsi="Times New Roman"/>
                <w:sz w:val="21"/>
                <w:szCs w:val="21"/>
                <w:u w:val="single"/>
              </w:rPr>
              <w:t>为中心，</w:t>
            </w:r>
            <w:r w:rsidR="00E428BB" w:rsidRPr="00D44AF9">
              <w:rPr>
                <w:rFonts w:ascii="Times New Roman" w:hAnsi="Times New Roman"/>
                <w:sz w:val="21"/>
                <w:szCs w:val="21"/>
                <w:u w:val="single"/>
              </w:rPr>
              <w:t>边长</w:t>
            </w:r>
            <w:r w:rsidRPr="00D44AF9">
              <w:rPr>
                <w:rFonts w:ascii="Times New Roman" w:hAnsi="Times New Roman"/>
                <w:sz w:val="21"/>
                <w:szCs w:val="21"/>
                <w:u w:val="single"/>
              </w:rPr>
              <w:t>5km</w:t>
            </w:r>
            <w:r w:rsidRPr="00D44AF9">
              <w:rPr>
                <w:rFonts w:ascii="Times New Roman" w:hAnsi="Times New Roman"/>
                <w:sz w:val="21"/>
                <w:szCs w:val="21"/>
                <w:u w:val="single"/>
              </w:rPr>
              <w:t>矩形区域</w:t>
            </w:r>
          </w:p>
        </w:tc>
      </w:tr>
      <w:tr w:rsidR="00FE79B2" w:rsidRPr="00D44AF9" w14:paraId="2E47DD7B" w14:textId="77777777">
        <w:trPr>
          <w:cantSplit/>
          <w:trHeight w:val="340"/>
          <w:jc w:val="center"/>
        </w:trPr>
        <w:tc>
          <w:tcPr>
            <w:tcW w:w="1836" w:type="dxa"/>
            <w:tcBorders>
              <w:top w:val="single" w:sz="4" w:space="0" w:color="auto"/>
              <w:left w:val="single" w:sz="12" w:space="0" w:color="auto"/>
              <w:bottom w:val="single" w:sz="4" w:space="0" w:color="auto"/>
              <w:right w:val="single" w:sz="4" w:space="0" w:color="auto"/>
            </w:tcBorders>
            <w:vAlign w:val="center"/>
          </w:tcPr>
          <w:p w14:paraId="30800501" w14:textId="77777777" w:rsidR="00FE79B2" w:rsidRPr="00D44AF9" w:rsidRDefault="00AA4A4A">
            <w:pPr>
              <w:widowControl w:val="0"/>
              <w:jc w:val="center"/>
              <w:rPr>
                <w:rFonts w:ascii="Times New Roman" w:hAnsi="Times New Roman"/>
                <w:kern w:val="2"/>
                <w:sz w:val="21"/>
                <w:szCs w:val="21"/>
                <w:u w:val="single"/>
              </w:rPr>
            </w:pPr>
            <w:r w:rsidRPr="00D44AF9">
              <w:rPr>
                <w:rFonts w:ascii="Times New Roman" w:hAnsi="Times New Roman"/>
                <w:sz w:val="21"/>
                <w:szCs w:val="21"/>
                <w:u w:val="single"/>
              </w:rPr>
              <w:t>地表水</w:t>
            </w:r>
          </w:p>
        </w:tc>
        <w:tc>
          <w:tcPr>
            <w:tcW w:w="6686" w:type="dxa"/>
            <w:tcBorders>
              <w:top w:val="single" w:sz="4" w:space="0" w:color="auto"/>
              <w:left w:val="single" w:sz="4" w:space="0" w:color="auto"/>
              <w:bottom w:val="single" w:sz="4" w:space="0" w:color="auto"/>
              <w:right w:val="single" w:sz="12" w:space="0" w:color="auto"/>
            </w:tcBorders>
            <w:vAlign w:val="center"/>
          </w:tcPr>
          <w:p w14:paraId="3A4CC5AA" w14:textId="77777777" w:rsidR="00FE79B2" w:rsidRPr="00D44AF9" w:rsidRDefault="00AA4A4A">
            <w:pPr>
              <w:jc w:val="center"/>
              <w:rPr>
                <w:rFonts w:ascii="Times New Roman" w:hAnsi="Times New Roman"/>
                <w:sz w:val="21"/>
                <w:szCs w:val="21"/>
                <w:u w:val="single"/>
              </w:rPr>
            </w:pPr>
            <w:r w:rsidRPr="00D44AF9">
              <w:rPr>
                <w:rFonts w:ascii="Times New Roman" w:hAnsi="Times New Roman"/>
                <w:sz w:val="21"/>
                <w:szCs w:val="21"/>
                <w:u w:val="single"/>
              </w:rPr>
              <w:t>/</w:t>
            </w:r>
          </w:p>
        </w:tc>
      </w:tr>
      <w:tr w:rsidR="00FE79B2" w:rsidRPr="00D44AF9" w14:paraId="44F57753" w14:textId="77777777">
        <w:trPr>
          <w:cantSplit/>
          <w:trHeight w:val="340"/>
          <w:jc w:val="center"/>
        </w:trPr>
        <w:tc>
          <w:tcPr>
            <w:tcW w:w="1836" w:type="dxa"/>
            <w:tcBorders>
              <w:top w:val="single" w:sz="4" w:space="0" w:color="auto"/>
              <w:left w:val="single" w:sz="12" w:space="0" w:color="auto"/>
              <w:bottom w:val="single" w:sz="4" w:space="0" w:color="auto"/>
              <w:right w:val="single" w:sz="4" w:space="0" w:color="auto"/>
            </w:tcBorders>
            <w:vAlign w:val="center"/>
          </w:tcPr>
          <w:p w14:paraId="16087F8B" w14:textId="77777777" w:rsidR="00FE79B2" w:rsidRPr="00D44AF9" w:rsidRDefault="00AA4A4A">
            <w:pPr>
              <w:widowControl w:val="0"/>
              <w:jc w:val="center"/>
              <w:rPr>
                <w:rFonts w:ascii="Times New Roman" w:hAnsi="Times New Roman"/>
                <w:kern w:val="2"/>
                <w:sz w:val="21"/>
                <w:szCs w:val="21"/>
                <w:u w:val="single"/>
              </w:rPr>
            </w:pPr>
            <w:r w:rsidRPr="00D44AF9">
              <w:rPr>
                <w:rFonts w:ascii="Times New Roman" w:hAnsi="Times New Roman"/>
                <w:sz w:val="21"/>
                <w:szCs w:val="21"/>
                <w:u w:val="single"/>
              </w:rPr>
              <w:t>地下水</w:t>
            </w:r>
          </w:p>
        </w:tc>
        <w:tc>
          <w:tcPr>
            <w:tcW w:w="6686" w:type="dxa"/>
            <w:tcBorders>
              <w:top w:val="single" w:sz="4" w:space="0" w:color="auto"/>
              <w:left w:val="single" w:sz="4" w:space="0" w:color="auto"/>
              <w:bottom w:val="single" w:sz="4" w:space="0" w:color="auto"/>
              <w:right w:val="single" w:sz="12" w:space="0" w:color="auto"/>
            </w:tcBorders>
            <w:vAlign w:val="center"/>
          </w:tcPr>
          <w:p w14:paraId="5F11B263" w14:textId="77777777" w:rsidR="00FE79B2" w:rsidRPr="00D44AF9" w:rsidRDefault="00AA4A4A">
            <w:pPr>
              <w:widowControl w:val="0"/>
              <w:jc w:val="center"/>
              <w:rPr>
                <w:rFonts w:ascii="Times New Roman" w:hAnsi="Times New Roman"/>
                <w:kern w:val="2"/>
                <w:sz w:val="21"/>
                <w:szCs w:val="21"/>
                <w:u w:val="single"/>
              </w:rPr>
            </w:pPr>
            <w:r w:rsidRPr="00D44AF9">
              <w:rPr>
                <w:rFonts w:ascii="Times New Roman" w:hAnsi="Times New Roman"/>
                <w:sz w:val="21"/>
                <w:szCs w:val="21"/>
                <w:u w:val="single"/>
              </w:rPr>
              <w:t>项目周围</w:t>
            </w:r>
            <w:r w:rsidRPr="00D44AF9">
              <w:rPr>
                <w:rFonts w:ascii="Times New Roman" w:hAnsi="Times New Roman"/>
                <w:sz w:val="21"/>
                <w:szCs w:val="21"/>
                <w:u w:val="single"/>
              </w:rPr>
              <w:t>≤6.0km</w:t>
            </w:r>
            <w:r w:rsidRPr="00D44AF9">
              <w:rPr>
                <w:rFonts w:ascii="Times New Roman" w:hAnsi="Times New Roman"/>
                <w:sz w:val="21"/>
                <w:szCs w:val="21"/>
                <w:u w:val="single"/>
                <w:vertAlign w:val="superscript"/>
              </w:rPr>
              <w:t>2</w:t>
            </w:r>
            <w:r w:rsidRPr="00D44AF9">
              <w:rPr>
                <w:rFonts w:ascii="Times New Roman" w:hAnsi="Times New Roman"/>
                <w:sz w:val="21"/>
                <w:szCs w:val="21"/>
                <w:u w:val="single"/>
              </w:rPr>
              <w:t>范围</w:t>
            </w:r>
          </w:p>
        </w:tc>
      </w:tr>
      <w:tr w:rsidR="00FE79B2" w:rsidRPr="00D44AF9" w14:paraId="1D5E5C84" w14:textId="77777777">
        <w:trPr>
          <w:cantSplit/>
          <w:trHeight w:val="340"/>
          <w:jc w:val="center"/>
        </w:trPr>
        <w:tc>
          <w:tcPr>
            <w:tcW w:w="1836" w:type="dxa"/>
            <w:tcBorders>
              <w:top w:val="single" w:sz="4" w:space="0" w:color="auto"/>
              <w:left w:val="single" w:sz="12" w:space="0" w:color="auto"/>
              <w:bottom w:val="single" w:sz="4" w:space="0" w:color="auto"/>
              <w:right w:val="single" w:sz="4" w:space="0" w:color="auto"/>
            </w:tcBorders>
            <w:vAlign w:val="center"/>
          </w:tcPr>
          <w:p w14:paraId="17EF928E" w14:textId="77777777" w:rsidR="00FE79B2" w:rsidRPr="00D44AF9" w:rsidRDefault="00AA4A4A">
            <w:pPr>
              <w:widowControl w:val="0"/>
              <w:jc w:val="center"/>
              <w:rPr>
                <w:rFonts w:ascii="Times New Roman" w:hAnsi="Times New Roman"/>
                <w:kern w:val="2"/>
                <w:sz w:val="21"/>
                <w:szCs w:val="21"/>
                <w:u w:val="single"/>
              </w:rPr>
            </w:pPr>
            <w:r w:rsidRPr="00D44AF9">
              <w:rPr>
                <w:rFonts w:ascii="Times New Roman" w:hAnsi="Times New Roman"/>
                <w:sz w:val="21"/>
                <w:szCs w:val="21"/>
                <w:u w:val="single"/>
              </w:rPr>
              <w:t>噪声</w:t>
            </w:r>
          </w:p>
        </w:tc>
        <w:tc>
          <w:tcPr>
            <w:tcW w:w="6686" w:type="dxa"/>
            <w:tcBorders>
              <w:top w:val="single" w:sz="4" w:space="0" w:color="auto"/>
              <w:left w:val="single" w:sz="4" w:space="0" w:color="auto"/>
              <w:bottom w:val="single" w:sz="4" w:space="0" w:color="auto"/>
              <w:right w:val="single" w:sz="12" w:space="0" w:color="auto"/>
            </w:tcBorders>
            <w:vAlign w:val="center"/>
          </w:tcPr>
          <w:p w14:paraId="5CD61E89" w14:textId="77777777" w:rsidR="00FE79B2" w:rsidRPr="00D44AF9" w:rsidRDefault="00AA4A4A">
            <w:pPr>
              <w:widowControl w:val="0"/>
              <w:jc w:val="center"/>
              <w:rPr>
                <w:rFonts w:ascii="Times New Roman" w:hAnsi="Times New Roman"/>
                <w:kern w:val="2"/>
                <w:sz w:val="21"/>
                <w:szCs w:val="21"/>
                <w:u w:val="single"/>
              </w:rPr>
            </w:pPr>
            <w:r w:rsidRPr="00D44AF9">
              <w:rPr>
                <w:rFonts w:ascii="Times New Roman" w:hAnsi="Times New Roman"/>
                <w:sz w:val="21"/>
                <w:szCs w:val="21"/>
                <w:u w:val="single"/>
              </w:rPr>
              <w:t>建设</w:t>
            </w:r>
            <w:r w:rsidRPr="00D44AF9">
              <w:rPr>
                <w:rFonts w:ascii="Times New Roman" w:hAnsi="Times New Roman"/>
                <w:kern w:val="18"/>
                <w:sz w:val="21"/>
                <w:szCs w:val="21"/>
                <w:u w:val="single"/>
              </w:rPr>
              <w:t>项目厂区厂界向外</w:t>
            </w:r>
            <w:r w:rsidRPr="00D44AF9">
              <w:rPr>
                <w:rFonts w:ascii="Times New Roman" w:hAnsi="Times New Roman"/>
                <w:kern w:val="18"/>
                <w:sz w:val="21"/>
                <w:szCs w:val="21"/>
                <w:u w:val="single"/>
              </w:rPr>
              <w:t>200m</w:t>
            </w:r>
            <w:r w:rsidRPr="00D44AF9">
              <w:rPr>
                <w:rFonts w:ascii="Times New Roman" w:hAnsi="Times New Roman"/>
                <w:kern w:val="18"/>
                <w:sz w:val="21"/>
                <w:szCs w:val="21"/>
                <w:u w:val="single"/>
              </w:rPr>
              <w:t>范围</w:t>
            </w:r>
          </w:p>
        </w:tc>
      </w:tr>
      <w:tr w:rsidR="00FE79B2" w:rsidRPr="00D44AF9" w14:paraId="7EB5EA37" w14:textId="77777777">
        <w:trPr>
          <w:cantSplit/>
          <w:trHeight w:val="340"/>
          <w:jc w:val="center"/>
        </w:trPr>
        <w:tc>
          <w:tcPr>
            <w:tcW w:w="1836" w:type="dxa"/>
            <w:tcBorders>
              <w:top w:val="single" w:sz="4" w:space="0" w:color="auto"/>
              <w:left w:val="single" w:sz="12" w:space="0" w:color="auto"/>
              <w:bottom w:val="single" w:sz="4" w:space="0" w:color="auto"/>
              <w:right w:val="single" w:sz="4" w:space="0" w:color="auto"/>
            </w:tcBorders>
            <w:vAlign w:val="center"/>
          </w:tcPr>
          <w:p w14:paraId="480FF943" w14:textId="77777777" w:rsidR="00FE79B2" w:rsidRPr="00D44AF9" w:rsidRDefault="00AA4A4A">
            <w:pPr>
              <w:widowControl w:val="0"/>
              <w:jc w:val="center"/>
              <w:rPr>
                <w:rFonts w:ascii="Times New Roman" w:hAnsi="Times New Roman"/>
                <w:kern w:val="2"/>
                <w:sz w:val="21"/>
                <w:szCs w:val="21"/>
                <w:u w:val="single"/>
              </w:rPr>
            </w:pPr>
            <w:r w:rsidRPr="00D44AF9">
              <w:rPr>
                <w:rFonts w:ascii="Times New Roman" w:hAnsi="Times New Roman"/>
                <w:sz w:val="21"/>
                <w:szCs w:val="21"/>
                <w:u w:val="single"/>
              </w:rPr>
              <w:t>环境风险</w:t>
            </w:r>
          </w:p>
        </w:tc>
        <w:tc>
          <w:tcPr>
            <w:tcW w:w="6686" w:type="dxa"/>
            <w:tcBorders>
              <w:top w:val="single" w:sz="4" w:space="0" w:color="auto"/>
              <w:left w:val="single" w:sz="4" w:space="0" w:color="auto"/>
              <w:bottom w:val="single" w:sz="4" w:space="0" w:color="auto"/>
              <w:right w:val="single" w:sz="12" w:space="0" w:color="auto"/>
            </w:tcBorders>
            <w:vAlign w:val="center"/>
          </w:tcPr>
          <w:p w14:paraId="27DA59DB" w14:textId="77777777" w:rsidR="00FE79B2" w:rsidRPr="00D44AF9" w:rsidRDefault="00AA4A4A">
            <w:pPr>
              <w:widowControl w:val="0"/>
              <w:jc w:val="center"/>
              <w:rPr>
                <w:rFonts w:ascii="Times New Roman" w:hAnsi="Times New Roman"/>
                <w:kern w:val="2"/>
                <w:sz w:val="21"/>
                <w:szCs w:val="21"/>
                <w:u w:val="single"/>
              </w:rPr>
            </w:pPr>
            <w:r w:rsidRPr="00D44AF9">
              <w:rPr>
                <w:rFonts w:ascii="Times New Roman" w:hAnsi="Times New Roman"/>
                <w:sz w:val="21"/>
                <w:szCs w:val="21"/>
                <w:u w:val="single"/>
              </w:rPr>
              <w:t>以风险源为中心，周边半径为</w:t>
            </w:r>
            <w:r w:rsidRPr="00D44AF9">
              <w:rPr>
                <w:rFonts w:ascii="Times New Roman" w:hAnsi="Times New Roman"/>
                <w:sz w:val="21"/>
                <w:szCs w:val="21"/>
                <w:u w:val="single"/>
              </w:rPr>
              <w:t>5km</w:t>
            </w:r>
            <w:r w:rsidRPr="00D44AF9">
              <w:rPr>
                <w:rFonts w:ascii="Times New Roman" w:hAnsi="Times New Roman"/>
                <w:sz w:val="21"/>
                <w:szCs w:val="21"/>
                <w:u w:val="single"/>
              </w:rPr>
              <w:t>圆形范围内</w:t>
            </w:r>
          </w:p>
        </w:tc>
      </w:tr>
      <w:tr w:rsidR="00FE79B2" w:rsidRPr="00D44AF9" w14:paraId="4BE5F150" w14:textId="77777777">
        <w:trPr>
          <w:cantSplit/>
          <w:trHeight w:val="340"/>
          <w:jc w:val="center"/>
        </w:trPr>
        <w:tc>
          <w:tcPr>
            <w:tcW w:w="1836" w:type="dxa"/>
            <w:tcBorders>
              <w:top w:val="single" w:sz="4" w:space="0" w:color="auto"/>
              <w:left w:val="single" w:sz="12" w:space="0" w:color="auto"/>
              <w:bottom w:val="single" w:sz="4" w:space="0" w:color="auto"/>
              <w:right w:val="single" w:sz="4" w:space="0" w:color="auto"/>
            </w:tcBorders>
            <w:vAlign w:val="center"/>
          </w:tcPr>
          <w:p w14:paraId="23E74102" w14:textId="77777777" w:rsidR="00FE79B2" w:rsidRPr="00D44AF9" w:rsidRDefault="00AA4A4A">
            <w:pPr>
              <w:widowControl w:val="0"/>
              <w:jc w:val="center"/>
              <w:rPr>
                <w:rFonts w:ascii="Times New Roman" w:hAnsi="Times New Roman"/>
                <w:kern w:val="2"/>
                <w:sz w:val="21"/>
                <w:szCs w:val="21"/>
                <w:u w:val="single"/>
              </w:rPr>
            </w:pPr>
            <w:r w:rsidRPr="00D44AF9">
              <w:rPr>
                <w:rFonts w:ascii="Times New Roman" w:hAnsi="Times New Roman"/>
                <w:sz w:val="21"/>
                <w:szCs w:val="21"/>
                <w:u w:val="single"/>
              </w:rPr>
              <w:t>生态环境</w:t>
            </w:r>
          </w:p>
        </w:tc>
        <w:tc>
          <w:tcPr>
            <w:tcW w:w="6686" w:type="dxa"/>
            <w:tcBorders>
              <w:top w:val="single" w:sz="4" w:space="0" w:color="auto"/>
              <w:left w:val="single" w:sz="4" w:space="0" w:color="auto"/>
              <w:bottom w:val="single" w:sz="4" w:space="0" w:color="auto"/>
              <w:right w:val="single" w:sz="12" w:space="0" w:color="auto"/>
            </w:tcBorders>
            <w:vAlign w:val="center"/>
          </w:tcPr>
          <w:p w14:paraId="79B5BB78" w14:textId="77777777" w:rsidR="00FE79B2" w:rsidRPr="00D44AF9" w:rsidRDefault="00AA4A4A">
            <w:pPr>
              <w:widowControl w:val="0"/>
              <w:jc w:val="center"/>
              <w:rPr>
                <w:rFonts w:ascii="Times New Roman" w:hAnsi="Times New Roman"/>
                <w:kern w:val="2"/>
                <w:sz w:val="21"/>
                <w:szCs w:val="21"/>
                <w:u w:val="single"/>
              </w:rPr>
            </w:pPr>
            <w:r w:rsidRPr="00D44AF9">
              <w:rPr>
                <w:rFonts w:ascii="Times New Roman" w:hAnsi="Times New Roman"/>
                <w:sz w:val="21"/>
                <w:szCs w:val="21"/>
                <w:u w:val="single"/>
              </w:rPr>
              <w:t>影响范围小于</w:t>
            </w:r>
            <w:r w:rsidRPr="00D44AF9">
              <w:rPr>
                <w:rFonts w:ascii="Times New Roman" w:hAnsi="Times New Roman"/>
                <w:sz w:val="21"/>
                <w:szCs w:val="21"/>
                <w:u w:val="single"/>
              </w:rPr>
              <w:t>2km</w:t>
            </w:r>
            <w:r w:rsidRPr="00D44AF9">
              <w:rPr>
                <w:rFonts w:ascii="Times New Roman" w:hAnsi="Times New Roman"/>
                <w:sz w:val="21"/>
                <w:szCs w:val="21"/>
                <w:u w:val="single"/>
                <w:vertAlign w:val="superscript"/>
              </w:rPr>
              <w:t>2</w:t>
            </w:r>
          </w:p>
        </w:tc>
      </w:tr>
      <w:tr w:rsidR="00FE79B2" w:rsidRPr="00D44AF9" w14:paraId="02BA4703" w14:textId="77777777">
        <w:trPr>
          <w:cantSplit/>
          <w:trHeight w:val="340"/>
          <w:jc w:val="center"/>
        </w:trPr>
        <w:tc>
          <w:tcPr>
            <w:tcW w:w="1836" w:type="dxa"/>
            <w:tcBorders>
              <w:top w:val="single" w:sz="4" w:space="0" w:color="auto"/>
              <w:left w:val="single" w:sz="12" w:space="0" w:color="auto"/>
              <w:bottom w:val="single" w:sz="12" w:space="0" w:color="auto"/>
              <w:right w:val="single" w:sz="4" w:space="0" w:color="auto"/>
            </w:tcBorders>
            <w:vAlign w:val="center"/>
          </w:tcPr>
          <w:p w14:paraId="4F677AAE" w14:textId="77777777" w:rsidR="00FE79B2" w:rsidRPr="00D44AF9" w:rsidRDefault="00AA4A4A">
            <w:pPr>
              <w:widowControl w:val="0"/>
              <w:jc w:val="center"/>
              <w:rPr>
                <w:rFonts w:ascii="Times New Roman" w:hAnsi="Times New Roman"/>
                <w:sz w:val="21"/>
                <w:szCs w:val="21"/>
                <w:u w:val="single"/>
              </w:rPr>
            </w:pPr>
            <w:r w:rsidRPr="00D44AF9">
              <w:rPr>
                <w:rFonts w:ascii="Times New Roman" w:hAnsi="Times New Roman"/>
                <w:sz w:val="21"/>
                <w:szCs w:val="21"/>
                <w:u w:val="single"/>
              </w:rPr>
              <w:t>土壤环境</w:t>
            </w:r>
          </w:p>
        </w:tc>
        <w:tc>
          <w:tcPr>
            <w:tcW w:w="6686" w:type="dxa"/>
            <w:tcBorders>
              <w:top w:val="single" w:sz="4" w:space="0" w:color="auto"/>
              <w:left w:val="single" w:sz="4" w:space="0" w:color="auto"/>
              <w:bottom w:val="single" w:sz="12" w:space="0" w:color="auto"/>
              <w:right w:val="single" w:sz="12" w:space="0" w:color="auto"/>
            </w:tcBorders>
            <w:vAlign w:val="center"/>
          </w:tcPr>
          <w:p w14:paraId="4FDA3F46" w14:textId="77777777" w:rsidR="00FE79B2" w:rsidRPr="00D44AF9" w:rsidRDefault="00AA4A4A" w:rsidP="00E428BB">
            <w:pPr>
              <w:widowControl w:val="0"/>
              <w:jc w:val="center"/>
              <w:rPr>
                <w:rFonts w:ascii="Times New Roman" w:hAnsi="Times New Roman"/>
                <w:sz w:val="21"/>
                <w:szCs w:val="21"/>
                <w:u w:val="single"/>
              </w:rPr>
            </w:pPr>
            <w:r w:rsidRPr="00D44AF9">
              <w:rPr>
                <w:rFonts w:ascii="Times New Roman" w:hAnsi="Times New Roman"/>
                <w:sz w:val="21"/>
                <w:szCs w:val="21"/>
                <w:u w:val="single"/>
              </w:rPr>
              <w:t>占地范围内及周边</w:t>
            </w:r>
            <w:r w:rsidR="00E428BB" w:rsidRPr="00D44AF9">
              <w:rPr>
                <w:rFonts w:ascii="Times New Roman" w:hAnsi="Times New Roman" w:hint="eastAsia"/>
                <w:sz w:val="21"/>
                <w:szCs w:val="21"/>
                <w:u w:val="single"/>
              </w:rPr>
              <w:t>1</w:t>
            </w:r>
            <w:r w:rsidRPr="00D44AF9">
              <w:rPr>
                <w:rFonts w:ascii="Times New Roman" w:hAnsi="Times New Roman"/>
                <w:sz w:val="21"/>
                <w:szCs w:val="21"/>
                <w:u w:val="single"/>
              </w:rPr>
              <w:t>km</w:t>
            </w:r>
            <w:r w:rsidRPr="00D44AF9">
              <w:rPr>
                <w:rFonts w:ascii="Times New Roman" w:hAnsi="Times New Roman"/>
                <w:sz w:val="21"/>
                <w:szCs w:val="21"/>
                <w:u w:val="single"/>
              </w:rPr>
              <w:t>范围</w:t>
            </w:r>
          </w:p>
        </w:tc>
      </w:tr>
    </w:tbl>
    <w:p w14:paraId="3F42E4C1" w14:textId="77777777" w:rsidR="00FE79B2" w:rsidRPr="00C462CE" w:rsidRDefault="00AA4A4A" w:rsidP="00C462CE">
      <w:pPr>
        <w:pStyle w:val="3"/>
        <w:spacing w:before="0" w:after="0"/>
        <w:rPr>
          <w:rFonts w:ascii="Times New Roman" w:hAnsi="Times New Roman"/>
          <w:sz w:val="30"/>
          <w:szCs w:val="30"/>
        </w:rPr>
      </w:pPr>
      <w:bookmarkStart w:id="27" w:name="_Toc59388226"/>
      <w:r w:rsidRPr="00C462CE">
        <w:rPr>
          <w:rFonts w:ascii="Times New Roman" w:hAnsi="Times New Roman"/>
          <w:sz w:val="30"/>
          <w:szCs w:val="30"/>
        </w:rPr>
        <w:t>2.6.2</w:t>
      </w:r>
      <w:r w:rsidRPr="00C462CE">
        <w:rPr>
          <w:rFonts w:ascii="Times New Roman" w:hAnsi="Times New Roman"/>
          <w:sz w:val="30"/>
          <w:szCs w:val="30"/>
        </w:rPr>
        <w:t>环境敏感区</w:t>
      </w:r>
      <w:bookmarkEnd w:id="27"/>
    </w:p>
    <w:p w14:paraId="044E8F78" w14:textId="77777777" w:rsidR="00FE79B2" w:rsidRDefault="00AA4A4A">
      <w:pPr>
        <w:spacing w:line="360" w:lineRule="auto"/>
        <w:ind w:firstLine="480"/>
        <w:rPr>
          <w:rFonts w:ascii="Times New Roman" w:hAnsi="Times New Roman"/>
        </w:rPr>
      </w:pPr>
      <w:r>
        <w:rPr>
          <w:rFonts w:ascii="Times New Roman" w:hAnsi="Times New Roman"/>
        </w:rPr>
        <w:t>项目位于湖南岳阳绿色化工产业园，根据对建设项目周边环境的调查，项目周围环境保护敏感目标详见表</w:t>
      </w:r>
      <w:r>
        <w:rPr>
          <w:rFonts w:ascii="Times New Roman" w:hAnsi="Times New Roman"/>
        </w:rPr>
        <w:t>2.6-2</w:t>
      </w:r>
      <w:r>
        <w:rPr>
          <w:rFonts w:ascii="Times New Roman" w:hAnsi="Times New Roman"/>
        </w:rPr>
        <w:t>。</w:t>
      </w:r>
    </w:p>
    <w:p w14:paraId="10CF2EA8" w14:textId="22648334" w:rsidR="00A06D6E" w:rsidRDefault="00A06D6E">
      <w:pPr>
        <w:jc w:val="center"/>
        <w:rPr>
          <w:rFonts w:ascii="Times New Roman" w:hAnsi="Times New Roman"/>
          <w:b/>
          <w:bCs/>
          <w:sz w:val="21"/>
          <w:szCs w:val="21"/>
        </w:rPr>
      </w:pPr>
    </w:p>
    <w:p w14:paraId="54E2A06C" w14:textId="738A042D" w:rsidR="00FE79B2" w:rsidRDefault="00AA4A4A">
      <w:pPr>
        <w:jc w:val="center"/>
        <w:rPr>
          <w:rFonts w:ascii="Times New Roman" w:hAnsi="Times New Roman"/>
          <w:b/>
          <w:bCs/>
          <w:sz w:val="21"/>
          <w:szCs w:val="21"/>
        </w:rPr>
      </w:pPr>
      <w:r>
        <w:rPr>
          <w:rFonts w:ascii="Times New Roman" w:hAnsi="Times New Roman" w:hint="eastAsia"/>
          <w:b/>
          <w:bCs/>
          <w:sz w:val="21"/>
          <w:szCs w:val="21"/>
        </w:rPr>
        <w:t>表</w:t>
      </w:r>
      <w:r>
        <w:rPr>
          <w:rFonts w:ascii="Times New Roman" w:hAnsi="Times New Roman" w:hint="eastAsia"/>
          <w:b/>
          <w:bCs/>
          <w:sz w:val="21"/>
          <w:szCs w:val="21"/>
        </w:rPr>
        <w:t xml:space="preserve">2.6-2 </w:t>
      </w:r>
      <w:r>
        <w:rPr>
          <w:rFonts w:ascii="Times New Roman" w:hAnsi="Times New Roman" w:hint="eastAsia"/>
          <w:b/>
          <w:bCs/>
          <w:sz w:val="21"/>
          <w:szCs w:val="21"/>
        </w:rPr>
        <w:t>大气环境保护目标</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653"/>
        <w:gridCol w:w="1656"/>
        <w:gridCol w:w="1655"/>
        <w:gridCol w:w="1656"/>
        <w:gridCol w:w="1656"/>
      </w:tblGrid>
      <w:tr w:rsidR="009603CD" w:rsidRPr="00830E66" w14:paraId="48B9FE96" w14:textId="77777777" w:rsidTr="006474AB">
        <w:tc>
          <w:tcPr>
            <w:tcW w:w="1653" w:type="dxa"/>
          </w:tcPr>
          <w:p w14:paraId="4A308870" w14:textId="77777777" w:rsidR="009603CD" w:rsidRPr="00830E66" w:rsidRDefault="009603CD" w:rsidP="00B86145">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序号</w:t>
            </w:r>
          </w:p>
        </w:tc>
        <w:tc>
          <w:tcPr>
            <w:tcW w:w="1656" w:type="dxa"/>
          </w:tcPr>
          <w:p w14:paraId="42EF0222" w14:textId="77777777" w:rsidR="009603CD" w:rsidRPr="00830E66" w:rsidRDefault="009603CD" w:rsidP="00B86145">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名称</w:t>
            </w:r>
          </w:p>
        </w:tc>
        <w:tc>
          <w:tcPr>
            <w:tcW w:w="1655" w:type="dxa"/>
          </w:tcPr>
          <w:p w14:paraId="6631BD33" w14:textId="77777777" w:rsidR="009603CD" w:rsidRPr="00830E66" w:rsidRDefault="009603CD" w:rsidP="00B86145">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X</w:t>
            </w:r>
          </w:p>
        </w:tc>
        <w:tc>
          <w:tcPr>
            <w:tcW w:w="1656" w:type="dxa"/>
          </w:tcPr>
          <w:p w14:paraId="1D34281E" w14:textId="77777777" w:rsidR="009603CD" w:rsidRPr="00830E66" w:rsidRDefault="009603CD" w:rsidP="00B86145">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Y</w:t>
            </w:r>
          </w:p>
        </w:tc>
        <w:tc>
          <w:tcPr>
            <w:tcW w:w="1656" w:type="dxa"/>
          </w:tcPr>
          <w:p w14:paraId="74F3D186" w14:textId="77777777" w:rsidR="009603CD" w:rsidRPr="00830E66" w:rsidRDefault="009603CD" w:rsidP="00B86145">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地面高程</w:t>
            </w:r>
          </w:p>
        </w:tc>
      </w:tr>
      <w:tr w:rsidR="009603CD" w:rsidRPr="00830E66" w14:paraId="1AC4136E" w14:textId="77777777" w:rsidTr="006474AB">
        <w:tc>
          <w:tcPr>
            <w:tcW w:w="1653" w:type="dxa"/>
          </w:tcPr>
          <w:p w14:paraId="2268928A" w14:textId="77777777" w:rsidR="009603CD" w:rsidRPr="00830E66" w:rsidRDefault="009603CD" w:rsidP="00B86145">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1</w:t>
            </w:r>
          </w:p>
        </w:tc>
        <w:tc>
          <w:tcPr>
            <w:tcW w:w="1656" w:type="dxa"/>
          </w:tcPr>
          <w:p w14:paraId="20CA8E01"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闾家村</w:t>
            </w:r>
          </w:p>
        </w:tc>
        <w:tc>
          <w:tcPr>
            <w:tcW w:w="1655" w:type="dxa"/>
          </w:tcPr>
          <w:p w14:paraId="15B675FC"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607</w:t>
            </w:r>
          </w:p>
        </w:tc>
        <w:tc>
          <w:tcPr>
            <w:tcW w:w="1656" w:type="dxa"/>
          </w:tcPr>
          <w:p w14:paraId="13D9122D"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106</w:t>
            </w:r>
          </w:p>
        </w:tc>
        <w:tc>
          <w:tcPr>
            <w:tcW w:w="1656" w:type="dxa"/>
          </w:tcPr>
          <w:p w14:paraId="099B02B8"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47.52</w:t>
            </w:r>
          </w:p>
        </w:tc>
      </w:tr>
      <w:tr w:rsidR="009603CD" w:rsidRPr="00830E66" w14:paraId="257F17A4" w14:textId="77777777" w:rsidTr="006474AB">
        <w:tc>
          <w:tcPr>
            <w:tcW w:w="1653" w:type="dxa"/>
          </w:tcPr>
          <w:p w14:paraId="6F2A1A7B" w14:textId="77777777" w:rsidR="009603CD" w:rsidRPr="00830E66" w:rsidRDefault="009603CD" w:rsidP="00B86145">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2</w:t>
            </w:r>
          </w:p>
        </w:tc>
        <w:tc>
          <w:tcPr>
            <w:tcW w:w="1656" w:type="dxa"/>
          </w:tcPr>
          <w:p w14:paraId="3D46D160"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陶家村</w:t>
            </w:r>
          </w:p>
        </w:tc>
        <w:tc>
          <w:tcPr>
            <w:tcW w:w="1655" w:type="dxa"/>
          </w:tcPr>
          <w:p w14:paraId="60DB30E8"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607</w:t>
            </w:r>
          </w:p>
        </w:tc>
        <w:tc>
          <w:tcPr>
            <w:tcW w:w="1656" w:type="dxa"/>
          </w:tcPr>
          <w:p w14:paraId="53F016BC"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-342</w:t>
            </w:r>
          </w:p>
        </w:tc>
        <w:tc>
          <w:tcPr>
            <w:tcW w:w="1656" w:type="dxa"/>
          </w:tcPr>
          <w:p w14:paraId="3CA51E10"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45.99</w:t>
            </w:r>
          </w:p>
        </w:tc>
      </w:tr>
      <w:tr w:rsidR="009603CD" w:rsidRPr="00830E66" w14:paraId="4DB67290" w14:textId="77777777" w:rsidTr="006474AB">
        <w:tc>
          <w:tcPr>
            <w:tcW w:w="1653" w:type="dxa"/>
          </w:tcPr>
          <w:p w14:paraId="17BAC187" w14:textId="77777777" w:rsidR="009603CD" w:rsidRPr="00830E66" w:rsidRDefault="009603CD" w:rsidP="00B86145">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3</w:t>
            </w:r>
          </w:p>
        </w:tc>
        <w:tc>
          <w:tcPr>
            <w:tcW w:w="1656" w:type="dxa"/>
          </w:tcPr>
          <w:p w14:paraId="729F0E70"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西家坡</w:t>
            </w:r>
          </w:p>
        </w:tc>
        <w:tc>
          <w:tcPr>
            <w:tcW w:w="1655" w:type="dxa"/>
          </w:tcPr>
          <w:p w14:paraId="5AF9D9F1"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414</w:t>
            </w:r>
          </w:p>
        </w:tc>
        <w:tc>
          <w:tcPr>
            <w:tcW w:w="1656" w:type="dxa"/>
          </w:tcPr>
          <w:p w14:paraId="3E2AEB1C"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-601</w:t>
            </w:r>
          </w:p>
        </w:tc>
        <w:tc>
          <w:tcPr>
            <w:tcW w:w="1656" w:type="dxa"/>
          </w:tcPr>
          <w:p w14:paraId="0F8A74FB"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46.73</w:t>
            </w:r>
          </w:p>
        </w:tc>
      </w:tr>
      <w:tr w:rsidR="009603CD" w:rsidRPr="00830E66" w14:paraId="564208A1" w14:textId="77777777" w:rsidTr="006474AB">
        <w:tc>
          <w:tcPr>
            <w:tcW w:w="1653" w:type="dxa"/>
          </w:tcPr>
          <w:p w14:paraId="6B55CCAF" w14:textId="77777777" w:rsidR="009603CD" w:rsidRPr="00830E66" w:rsidRDefault="009603CD" w:rsidP="00B86145">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4</w:t>
            </w:r>
          </w:p>
        </w:tc>
        <w:tc>
          <w:tcPr>
            <w:tcW w:w="1656" w:type="dxa"/>
          </w:tcPr>
          <w:p w14:paraId="559A55A0"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云溪一中</w:t>
            </w:r>
          </w:p>
        </w:tc>
        <w:tc>
          <w:tcPr>
            <w:tcW w:w="1655" w:type="dxa"/>
          </w:tcPr>
          <w:p w14:paraId="1CD3C54D"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332</w:t>
            </w:r>
          </w:p>
        </w:tc>
        <w:tc>
          <w:tcPr>
            <w:tcW w:w="1656" w:type="dxa"/>
          </w:tcPr>
          <w:p w14:paraId="0344DD37"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-1804</w:t>
            </w:r>
          </w:p>
        </w:tc>
        <w:tc>
          <w:tcPr>
            <w:tcW w:w="1656" w:type="dxa"/>
          </w:tcPr>
          <w:p w14:paraId="03E729FA"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49.04</w:t>
            </w:r>
          </w:p>
        </w:tc>
      </w:tr>
      <w:tr w:rsidR="009603CD" w:rsidRPr="00830E66" w14:paraId="04129C13" w14:textId="77777777" w:rsidTr="006474AB">
        <w:tc>
          <w:tcPr>
            <w:tcW w:w="1653" w:type="dxa"/>
          </w:tcPr>
          <w:p w14:paraId="3E51EAC9" w14:textId="77777777" w:rsidR="009603CD" w:rsidRPr="00830E66" w:rsidRDefault="009603CD" w:rsidP="00B86145">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5</w:t>
            </w:r>
          </w:p>
        </w:tc>
        <w:tc>
          <w:tcPr>
            <w:tcW w:w="1656" w:type="dxa"/>
          </w:tcPr>
          <w:p w14:paraId="67A8F78F"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胜利村</w:t>
            </w:r>
          </w:p>
        </w:tc>
        <w:tc>
          <w:tcPr>
            <w:tcW w:w="1655" w:type="dxa"/>
          </w:tcPr>
          <w:p w14:paraId="582E2148"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198</w:t>
            </w:r>
          </w:p>
        </w:tc>
        <w:tc>
          <w:tcPr>
            <w:tcW w:w="1656" w:type="dxa"/>
          </w:tcPr>
          <w:p w14:paraId="7CBFBC6A"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-2241</w:t>
            </w:r>
          </w:p>
        </w:tc>
        <w:tc>
          <w:tcPr>
            <w:tcW w:w="1656" w:type="dxa"/>
          </w:tcPr>
          <w:p w14:paraId="62AC38F9"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55.63</w:t>
            </w:r>
          </w:p>
        </w:tc>
      </w:tr>
      <w:tr w:rsidR="009603CD" w:rsidRPr="00830E66" w14:paraId="40DDB6CD" w14:textId="77777777" w:rsidTr="006474AB">
        <w:tc>
          <w:tcPr>
            <w:tcW w:w="1653" w:type="dxa"/>
          </w:tcPr>
          <w:p w14:paraId="58FA42CB" w14:textId="77777777" w:rsidR="009603CD" w:rsidRPr="00830E66" w:rsidRDefault="009603CD" w:rsidP="00B86145">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6</w:t>
            </w:r>
          </w:p>
        </w:tc>
        <w:tc>
          <w:tcPr>
            <w:tcW w:w="1656" w:type="dxa"/>
          </w:tcPr>
          <w:p w14:paraId="13E140F0"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胜利小区</w:t>
            </w:r>
          </w:p>
        </w:tc>
        <w:tc>
          <w:tcPr>
            <w:tcW w:w="1655" w:type="dxa"/>
          </w:tcPr>
          <w:p w14:paraId="4384ECD6"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-161</w:t>
            </w:r>
          </w:p>
        </w:tc>
        <w:tc>
          <w:tcPr>
            <w:tcW w:w="1656" w:type="dxa"/>
          </w:tcPr>
          <w:p w14:paraId="5D7EA9AD" w14:textId="77777777" w:rsidR="009603CD" w:rsidRPr="00830E66" w:rsidRDefault="009603CD" w:rsidP="00B86145">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-1</w:t>
            </w:r>
            <w:r>
              <w:rPr>
                <w:rFonts w:ascii="Times New Roman" w:hAnsi="Times New Roman" w:cs="Times New Roman" w:hint="eastAsia"/>
                <w:sz w:val="21"/>
                <w:szCs w:val="21"/>
              </w:rPr>
              <w:t>809</w:t>
            </w:r>
          </w:p>
        </w:tc>
        <w:tc>
          <w:tcPr>
            <w:tcW w:w="1656" w:type="dxa"/>
          </w:tcPr>
          <w:p w14:paraId="5F404D2E"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38.61</w:t>
            </w:r>
          </w:p>
        </w:tc>
      </w:tr>
      <w:tr w:rsidR="009603CD" w:rsidRPr="00830E66" w14:paraId="100E0379" w14:textId="77777777" w:rsidTr="006474AB">
        <w:tc>
          <w:tcPr>
            <w:tcW w:w="1653" w:type="dxa"/>
          </w:tcPr>
          <w:p w14:paraId="14BAAF31" w14:textId="77777777" w:rsidR="009603CD" w:rsidRPr="00830E66" w:rsidRDefault="009603CD" w:rsidP="00B86145">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7</w:t>
            </w:r>
          </w:p>
        </w:tc>
        <w:tc>
          <w:tcPr>
            <w:tcW w:w="1656" w:type="dxa"/>
          </w:tcPr>
          <w:p w14:paraId="58DFA0AC"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园区管委会</w:t>
            </w:r>
          </w:p>
        </w:tc>
        <w:tc>
          <w:tcPr>
            <w:tcW w:w="1655" w:type="dxa"/>
          </w:tcPr>
          <w:p w14:paraId="1623D754"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-491</w:t>
            </w:r>
          </w:p>
        </w:tc>
        <w:tc>
          <w:tcPr>
            <w:tcW w:w="1656" w:type="dxa"/>
          </w:tcPr>
          <w:p w14:paraId="78087A1E"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-2054</w:t>
            </w:r>
          </w:p>
        </w:tc>
        <w:tc>
          <w:tcPr>
            <w:tcW w:w="1656" w:type="dxa"/>
          </w:tcPr>
          <w:p w14:paraId="7841D179"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28.00</w:t>
            </w:r>
          </w:p>
        </w:tc>
      </w:tr>
      <w:tr w:rsidR="009603CD" w:rsidRPr="00830E66" w14:paraId="7D91FE0F" w14:textId="77777777" w:rsidTr="006474AB">
        <w:tc>
          <w:tcPr>
            <w:tcW w:w="1653" w:type="dxa"/>
          </w:tcPr>
          <w:p w14:paraId="04A7FDD2" w14:textId="77777777" w:rsidR="009603CD" w:rsidRPr="00830E66" w:rsidRDefault="009603CD" w:rsidP="00B86145">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8</w:t>
            </w:r>
          </w:p>
        </w:tc>
        <w:tc>
          <w:tcPr>
            <w:tcW w:w="1656" w:type="dxa"/>
          </w:tcPr>
          <w:p w14:paraId="3BC111FE"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蔡家村</w:t>
            </w:r>
          </w:p>
        </w:tc>
        <w:tc>
          <w:tcPr>
            <w:tcW w:w="1655" w:type="dxa"/>
          </w:tcPr>
          <w:p w14:paraId="78DC19A8"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-1589</w:t>
            </w:r>
          </w:p>
        </w:tc>
        <w:tc>
          <w:tcPr>
            <w:tcW w:w="1656" w:type="dxa"/>
          </w:tcPr>
          <w:p w14:paraId="2ED140D0"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-3083</w:t>
            </w:r>
          </w:p>
        </w:tc>
        <w:tc>
          <w:tcPr>
            <w:tcW w:w="1656" w:type="dxa"/>
          </w:tcPr>
          <w:p w14:paraId="2CB02BED" w14:textId="77777777" w:rsidR="009603CD" w:rsidRPr="00830E66" w:rsidRDefault="009603CD" w:rsidP="00B86145">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51.03</w:t>
            </w:r>
          </w:p>
        </w:tc>
      </w:tr>
    </w:tbl>
    <w:p w14:paraId="544483EC" w14:textId="77777777" w:rsidR="00B50C26" w:rsidRDefault="00B50C26">
      <w:pPr>
        <w:jc w:val="center"/>
        <w:rPr>
          <w:rFonts w:ascii="Times New Roman" w:hAnsi="Times New Roman"/>
          <w:kern w:val="2"/>
          <w:sz w:val="21"/>
          <w:szCs w:val="21"/>
        </w:rPr>
      </w:pPr>
    </w:p>
    <w:p w14:paraId="21B413A9" w14:textId="77777777" w:rsidR="00B50C26" w:rsidRDefault="00B50C26">
      <w:pPr>
        <w:jc w:val="center"/>
        <w:rPr>
          <w:rFonts w:ascii="Times New Roman" w:hAnsi="Times New Roman"/>
          <w:kern w:val="2"/>
          <w:sz w:val="21"/>
          <w:szCs w:val="21"/>
        </w:rPr>
      </w:pPr>
    </w:p>
    <w:p w14:paraId="33888775" w14:textId="77777777" w:rsidR="00B50C26" w:rsidRDefault="00B50C26">
      <w:pPr>
        <w:jc w:val="center"/>
        <w:rPr>
          <w:rFonts w:ascii="Times New Roman" w:hAnsi="Times New Roman"/>
          <w:kern w:val="2"/>
          <w:sz w:val="21"/>
          <w:szCs w:val="21"/>
        </w:rPr>
      </w:pPr>
    </w:p>
    <w:p w14:paraId="73898F42" w14:textId="77777777" w:rsidR="00B50C26" w:rsidRDefault="00B50C26">
      <w:pPr>
        <w:jc w:val="center"/>
        <w:rPr>
          <w:rFonts w:ascii="Times New Roman" w:hAnsi="Times New Roman"/>
          <w:kern w:val="2"/>
          <w:sz w:val="21"/>
          <w:szCs w:val="21"/>
        </w:rPr>
      </w:pPr>
    </w:p>
    <w:p w14:paraId="4C24B03D" w14:textId="77777777" w:rsidR="00B50C26" w:rsidRDefault="00B50C26">
      <w:pPr>
        <w:jc w:val="center"/>
        <w:rPr>
          <w:rFonts w:ascii="Times New Roman" w:hAnsi="Times New Roman"/>
          <w:kern w:val="2"/>
          <w:sz w:val="21"/>
          <w:szCs w:val="21"/>
        </w:rPr>
      </w:pPr>
    </w:p>
    <w:p w14:paraId="238AD18B" w14:textId="7F49C558" w:rsidR="00FE79B2" w:rsidRDefault="00AA4A4A">
      <w:pPr>
        <w:jc w:val="center"/>
        <w:rPr>
          <w:rFonts w:ascii="Times New Roman" w:hAnsi="Times New Roman"/>
          <w:b/>
          <w:bCs/>
          <w:sz w:val="21"/>
          <w:szCs w:val="21"/>
        </w:rPr>
      </w:pPr>
      <w:r>
        <w:rPr>
          <w:rFonts w:ascii="Times New Roman" w:hAnsi="Times New Roman"/>
          <w:b/>
          <w:bCs/>
          <w:sz w:val="21"/>
          <w:szCs w:val="21"/>
        </w:rPr>
        <w:lastRenderedPageBreak/>
        <w:t>表</w:t>
      </w:r>
      <w:r>
        <w:rPr>
          <w:rFonts w:ascii="Times New Roman" w:hAnsi="Times New Roman" w:hint="eastAsia"/>
          <w:b/>
          <w:bCs/>
          <w:sz w:val="21"/>
          <w:szCs w:val="21"/>
        </w:rPr>
        <w:t xml:space="preserve">2.6 </w:t>
      </w:r>
      <w:r>
        <w:rPr>
          <w:rFonts w:ascii="Times New Roman" w:hAnsi="Times New Roman"/>
          <w:b/>
          <w:bCs/>
          <w:sz w:val="21"/>
          <w:szCs w:val="21"/>
        </w:rPr>
        <w:t xml:space="preserve">-3  </w:t>
      </w:r>
      <w:r>
        <w:rPr>
          <w:rFonts w:ascii="Times New Roman" w:hAnsi="Times New Roman"/>
          <w:b/>
          <w:bCs/>
          <w:sz w:val="21"/>
          <w:szCs w:val="21"/>
        </w:rPr>
        <w:t>环境保护目标表（水环境、声环、生态）</w:t>
      </w:r>
    </w:p>
    <w:tbl>
      <w:tblPr>
        <w:tblW w:w="8256" w:type="dxa"/>
        <w:tblInd w:w="9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74"/>
        <w:gridCol w:w="1226"/>
        <w:gridCol w:w="430"/>
        <w:gridCol w:w="279"/>
        <w:gridCol w:w="539"/>
        <w:gridCol w:w="311"/>
        <w:gridCol w:w="700"/>
        <w:gridCol w:w="2135"/>
        <w:gridCol w:w="1862"/>
      </w:tblGrid>
      <w:tr w:rsidR="00FE79B2" w14:paraId="6D0EF875" w14:textId="77777777" w:rsidTr="00E428BB">
        <w:trPr>
          <w:trHeight w:val="320"/>
          <w:tblHeader/>
        </w:trPr>
        <w:tc>
          <w:tcPr>
            <w:tcW w:w="774" w:type="dxa"/>
            <w:vAlign w:val="center"/>
          </w:tcPr>
          <w:p w14:paraId="1F958E26" w14:textId="77777777" w:rsidR="00FE79B2" w:rsidRDefault="00AA4A4A">
            <w:pPr>
              <w:widowControl w:val="0"/>
              <w:jc w:val="center"/>
              <w:rPr>
                <w:rFonts w:ascii="Times New Roman" w:hAnsi="Times New Roman"/>
                <w:b/>
                <w:sz w:val="21"/>
                <w:szCs w:val="21"/>
              </w:rPr>
            </w:pPr>
            <w:r>
              <w:rPr>
                <w:rFonts w:ascii="Times New Roman" w:hAnsi="Times New Roman"/>
                <w:b/>
                <w:sz w:val="21"/>
                <w:szCs w:val="21"/>
              </w:rPr>
              <w:t>项目</w:t>
            </w:r>
          </w:p>
        </w:tc>
        <w:tc>
          <w:tcPr>
            <w:tcW w:w="1656" w:type="dxa"/>
            <w:gridSpan w:val="2"/>
            <w:vAlign w:val="center"/>
          </w:tcPr>
          <w:p w14:paraId="477B1AAD" w14:textId="77777777" w:rsidR="00FE79B2" w:rsidRDefault="00AA4A4A">
            <w:pPr>
              <w:widowControl w:val="0"/>
              <w:jc w:val="center"/>
              <w:rPr>
                <w:rFonts w:ascii="Times New Roman" w:hAnsi="Times New Roman"/>
                <w:b/>
                <w:sz w:val="21"/>
                <w:szCs w:val="21"/>
              </w:rPr>
            </w:pPr>
            <w:r>
              <w:rPr>
                <w:rFonts w:ascii="Times New Roman" w:hAnsi="Times New Roman"/>
                <w:b/>
                <w:sz w:val="21"/>
                <w:szCs w:val="21"/>
              </w:rPr>
              <w:t>环境保护目标</w:t>
            </w:r>
          </w:p>
        </w:tc>
        <w:tc>
          <w:tcPr>
            <w:tcW w:w="818" w:type="dxa"/>
            <w:gridSpan w:val="2"/>
            <w:vAlign w:val="center"/>
          </w:tcPr>
          <w:p w14:paraId="58BB34A4" w14:textId="77777777" w:rsidR="00FE79B2" w:rsidRDefault="00AA4A4A">
            <w:pPr>
              <w:widowControl w:val="0"/>
              <w:jc w:val="center"/>
              <w:rPr>
                <w:rFonts w:ascii="Times New Roman" w:hAnsi="Times New Roman"/>
                <w:b/>
                <w:sz w:val="21"/>
                <w:szCs w:val="21"/>
              </w:rPr>
            </w:pPr>
            <w:r>
              <w:rPr>
                <w:rFonts w:ascii="Times New Roman" w:hAnsi="Times New Roman"/>
                <w:b/>
                <w:sz w:val="21"/>
                <w:szCs w:val="21"/>
              </w:rPr>
              <w:t>方位</w:t>
            </w:r>
          </w:p>
        </w:tc>
        <w:tc>
          <w:tcPr>
            <w:tcW w:w="1011" w:type="dxa"/>
            <w:gridSpan w:val="2"/>
            <w:vAlign w:val="center"/>
          </w:tcPr>
          <w:p w14:paraId="20DF5098" w14:textId="77777777" w:rsidR="00FE79B2" w:rsidRDefault="00AA4A4A">
            <w:pPr>
              <w:widowControl w:val="0"/>
              <w:jc w:val="center"/>
              <w:rPr>
                <w:rFonts w:ascii="Times New Roman" w:hAnsi="Times New Roman"/>
                <w:b/>
                <w:sz w:val="21"/>
                <w:szCs w:val="21"/>
              </w:rPr>
            </w:pPr>
            <w:r>
              <w:rPr>
                <w:rFonts w:ascii="Times New Roman" w:hAnsi="Times New Roman"/>
                <w:b/>
                <w:sz w:val="21"/>
                <w:szCs w:val="21"/>
              </w:rPr>
              <w:t>与厂界最近距离</w:t>
            </w:r>
            <w:r>
              <w:rPr>
                <w:rFonts w:ascii="Times New Roman" w:hAnsi="Times New Roman"/>
                <w:b/>
                <w:sz w:val="21"/>
                <w:szCs w:val="21"/>
              </w:rPr>
              <w:t>m</w:t>
            </w:r>
          </w:p>
        </w:tc>
        <w:tc>
          <w:tcPr>
            <w:tcW w:w="2135" w:type="dxa"/>
            <w:vAlign w:val="center"/>
          </w:tcPr>
          <w:p w14:paraId="3223A8F7" w14:textId="77777777" w:rsidR="00FE79B2" w:rsidRDefault="00AA4A4A">
            <w:pPr>
              <w:widowControl w:val="0"/>
              <w:jc w:val="center"/>
              <w:rPr>
                <w:rFonts w:ascii="Times New Roman" w:hAnsi="Times New Roman"/>
                <w:b/>
                <w:sz w:val="21"/>
                <w:szCs w:val="21"/>
              </w:rPr>
            </w:pPr>
            <w:r>
              <w:rPr>
                <w:rFonts w:ascii="Times New Roman" w:hAnsi="Times New Roman"/>
                <w:b/>
                <w:sz w:val="21"/>
                <w:szCs w:val="21"/>
              </w:rPr>
              <w:t>规模、功能</w:t>
            </w:r>
          </w:p>
        </w:tc>
        <w:tc>
          <w:tcPr>
            <w:tcW w:w="1862" w:type="dxa"/>
            <w:vAlign w:val="center"/>
          </w:tcPr>
          <w:p w14:paraId="1D15EC17" w14:textId="77777777" w:rsidR="00FE79B2" w:rsidRDefault="00AA4A4A">
            <w:pPr>
              <w:widowControl w:val="0"/>
              <w:jc w:val="center"/>
              <w:rPr>
                <w:rFonts w:ascii="Times New Roman" w:hAnsi="Times New Roman"/>
                <w:b/>
                <w:sz w:val="21"/>
                <w:szCs w:val="21"/>
              </w:rPr>
            </w:pPr>
            <w:r>
              <w:rPr>
                <w:rFonts w:ascii="Times New Roman" w:hAnsi="Times New Roman"/>
                <w:b/>
                <w:sz w:val="21"/>
                <w:szCs w:val="21"/>
              </w:rPr>
              <w:t>保护级别</w:t>
            </w:r>
          </w:p>
        </w:tc>
      </w:tr>
      <w:tr w:rsidR="00FE79B2" w14:paraId="153851E7" w14:textId="77777777" w:rsidTr="00E428BB">
        <w:trPr>
          <w:trHeight w:val="320"/>
        </w:trPr>
        <w:tc>
          <w:tcPr>
            <w:tcW w:w="774" w:type="dxa"/>
            <w:vAlign w:val="center"/>
          </w:tcPr>
          <w:p w14:paraId="725E92FE" w14:textId="77777777" w:rsidR="00FE79B2" w:rsidRDefault="00AA4A4A">
            <w:pPr>
              <w:widowControl w:val="0"/>
              <w:jc w:val="center"/>
              <w:rPr>
                <w:rFonts w:ascii="Times New Roman" w:hAnsi="Times New Roman"/>
                <w:sz w:val="21"/>
                <w:szCs w:val="21"/>
              </w:rPr>
            </w:pPr>
            <w:r>
              <w:rPr>
                <w:rFonts w:ascii="Times New Roman" w:hAnsi="Times New Roman"/>
                <w:sz w:val="21"/>
                <w:szCs w:val="21"/>
              </w:rPr>
              <w:t>声环境</w:t>
            </w:r>
          </w:p>
        </w:tc>
        <w:tc>
          <w:tcPr>
            <w:tcW w:w="5620" w:type="dxa"/>
            <w:gridSpan w:val="7"/>
            <w:vAlign w:val="center"/>
          </w:tcPr>
          <w:p w14:paraId="313A0918" w14:textId="77777777" w:rsidR="00FE79B2" w:rsidRDefault="00AA4A4A">
            <w:pPr>
              <w:widowControl w:val="0"/>
              <w:jc w:val="center"/>
              <w:rPr>
                <w:rFonts w:ascii="Times New Roman" w:hAnsi="Times New Roman"/>
                <w:sz w:val="21"/>
                <w:szCs w:val="21"/>
              </w:rPr>
            </w:pPr>
            <w:r>
              <w:rPr>
                <w:rFonts w:ascii="Times New Roman" w:hAnsi="Times New Roman"/>
                <w:sz w:val="21"/>
                <w:szCs w:val="21"/>
              </w:rPr>
              <w:t>200m</w:t>
            </w:r>
            <w:r>
              <w:rPr>
                <w:rFonts w:ascii="Times New Roman" w:hAnsi="Times New Roman"/>
                <w:sz w:val="21"/>
                <w:szCs w:val="21"/>
              </w:rPr>
              <w:t>范围内无声环境敏感目标</w:t>
            </w:r>
          </w:p>
        </w:tc>
        <w:tc>
          <w:tcPr>
            <w:tcW w:w="1862" w:type="dxa"/>
            <w:vAlign w:val="center"/>
          </w:tcPr>
          <w:p w14:paraId="1A7BAA13" w14:textId="77777777" w:rsidR="00FE79B2" w:rsidRDefault="00AA4A4A">
            <w:pPr>
              <w:widowControl w:val="0"/>
              <w:jc w:val="center"/>
              <w:rPr>
                <w:rFonts w:ascii="Times New Roman" w:hAnsi="Times New Roman"/>
                <w:sz w:val="21"/>
                <w:szCs w:val="21"/>
              </w:rPr>
            </w:pPr>
            <w:r>
              <w:rPr>
                <w:rFonts w:ascii="Times New Roman" w:hAnsi="Times New Roman"/>
                <w:sz w:val="21"/>
                <w:szCs w:val="21"/>
              </w:rPr>
              <w:t>GB3096-2008</w:t>
            </w:r>
            <w:r>
              <w:rPr>
                <w:rFonts w:ascii="Times New Roman" w:hAnsi="Times New Roman"/>
                <w:sz w:val="21"/>
                <w:szCs w:val="21"/>
              </w:rPr>
              <w:t>中</w:t>
            </w:r>
            <w:r>
              <w:rPr>
                <w:rFonts w:ascii="Times New Roman" w:hAnsi="Times New Roman"/>
                <w:sz w:val="21"/>
                <w:szCs w:val="21"/>
              </w:rPr>
              <w:t>3</w:t>
            </w:r>
            <w:r>
              <w:rPr>
                <w:rFonts w:ascii="Times New Roman" w:hAnsi="Times New Roman"/>
                <w:sz w:val="21"/>
                <w:szCs w:val="21"/>
              </w:rPr>
              <w:t>类标准</w:t>
            </w:r>
          </w:p>
        </w:tc>
      </w:tr>
      <w:tr w:rsidR="00FE79B2" w14:paraId="55AC1D87" w14:textId="77777777" w:rsidTr="00E428BB">
        <w:trPr>
          <w:trHeight w:val="320"/>
        </w:trPr>
        <w:tc>
          <w:tcPr>
            <w:tcW w:w="774" w:type="dxa"/>
            <w:vMerge w:val="restart"/>
            <w:vAlign w:val="center"/>
          </w:tcPr>
          <w:p w14:paraId="2CAACAD5" w14:textId="77777777" w:rsidR="00FE79B2" w:rsidRDefault="00AA4A4A">
            <w:pPr>
              <w:widowControl w:val="0"/>
              <w:jc w:val="center"/>
              <w:rPr>
                <w:rFonts w:ascii="Times New Roman" w:hAnsi="Times New Roman"/>
                <w:sz w:val="21"/>
                <w:szCs w:val="21"/>
              </w:rPr>
            </w:pPr>
            <w:r>
              <w:rPr>
                <w:rFonts w:ascii="Times New Roman" w:hAnsi="Times New Roman"/>
                <w:sz w:val="21"/>
                <w:szCs w:val="21"/>
              </w:rPr>
              <w:t>水环境</w:t>
            </w:r>
          </w:p>
        </w:tc>
        <w:tc>
          <w:tcPr>
            <w:tcW w:w="1226" w:type="dxa"/>
            <w:vAlign w:val="center"/>
          </w:tcPr>
          <w:p w14:paraId="2F3424E6" w14:textId="77777777" w:rsidR="00FE79B2" w:rsidRDefault="00AA4A4A">
            <w:pPr>
              <w:widowControl w:val="0"/>
              <w:jc w:val="center"/>
              <w:rPr>
                <w:rFonts w:ascii="Times New Roman" w:hAnsi="Times New Roman"/>
                <w:sz w:val="21"/>
                <w:szCs w:val="21"/>
              </w:rPr>
            </w:pPr>
            <w:r>
              <w:rPr>
                <w:rFonts w:ascii="Times New Roman" w:hAnsi="Times New Roman"/>
                <w:sz w:val="21"/>
                <w:szCs w:val="21"/>
              </w:rPr>
              <w:t>长江道仁矶江段</w:t>
            </w:r>
          </w:p>
        </w:tc>
        <w:tc>
          <w:tcPr>
            <w:tcW w:w="709" w:type="dxa"/>
            <w:gridSpan w:val="2"/>
            <w:vAlign w:val="center"/>
          </w:tcPr>
          <w:p w14:paraId="7E784505" w14:textId="77777777" w:rsidR="00FE79B2" w:rsidRDefault="00AA4A4A">
            <w:pPr>
              <w:widowControl w:val="0"/>
              <w:jc w:val="center"/>
              <w:rPr>
                <w:rFonts w:ascii="Times New Roman" w:hAnsi="Times New Roman"/>
                <w:sz w:val="21"/>
                <w:szCs w:val="21"/>
              </w:rPr>
            </w:pPr>
            <w:r>
              <w:rPr>
                <w:rFonts w:ascii="Times New Roman" w:hAnsi="Times New Roman"/>
                <w:sz w:val="21"/>
                <w:szCs w:val="21"/>
              </w:rPr>
              <w:t>NW</w:t>
            </w:r>
          </w:p>
        </w:tc>
        <w:tc>
          <w:tcPr>
            <w:tcW w:w="850" w:type="dxa"/>
            <w:gridSpan w:val="2"/>
            <w:vAlign w:val="center"/>
          </w:tcPr>
          <w:p w14:paraId="66FCDD3B" w14:textId="77777777" w:rsidR="00FE79B2" w:rsidRDefault="00CA76A2">
            <w:pPr>
              <w:widowControl w:val="0"/>
              <w:jc w:val="center"/>
              <w:rPr>
                <w:rFonts w:ascii="Times New Roman" w:hAnsi="Times New Roman"/>
                <w:sz w:val="21"/>
                <w:szCs w:val="21"/>
              </w:rPr>
            </w:pPr>
            <w:r>
              <w:rPr>
                <w:rFonts w:ascii="Times New Roman" w:hAnsi="Times New Roman" w:hint="eastAsia"/>
                <w:sz w:val="21"/>
                <w:szCs w:val="21"/>
              </w:rPr>
              <w:t>6</w:t>
            </w:r>
            <w:r>
              <w:rPr>
                <w:rFonts w:ascii="Times New Roman" w:hAnsi="Times New Roman"/>
                <w:sz w:val="21"/>
                <w:szCs w:val="21"/>
              </w:rPr>
              <w:t>km</w:t>
            </w:r>
          </w:p>
        </w:tc>
        <w:tc>
          <w:tcPr>
            <w:tcW w:w="2835" w:type="dxa"/>
            <w:gridSpan w:val="2"/>
            <w:vAlign w:val="center"/>
          </w:tcPr>
          <w:p w14:paraId="0DC00990" w14:textId="77777777" w:rsidR="00FE79B2" w:rsidRDefault="00AA4A4A">
            <w:pPr>
              <w:widowControl w:val="0"/>
              <w:jc w:val="center"/>
              <w:rPr>
                <w:rFonts w:ascii="Times New Roman" w:hAnsi="Times New Roman"/>
                <w:sz w:val="21"/>
                <w:szCs w:val="21"/>
              </w:rPr>
            </w:pPr>
            <w:r>
              <w:rPr>
                <w:rFonts w:ascii="Times New Roman" w:hAnsi="Times New Roman"/>
                <w:sz w:val="21"/>
                <w:szCs w:val="21"/>
              </w:rPr>
              <w:t>大河，渔业用水区</w:t>
            </w:r>
          </w:p>
        </w:tc>
        <w:tc>
          <w:tcPr>
            <w:tcW w:w="1862" w:type="dxa"/>
            <w:vAlign w:val="center"/>
          </w:tcPr>
          <w:p w14:paraId="1B3B86B9" w14:textId="77777777" w:rsidR="00FE79B2" w:rsidRDefault="00AA4A4A">
            <w:pPr>
              <w:widowControl w:val="0"/>
              <w:jc w:val="center"/>
              <w:rPr>
                <w:rFonts w:ascii="Times New Roman" w:hAnsi="Times New Roman"/>
                <w:sz w:val="21"/>
                <w:szCs w:val="21"/>
              </w:rPr>
            </w:pPr>
            <w:r>
              <w:rPr>
                <w:rFonts w:ascii="Times New Roman" w:hAnsi="Times New Roman"/>
                <w:sz w:val="21"/>
                <w:szCs w:val="21"/>
              </w:rPr>
              <w:t>GB3838-2002</w:t>
            </w:r>
            <w:r>
              <w:rPr>
                <w:rFonts w:ascii="Times New Roman" w:hAnsi="Times New Roman"/>
                <w:sz w:val="21"/>
                <w:szCs w:val="21"/>
              </w:rPr>
              <w:t>中</w:t>
            </w:r>
            <w:r>
              <w:rPr>
                <w:rFonts w:hint="eastAsia"/>
                <w:sz w:val="21"/>
                <w:szCs w:val="21"/>
              </w:rPr>
              <w:t>Ⅲ</w:t>
            </w:r>
            <w:r>
              <w:rPr>
                <w:rFonts w:ascii="Times New Roman" w:hAnsi="Times New Roman"/>
                <w:sz w:val="21"/>
                <w:szCs w:val="21"/>
              </w:rPr>
              <w:t>类标准</w:t>
            </w:r>
          </w:p>
        </w:tc>
      </w:tr>
      <w:tr w:rsidR="00FE79B2" w14:paraId="001E09D8" w14:textId="77777777" w:rsidTr="00E428BB">
        <w:trPr>
          <w:trHeight w:val="320"/>
        </w:trPr>
        <w:tc>
          <w:tcPr>
            <w:tcW w:w="774" w:type="dxa"/>
            <w:vMerge/>
            <w:vAlign w:val="center"/>
          </w:tcPr>
          <w:p w14:paraId="46F5B855" w14:textId="77777777" w:rsidR="00FE79B2" w:rsidRDefault="00FE79B2">
            <w:pPr>
              <w:widowControl w:val="0"/>
              <w:jc w:val="center"/>
              <w:rPr>
                <w:rFonts w:ascii="Times New Roman" w:hAnsi="Times New Roman"/>
                <w:sz w:val="21"/>
                <w:szCs w:val="21"/>
              </w:rPr>
            </w:pPr>
          </w:p>
        </w:tc>
        <w:tc>
          <w:tcPr>
            <w:tcW w:w="1226" w:type="dxa"/>
            <w:vAlign w:val="center"/>
          </w:tcPr>
          <w:p w14:paraId="5BAD6B1F" w14:textId="77777777" w:rsidR="00FE79B2" w:rsidRDefault="00AA4A4A">
            <w:pPr>
              <w:widowControl w:val="0"/>
              <w:jc w:val="center"/>
              <w:rPr>
                <w:rFonts w:ascii="Times New Roman" w:hAnsi="Times New Roman"/>
                <w:sz w:val="21"/>
                <w:szCs w:val="21"/>
              </w:rPr>
            </w:pPr>
            <w:r>
              <w:rPr>
                <w:rFonts w:ascii="Times New Roman" w:hAnsi="Times New Roman"/>
                <w:sz w:val="21"/>
                <w:szCs w:val="21"/>
              </w:rPr>
              <w:t>松杨湖</w:t>
            </w:r>
          </w:p>
        </w:tc>
        <w:tc>
          <w:tcPr>
            <w:tcW w:w="709" w:type="dxa"/>
            <w:gridSpan w:val="2"/>
            <w:vAlign w:val="center"/>
          </w:tcPr>
          <w:p w14:paraId="26F360BA" w14:textId="77777777" w:rsidR="00FE79B2" w:rsidRDefault="00AA4A4A">
            <w:pPr>
              <w:widowControl w:val="0"/>
              <w:jc w:val="center"/>
              <w:rPr>
                <w:rFonts w:ascii="Times New Roman" w:hAnsi="Times New Roman"/>
                <w:sz w:val="21"/>
                <w:szCs w:val="21"/>
              </w:rPr>
            </w:pPr>
            <w:r>
              <w:rPr>
                <w:rFonts w:ascii="Times New Roman" w:hAnsi="Times New Roman"/>
                <w:sz w:val="21"/>
                <w:szCs w:val="21"/>
              </w:rPr>
              <w:t>W</w:t>
            </w:r>
          </w:p>
        </w:tc>
        <w:tc>
          <w:tcPr>
            <w:tcW w:w="850" w:type="dxa"/>
            <w:gridSpan w:val="2"/>
            <w:vAlign w:val="center"/>
          </w:tcPr>
          <w:p w14:paraId="61D27897" w14:textId="77777777" w:rsidR="00FE79B2" w:rsidRDefault="00CA76A2">
            <w:pPr>
              <w:widowControl w:val="0"/>
              <w:jc w:val="center"/>
              <w:rPr>
                <w:rFonts w:ascii="Times New Roman" w:hAnsi="Times New Roman"/>
                <w:sz w:val="21"/>
                <w:szCs w:val="21"/>
              </w:rPr>
            </w:pPr>
            <w:r>
              <w:rPr>
                <w:rFonts w:ascii="Times New Roman" w:hAnsi="Times New Roman" w:hint="eastAsia"/>
                <w:sz w:val="21"/>
                <w:szCs w:val="21"/>
              </w:rPr>
              <w:t>3km</w:t>
            </w:r>
          </w:p>
        </w:tc>
        <w:tc>
          <w:tcPr>
            <w:tcW w:w="2835" w:type="dxa"/>
            <w:gridSpan w:val="2"/>
            <w:vAlign w:val="center"/>
          </w:tcPr>
          <w:p w14:paraId="62691B76" w14:textId="77777777" w:rsidR="00FE79B2" w:rsidRDefault="00AA4A4A">
            <w:pPr>
              <w:widowControl w:val="0"/>
              <w:jc w:val="center"/>
              <w:rPr>
                <w:rFonts w:ascii="Times New Roman" w:hAnsi="Times New Roman"/>
                <w:sz w:val="21"/>
                <w:szCs w:val="21"/>
              </w:rPr>
            </w:pPr>
            <w:r>
              <w:rPr>
                <w:rFonts w:ascii="Times New Roman" w:hAnsi="Times New Roman"/>
                <w:sz w:val="21"/>
                <w:szCs w:val="21"/>
              </w:rPr>
              <w:t>小湖，景观用水区</w:t>
            </w:r>
          </w:p>
        </w:tc>
        <w:tc>
          <w:tcPr>
            <w:tcW w:w="1862" w:type="dxa"/>
            <w:vAlign w:val="center"/>
          </w:tcPr>
          <w:p w14:paraId="754F5934" w14:textId="77777777" w:rsidR="00FE79B2" w:rsidRDefault="00AA4A4A">
            <w:pPr>
              <w:widowControl w:val="0"/>
              <w:jc w:val="center"/>
              <w:rPr>
                <w:rFonts w:ascii="Times New Roman" w:hAnsi="Times New Roman"/>
                <w:sz w:val="21"/>
                <w:szCs w:val="21"/>
              </w:rPr>
            </w:pPr>
            <w:r>
              <w:rPr>
                <w:rFonts w:ascii="Times New Roman" w:hAnsi="Times New Roman"/>
                <w:sz w:val="21"/>
                <w:szCs w:val="21"/>
              </w:rPr>
              <w:t>GB3838-2002</w:t>
            </w:r>
            <w:r>
              <w:rPr>
                <w:rFonts w:ascii="Times New Roman" w:hAnsi="Times New Roman"/>
                <w:sz w:val="21"/>
                <w:szCs w:val="21"/>
              </w:rPr>
              <w:t>中</w:t>
            </w:r>
            <w:r>
              <w:rPr>
                <w:rFonts w:hint="eastAsia"/>
                <w:sz w:val="21"/>
                <w:szCs w:val="21"/>
              </w:rPr>
              <w:t>Ⅳ</w:t>
            </w:r>
            <w:r>
              <w:rPr>
                <w:rFonts w:ascii="Times New Roman" w:hAnsi="Times New Roman"/>
                <w:sz w:val="21"/>
                <w:szCs w:val="21"/>
              </w:rPr>
              <w:t>类标准</w:t>
            </w:r>
          </w:p>
        </w:tc>
      </w:tr>
      <w:tr w:rsidR="00FE79B2" w14:paraId="65EE803D" w14:textId="77777777" w:rsidTr="00E428BB">
        <w:trPr>
          <w:trHeight w:val="320"/>
        </w:trPr>
        <w:tc>
          <w:tcPr>
            <w:tcW w:w="774" w:type="dxa"/>
            <w:vMerge/>
            <w:vAlign w:val="center"/>
          </w:tcPr>
          <w:p w14:paraId="1B6C50F4" w14:textId="77777777" w:rsidR="00FE79B2" w:rsidRDefault="00FE79B2">
            <w:pPr>
              <w:widowControl w:val="0"/>
              <w:jc w:val="center"/>
              <w:rPr>
                <w:rFonts w:ascii="Times New Roman" w:hAnsi="Times New Roman"/>
                <w:sz w:val="21"/>
                <w:szCs w:val="21"/>
              </w:rPr>
            </w:pPr>
          </w:p>
        </w:tc>
        <w:tc>
          <w:tcPr>
            <w:tcW w:w="1226" w:type="dxa"/>
            <w:vAlign w:val="center"/>
          </w:tcPr>
          <w:p w14:paraId="256A5DEF" w14:textId="77777777" w:rsidR="00FE79B2" w:rsidRDefault="00AA4A4A">
            <w:pPr>
              <w:widowControl w:val="0"/>
              <w:jc w:val="center"/>
              <w:rPr>
                <w:rFonts w:ascii="Times New Roman" w:hAnsi="Times New Roman"/>
                <w:sz w:val="21"/>
                <w:szCs w:val="21"/>
              </w:rPr>
            </w:pPr>
            <w:r>
              <w:rPr>
                <w:rFonts w:ascii="Times New Roman" w:hAnsi="Times New Roman"/>
                <w:sz w:val="21"/>
                <w:szCs w:val="21"/>
              </w:rPr>
              <w:t>区域地下水</w:t>
            </w:r>
          </w:p>
        </w:tc>
        <w:tc>
          <w:tcPr>
            <w:tcW w:w="709" w:type="dxa"/>
            <w:gridSpan w:val="2"/>
            <w:vAlign w:val="center"/>
          </w:tcPr>
          <w:p w14:paraId="7CA27203" w14:textId="77777777" w:rsidR="00FE79B2" w:rsidRDefault="00AA4A4A">
            <w:pPr>
              <w:widowControl w:val="0"/>
              <w:jc w:val="center"/>
              <w:rPr>
                <w:rFonts w:ascii="Times New Roman" w:hAnsi="Times New Roman"/>
                <w:sz w:val="21"/>
                <w:szCs w:val="21"/>
              </w:rPr>
            </w:pPr>
            <w:r>
              <w:rPr>
                <w:rFonts w:ascii="Times New Roman" w:hAnsi="Times New Roman"/>
                <w:sz w:val="21"/>
                <w:szCs w:val="21"/>
              </w:rPr>
              <w:t>——</w:t>
            </w:r>
          </w:p>
        </w:tc>
        <w:tc>
          <w:tcPr>
            <w:tcW w:w="850" w:type="dxa"/>
            <w:gridSpan w:val="2"/>
            <w:vAlign w:val="center"/>
          </w:tcPr>
          <w:p w14:paraId="7EFCD545" w14:textId="77777777" w:rsidR="00FE79B2" w:rsidRDefault="00AA4A4A">
            <w:pPr>
              <w:widowControl w:val="0"/>
              <w:jc w:val="center"/>
              <w:rPr>
                <w:rFonts w:ascii="Times New Roman" w:hAnsi="Times New Roman"/>
                <w:sz w:val="21"/>
                <w:szCs w:val="21"/>
              </w:rPr>
            </w:pPr>
            <w:r>
              <w:rPr>
                <w:rFonts w:ascii="Times New Roman" w:hAnsi="Times New Roman"/>
                <w:sz w:val="21"/>
                <w:szCs w:val="21"/>
              </w:rPr>
              <w:t>——</w:t>
            </w:r>
          </w:p>
        </w:tc>
        <w:tc>
          <w:tcPr>
            <w:tcW w:w="2835" w:type="dxa"/>
            <w:gridSpan w:val="2"/>
            <w:vAlign w:val="center"/>
          </w:tcPr>
          <w:p w14:paraId="448EC5C1" w14:textId="77777777" w:rsidR="00FE79B2" w:rsidRDefault="00AA4A4A">
            <w:pPr>
              <w:widowControl w:val="0"/>
              <w:jc w:val="center"/>
              <w:rPr>
                <w:rFonts w:ascii="Times New Roman" w:hAnsi="Times New Roman"/>
                <w:sz w:val="21"/>
                <w:szCs w:val="21"/>
                <w:u w:val="single"/>
              </w:rPr>
            </w:pPr>
            <w:r w:rsidRPr="000A446F">
              <w:rPr>
                <w:rFonts w:ascii="Times New Roman" w:hAnsi="Times New Roman" w:hint="eastAsia"/>
                <w:sz w:val="21"/>
                <w:szCs w:val="21"/>
                <w:u w:val="single"/>
              </w:rPr>
              <w:t>评价范围内不涉及地下水饮用水水源、特殊地下水资源功能。周边居民饮用水均来自云溪区自来水，附近井水无饮用水功能。</w:t>
            </w:r>
            <w:r>
              <w:rPr>
                <w:rFonts w:ascii="Times New Roman" w:hAnsi="Times New Roman"/>
                <w:sz w:val="21"/>
                <w:szCs w:val="21"/>
                <w:u w:val="single"/>
              </w:rPr>
              <w:t>无饮用水功能</w:t>
            </w:r>
          </w:p>
        </w:tc>
        <w:tc>
          <w:tcPr>
            <w:tcW w:w="1862" w:type="dxa"/>
            <w:vAlign w:val="center"/>
          </w:tcPr>
          <w:p w14:paraId="34456989" w14:textId="77777777" w:rsidR="00FE79B2" w:rsidRDefault="00AA4A4A">
            <w:pPr>
              <w:widowControl w:val="0"/>
              <w:jc w:val="center"/>
              <w:rPr>
                <w:rFonts w:ascii="Times New Roman" w:hAnsi="Times New Roman"/>
                <w:sz w:val="21"/>
                <w:szCs w:val="21"/>
              </w:rPr>
            </w:pPr>
            <w:r>
              <w:rPr>
                <w:rFonts w:ascii="Times New Roman" w:hAnsi="Times New Roman"/>
                <w:sz w:val="21"/>
                <w:szCs w:val="21"/>
              </w:rPr>
              <w:t>GB/T14848-2017</w:t>
            </w:r>
            <w:r>
              <w:rPr>
                <w:rFonts w:ascii="Times New Roman" w:hAnsi="Times New Roman"/>
                <w:sz w:val="21"/>
                <w:szCs w:val="21"/>
              </w:rPr>
              <w:t>中</w:t>
            </w:r>
            <w:r>
              <w:rPr>
                <w:rFonts w:hint="eastAsia"/>
                <w:sz w:val="21"/>
                <w:szCs w:val="21"/>
              </w:rPr>
              <w:t>Ⅲ</w:t>
            </w:r>
            <w:r>
              <w:rPr>
                <w:rFonts w:ascii="Times New Roman" w:hAnsi="Times New Roman"/>
                <w:sz w:val="21"/>
                <w:szCs w:val="21"/>
              </w:rPr>
              <w:t>类</w:t>
            </w:r>
          </w:p>
        </w:tc>
      </w:tr>
      <w:tr w:rsidR="00FE79B2" w14:paraId="5E5175B1" w14:textId="77777777" w:rsidTr="00E428BB">
        <w:trPr>
          <w:trHeight w:val="320"/>
        </w:trPr>
        <w:tc>
          <w:tcPr>
            <w:tcW w:w="774" w:type="dxa"/>
            <w:vAlign w:val="center"/>
          </w:tcPr>
          <w:p w14:paraId="09BA8B57" w14:textId="77777777" w:rsidR="00FE79B2" w:rsidRDefault="00AA4A4A">
            <w:pPr>
              <w:widowControl w:val="0"/>
              <w:jc w:val="center"/>
              <w:rPr>
                <w:rFonts w:ascii="Times New Roman" w:hAnsi="Times New Roman"/>
                <w:sz w:val="21"/>
                <w:szCs w:val="21"/>
              </w:rPr>
            </w:pPr>
            <w:r>
              <w:rPr>
                <w:rFonts w:ascii="Times New Roman" w:hAnsi="Times New Roman"/>
                <w:sz w:val="21"/>
                <w:szCs w:val="21"/>
              </w:rPr>
              <w:t>生态</w:t>
            </w:r>
          </w:p>
        </w:tc>
        <w:tc>
          <w:tcPr>
            <w:tcW w:w="5620" w:type="dxa"/>
            <w:gridSpan w:val="7"/>
            <w:noWrap/>
            <w:vAlign w:val="center"/>
          </w:tcPr>
          <w:p w14:paraId="548040A7" w14:textId="77777777" w:rsidR="00FE79B2" w:rsidRDefault="00AA4A4A">
            <w:pPr>
              <w:widowControl w:val="0"/>
              <w:jc w:val="center"/>
              <w:rPr>
                <w:rFonts w:ascii="Times New Roman" w:hAnsi="Times New Roman"/>
                <w:sz w:val="21"/>
                <w:szCs w:val="21"/>
              </w:rPr>
            </w:pPr>
            <w:r>
              <w:rPr>
                <w:rFonts w:ascii="Times New Roman" w:hAnsi="Times New Roman"/>
                <w:sz w:val="21"/>
                <w:szCs w:val="21"/>
              </w:rPr>
              <w:t>工业园现有厂区内，无需要特殊保护物种</w:t>
            </w:r>
          </w:p>
        </w:tc>
        <w:tc>
          <w:tcPr>
            <w:tcW w:w="1862" w:type="dxa"/>
            <w:vAlign w:val="center"/>
          </w:tcPr>
          <w:p w14:paraId="573D1B69" w14:textId="77777777" w:rsidR="00FE79B2" w:rsidRDefault="00AA4A4A">
            <w:pPr>
              <w:widowControl w:val="0"/>
              <w:jc w:val="center"/>
              <w:rPr>
                <w:rFonts w:ascii="Times New Roman" w:hAnsi="Times New Roman"/>
                <w:sz w:val="21"/>
                <w:szCs w:val="21"/>
              </w:rPr>
            </w:pPr>
            <w:r>
              <w:rPr>
                <w:rFonts w:ascii="Times New Roman" w:hAnsi="Times New Roman"/>
                <w:sz w:val="21"/>
                <w:szCs w:val="21"/>
              </w:rPr>
              <w:t>不对生态造成明显影响</w:t>
            </w:r>
          </w:p>
        </w:tc>
      </w:tr>
      <w:tr w:rsidR="00CA76A2" w14:paraId="6404BFB7" w14:textId="77777777" w:rsidTr="00E428BB">
        <w:trPr>
          <w:trHeight w:val="320"/>
        </w:trPr>
        <w:tc>
          <w:tcPr>
            <w:tcW w:w="774" w:type="dxa"/>
            <w:vAlign w:val="center"/>
          </w:tcPr>
          <w:p w14:paraId="761CEC60" w14:textId="77777777" w:rsidR="00CA76A2" w:rsidRPr="00CA76A2" w:rsidRDefault="00CA76A2">
            <w:pPr>
              <w:widowControl w:val="0"/>
              <w:jc w:val="center"/>
              <w:rPr>
                <w:rFonts w:ascii="Times New Roman" w:hAnsi="Times New Roman"/>
                <w:sz w:val="21"/>
                <w:szCs w:val="21"/>
                <w:u w:val="single"/>
              </w:rPr>
            </w:pPr>
            <w:r w:rsidRPr="00CA76A2">
              <w:rPr>
                <w:rFonts w:ascii="Times New Roman" w:hAnsi="Times New Roman" w:hint="eastAsia"/>
                <w:sz w:val="21"/>
                <w:szCs w:val="21"/>
                <w:u w:val="single"/>
              </w:rPr>
              <w:t>土壤</w:t>
            </w:r>
          </w:p>
        </w:tc>
        <w:tc>
          <w:tcPr>
            <w:tcW w:w="5620" w:type="dxa"/>
            <w:gridSpan w:val="7"/>
            <w:noWrap/>
            <w:vAlign w:val="center"/>
          </w:tcPr>
          <w:p w14:paraId="4EA5205A" w14:textId="77777777" w:rsidR="00CA76A2" w:rsidRPr="00CA76A2" w:rsidRDefault="00CA76A2">
            <w:pPr>
              <w:widowControl w:val="0"/>
              <w:jc w:val="center"/>
              <w:rPr>
                <w:rFonts w:ascii="Times New Roman" w:hAnsi="Times New Roman"/>
                <w:sz w:val="21"/>
                <w:szCs w:val="21"/>
                <w:u w:val="single"/>
              </w:rPr>
            </w:pPr>
            <w:r w:rsidRPr="00CA76A2">
              <w:rPr>
                <w:rFonts w:ascii="Times New Roman" w:hAnsi="Times New Roman"/>
                <w:sz w:val="21"/>
                <w:szCs w:val="21"/>
                <w:u w:val="single"/>
              </w:rPr>
              <w:t>项目</w:t>
            </w:r>
            <w:r w:rsidRPr="00CA76A2">
              <w:rPr>
                <w:rFonts w:ascii="Times New Roman" w:hAnsi="Times New Roman" w:hint="eastAsia"/>
                <w:sz w:val="21"/>
                <w:szCs w:val="21"/>
                <w:u w:val="single"/>
              </w:rPr>
              <w:t>1000</w:t>
            </w:r>
            <w:r w:rsidRPr="00CA76A2">
              <w:rPr>
                <w:rFonts w:ascii="Times New Roman" w:hAnsi="Times New Roman" w:hint="eastAsia"/>
                <w:sz w:val="21"/>
                <w:szCs w:val="21"/>
                <w:u w:val="single"/>
              </w:rPr>
              <w:t>米范围内农田</w:t>
            </w:r>
          </w:p>
        </w:tc>
        <w:tc>
          <w:tcPr>
            <w:tcW w:w="1862" w:type="dxa"/>
            <w:vAlign w:val="center"/>
          </w:tcPr>
          <w:p w14:paraId="2FD6F1BE" w14:textId="77777777" w:rsidR="00CA76A2" w:rsidRPr="00E428BB" w:rsidRDefault="00CA76A2">
            <w:pPr>
              <w:widowControl w:val="0"/>
              <w:jc w:val="center"/>
              <w:rPr>
                <w:rFonts w:ascii="Times New Roman" w:hAnsi="Times New Roman"/>
                <w:sz w:val="21"/>
                <w:szCs w:val="21"/>
                <w:u w:val="single"/>
              </w:rPr>
            </w:pPr>
            <w:r w:rsidRPr="00E428BB">
              <w:rPr>
                <w:rFonts w:ascii="Times New Roman" w:hAnsi="Times New Roman"/>
                <w:sz w:val="21"/>
                <w:szCs w:val="21"/>
                <w:u w:val="single"/>
              </w:rPr>
              <w:t>周边农用地执行《土壤环境质量</w:t>
            </w:r>
            <w:r w:rsidRPr="00E428BB">
              <w:rPr>
                <w:rFonts w:ascii="Times New Roman" w:hAnsi="Times New Roman"/>
                <w:sz w:val="21"/>
                <w:szCs w:val="21"/>
                <w:u w:val="single"/>
              </w:rPr>
              <w:t xml:space="preserve"> </w:t>
            </w:r>
            <w:r w:rsidRPr="00E428BB">
              <w:rPr>
                <w:rFonts w:ascii="Times New Roman" w:hAnsi="Times New Roman"/>
                <w:sz w:val="21"/>
                <w:szCs w:val="21"/>
                <w:u w:val="single"/>
              </w:rPr>
              <w:t>农用地土壤污染风险管控标准（试行）》（</w:t>
            </w:r>
            <w:r w:rsidRPr="00E428BB">
              <w:rPr>
                <w:rFonts w:ascii="Times New Roman" w:hAnsi="Times New Roman"/>
                <w:sz w:val="21"/>
                <w:szCs w:val="21"/>
                <w:u w:val="single"/>
              </w:rPr>
              <w:t>GB15618-2018</w:t>
            </w:r>
            <w:r w:rsidRPr="00E428BB">
              <w:rPr>
                <w:rFonts w:ascii="Times New Roman" w:hAnsi="Times New Roman"/>
                <w:sz w:val="21"/>
                <w:szCs w:val="21"/>
                <w:u w:val="single"/>
              </w:rPr>
              <w:t>）</w:t>
            </w:r>
          </w:p>
        </w:tc>
      </w:tr>
    </w:tbl>
    <w:p w14:paraId="01D2074E" w14:textId="77777777" w:rsidR="00FE79B2" w:rsidRDefault="00AA4A4A" w:rsidP="00C462CE">
      <w:pPr>
        <w:pStyle w:val="2"/>
        <w:spacing w:before="0" w:after="0"/>
        <w:rPr>
          <w:rFonts w:ascii="Times New Roman" w:hAnsi="Times New Roman"/>
        </w:rPr>
      </w:pPr>
      <w:bookmarkStart w:id="28" w:name="_Toc59388227"/>
      <w:r>
        <w:rPr>
          <w:rFonts w:ascii="Times New Roman" w:hAnsi="Times New Roman"/>
        </w:rPr>
        <w:t xml:space="preserve">2.7  </w:t>
      </w:r>
      <w:r>
        <w:rPr>
          <w:rFonts w:ascii="Times New Roman" w:hAnsi="Times New Roman"/>
        </w:rPr>
        <w:t>产业政策相符性</w:t>
      </w:r>
      <w:bookmarkEnd w:id="28"/>
    </w:p>
    <w:p w14:paraId="716EDBED" w14:textId="77777777" w:rsidR="00FE79B2" w:rsidRPr="00C462CE" w:rsidRDefault="00AA4A4A">
      <w:pPr>
        <w:spacing w:line="360" w:lineRule="auto"/>
        <w:ind w:firstLineChars="200" w:firstLine="480"/>
        <w:rPr>
          <w:rFonts w:ascii="Times New Roman" w:hAnsi="Times New Roman"/>
        </w:rPr>
      </w:pPr>
      <w:r w:rsidRPr="00C462CE">
        <w:rPr>
          <w:rFonts w:ascii="Times New Roman" w:hAnsi="Times New Roman"/>
        </w:rPr>
        <w:t>对照</w:t>
      </w:r>
      <w:r w:rsidR="00CA76A2" w:rsidRPr="00C462CE">
        <w:rPr>
          <w:rFonts w:ascii="Times New Roman" w:hAnsi="Times New Roman"/>
        </w:rPr>
        <w:t>《产业结构调整指导目录（</w:t>
      </w:r>
      <w:r w:rsidR="00CA76A2" w:rsidRPr="00C462CE">
        <w:rPr>
          <w:rFonts w:ascii="Times New Roman" w:hAnsi="Times New Roman"/>
        </w:rPr>
        <w:t>2019</w:t>
      </w:r>
      <w:r w:rsidR="00CA76A2" w:rsidRPr="00C462CE">
        <w:rPr>
          <w:rFonts w:ascii="Times New Roman" w:hAnsi="Times New Roman"/>
        </w:rPr>
        <w:t>年本）》中华人民共和国国家发展和改革委员会令</w:t>
      </w:r>
      <w:r w:rsidR="00CA76A2" w:rsidRPr="00C462CE">
        <w:rPr>
          <w:rFonts w:ascii="Times New Roman" w:hAnsi="Times New Roman"/>
        </w:rPr>
        <w:t xml:space="preserve"> </w:t>
      </w:r>
      <w:r w:rsidR="00CA76A2" w:rsidRPr="00C462CE">
        <w:rPr>
          <w:rFonts w:ascii="Times New Roman" w:hAnsi="Times New Roman"/>
        </w:rPr>
        <w:t>第</w:t>
      </w:r>
      <w:r w:rsidR="00CA76A2" w:rsidRPr="00C462CE">
        <w:rPr>
          <w:rFonts w:ascii="Times New Roman" w:hAnsi="Times New Roman"/>
        </w:rPr>
        <w:t>29</w:t>
      </w:r>
      <w:r w:rsidR="00CA76A2" w:rsidRPr="00C462CE">
        <w:rPr>
          <w:rFonts w:ascii="Times New Roman" w:hAnsi="Times New Roman"/>
        </w:rPr>
        <w:t>号</w:t>
      </w:r>
      <w:r w:rsidR="00CA76A2" w:rsidRPr="00C462CE">
        <w:rPr>
          <w:rFonts w:ascii="Times New Roman" w:hAnsi="Times New Roman"/>
        </w:rPr>
        <w:t xml:space="preserve"> 2019</w:t>
      </w:r>
      <w:r w:rsidR="00CA76A2" w:rsidRPr="00C462CE">
        <w:rPr>
          <w:rFonts w:ascii="Times New Roman" w:hAnsi="Times New Roman"/>
        </w:rPr>
        <w:t>年</w:t>
      </w:r>
      <w:r w:rsidR="00CA76A2" w:rsidRPr="00C462CE">
        <w:rPr>
          <w:rFonts w:ascii="Times New Roman" w:hAnsi="Times New Roman"/>
        </w:rPr>
        <w:t>10</w:t>
      </w:r>
      <w:r w:rsidR="00CA76A2" w:rsidRPr="00C462CE">
        <w:rPr>
          <w:rFonts w:ascii="Times New Roman" w:hAnsi="Times New Roman"/>
        </w:rPr>
        <w:t>月</w:t>
      </w:r>
      <w:r w:rsidR="00CA76A2" w:rsidRPr="00C462CE">
        <w:rPr>
          <w:rFonts w:ascii="Times New Roman" w:hAnsi="Times New Roman"/>
        </w:rPr>
        <w:t>30</w:t>
      </w:r>
      <w:r w:rsidR="00CA76A2" w:rsidRPr="00C462CE">
        <w:rPr>
          <w:rFonts w:ascii="Times New Roman" w:hAnsi="Times New Roman"/>
        </w:rPr>
        <w:t>日</w:t>
      </w:r>
      <w:r w:rsidRPr="00C462CE">
        <w:rPr>
          <w:rFonts w:ascii="Times New Roman" w:hAnsi="Times New Roman"/>
        </w:rPr>
        <w:t>，不属于其中的鼓励类、限制类或淘汰类项目，项目为允许建设类。项目符合国家及地方的产业政策要求。</w:t>
      </w:r>
    </w:p>
    <w:p w14:paraId="44F813D4" w14:textId="77777777" w:rsidR="00FE79B2" w:rsidRDefault="00AA4A4A" w:rsidP="00C462CE">
      <w:pPr>
        <w:pStyle w:val="2"/>
        <w:spacing w:before="0" w:after="0"/>
        <w:rPr>
          <w:rFonts w:ascii="Times New Roman" w:hAnsi="Times New Roman"/>
        </w:rPr>
      </w:pPr>
      <w:bookmarkStart w:id="29" w:name="_Toc59388228"/>
      <w:r>
        <w:rPr>
          <w:rFonts w:ascii="Times New Roman" w:hAnsi="Times New Roman"/>
        </w:rPr>
        <w:t xml:space="preserve">2.8  </w:t>
      </w:r>
      <w:r>
        <w:rPr>
          <w:rFonts w:ascii="Times New Roman" w:hAnsi="Times New Roman"/>
        </w:rPr>
        <w:t>相关规划和环境保护规划</w:t>
      </w:r>
      <w:bookmarkEnd w:id="29"/>
    </w:p>
    <w:p w14:paraId="7C1D78D0" w14:textId="77777777" w:rsidR="00FE79B2" w:rsidRPr="00C462CE" w:rsidRDefault="00AA4A4A" w:rsidP="00C462CE">
      <w:pPr>
        <w:pStyle w:val="3"/>
        <w:spacing w:before="0" w:after="0"/>
        <w:rPr>
          <w:rFonts w:ascii="Times New Roman" w:hAnsi="Times New Roman"/>
          <w:sz w:val="30"/>
          <w:szCs w:val="30"/>
        </w:rPr>
      </w:pPr>
      <w:bookmarkStart w:id="30" w:name="_Toc59388229"/>
      <w:r w:rsidRPr="00C462CE">
        <w:rPr>
          <w:rFonts w:ascii="Times New Roman" w:hAnsi="Times New Roman"/>
          <w:sz w:val="30"/>
          <w:szCs w:val="30"/>
        </w:rPr>
        <w:t>2.8.1</w:t>
      </w:r>
      <w:r w:rsidRPr="00C462CE">
        <w:rPr>
          <w:rFonts w:ascii="Times New Roman" w:hAnsi="Times New Roman"/>
          <w:sz w:val="30"/>
          <w:szCs w:val="30"/>
        </w:rPr>
        <w:t>岳阳市城市总体规划</w:t>
      </w:r>
      <w:bookmarkEnd w:id="30"/>
    </w:p>
    <w:p w14:paraId="11B0CABC"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根据《岳阳市城市总体规划》（</w:t>
      </w:r>
      <w:r>
        <w:rPr>
          <w:rFonts w:ascii="Times New Roman" w:hAnsi="Times New Roman"/>
        </w:rPr>
        <w:t>2008</w:t>
      </w:r>
      <w:r>
        <w:rPr>
          <w:rFonts w:ascii="Times New Roman" w:hAnsi="Times New Roman"/>
        </w:rPr>
        <w:t>～</w:t>
      </w:r>
      <w:r>
        <w:rPr>
          <w:rFonts w:ascii="Times New Roman" w:hAnsi="Times New Roman"/>
        </w:rPr>
        <w:t>2030</w:t>
      </w:r>
      <w:r>
        <w:rPr>
          <w:rFonts w:ascii="Times New Roman" w:hAnsi="Times New Roman"/>
        </w:rPr>
        <w:t>），岳阳市中心城区产业布局规划如下：</w:t>
      </w:r>
    </w:p>
    <w:p w14:paraId="465E5BD9"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）产业功能分区</w:t>
      </w:r>
    </w:p>
    <w:p w14:paraId="2CF66D99"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将规划区划分为六个产业功能区：即三产业聚集区、云溪</w:t>
      </w:r>
      <w:r>
        <w:rPr>
          <w:rFonts w:ascii="Times New Roman" w:hAnsi="Times New Roman"/>
        </w:rPr>
        <w:t>—</w:t>
      </w:r>
      <w:r>
        <w:rPr>
          <w:rFonts w:ascii="Times New Roman" w:hAnsi="Times New Roman"/>
        </w:rPr>
        <w:t>路口工业区、城陵矶</w:t>
      </w:r>
      <w:r>
        <w:rPr>
          <w:rFonts w:ascii="Times New Roman" w:hAnsi="Times New Roman"/>
        </w:rPr>
        <w:t>—</w:t>
      </w:r>
      <w:r>
        <w:rPr>
          <w:rFonts w:ascii="Times New Roman" w:hAnsi="Times New Roman"/>
        </w:rPr>
        <w:t>松阳湖港口物流工业区、木里港</w:t>
      </w:r>
      <w:r>
        <w:rPr>
          <w:rFonts w:ascii="Times New Roman" w:hAnsi="Times New Roman"/>
        </w:rPr>
        <w:t>—</w:t>
      </w:r>
      <w:r>
        <w:rPr>
          <w:rFonts w:ascii="Times New Roman" w:hAnsi="Times New Roman"/>
        </w:rPr>
        <w:t>康王高新技术产业区、西塘</w:t>
      </w:r>
      <w:r>
        <w:rPr>
          <w:rFonts w:ascii="Times New Roman" w:hAnsi="Times New Roman"/>
        </w:rPr>
        <w:t>—</w:t>
      </w:r>
      <w:r>
        <w:rPr>
          <w:rFonts w:ascii="Times New Roman" w:hAnsi="Times New Roman"/>
        </w:rPr>
        <w:t>三荷休闲农业区、君山观光农业区。</w:t>
      </w:r>
    </w:p>
    <w:p w14:paraId="04D7514A"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lastRenderedPageBreak/>
        <w:t>（</w:t>
      </w:r>
      <w:r>
        <w:rPr>
          <w:rFonts w:ascii="Times New Roman" w:hAnsi="Times New Roman"/>
        </w:rPr>
        <w:t>2</w:t>
      </w:r>
      <w:r>
        <w:rPr>
          <w:rFonts w:ascii="Times New Roman" w:hAnsi="Times New Roman"/>
        </w:rPr>
        <w:t>）农业布局</w:t>
      </w:r>
    </w:p>
    <w:p w14:paraId="53563B07"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近郊农业圈：由郭镇、康王西部、梅溪、永济、君山区柳林洲镇、西城办、金凤桥管理处组成，重点发展园艺农业、观光休闲农业、特色水产养殖、时鲜蔬菜、优质水果和花卉苗木。</w:t>
      </w:r>
    </w:p>
    <w:p w14:paraId="2E236FC2"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远郊农业圈：包括君山区柳林洲镇以西的地区、西塘、麻塘、新开、三荷、康王东部、陆城、道仁矶、文桥、路口等地，重点发展规模化、专业化、标准化农业生产。</w:t>
      </w:r>
    </w:p>
    <w:p w14:paraId="208334C1"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w:t>
      </w:r>
      <w:r>
        <w:rPr>
          <w:rFonts w:ascii="Times New Roman" w:hAnsi="Times New Roman"/>
        </w:rPr>
        <w:t>3</w:t>
      </w:r>
      <w:r>
        <w:rPr>
          <w:rFonts w:ascii="Times New Roman" w:hAnsi="Times New Roman"/>
        </w:rPr>
        <w:t>）工业布局</w:t>
      </w:r>
    </w:p>
    <w:p w14:paraId="648B8A55"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按照</w:t>
      </w:r>
      <w:r>
        <w:rPr>
          <w:rFonts w:ascii="Times New Roman" w:hAnsi="Times New Roman"/>
        </w:rPr>
        <w:t>“</w:t>
      </w:r>
      <w:r>
        <w:rPr>
          <w:rFonts w:ascii="Times New Roman" w:hAnsi="Times New Roman"/>
        </w:rPr>
        <w:t>两轴、两区、六大工业组团</w:t>
      </w:r>
      <w:r>
        <w:rPr>
          <w:rFonts w:ascii="Times New Roman" w:hAnsi="Times New Roman"/>
        </w:rPr>
        <w:t>”</w:t>
      </w:r>
      <w:r>
        <w:rPr>
          <w:rFonts w:ascii="Times New Roman" w:hAnsi="Times New Roman"/>
        </w:rPr>
        <w:t>的结构进行工业布局。</w:t>
      </w:r>
      <w:r>
        <w:rPr>
          <w:rFonts w:ascii="Times New Roman" w:hAnsi="Times New Roman"/>
        </w:rPr>
        <w:t>“</w:t>
      </w:r>
      <w:r>
        <w:rPr>
          <w:rFonts w:ascii="Times New Roman" w:hAnsi="Times New Roman"/>
        </w:rPr>
        <w:t>两轴</w:t>
      </w:r>
      <w:r>
        <w:rPr>
          <w:rFonts w:ascii="Times New Roman" w:hAnsi="Times New Roman"/>
        </w:rPr>
        <w:t>”</w:t>
      </w:r>
      <w:r>
        <w:rPr>
          <w:rFonts w:ascii="Times New Roman" w:hAnsi="Times New Roman"/>
        </w:rPr>
        <w:t>是以沿洞庭湖东岸、长江南岸和</w:t>
      </w:r>
      <w:r>
        <w:rPr>
          <w:rFonts w:ascii="Times New Roman" w:hAnsi="Times New Roman"/>
        </w:rPr>
        <w:t>107</w:t>
      </w:r>
      <w:r>
        <w:rPr>
          <w:rFonts w:ascii="Times New Roman" w:hAnsi="Times New Roman"/>
        </w:rPr>
        <w:t>国道为发展轴。</w:t>
      </w:r>
      <w:r>
        <w:rPr>
          <w:rFonts w:ascii="Times New Roman" w:hAnsi="Times New Roman"/>
        </w:rPr>
        <w:t>“</w:t>
      </w:r>
      <w:r>
        <w:rPr>
          <w:rFonts w:ascii="Times New Roman" w:hAnsi="Times New Roman"/>
        </w:rPr>
        <w:t>两区</w:t>
      </w:r>
      <w:r>
        <w:rPr>
          <w:rFonts w:ascii="Times New Roman" w:hAnsi="Times New Roman"/>
        </w:rPr>
        <w:t>”</w:t>
      </w:r>
      <w:r>
        <w:rPr>
          <w:rFonts w:ascii="Times New Roman" w:hAnsi="Times New Roman"/>
        </w:rPr>
        <w:t>是指北部石油化工产业区和东部高新技术产业区。</w:t>
      </w:r>
    </w:p>
    <w:p w14:paraId="5846BDE3"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w:t>
      </w:r>
      <w:r>
        <w:rPr>
          <w:rFonts w:ascii="Times New Roman" w:hAnsi="Times New Roman"/>
        </w:rPr>
        <w:t>4</w:t>
      </w:r>
      <w:r>
        <w:rPr>
          <w:rFonts w:ascii="Times New Roman" w:hAnsi="Times New Roman"/>
        </w:rPr>
        <w:t>）三产业布局</w:t>
      </w:r>
    </w:p>
    <w:p w14:paraId="2CEF9398"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商贸流通业布局：规划形成</w:t>
      </w:r>
      <w:r>
        <w:rPr>
          <w:rFonts w:ascii="Times New Roman" w:hAnsi="Times New Roman"/>
        </w:rPr>
        <w:t>“</w:t>
      </w:r>
      <w:r>
        <w:rPr>
          <w:rFonts w:ascii="Times New Roman" w:hAnsi="Times New Roman"/>
        </w:rPr>
        <w:t>两个市级、六个区级和十四个居住区级商业中心区</w:t>
      </w:r>
      <w:r>
        <w:rPr>
          <w:rFonts w:ascii="Times New Roman" w:hAnsi="Times New Roman"/>
        </w:rPr>
        <w:t>”</w:t>
      </w:r>
      <w:r>
        <w:rPr>
          <w:rFonts w:ascii="Times New Roman" w:hAnsi="Times New Roman"/>
        </w:rPr>
        <w:t>的三级商业网点体系。</w:t>
      </w:r>
    </w:p>
    <w:p w14:paraId="13183530" w14:textId="66A7BEC1" w:rsidR="00FE79B2" w:rsidRPr="00C462CE" w:rsidRDefault="00AA4A4A" w:rsidP="00C462CE">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旅游业布局：以楼、岛、湖为龙头，形成三个景区、四个景点。三个景区即岳阳楼、君山和南湖景区；四个景点即东洞庭湖湿地、团湖、陆城古镇和伍家洞</w:t>
      </w:r>
      <w:r>
        <w:rPr>
          <w:rFonts w:ascii="Times New Roman" w:hAnsi="Times New Roman"/>
        </w:rPr>
        <w:t>—</w:t>
      </w:r>
      <w:r>
        <w:rPr>
          <w:rFonts w:ascii="Times New Roman" w:hAnsi="Times New Roman"/>
        </w:rPr>
        <w:t>刘家湾</w:t>
      </w:r>
      <w:r>
        <w:rPr>
          <w:rFonts w:ascii="Times New Roman" w:hAnsi="Times New Roman"/>
        </w:rPr>
        <w:t>—</w:t>
      </w:r>
      <w:r>
        <w:rPr>
          <w:rFonts w:ascii="Times New Roman" w:hAnsi="Times New Roman"/>
        </w:rPr>
        <w:t>兰桥水库自然山水景点。</w:t>
      </w:r>
    </w:p>
    <w:p w14:paraId="22BD3174" w14:textId="72BDB187" w:rsidR="00B9428E" w:rsidRPr="00C462CE" w:rsidRDefault="00AA4A4A" w:rsidP="00C462CE">
      <w:pPr>
        <w:pStyle w:val="3"/>
        <w:spacing w:before="0" w:after="0"/>
        <w:rPr>
          <w:rFonts w:ascii="Times New Roman" w:hAnsi="Times New Roman"/>
          <w:sz w:val="30"/>
          <w:szCs w:val="30"/>
        </w:rPr>
      </w:pPr>
      <w:bookmarkStart w:id="31" w:name="_Toc59388230"/>
      <w:r w:rsidRPr="00C462CE">
        <w:rPr>
          <w:rFonts w:ascii="Times New Roman" w:hAnsi="Times New Roman"/>
          <w:sz w:val="30"/>
          <w:szCs w:val="30"/>
        </w:rPr>
        <w:t>2.8.2</w:t>
      </w:r>
      <w:bookmarkStart w:id="32" w:name="_Toc19646786"/>
      <w:bookmarkStart w:id="33" w:name="_Toc19646591"/>
      <w:bookmarkStart w:id="34" w:name="_Toc29788_WPSOffice_Level2"/>
      <w:bookmarkStart w:id="35" w:name="_Toc304810281"/>
      <w:bookmarkStart w:id="36" w:name="_Toc8234"/>
      <w:bookmarkStart w:id="37" w:name="_Toc12725"/>
      <w:bookmarkStart w:id="38" w:name="_Toc16255"/>
      <w:bookmarkStart w:id="39" w:name="_Toc10774"/>
      <w:bookmarkStart w:id="40" w:name="_Toc306034531"/>
      <w:bookmarkStart w:id="41" w:name="_Toc255849336"/>
      <w:bookmarkStart w:id="42" w:name="_Toc253325783"/>
      <w:r w:rsidR="00202D71">
        <w:rPr>
          <w:rFonts w:ascii="Times New Roman" w:hAnsi="Times New Roman" w:hint="eastAsia"/>
          <w:sz w:val="30"/>
          <w:szCs w:val="30"/>
        </w:rPr>
        <w:t>湖南岳阳绿色化工产业园</w:t>
      </w:r>
      <w:r w:rsidR="00B9428E" w:rsidRPr="00C462CE">
        <w:rPr>
          <w:rFonts w:ascii="Times New Roman" w:hAnsi="Times New Roman" w:hint="eastAsia"/>
          <w:sz w:val="30"/>
          <w:szCs w:val="30"/>
        </w:rPr>
        <w:t>概述</w:t>
      </w:r>
      <w:bookmarkEnd w:id="31"/>
      <w:bookmarkEnd w:id="32"/>
      <w:bookmarkEnd w:id="33"/>
      <w:bookmarkEnd w:id="34"/>
      <w:bookmarkEnd w:id="35"/>
      <w:bookmarkEnd w:id="36"/>
      <w:bookmarkEnd w:id="37"/>
      <w:bookmarkEnd w:id="38"/>
      <w:bookmarkEnd w:id="39"/>
      <w:bookmarkEnd w:id="40"/>
      <w:bookmarkEnd w:id="41"/>
      <w:bookmarkEnd w:id="42"/>
    </w:p>
    <w:p w14:paraId="4F1EFFC3" w14:textId="66A9E403" w:rsidR="003D4A8D" w:rsidRPr="0038701D" w:rsidRDefault="003D4A8D" w:rsidP="003D4A8D">
      <w:pPr>
        <w:spacing w:line="360" w:lineRule="auto"/>
        <w:ind w:firstLineChars="200" w:firstLine="482"/>
        <w:rPr>
          <w:rFonts w:ascii="Times New Roman" w:hAnsi="Times New Roman"/>
          <w:b/>
          <w:u w:val="single"/>
        </w:rPr>
      </w:pPr>
      <w:r w:rsidRPr="0038701D">
        <w:rPr>
          <w:rFonts w:ascii="Times New Roman" w:hAnsi="Times New Roman" w:hint="eastAsia"/>
          <w:b/>
          <w:u w:val="single"/>
        </w:rPr>
        <w:t>1</w:t>
      </w:r>
      <w:r w:rsidRPr="0038701D">
        <w:rPr>
          <w:rFonts w:ascii="Times New Roman" w:hAnsi="Times New Roman" w:hint="eastAsia"/>
          <w:b/>
          <w:u w:val="single"/>
        </w:rPr>
        <w:t>、</w:t>
      </w:r>
      <w:r w:rsidR="00202D71" w:rsidRPr="0038701D">
        <w:rPr>
          <w:rFonts w:ascii="Times New Roman" w:hAnsi="Times New Roman" w:hint="eastAsia"/>
          <w:b/>
          <w:u w:val="single"/>
        </w:rPr>
        <w:t>湖南岳阳绿色化工产业园</w:t>
      </w:r>
      <w:r w:rsidRPr="0038701D">
        <w:rPr>
          <w:rFonts w:ascii="Times New Roman" w:hAnsi="Times New Roman" w:hint="eastAsia"/>
          <w:b/>
          <w:u w:val="single"/>
        </w:rPr>
        <w:t>概述及环评批复情况</w:t>
      </w:r>
    </w:p>
    <w:p w14:paraId="39BF3805" w14:textId="77777777" w:rsidR="00202D71" w:rsidRPr="0038701D" w:rsidRDefault="00336147" w:rsidP="00202D71">
      <w:pPr>
        <w:tabs>
          <w:tab w:val="left" w:pos="1021"/>
        </w:tabs>
        <w:spacing w:line="360" w:lineRule="auto"/>
        <w:ind w:firstLineChars="200" w:firstLine="480"/>
        <w:rPr>
          <w:rFonts w:ascii="Times New Roman" w:hAnsi="Times New Roman"/>
          <w:u w:val="single"/>
        </w:rPr>
      </w:pPr>
      <w:r w:rsidRPr="0038701D">
        <w:rPr>
          <w:rFonts w:ascii="Times New Roman" w:hAnsi="Times New Roman"/>
          <w:u w:val="single"/>
        </w:rPr>
        <w:t>湖南岳阳绿色化工产业园（以下简称</w:t>
      </w:r>
      <w:r w:rsidRPr="0038701D">
        <w:rPr>
          <w:rFonts w:ascii="Times New Roman" w:hAnsi="Times New Roman"/>
          <w:u w:val="single"/>
        </w:rPr>
        <w:t>“</w:t>
      </w:r>
      <w:r w:rsidRPr="0038701D">
        <w:rPr>
          <w:rFonts w:ascii="Times New Roman" w:hAnsi="Times New Roman"/>
          <w:u w:val="single"/>
        </w:rPr>
        <w:t>园区</w:t>
      </w:r>
      <w:r w:rsidRPr="0038701D">
        <w:rPr>
          <w:rFonts w:ascii="Times New Roman" w:hAnsi="Times New Roman"/>
          <w:u w:val="single"/>
        </w:rPr>
        <w:t>”</w:t>
      </w:r>
      <w:r w:rsidRPr="0038701D">
        <w:rPr>
          <w:rFonts w:ascii="Times New Roman" w:hAnsi="Times New Roman"/>
          <w:u w:val="single"/>
        </w:rPr>
        <w:t>）前身为岳阳市云溪工业园，于</w:t>
      </w:r>
      <w:r w:rsidRPr="0038701D">
        <w:rPr>
          <w:rFonts w:ascii="Times New Roman" w:hAnsi="Times New Roman"/>
          <w:u w:val="single"/>
        </w:rPr>
        <w:t>2003</w:t>
      </w:r>
      <w:r w:rsidRPr="0038701D">
        <w:rPr>
          <w:rFonts w:ascii="Times New Roman" w:hAnsi="Times New Roman"/>
          <w:u w:val="single"/>
        </w:rPr>
        <w:t>年</w:t>
      </w:r>
      <w:r w:rsidRPr="0038701D">
        <w:rPr>
          <w:rFonts w:ascii="Times New Roman" w:hAnsi="Times New Roman"/>
          <w:u w:val="single"/>
        </w:rPr>
        <w:t>8</w:t>
      </w:r>
      <w:r w:rsidRPr="0038701D">
        <w:rPr>
          <w:rFonts w:ascii="Times New Roman" w:hAnsi="Times New Roman"/>
          <w:u w:val="single"/>
        </w:rPr>
        <w:t>月经省人民政府批准成立；</w:t>
      </w:r>
      <w:r w:rsidRPr="0038701D">
        <w:rPr>
          <w:rFonts w:ascii="Times New Roman" w:hAnsi="Times New Roman"/>
          <w:u w:val="single"/>
        </w:rPr>
        <w:t>2012</w:t>
      </w:r>
      <w:r w:rsidRPr="0038701D">
        <w:rPr>
          <w:rFonts w:ascii="Times New Roman" w:hAnsi="Times New Roman"/>
          <w:u w:val="single"/>
        </w:rPr>
        <w:t>年</w:t>
      </w:r>
      <w:r w:rsidRPr="0038701D">
        <w:rPr>
          <w:rFonts w:ascii="Times New Roman" w:hAnsi="Times New Roman"/>
          <w:u w:val="single"/>
        </w:rPr>
        <w:t>9</w:t>
      </w:r>
      <w:r w:rsidRPr="0038701D">
        <w:rPr>
          <w:rFonts w:ascii="Times New Roman" w:hAnsi="Times New Roman"/>
          <w:u w:val="single"/>
        </w:rPr>
        <w:t>月，云溪工业园正式更名为湖南岳阳绿色化工产业园；</w:t>
      </w:r>
      <w:r w:rsidRPr="0038701D">
        <w:rPr>
          <w:rFonts w:ascii="Times New Roman" w:hAnsi="Times New Roman"/>
          <w:u w:val="single"/>
        </w:rPr>
        <w:t>2013</w:t>
      </w:r>
      <w:r w:rsidRPr="0038701D">
        <w:rPr>
          <w:rFonts w:ascii="Times New Roman" w:hAnsi="Times New Roman"/>
          <w:u w:val="single"/>
        </w:rPr>
        <w:t>年，湖南岳阳绿色化工产业园实施扩区，形成云溪片区、巴陵片区、长岭片区等三个片区（湘发改函〔</w:t>
      </w:r>
      <w:r w:rsidRPr="0038701D">
        <w:rPr>
          <w:rFonts w:ascii="Times New Roman" w:hAnsi="Times New Roman"/>
          <w:u w:val="single"/>
        </w:rPr>
        <w:t>2013</w:t>
      </w:r>
      <w:r w:rsidRPr="0038701D">
        <w:rPr>
          <w:rFonts w:ascii="Times New Roman" w:hAnsi="Times New Roman"/>
          <w:u w:val="single"/>
        </w:rPr>
        <w:t>〕</w:t>
      </w:r>
      <w:r w:rsidRPr="0038701D">
        <w:rPr>
          <w:rFonts w:ascii="Times New Roman" w:hAnsi="Times New Roman"/>
          <w:u w:val="single"/>
        </w:rPr>
        <w:t>303</w:t>
      </w:r>
      <w:r w:rsidRPr="0038701D">
        <w:rPr>
          <w:rFonts w:ascii="Times New Roman" w:hAnsi="Times New Roman"/>
          <w:u w:val="single"/>
        </w:rPr>
        <w:t>号）。</w:t>
      </w:r>
      <w:r w:rsidRPr="0038701D">
        <w:rPr>
          <w:rFonts w:ascii="Times New Roman" w:hAnsi="Times New Roman"/>
          <w:u w:val="single"/>
        </w:rPr>
        <w:t>2006</w:t>
      </w:r>
      <w:r w:rsidRPr="0038701D">
        <w:rPr>
          <w:rFonts w:ascii="Times New Roman" w:hAnsi="Times New Roman"/>
          <w:u w:val="single"/>
        </w:rPr>
        <w:t>年</w:t>
      </w:r>
      <w:r w:rsidRPr="0038701D">
        <w:rPr>
          <w:rFonts w:ascii="Times New Roman" w:hAnsi="Times New Roman"/>
          <w:u w:val="single"/>
        </w:rPr>
        <w:t>5</w:t>
      </w:r>
      <w:r w:rsidRPr="0038701D">
        <w:rPr>
          <w:rFonts w:ascii="Times New Roman" w:hAnsi="Times New Roman"/>
          <w:u w:val="single"/>
        </w:rPr>
        <w:t>月，原省环保局对云溪片区园区建设环评予以了批复（湘环评〔</w:t>
      </w:r>
      <w:r w:rsidRPr="0038701D">
        <w:rPr>
          <w:rFonts w:ascii="Times New Roman" w:hAnsi="Times New Roman"/>
          <w:u w:val="single"/>
        </w:rPr>
        <w:t>2006</w:t>
      </w:r>
      <w:r w:rsidRPr="0038701D">
        <w:rPr>
          <w:rFonts w:ascii="Times New Roman" w:hAnsi="Times New Roman"/>
          <w:u w:val="single"/>
        </w:rPr>
        <w:t>〕</w:t>
      </w:r>
      <w:r w:rsidRPr="0038701D">
        <w:rPr>
          <w:rFonts w:ascii="Times New Roman" w:hAnsi="Times New Roman"/>
          <w:u w:val="single"/>
        </w:rPr>
        <w:t>62</w:t>
      </w:r>
      <w:r w:rsidRPr="0038701D">
        <w:rPr>
          <w:rFonts w:ascii="Times New Roman" w:hAnsi="Times New Roman"/>
          <w:u w:val="single"/>
        </w:rPr>
        <w:t>号），云溪片区规划面积</w:t>
      </w:r>
      <w:r w:rsidRPr="0038701D">
        <w:rPr>
          <w:rFonts w:ascii="Times New Roman" w:hAnsi="Times New Roman"/>
          <w:u w:val="single"/>
        </w:rPr>
        <w:t>372</w:t>
      </w:r>
      <w:r w:rsidRPr="0038701D">
        <w:rPr>
          <w:rFonts w:ascii="Times New Roman" w:hAnsi="Times New Roman"/>
          <w:u w:val="single"/>
        </w:rPr>
        <w:t>公顷，产业定位化工产品深加工和无机精细化学品，兼顾新型材料、生化和机械等工业，</w:t>
      </w:r>
      <w:r w:rsidRPr="0038701D">
        <w:rPr>
          <w:rFonts w:ascii="Times New Roman" w:hAnsi="Times New Roman"/>
          <w:u w:val="single"/>
        </w:rPr>
        <w:t>2019</w:t>
      </w:r>
      <w:r w:rsidRPr="0038701D">
        <w:rPr>
          <w:rFonts w:ascii="Times New Roman" w:hAnsi="Times New Roman"/>
          <w:u w:val="single"/>
        </w:rPr>
        <w:t>年该片区开展了环境影响跟踪评价，省生态环境厅出具了相关意见（湘环评函〔</w:t>
      </w:r>
      <w:r w:rsidRPr="0038701D">
        <w:rPr>
          <w:rFonts w:ascii="Times New Roman" w:hAnsi="Times New Roman"/>
          <w:u w:val="single"/>
        </w:rPr>
        <w:t>2019</w:t>
      </w:r>
      <w:r w:rsidRPr="0038701D">
        <w:rPr>
          <w:rFonts w:ascii="Times New Roman" w:hAnsi="Times New Roman"/>
          <w:u w:val="single"/>
        </w:rPr>
        <w:t>〕</w:t>
      </w:r>
      <w:r w:rsidRPr="0038701D">
        <w:rPr>
          <w:rFonts w:ascii="Times New Roman" w:hAnsi="Times New Roman"/>
          <w:u w:val="single"/>
        </w:rPr>
        <w:t>22</w:t>
      </w:r>
      <w:r w:rsidRPr="0038701D">
        <w:rPr>
          <w:rFonts w:ascii="Times New Roman" w:hAnsi="Times New Roman"/>
          <w:u w:val="single"/>
        </w:rPr>
        <w:t>号）。</w:t>
      </w:r>
      <w:r w:rsidRPr="0038701D">
        <w:rPr>
          <w:rFonts w:ascii="Times New Roman" w:hAnsi="Times New Roman"/>
          <w:u w:val="single"/>
        </w:rPr>
        <w:t>2017</w:t>
      </w:r>
      <w:r w:rsidRPr="0038701D">
        <w:rPr>
          <w:rFonts w:ascii="Times New Roman" w:hAnsi="Times New Roman"/>
          <w:u w:val="single"/>
        </w:rPr>
        <w:t>年</w:t>
      </w:r>
      <w:r w:rsidRPr="0038701D">
        <w:rPr>
          <w:rFonts w:ascii="Times New Roman" w:hAnsi="Times New Roman"/>
          <w:u w:val="single"/>
        </w:rPr>
        <w:t>9</w:t>
      </w:r>
      <w:r w:rsidRPr="0038701D">
        <w:rPr>
          <w:rFonts w:ascii="Times New Roman" w:hAnsi="Times New Roman"/>
          <w:u w:val="single"/>
        </w:rPr>
        <w:t>月，原省环保厅对长岭片区区域环评出具了审查意见（湘环评函〔</w:t>
      </w:r>
      <w:r w:rsidRPr="0038701D">
        <w:rPr>
          <w:rFonts w:ascii="Times New Roman" w:hAnsi="Times New Roman"/>
          <w:u w:val="single"/>
        </w:rPr>
        <w:t>2017</w:t>
      </w:r>
      <w:r w:rsidRPr="0038701D">
        <w:rPr>
          <w:rFonts w:ascii="Times New Roman" w:hAnsi="Times New Roman"/>
          <w:u w:val="single"/>
        </w:rPr>
        <w:t>〕</w:t>
      </w:r>
      <w:r w:rsidRPr="0038701D">
        <w:rPr>
          <w:rFonts w:ascii="Times New Roman" w:hAnsi="Times New Roman"/>
          <w:u w:val="single"/>
        </w:rPr>
        <w:t>43</w:t>
      </w:r>
      <w:r w:rsidRPr="0038701D">
        <w:rPr>
          <w:rFonts w:ascii="Times New Roman" w:hAnsi="Times New Roman"/>
          <w:u w:val="single"/>
        </w:rPr>
        <w:t>号），长岭片区规划面积</w:t>
      </w:r>
      <w:r w:rsidRPr="0038701D">
        <w:rPr>
          <w:rFonts w:ascii="Times New Roman" w:hAnsi="Times New Roman"/>
          <w:u w:val="single"/>
        </w:rPr>
        <w:t>191.8</w:t>
      </w:r>
      <w:r w:rsidRPr="0038701D">
        <w:rPr>
          <w:rFonts w:ascii="Times New Roman" w:hAnsi="Times New Roman"/>
          <w:u w:val="single"/>
        </w:rPr>
        <w:t>公顷，产业定位以石化工业为主。</w:t>
      </w:r>
      <w:r w:rsidRPr="0038701D">
        <w:rPr>
          <w:rFonts w:ascii="Times New Roman" w:hAnsi="Times New Roman"/>
          <w:u w:val="single"/>
        </w:rPr>
        <w:lastRenderedPageBreak/>
        <w:t>根据《中国开发区审核公告目录（</w:t>
      </w:r>
      <w:r w:rsidRPr="0038701D">
        <w:rPr>
          <w:rFonts w:ascii="Times New Roman" w:hAnsi="Times New Roman"/>
          <w:u w:val="single"/>
        </w:rPr>
        <w:t>2018</w:t>
      </w:r>
      <w:r w:rsidRPr="0038701D">
        <w:rPr>
          <w:rFonts w:ascii="Times New Roman" w:hAnsi="Times New Roman"/>
          <w:u w:val="single"/>
        </w:rPr>
        <w:t>年版）》数据，园区核准面积</w:t>
      </w:r>
      <w:r w:rsidRPr="0038701D">
        <w:rPr>
          <w:rFonts w:ascii="Times New Roman" w:hAnsi="Times New Roman"/>
          <w:u w:val="single"/>
        </w:rPr>
        <w:t>298.33</w:t>
      </w:r>
      <w:r w:rsidRPr="0038701D">
        <w:rPr>
          <w:rFonts w:ascii="Times New Roman" w:hAnsi="Times New Roman"/>
          <w:u w:val="single"/>
        </w:rPr>
        <w:t>公顷（核准面积全部位于云溪片区），园区主导产业为石化、化工、医药。</w:t>
      </w:r>
    </w:p>
    <w:p w14:paraId="188AAE7C" w14:textId="77777777" w:rsidR="00202D71" w:rsidRPr="0038701D" w:rsidRDefault="00202D71" w:rsidP="00202D71">
      <w:pPr>
        <w:tabs>
          <w:tab w:val="left" w:pos="1021"/>
        </w:tabs>
        <w:spacing w:line="360" w:lineRule="auto"/>
        <w:ind w:firstLineChars="200" w:firstLine="480"/>
        <w:rPr>
          <w:rFonts w:ascii="Times New Roman" w:hAnsi="Times New Roman"/>
          <w:u w:val="single"/>
        </w:rPr>
      </w:pPr>
      <w:r w:rsidRPr="0038701D">
        <w:rPr>
          <w:rFonts w:ascii="Times New Roman" w:hAnsi="Times New Roman"/>
          <w:u w:val="single"/>
        </w:rPr>
        <w:t>为推动产业转型与高质量发展整合发展，进一步完善园区扩区的合规化手续，湖南岳阳绿色化工产业园拟对云溪片区、长岭片区实施扩区。扩区后云溪片区规划占地面积为</w:t>
      </w:r>
      <w:r w:rsidRPr="0038701D">
        <w:rPr>
          <w:rFonts w:ascii="Times New Roman" w:hAnsi="Times New Roman"/>
          <w:u w:val="single"/>
        </w:rPr>
        <w:t>711.3</w:t>
      </w:r>
      <w:r w:rsidRPr="0038701D">
        <w:rPr>
          <w:rFonts w:ascii="Times New Roman" w:hAnsi="Times New Roman"/>
          <w:u w:val="single"/>
        </w:rPr>
        <w:t>公顷，规划四至范围为：西临随岳高速，东接</w:t>
      </w:r>
      <w:r w:rsidRPr="0038701D">
        <w:rPr>
          <w:rFonts w:ascii="Times New Roman" w:hAnsi="Times New Roman"/>
          <w:u w:val="single"/>
        </w:rPr>
        <w:t>107</w:t>
      </w:r>
      <w:r w:rsidRPr="0038701D">
        <w:rPr>
          <w:rFonts w:ascii="Times New Roman" w:hAnsi="Times New Roman"/>
          <w:u w:val="single"/>
        </w:rPr>
        <w:t>国道，北达</w:t>
      </w:r>
      <w:r w:rsidRPr="0038701D">
        <w:rPr>
          <w:rFonts w:ascii="Times New Roman" w:hAnsi="Times New Roman"/>
          <w:u w:val="single"/>
        </w:rPr>
        <w:t>301</w:t>
      </w:r>
      <w:r w:rsidRPr="0038701D">
        <w:rPr>
          <w:rFonts w:ascii="Times New Roman" w:hAnsi="Times New Roman"/>
          <w:u w:val="single"/>
        </w:rPr>
        <w:t>省道，南临云港路；长岭片区规划占地面积为</w:t>
      </w:r>
      <w:r w:rsidRPr="0038701D">
        <w:rPr>
          <w:rFonts w:ascii="Times New Roman" w:hAnsi="Times New Roman"/>
          <w:u w:val="single"/>
        </w:rPr>
        <w:t>205.55</w:t>
      </w:r>
      <w:r w:rsidRPr="0038701D">
        <w:rPr>
          <w:rFonts w:ascii="Times New Roman" w:hAnsi="Times New Roman"/>
          <w:u w:val="single"/>
        </w:rPr>
        <w:t>公顷，四至范围为：东至泰白路、荆竹村，南至文桥社区小河沟北岸线，西至文桥大道以东山脚线，北至文桥社区元门组高压走廊以南。园区扩区后产业定位为石油化工、化工新材料、催化剂及催化新材料三大产业及相关配套产业。园区扩区发展方向划定成果通过了省自然资源厅的审核。</w:t>
      </w:r>
    </w:p>
    <w:p w14:paraId="2957FFDC" w14:textId="1B548CB0" w:rsidR="00336147" w:rsidRPr="0038701D" w:rsidRDefault="00336147" w:rsidP="00202D71">
      <w:pPr>
        <w:tabs>
          <w:tab w:val="left" w:pos="1021"/>
        </w:tabs>
        <w:spacing w:line="360" w:lineRule="auto"/>
        <w:ind w:firstLineChars="200" w:firstLine="480"/>
        <w:rPr>
          <w:rFonts w:ascii="Times New Roman" w:hAnsi="Times New Roman"/>
          <w:u w:val="single"/>
        </w:rPr>
      </w:pPr>
      <w:r w:rsidRPr="0038701D">
        <w:rPr>
          <w:rFonts w:ascii="Times New Roman" w:hAnsi="Times New Roman"/>
          <w:u w:val="single"/>
        </w:rPr>
        <w:t xml:space="preserve"> 2020</w:t>
      </w:r>
      <w:r w:rsidRPr="0038701D">
        <w:rPr>
          <w:rFonts w:ascii="Times New Roman" w:hAnsi="Times New Roman"/>
          <w:u w:val="single"/>
        </w:rPr>
        <w:t>年</w:t>
      </w:r>
      <w:r w:rsidRPr="0038701D">
        <w:rPr>
          <w:rFonts w:ascii="Times New Roman" w:hAnsi="Times New Roman"/>
          <w:u w:val="single"/>
        </w:rPr>
        <w:t>7</w:t>
      </w:r>
      <w:r w:rsidRPr="0038701D">
        <w:rPr>
          <w:rFonts w:ascii="Times New Roman" w:hAnsi="Times New Roman"/>
          <w:u w:val="single"/>
        </w:rPr>
        <w:t>月，湖南省生态环境厅出具了关于《湖南岳阳绿色化工产业园（云溪片区、长岭片区）扩区规划环境影响报告书》审查意见的函（湘环评函</w:t>
      </w:r>
      <w:r w:rsidRPr="0038701D">
        <w:rPr>
          <w:rFonts w:ascii="Times New Roman" w:hAnsi="Times New Roman"/>
          <w:u w:val="single"/>
        </w:rPr>
        <w:t>[2020]23</w:t>
      </w:r>
      <w:r w:rsidRPr="0038701D">
        <w:rPr>
          <w:rFonts w:ascii="Times New Roman" w:hAnsi="Times New Roman"/>
          <w:u w:val="single"/>
        </w:rPr>
        <w:t>号）</w:t>
      </w:r>
      <w:r w:rsidR="00202D71" w:rsidRPr="0038701D">
        <w:rPr>
          <w:rFonts w:ascii="Times New Roman" w:hAnsi="Times New Roman"/>
          <w:u w:val="single"/>
        </w:rPr>
        <w:t>。</w:t>
      </w:r>
    </w:p>
    <w:p w14:paraId="50B72789" w14:textId="7B7DDA51" w:rsidR="00B9428E" w:rsidRPr="0038701D" w:rsidRDefault="003D4A8D" w:rsidP="00202D71">
      <w:pPr>
        <w:tabs>
          <w:tab w:val="left" w:pos="1021"/>
        </w:tabs>
        <w:spacing w:line="360" w:lineRule="auto"/>
        <w:ind w:firstLineChars="200" w:firstLine="482"/>
        <w:rPr>
          <w:rFonts w:ascii="Times New Roman" w:hAnsi="Times New Roman"/>
          <w:b/>
          <w:u w:val="single"/>
        </w:rPr>
      </w:pPr>
      <w:bookmarkStart w:id="43" w:name="_Toc19646788"/>
      <w:bookmarkStart w:id="44" w:name="_Toc19646593"/>
      <w:bookmarkStart w:id="45" w:name="_Toc19619833"/>
      <w:bookmarkStart w:id="46" w:name="_Toc11252012"/>
      <w:bookmarkStart w:id="47" w:name="_Toc27633_WPSOffice_Level3"/>
      <w:r w:rsidRPr="0038701D">
        <w:rPr>
          <w:rFonts w:ascii="Times New Roman" w:hAnsi="Times New Roman" w:hint="eastAsia"/>
          <w:b/>
          <w:u w:val="single"/>
        </w:rPr>
        <w:t>2</w:t>
      </w:r>
      <w:r w:rsidRPr="0038701D">
        <w:rPr>
          <w:rFonts w:ascii="Times New Roman" w:hAnsi="Times New Roman" w:hint="eastAsia"/>
          <w:b/>
          <w:u w:val="single"/>
        </w:rPr>
        <w:t>、</w:t>
      </w:r>
      <w:bookmarkEnd w:id="43"/>
      <w:bookmarkEnd w:id="44"/>
      <w:bookmarkEnd w:id="45"/>
      <w:bookmarkEnd w:id="46"/>
      <w:bookmarkEnd w:id="47"/>
      <w:r w:rsidR="00202D71" w:rsidRPr="0038701D">
        <w:rPr>
          <w:rFonts w:ascii="Times New Roman" w:hAnsi="Times New Roman" w:hint="eastAsia"/>
          <w:b/>
          <w:u w:val="single"/>
        </w:rPr>
        <w:t>发展目标</w:t>
      </w:r>
    </w:p>
    <w:p w14:paraId="14895551" w14:textId="287E45D8" w:rsidR="00202D71" w:rsidRPr="0038701D" w:rsidRDefault="00202D71" w:rsidP="00202D71">
      <w:pPr>
        <w:pStyle w:val="a0"/>
        <w:rPr>
          <w:rFonts w:ascii="Times New Roman" w:hAnsi="Times New Roman"/>
          <w:spacing w:val="0"/>
          <w:kern w:val="0"/>
          <w:sz w:val="24"/>
          <w:szCs w:val="24"/>
          <w:u w:val="single"/>
        </w:rPr>
      </w:pPr>
      <w:r w:rsidRPr="0038701D">
        <w:rPr>
          <w:rFonts w:ascii="Times New Roman" w:hAnsi="Times New Roman"/>
          <w:spacing w:val="0"/>
          <w:kern w:val="0"/>
          <w:sz w:val="24"/>
          <w:szCs w:val="24"/>
          <w:u w:val="single"/>
        </w:rPr>
        <w:t xml:space="preserve">  </w:t>
      </w:r>
      <w:r w:rsidRPr="0038701D">
        <w:rPr>
          <w:rFonts w:ascii="Times New Roman" w:hAnsi="Times New Roman" w:hint="eastAsia"/>
          <w:spacing w:val="0"/>
          <w:kern w:val="0"/>
          <w:sz w:val="24"/>
          <w:szCs w:val="24"/>
          <w:u w:val="single"/>
        </w:rPr>
        <w:t>全面落实“创新引领、开放崛起”战略，抢抓国家“一带一路”建设和湖南打造新经济增长极的重大机遇，以“一极三宜”江湖名城战略为指引，坚持差异化、特色化、高端化发展方向，以打造成长江经济带乃至全国重要的化工新材料产业为主导的新型循环经济园区为目标，着力发展高分子功能材料和复合材料，优化传统石化新材料产业，构筑和延伸一批上下游配套的化工新材料产业链、产品链，不断提高园区产出、质量和效益水平，把园区建成全省产业转型升级示范区、石化化工产业聚集区、两型发展引领区、扩大对外开放样板区。争取到</w:t>
      </w:r>
      <w:r w:rsidRPr="0038701D">
        <w:rPr>
          <w:rFonts w:ascii="Times New Roman" w:hAnsi="Times New Roman" w:hint="eastAsia"/>
          <w:spacing w:val="0"/>
          <w:kern w:val="0"/>
          <w:sz w:val="24"/>
          <w:szCs w:val="24"/>
          <w:u w:val="single"/>
        </w:rPr>
        <w:t xml:space="preserve"> 2025 </w:t>
      </w:r>
      <w:r w:rsidRPr="0038701D">
        <w:rPr>
          <w:rFonts w:ascii="Times New Roman" w:hAnsi="Times New Roman" w:hint="eastAsia"/>
          <w:spacing w:val="0"/>
          <w:kern w:val="0"/>
          <w:sz w:val="24"/>
          <w:szCs w:val="24"/>
          <w:u w:val="single"/>
        </w:rPr>
        <w:t>年，园区的综合实力和产业竞争力在全国石油化工产业园区中名列前茅，形成特色产业占率提升、主导产业质量并举、新兴产业集聚发展、传统产业有效转型、生产性</w:t>
      </w:r>
      <w:r w:rsidRPr="0038701D">
        <w:rPr>
          <w:rFonts w:ascii="Times New Roman" w:hAnsi="Times New Roman"/>
          <w:spacing w:val="0"/>
          <w:kern w:val="0"/>
          <w:sz w:val="24"/>
          <w:szCs w:val="24"/>
          <w:u w:val="single"/>
        </w:rPr>
        <w:t xml:space="preserve"> </w:t>
      </w:r>
      <w:r w:rsidRPr="0038701D">
        <w:rPr>
          <w:rFonts w:ascii="Times New Roman" w:hAnsi="Times New Roman" w:hint="eastAsia"/>
          <w:spacing w:val="0"/>
          <w:kern w:val="0"/>
          <w:sz w:val="24"/>
          <w:szCs w:val="24"/>
          <w:u w:val="single"/>
        </w:rPr>
        <w:t>服务业快速发展的局面，创新创业要素大量积聚，创新支撑体系成效显著，协同发展机制趋于成熟。具体发展目标为：</w:t>
      </w:r>
      <w:r w:rsidRPr="0038701D">
        <w:rPr>
          <w:rFonts w:ascii="Times New Roman" w:hAnsi="Times New Roman" w:hint="eastAsia"/>
          <w:spacing w:val="0"/>
          <w:kern w:val="0"/>
          <w:sz w:val="24"/>
          <w:szCs w:val="24"/>
          <w:u w:val="single"/>
        </w:rPr>
        <w:t xml:space="preserve"> </w:t>
      </w:r>
    </w:p>
    <w:p w14:paraId="711254B5" w14:textId="0DFFD98A" w:rsidR="00202D71" w:rsidRPr="0038701D" w:rsidRDefault="00202D71" w:rsidP="00202D71">
      <w:pPr>
        <w:pStyle w:val="a0"/>
        <w:rPr>
          <w:rFonts w:ascii="Times New Roman" w:hAnsi="Times New Roman"/>
          <w:spacing w:val="0"/>
          <w:kern w:val="0"/>
          <w:sz w:val="24"/>
          <w:szCs w:val="24"/>
          <w:u w:val="single"/>
        </w:rPr>
      </w:pPr>
      <w:r w:rsidRPr="0038701D">
        <w:rPr>
          <w:rFonts w:ascii="Times New Roman" w:hAnsi="Times New Roman" w:hint="eastAsia"/>
          <w:spacing w:val="0"/>
          <w:kern w:val="0"/>
          <w:sz w:val="24"/>
          <w:szCs w:val="24"/>
          <w:u w:val="single"/>
        </w:rPr>
        <w:t xml:space="preserve"> </w:t>
      </w:r>
      <w:r w:rsidRPr="0038701D">
        <w:rPr>
          <w:rFonts w:ascii="Times New Roman" w:hAnsi="Times New Roman"/>
          <w:spacing w:val="0"/>
          <w:kern w:val="0"/>
          <w:sz w:val="24"/>
          <w:szCs w:val="24"/>
          <w:u w:val="single"/>
        </w:rPr>
        <w:t xml:space="preserve">  </w:t>
      </w:r>
      <w:r w:rsidRPr="0038701D">
        <w:rPr>
          <w:rFonts w:ascii="Times New Roman" w:hAnsi="Times New Roman" w:hint="eastAsia"/>
          <w:spacing w:val="0"/>
          <w:kern w:val="0"/>
          <w:sz w:val="24"/>
          <w:szCs w:val="24"/>
          <w:u w:val="single"/>
        </w:rPr>
        <w:t>——经济实力稳步提升。到</w:t>
      </w:r>
      <w:r w:rsidRPr="0038701D">
        <w:rPr>
          <w:rFonts w:ascii="Times New Roman" w:hAnsi="Times New Roman" w:hint="eastAsia"/>
          <w:spacing w:val="0"/>
          <w:kern w:val="0"/>
          <w:sz w:val="24"/>
          <w:szCs w:val="24"/>
          <w:u w:val="single"/>
        </w:rPr>
        <w:t xml:space="preserve"> 2025 </w:t>
      </w:r>
      <w:r w:rsidRPr="0038701D">
        <w:rPr>
          <w:rFonts w:ascii="Times New Roman" w:hAnsi="Times New Roman" w:hint="eastAsia"/>
          <w:spacing w:val="0"/>
          <w:kern w:val="0"/>
          <w:sz w:val="24"/>
          <w:szCs w:val="24"/>
          <w:u w:val="single"/>
        </w:rPr>
        <w:t>年，园区生产总值达到</w:t>
      </w:r>
      <w:r w:rsidRPr="0038701D">
        <w:rPr>
          <w:rFonts w:ascii="Times New Roman" w:hAnsi="Times New Roman" w:hint="eastAsia"/>
          <w:spacing w:val="0"/>
          <w:kern w:val="0"/>
          <w:sz w:val="24"/>
          <w:szCs w:val="24"/>
          <w:u w:val="single"/>
        </w:rPr>
        <w:t xml:space="preserve"> 500 </w:t>
      </w:r>
      <w:r w:rsidRPr="0038701D">
        <w:rPr>
          <w:rFonts w:ascii="Times New Roman" w:hAnsi="Times New Roman" w:hint="eastAsia"/>
          <w:spacing w:val="0"/>
          <w:kern w:val="0"/>
          <w:sz w:val="24"/>
          <w:szCs w:val="24"/>
          <w:u w:val="single"/>
        </w:rPr>
        <w:t>亿元，技工贸总收入达到</w:t>
      </w:r>
      <w:r w:rsidRPr="0038701D">
        <w:rPr>
          <w:rFonts w:ascii="Times New Roman" w:hAnsi="Times New Roman" w:hint="eastAsia"/>
          <w:spacing w:val="0"/>
          <w:kern w:val="0"/>
          <w:sz w:val="24"/>
          <w:szCs w:val="24"/>
          <w:u w:val="single"/>
        </w:rPr>
        <w:t xml:space="preserve"> 1800 </w:t>
      </w:r>
      <w:r w:rsidRPr="0038701D">
        <w:rPr>
          <w:rFonts w:ascii="Times New Roman" w:hAnsi="Times New Roman" w:hint="eastAsia"/>
          <w:spacing w:val="0"/>
          <w:kern w:val="0"/>
          <w:sz w:val="24"/>
          <w:szCs w:val="24"/>
          <w:u w:val="single"/>
        </w:rPr>
        <w:t>亿元，实现工业企业主营业务收入</w:t>
      </w:r>
      <w:r w:rsidRPr="0038701D">
        <w:rPr>
          <w:rFonts w:ascii="Times New Roman" w:hAnsi="Times New Roman" w:hint="eastAsia"/>
          <w:spacing w:val="0"/>
          <w:kern w:val="0"/>
          <w:sz w:val="24"/>
          <w:szCs w:val="24"/>
          <w:u w:val="single"/>
        </w:rPr>
        <w:t xml:space="preserve"> 1600 </w:t>
      </w:r>
      <w:r w:rsidRPr="0038701D">
        <w:rPr>
          <w:rFonts w:ascii="Times New Roman" w:hAnsi="Times New Roman" w:hint="eastAsia"/>
          <w:spacing w:val="0"/>
          <w:kern w:val="0"/>
          <w:sz w:val="24"/>
          <w:szCs w:val="24"/>
          <w:u w:val="single"/>
        </w:rPr>
        <w:t>亿元，规模以上工业增加值</w:t>
      </w:r>
      <w:r w:rsidRPr="0038701D">
        <w:rPr>
          <w:rFonts w:ascii="Times New Roman" w:hAnsi="Times New Roman" w:hint="eastAsia"/>
          <w:spacing w:val="0"/>
          <w:kern w:val="0"/>
          <w:sz w:val="24"/>
          <w:szCs w:val="24"/>
          <w:u w:val="single"/>
        </w:rPr>
        <w:t xml:space="preserve"> 450 </w:t>
      </w:r>
      <w:r w:rsidRPr="0038701D">
        <w:rPr>
          <w:rFonts w:ascii="Times New Roman" w:hAnsi="Times New Roman" w:hint="eastAsia"/>
          <w:spacing w:val="0"/>
          <w:kern w:val="0"/>
          <w:sz w:val="24"/>
          <w:szCs w:val="24"/>
          <w:u w:val="single"/>
        </w:rPr>
        <w:t>亿元，实现税收</w:t>
      </w:r>
      <w:r w:rsidRPr="0038701D">
        <w:rPr>
          <w:rFonts w:ascii="Times New Roman" w:hAnsi="Times New Roman" w:hint="eastAsia"/>
          <w:spacing w:val="0"/>
          <w:kern w:val="0"/>
          <w:sz w:val="24"/>
          <w:szCs w:val="24"/>
          <w:u w:val="single"/>
        </w:rPr>
        <w:t xml:space="preserve"> 250 </w:t>
      </w:r>
      <w:r w:rsidRPr="0038701D">
        <w:rPr>
          <w:rFonts w:ascii="Times New Roman" w:hAnsi="Times New Roman" w:hint="eastAsia"/>
          <w:spacing w:val="0"/>
          <w:kern w:val="0"/>
          <w:sz w:val="24"/>
          <w:szCs w:val="24"/>
          <w:u w:val="single"/>
        </w:rPr>
        <w:t>亿元，规模工业企业达到</w:t>
      </w:r>
      <w:r w:rsidRPr="0038701D">
        <w:rPr>
          <w:rFonts w:ascii="Times New Roman" w:hAnsi="Times New Roman" w:hint="eastAsia"/>
          <w:spacing w:val="0"/>
          <w:kern w:val="0"/>
          <w:sz w:val="24"/>
          <w:szCs w:val="24"/>
          <w:u w:val="single"/>
        </w:rPr>
        <w:t xml:space="preserve"> 100 </w:t>
      </w:r>
      <w:r w:rsidRPr="0038701D">
        <w:rPr>
          <w:rFonts w:ascii="Times New Roman" w:hAnsi="Times New Roman" w:hint="eastAsia"/>
          <w:spacing w:val="0"/>
          <w:kern w:val="0"/>
          <w:sz w:val="24"/>
          <w:szCs w:val="24"/>
          <w:u w:val="single"/>
        </w:rPr>
        <w:t>家。</w:t>
      </w:r>
      <w:r w:rsidRPr="0038701D">
        <w:rPr>
          <w:rFonts w:ascii="Times New Roman" w:hAnsi="Times New Roman" w:hint="eastAsia"/>
          <w:spacing w:val="0"/>
          <w:kern w:val="0"/>
          <w:sz w:val="24"/>
          <w:szCs w:val="24"/>
          <w:u w:val="single"/>
        </w:rPr>
        <w:t xml:space="preserve"> </w:t>
      </w:r>
    </w:p>
    <w:p w14:paraId="6B23CE44" w14:textId="4AEF5E11" w:rsidR="00202D71" w:rsidRPr="0038701D" w:rsidRDefault="00202D71" w:rsidP="00202D71">
      <w:pPr>
        <w:pStyle w:val="a0"/>
        <w:rPr>
          <w:rFonts w:ascii="Times New Roman" w:hAnsi="Times New Roman"/>
          <w:spacing w:val="0"/>
          <w:kern w:val="0"/>
          <w:sz w:val="24"/>
          <w:szCs w:val="24"/>
          <w:u w:val="single"/>
        </w:rPr>
      </w:pPr>
      <w:r w:rsidRPr="0038701D">
        <w:rPr>
          <w:rFonts w:ascii="Times New Roman" w:hAnsi="Times New Roman"/>
          <w:spacing w:val="0"/>
          <w:kern w:val="0"/>
          <w:sz w:val="24"/>
          <w:szCs w:val="24"/>
          <w:u w:val="single"/>
        </w:rPr>
        <w:t xml:space="preserve">  </w:t>
      </w:r>
      <w:r w:rsidRPr="0038701D">
        <w:rPr>
          <w:rFonts w:ascii="Times New Roman" w:hAnsi="Times New Roman" w:hint="eastAsia"/>
          <w:spacing w:val="0"/>
          <w:kern w:val="0"/>
          <w:sz w:val="24"/>
          <w:szCs w:val="24"/>
          <w:u w:val="single"/>
        </w:rPr>
        <w:t>——基础设施健全完善。到</w:t>
      </w:r>
      <w:r w:rsidRPr="0038701D">
        <w:rPr>
          <w:rFonts w:ascii="Times New Roman" w:hAnsi="Times New Roman" w:hint="eastAsia"/>
          <w:spacing w:val="0"/>
          <w:kern w:val="0"/>
          <w:sz w:val="24"/>
          <w:szCs w:val="24"/>
          <w:u w:val="single"/>
        </w:rPr>
        <w:t xml:space="preserve"> 2025 </w:t>
      </w:r>
      <w:r w:rsidRPr="0038701D">
        <w:rPr>
          <w:rFonts w:ascii="Times New Roman" w:hAnsi="Times New Roman" w:hint="eastAsia"/>
          <w:spacing w:val="0"/>
          <w:kern w:val="0"/>
          <w:sz w:val="24"/>
          <w:szCs w:val="24"/>
          <w:u w:val="single"/>
        </w:rPr>
        <w:t>年，完善园区水、电、气、路等基础设施建设，力争完成固定资产投资</w:t>
      </w:r>
      <w:r w:rsidRPr="0038701D">
        <w:rPr>
          <w:rFonts w:ascii="Times New Roman" w:hAnsi="Times New Roman" w:hint="eastAsia"/>
          <w:spacing w:val="0"/>
          <w:kern w:val="0"/>
          <w:sz w:val="24"/>
          <w:szCs w:val="24"/>
          <w:u w:val="single"/>
        </w:rPr>
        <w:t xml:space="preserve"> 90 </w:t>
      </w:r>
      <w:r w:rsidRPr="0038701D">
        <w:rPr>
          <w:rFonts w:ascii="Times New Roman" w:hAnsi="Times New Roman" w:hint="eastAsia"/>
          <w:spacing w:val="0"/>
          <w:kern w:val="0"/>
          <w:sz w:val="24"/>
          <w:szCs w:val="24"/>
          <w:u w:val="single"/>
        </w:rPr>
        <w:t>亿元，完成园区道路交通体系和配套管网建</w:t>
      </w:r>
      <w:r w:rsidRPr="0038701D">
        <w:rPr>
          <w:rFonts w:ascii="Times New Roman" w:hAnsi="Times New Roman" w:hint="eastAsia"/>
          <w:spacing w:val="0"/>
          <w:kern w:val="0"/>
          <w:sz w:val="24"/>
          <w:szCs w:val="24"/>
          <w:u w:val="single"/>
        </w:rPr>
        <w:lastRenderedPageBreak/>
        <w:t>设，基本建成功能齐全、配套完善的绿色化、现代化、科技化工业新城。</w:t>
      </w:r>
      <w:r w:rsidRPr="0038701D">
        <w:rPr>
          <w:rFonts w:ascii="Times New Roman" w:hAnsi="Times New Roman" w:hint="eastAsia"/>
          <w:spacing w:val="0"/>
          <w:kern w:val="0"/>
          <w:sz w:val="24"/>
          <w:szCs w:val="24"/>
          <w:u w:val="single"/>
        </w:rPr>
        <w:t xml:space="preserve"> </w:t>
      </w:r>
    </w:p>
    <w:p w14:paraId="49B88E5C" w14:textId="0E3F611B" w:rsidR="00202D71" w:rsidRPr="0038701D" w:rsidRDefault="00202D71" w:rsidP="00202D71">
      <w:pPr>
        <w:pStyle w:val="a0"/>
        <w:jc w:val="left"/>
        <w:rPr>
          <w:rFonts w:ascii="Times New Roman" w:hAnsi="Times New Roman"/>
          <w:spacing w:val="0"/>
          <w:kern w:val="0"/>
          <w:sz w:val="24"/>
          <w:szCs w:val="24"/>
          <w:u w:val="single"/>
        </w:rPr>
      </w:pPr>
      <w:r w:rsidRPr="0038701D">
        <w:rPr>
          <w:rFonts w:ascii="Times New Roman" w:hAnsi="Times New Roman"/>
          <w:spacing w:val="0"/>
          <w:kern w:val="0"/>
          <w:sz w:val="24"/>
          <w:szCs w:val="24"/>
          <w:u w:val="single"/>
        </w:rPr>
        <w:t xml:space="preserve">  </w:t>
      </w:r>
      <w:r w:rsidRPr="0038701D">
        <w:rPr>
          <w:rFonts w:ascii="Times New Roman" w:hAnsi="Times New Roman" w:hint="eastAsia"/>
          <w:spacing w:val="0"/>
          <w:kern w:val="0"/>
          <w:sz w:val="24"/>
          <w:szCs w:val="24"/>
          <w:u w:val="single"/>
        </w:rPr>
        <w:t>——创新能力持续增强。到</w:t>
      </w:r>
      <w:r w:rsidRPr="0038701D">
        <w:rPr>
          <w:rFonts w:ascii="Times New Roman" w:hAnsi="Times New Roman" w:hint="eastAsia"/>
          <w:spacing w:val="0"/>
          <w:kern w:val="0"/>
          <w:sz w:val="24"/>
          <w:szCs w:val="24"/>
          <w:u w:val="single"/>
        </w:rPr>
        <w:t xml:space="preserve"> 2025 </w:t>
      </w:r>
      <w:r w:rsidRPr="0038701D">
        <w:rPr>
          <w:rFonts w:ascii="Times New Roman" w:hAnsi="Times New Roman" w:hint="eastAsia"/>
          <w:spacing w:val="0"/>
          <w:kern w:val="0"/>
          <w:sz w:val="24"/>
          <w:szCs w:val="24"/>
          <w:u w:val="single"/>
        </w:rPr>
        <w:t>年，高新技术企业个数达</w:t>
      </w:r>
      <w:r w:rsidRPr="0038701D">
        <w:rPr>
          <w:rFonts w:ascii="Times New Roman" w:hAnsi="Times New Roman" w:hint="eastAsia"/>
          <w:spacing w:val="0"/>
          <w:kern w:val="0"/>
          <w:sz w:val="24"/>
          <w:szCs w:val="24"/>
          <w:u w:val="single"/>
        </w:rPr>
        <w:t xml:space="preserve"> 80 </w:t>
      </w:r>
      <w:r w:rsidRPr="0038701D">
        <w:rPr>
          <w:rFonts w:ascii="Times New Roman" w:hAnsi="Times New Roman" w:hint="eastAsia"/>
          <w:spacing w:val="0"/>
          <w:kern w:val="0"/>
          <w:sz w:val="24"/>
          <w:szCs w:val="24"/>
          <w:u w:val="single"/>
        </w:rPr>
        <w:t>家，高新技术产业增加值达到</w:t>
      </w:r>
      <w:r w:rsidRPr="0038701D">
        <w:rPr>
          <w:rFonts w:ascii="Times New Roman" w:hAnsi="Times New Roman" w:hint="eastAsia"/>
          <w:spacing w:val="0"/>
          <w:kern w:val="0"/>
          <w:sz w:val="24"/>
          <w:szCs w:val="24"/>
          <w:u w:val="single"/>
        </w:rPr>
        <w:t>370</w:t>
      </w:r>
      <w:r w:rsidRPr="0038701D">
        <w:rPr>
          <w:rFonts w:ascii="Times New Roman" w:hAnsi="Times New Roman" w:hint="eastAsia"/>
          <w:spacing w:val="0"/>
          <w:kern w:val="0"/>
          <w:sz w:val="24"/>
          <w:szCs w:val="24"/>
          <w:u w:val="single"/>
        </w:rPr>
        <w:t>亿元以上，专利申请受理数和授权数分别达</w:t>
      </w:r>
      <w:r w:rsidRPr="0038701D">
        <w:rPr>
          <w:rFonts w:ascii="Times New Roman" w:hAnsi="Times New Roman" w:hint="eastAsia"/>
          <w:spacing w:val="0"/>
          <w:kern w:val="0"/>
          <w:sz w:val="24"/>
          <w:szCs w:val="24"/>
          <w:u w:val="single"/>
        </w:rPr>
        <w:t xml:space="preserve"> 300</w:t>
      </w:r>
      <w:r w:rsidRPr="0038701D">
        <w:rPr>
          <w:rFonts w:ascii="Times New Roman" w:hAnsi="Times New Roman" w:hint="eastAsia"/>
          <w:spacing w:val="0"/>
          <w:kern w:val="0"/>
          <w:sz w:val="24"/>
          <w:szCs w:val="24"/>
          <w:u w:val="single"/>
        </w:rPr>
        <w:t>件</w:t>
      </w:r>
      <w:r w:rsidRPr="0038701D">
        <w:rPr>
          <w:rFonts w:ascii="Times New Roman" w:hAnsi="Times New Roman" w:hint="eastAsia"/>
          <w:spacing w:val="0"/>
          <w:kern w:val="0"/>
          <w:sz w:val="24"/>
          <w:szCs w:val="24"/>
          <w:u w:val="single"/>
        </w:rPr>
        <w:t>150</w:t>
      </w:r>
      <w:r w:rsidRPr="0038701D">
        <w:rPr>
          <w:rFonts w:ascii="Times New Roman" w:hAnsi="Times New Roman" w:hint="eastAsia"/>
          <w:spacing w:val="0"/>
          <w:kern w:val="0"/>
          <w:sz w:val="24"/>
          <w:szCs w:val="24"/>
          <w:u w:val="single"/>
        </w:rPr>
        <w:t>件，建立</w:t>
      </w:r>
      <w:r w:rsidRPr="0038701D">
        <w:rPr>
          <w:rFonts w:ascii="Times New Roman" w:hAnsi="Times New Roman" w:hint="eastAsia"/>
          <w:spacing w:val="0"/>
          <w:kern w:val="0"/>
          <w:sz w:val="24"/>
          <w:szCs w:val="24"/>
          <w:u w:val="single"/>
        </w:rPr>
        <w:t xml:space="preserve"> 10 </w:t>
      </w:r>
      <w:r w:rsidRPr="0038701D">
        <w:rPr>
          <w:rFonts w:ascii="Times New Roman" w:hAnsi="Times New Roman" w:hint="eastAsia"/>
          <w:spacing w:val="0"/>
          <w:kern w:val="0"/>
          <w:sz w:val="24"/>
          <w:szCs w:val="24"/>
          <w:u w:val="single"/>
        </w:rPr>
        <w:t>家以上国家和地方联合工程研究中心。</w:t>
      </w:r>
      <w:r w:rsidRPr="0038701D">
        <w:rPr>
          <w:rFonts w:ascii="Times New Roman" w:hAnsi="Times New Roman" w:hint="eastAsia"/>
          <w:spacing w:val="0"/>
          <w:kern w:val="0"/>
          <w:sz w:val="24"/>
          <w:szCs w:val="24"/>
          <w:u w:val="single"/>
        </w:rPr>
        <w:t xml:space="preserve"> </w:t>
      </w:r>
    </w:p>
    <w:p w14:paraId="2FB297C9" w14:textId="42AFD83D" w:rsidR="00202D71" w:rsidRPr="0038701D" w:rsidRDefault="00202D71" w:rsidP="00202D71">
      <w:pPr>
        <w:pStyle w:val="a0"/>
        <w:jc w:val="left"/>
        <w:rPr>
          <w:rFonts w:ascii="Times New Roman" w:hAnsi="Times New Roman"/>
          <w:spacing w:val="0"/>
          <w:kern w:val="0"/>
          <w:sz w:val="24"/>
          <w:szCs w:val="24"/>
          <w:u w:val="single"/>
        </w:rPr>
      </w:pPr>
      <w:r w:rsidRPr="0038701D">
        <w:rPr>
          <w:rFonts w:ascii="Times New Roman" w:hAnsi="Times New Roman" w:hint="eastAsia"/>
          <w:spacing w:val="0"/>
          <w:kern w:val="0"/>
          <w:sz w:val="24"/>
          <w:szCs w:val="24"/>
          <w:u w:val="single"/>
        </w:rPr>
        <w:t xml:space="preserve"> </w:t>
      </w:r>
      <w:r w:rsidRPr="0038701D">
        <w:rPr>
          <w:rFonts w:ascii="Times New Roman" w:hAnsi="Times New Roman"/>
          <w:spacing w:val="0"/>
          <w:kern w:val="0"/>
          <w:sz w:val="24"/>
          <w:szCs w:val="24"/>
          <w:u w:val="single"/>
        </w:rPr>
        <w:t xml:space="preserve"> </w:t>
      </w:r>
      <w:r w:rsidRPr="0038701D">
        <w:rPr>
          <w:rFonts w:ascii="Times New Roman" w:hAnsi="Times New Roman" w:hint="eastAsia"/>
          <w:spacing w:val="0"/>
          <w:kern w:val="0"/>
          <w:sz w:val="24"/>
          <w:szCs w:val="24"/>
          <w:u w:val="single"/>
        </w:rPr>
        <w:t>——开放水平不断提高。到</w:t>
      </w:r>
      <w:r w:rsidRPr="0038701D">
        <w:rPr>
          <w:rFonts w:ascii="Times New Roman" w:hAnsi="Times New Roman" w:hint="eastAsia"/>
          <w:spacing w:val="0"/>
          <w:kern w:val="0"/>
          <w:sz w:val="24"/>
          <w:szCs w:val="24"/>
          <w:u w:val="single"/>
        </w:rPr>
        <w:t xml:space="preserve"> 2025 </w:t>
      </w:r>
      <w:r w:rsidRPr="0038701D">
        <w:rPr>
          <w:rFonts w:ascii="Times New Roman" w:hAnsi="Times New Roman" w:hint="eastAsia"/>
          <w:spacing w:val="0"/>
          <w:kern w:val="0"/>
          <w:sz w:val="24"/>
          <w:szCs w:val="24"/>
          <w:u w:val="single"/>
        </w:rPr>
        <w:t>年，新批准内资外资项目个数达</w:t>
      </w:r>
      <w:r w:rsidRPr="0038701D">
        <w:rPr>
          <w:rFonts w:ascii="Times New Roman" w:hAnsi="Times New Roman" w:hint="eastAsia"/>
          <w:spacing w:val="0"/>
          <w:kern w:val="0"/>
          <w:sz w:val="24"/>
          <w:szCs w:val="24"/>
          <w:u w:val="single"/>
        </w:rPr>
        <w:t xml:space="preserve"> 80 </w:t>
      </w:r>
      <w:r w:rsidRPr="0038701D">
        <w:rPr>
          <w:rFonts w:ascii="Times New Roman" w:hAnsi="Times New Roman" w:hint="eastAsia"/>
          <w:spacing w:val="0"/>
          <w:kern w:val="0"/>
          <w:sz w:val="24"/>
          <w:szCs w:val="24"/>
          <w:u w:val="single"/>
        </w:rPr>
        <w:t>项，实际到位外商直接投资金额</w:t>
      </w:r>
      <w:r w:rsidRPr="0038701D">
        <w:rPr>
          <w:rFonts w:ascii="Times New Roman" w:hAnsi="Times New Roman" w:hint="eastAsia"/>
          <w:spacing w:val="0"/>
          <w:kern w:val="0"/>
          <w:sz w:val="24"/>
          <w:szCs w:val="24"/>
          <w:u w:val="single"/>
        </w:rPr>
        <w:t xml:space="preserve"> 6 </w:t>
      </w:r>
      <w:r w:rsidRPr="0038701D">
        <w:rPr>
          <w:rFonts w:ascii="Times New Roman" w:hAnsi="Times New Roman" w:hint="eastAsia"/>
          <w:spacing w:val="0"/>
          <w:kern w:val="0"/>
          <w:sz w:val="24"/>
          <w:szCs w:val="24"/>
          <w:u w:val="single"/>
        </w:rPr>
        <w:t>亿元，实际使用省外境内资金</w:t>
      </w:r>
      <w:r w:rsidRPr="0038701D">
        <w:rPr>
          <w:rFonts w:ascii="Times New Roman" w:hAnsi="Times New Roman" w:hint="eastAsia"/>
          <w:spacing w:val="0"/>
          <w:kern w:val="0"/>
          <w:sz w:val="24"/>
          <w:szCs w:val="24"/>
          <w:u w:val="single"/>
        </w:rPr>
        <w:t xml:space="preserve"> 70 </w:t>
      </w:r>
      <w:r w:rsidRPr="0038701D">
        <w:rPr>
          <w:rFonts w:ascii="Times New Roman" w:hAnsi="Times New Roman" w:hint="eastAsia"/>
          <w:spacing w:val="0"/>
          <w:kern w:val="0"/>
          <w:sz w:val="24"/>
          <w:szCs w:val="24"/>
          <w:u w:val="single"/>
        </w:rPr>
        <w:t>亿元，进出口总额达</w:t>
      </w:r>
      <w:r w:rsidRPr="0038701D">
        <w:rPr>
          <w:rFonts w:ascii="Times New Roman" w:hAnsi="Times New Roman" w:hint="eastAsia"/>
          <w:spacing w:val="0"/>
          <w:kern w:val="0"/>
          <w:sz w:val="24"/>
          <w:szCs w:val="24"/>
          <w:u w:val="single"/>
        </w:rPr>
        <w:t xml:space="preserve"> 12 </w:t>
      </w:r>
      <w:r w:rsidRPr="0038701D">
        <w:rPr>
          <w:rFonts w:ascii="Times New Roman" w:hAnsi="Times New Roman" w:hint="eastAsia"/>
          <w:spacing w:val="0"/>
          <w:kern w:val="0"/>
          <w:sz w:val="24"/>
          <w:szCs w:val="24"/>
          <w:u w:val="single"/>
        </w:rPr>
        <w:t>亿元。</w:t>
      </w:r>
      <w:r w:rsidRPr="0038701D">
        <w:rPr>
          <w:rFonts w:ascii="Times New Roman" w:hAnsi="Times New Roman" w:hint="eastAsia"/>
          <w:spacing w:val="0"/>
          <w:kern w:val="0"/>
          <w:sz w:val="24"/>
          <w:szCs w:val="24"/>
          <w:u w:val="single"/>
        </w:rPr>
        <w:t xml:space="preserve"> </w:t>
      </w:r>
    </w:p>
    <w:p w14:paraId="262D53D5" w14:textId="6E972829" w:rsidR="00202D71" w:rsidRPr="0038701D" w:rsidRDefault="00202D71" w:rsidP="00202D71">
      <w:pPr>
        <w:pStyle w:val="a0"/>
        <w:jc w:val="left"/>
        <w:rPr>
          <w:rFonts w:ascii="Times New Roman" w:hAnsi="Times New Roman"/>
          <w:spacing w:val="0"/>
          <w:kern w:val="0"/>
          <w:sz w:val="24"/>
          <w:szCs w:val="24"/>
          <w:u w:val="single"/>
        </w:rPr>
      </w:pPr>
      <w:r w:rsidRPr="0038701D">
        <w:rPr>
          <w:rFonts w:ascii="Times New Roman" w:hAnsi="Times New Roman" w:hint="eastAsia"/>
          <w:spacing w:val="0"/>
          <w:kern w:val="0"/>
          <w:sz w:val="24"/>
          <w:szCs w:val="24"/>
          <w:u w:val="single"/>
        </w:rPr>
        <w:t xml:space="preserve"> </w:t>
      </w:r>
      <w:r w:rsidRPr="0038701D">
        <w:rPr>
          <w:rFonts w:ascii="Times New Roman" w:hAnsi="Times New Roman"/>
          <w:spacing w:val="0"/>
          <w:kern w:val="0"/>
          <w:sz w:val="24"/>
          <w:szCs w:val="24"/>
          <w:u w:val="single"/>
        </w:rPr>
        <w:t xml:space="preserve">   </w:t>
      </w:r>
      <w:r w:rsidRPr="0038701D">
        <w:rPr>
          <w:rFonts w:ascii="Times New Roman" w:hAnsi="Times New Roman" w:hint="eastAsia"/>
          <w:spacing w:val="0"/>
          <w:kern w:val="0"/>
          <w:sz w:val="24"/>
          <w:szCs w:val="24"/>
          <w:u w:val="single"/>
        </w:rPr>
        <w:t>——发展环境显著改善。努力构建生态与产业和谐发展新格局，坚持绿色发展、“两型”发展，力争建成省级生态文明示范区。到</w:t>
      </w:r>
      <w:r w:rsidRPr="0038701D">
        <w:rPr>
          <w:rFonts w:ascii="Times New Roman" w:hAnsi="Times New Roman" w:hint="eastAsia"/>
          <w:spacing w:val="0"/>
          <w:kern w:val="0"/>
          <w:sz w:val="24"/>
          <w:szCs w:val="24"/>
          <w:u w:val="single"/>
        </w:rPr>
        <w:t xml:space="preserve"> 2025 </w:t>
      </w:r>
      <w:r w:rsidRPr="0038701D">
        <w:rPr>
          <w:rFonts w:ascii="Times New Roman" w:hAnsi="Times New Roman" w:hint="eastAsia"/>
          <w:spacing w:val="0"/>
          <w:kern w:val="0"/>
          <w:sz w:val="24"/>
          <w:szCs w:val="24"/>
          <w:u w:val="single"/>
        </w:rPr>
        <w:t>年，万元</w:t>
      </w:r>
      <w:r w:rsidRPr="0038701D">
        <w:rPr>
          <w:rFonts w:ascii="Times New Roman" w:hAnsi="Times New Roman" w:hint="eastAsia"/>
          <w:spacing w:val="0"/>
          <w:kern w:val="0"/>
          <w:sz w:val="24"/>
          <w:szCs w:val="24"/>
          <w:u w:val="single"/>
        </w:rPr>
        <w:t xml:space="preserve"> GDP </w:t>
      </w:r>
      <w:r w:rsidRPr="0038701D">
        <w:rPr>
          <w:rFonts w:ascii="Times New Roman" w:hAnsi="Times New Roman" w:hint="eastAsia"/>
          <w:spacing w:val="0"/>
          <w:kern w:val="0"/>
          <w:sz w:val="24"/>
          <w:szCs w:val="24"/>
          <w:u w:val="single"/>
        </w:rPr>
        <w:t>能耗在</w:t>
      </w:r>
      <w:r w:rsidRPr="0038701D">
        <w:rPr>
          <w:rFonts w:ascii="Times New Roman" w:hAnsi="Times New Roman" w:hint="eastAsia"/>
          <w:spacing w:val="0"/>
          <w:kern w:val="0"/>
          <w:sz w:val="24"/>
          <w:szCs w:val="24"/>
          <w:u w:val="single"/>
        </w:rPr>
        <w:t xml:space="preserve"> 2018 </w:t>
      </w:r>
      <w:r w:rsidRPr="0038701D">
        <w:rPr>
          <w:rFonts w:ascii="Times New Roman" w:hAnsi="Times New Roman" w:hint="eastAsia"/>
          <w:spacing w:val="0"/>
          <w:kern w:val="0"/>
          <w:sz w:val="24"/>
          <w:szCs w:val="24"/>
          <w:u w:val="single"/>
        </w:rPr>
        <w:t>年目标的基础上年均降低</w:t>
      </w:r>
      <w:r w:rsidRPr="0038701D">
        <w:rPr>
          <w:rFonts w:ascii="Times New Roman" w:hAnsi="Times New Roman" w:hint="eastAsia"/>
          <w:spacing w:val="0"/>
          <w:kern w:val="0"/>
          <w:sz w:val="24"/>
          <w:szCs w:val="24"/>
          <w:u w:val="single"/>
        </w:rPr>
        <w:t xml:space="preserve"> 15%</w:t>
      </w:r>
      <w:r w:rsidRPr="0038701D">
        <w:rPr>
          <w:rFonts w:ascii="Times New Roman" w:hAnsi="Times New Roman" w:hint="eastAsia"/>
          <w:spacing w:val="0"/>
          <w:kern w:val="0"/>
          <w:sz w:val="24"/>
          <w:szCs w:val="24"/>
          <w:u w:val="single"/>
        </w:rPr>
        <w:t>，基本养老保险和基本医疗保险均实现全覆盖。加强安全管理人员及专业人才的引入、培训，提高安全专业人员素质，加强安全专业队伍建设，建立健全应急救援、保障屋等物质落实和应急队伍建设，确保社会安全生产指数达到</w:t>
      </w:r>
      <w:r w:rsidRPr="0038701D">
        <w:rPr>
          <w:rFonts w:ascii="Times New Roman" w:hAnsi="Times New Roman" w:hint="eastAsia"/>
          <w:spacing w:val="0"/>
          <w:kern w:val="0"/>
          <w:sz w:val="24"/>
          <w:szCs w:val="24"/>
          <w:u w:val="single"/>
        </w:rPr>
        <w:t xml:space="preserve"> 100%</w:t>
      </w:r>
      <w:r w:rsidRPr="0038701D">
        <w:rPr>
          <w:rFonts w:ascii="Times New Roman" w:hAnsi="Times New Roman" w:hint="eastAsia"/>
          <w:spacing w:val="0"/>
          <w:kern w:val="0"/>
          <w:sz w:val="24"/>
          <w:szCs w:val="24"/>
          <w:u w:val="single"/>
        </w:rPr>
        <w:t>。生态环境方面，污水达标处理率、废水达标处理率、废气达标处理率、固体废弃物达标处理率与生活垃圾无害化处理率均达到</w:t>
      </w:r>
      <w:r w:rsidRPr="0038701D">
        <w:rPr>
          <w:rFonts w:ascii="Times New Roman" w:hAnsi="Times New Roman" w:hint="eastAsia"/>
          <w:spacing w:val="0"/>
          <w:kern w:val="0"/>
          <w:sz w:val="24"/>
          <w:szCs w:val="24"/>
          <w:u w:val="single"/>
        </w:rPr>
        <w:t xml:space="preserve"> 100%</w:t>
      </w:r>
      <w:r w:rsidRPr="0038701D">
        <w:rPr>
          <w:rFonts w:ascii="Times New Roman" w:hAnsi="Times New Roman" w:hint="eastAsia"/>
          <w:spacing w:val="0"/>
          <w:kern w:val="0"/>
          <w:sz w:val="24"/>
          <w:szCs w:val="24"/>
          <w:u w:val="single"/>
        </w:rPr>
        <w:t>。</w:t>
      </w:r>
    </w:p>
    <w:p w14:paraId="1D74900F" w14:textId="77777777" w:rsidR="00B9428E" w:rsidRPr="0038701D" w:rsidRDefault="00B9428E" w:rsidP="00B9428E">
      <w:pPr>
        <w:spacing w:line="360" w:lineRule="auto"/>
        <w:ind w:firstLineChars="200" w:firstLine="480"/>
        <w:rPr>
          <w:rFonts w:ascii="Times New Roman" w:hAnsi="Times New Roman"/>
          <w:u w:val="single"/>
        </w:rPr>
      </w:pPr>
      <w:r w:rsidRPr="0038701D">
        <w:rPr>
          <w:rFonts w:ascii="Times New Roman" w:hAnsi="Times New Roman" w:hint="eastAsia"/>
          <w:u w:val="single"/>
        </w:rPr>
        <w:t>云溪工业园目标成为具有绿色环保的生态环境、完善的公共基础设施、先进的投资软环境，以发展化工产业深加工为主，集新型材料、生化、机械等工业为一体的工业园区。将是岳阳市甚至整个湖南省重要的高新技术研究开发和精细化工产业化基地以及未来新的、可持续发展的经济增长点。</w:t>
      </w:r>
    </w:p>
    <w:p w14:paraId="1BC74866" w14:textId="77777777" w:rsidR="00B9428E" w:rsidRPr="0038701D" w:rsidRDefault="00B9428E" w:rsidP="00B9428E">
      <w:pPr>
        <w:spacing w:line="360" w:lineRule="auto"/>
        <w:ind w:firstLineChars="200" w:firstLine="480"/>
        <w:rPr>
          <w:rFonts w:ascii="Times New Roman" w:hAnsi="Times New Roman"/>
          <w:u w:val="single"/>
        </w:rPr>
      </w:pPr>
      <w:r w:rsidRPr="0038701D">
        <w:rPr>
          <w:rFonts w:ascii="Times New Roman" w:hAnsi="Times New Roman" w:hint="eastAsia"/>
          <w:u w:val="single"/>
        </w:rPr>
        <w:t>云溪工业园规划以现有片区为基础，进一步明确用地发展方向和用地结构，从用地和交通联系等方面协调各片区之间关系，完善工业园形态，通过加强各片的交通联系，使之成为一个统一的整体，共同构建云溪工业园区</w:t>
      </w:r>
      <w:r w:rsidRPr="0038701D">
        <w:rPr>
          <w:rFonts w:ascii="Times New Roman" w:hAnsi="Times New Roman"/>
          <w:u w:val="single"/>
        </w:rPr>
        <w:t>“</w:t>
      </w:r>
      <w:r w:rsidRPr="0038701D">
        <w:rPr>
          <w:rFonts w:ascii="Times New Roman" w:hAnsi="Times New Roman" w:hint="eastAsia"/>
          <w:u w:val="single"/>
        </w:rPr>
        <w:t>一心、两轴、三片</w:t>
      </w:r>
      <w:r w:rsidRPr="0038701D">
        <w:rPr>
          <w:rFonts w:ascii="Times New Roman" w:hAnsi="Times New Roman"/>
          <w:u w:val="single"/>
        </w:rPr>
        <w:t>”</w:t>
      </w:r>
      <w:r w:rsidRPr="0038701D">
        <w:rPr>
          <w:rFonts w:ascii="Times New Roman" w:hAnsi="Times New Roman" w:hint="eastAsia"/>
          <w:u w:val="single"/>
        </w:rPr>
        <w:t>的规划结构。其中：</w:t>
      </w:r>
    </w:p>
    <w:p w14:paraId="47312654" w14:textId="77777777" w:rsidR="00B9428E" w:rsidRPr="0038701D" w:rsidRDefault="00B9428E" w:rsidP="00B9428E">
      <w:pPr>
        <w:spacing w:line="360" w:lineRule="auto"/>
        <w:ind w:firstLineChars="200" w:firstLine="480"/>
        <w:rPr>
          <w:rFonts w:ascii="Times New Roman" w:hAnsi="Times New Roman"/>
          <w:u w:val="single"/>
        </w:rPr>
      </w:pPr>
      <w:r w:rsidRPr="0038701D">
        <w:rPr>
          <w:rFonts w:ascii="Times New Roman" w:hAnsi="Times New Roman"/>
          <w:u w:val="single"/>
        </w:rPr>
        <w:t>“</w:t>
      </w:r>
      <w:r w:rsidRPr="0038701D">
        <w:rPr>
          <w:rFonts w:ascii="Times New Roman" w:hAnsi="Times New Roman" w:hint="eastAsia"/>
          <w:u w:val="single"/>
        </w:rPr>
        <w:t>一心</w:t>
      </w:r>
      <w:r w:rsidRPr="0038701D">
        <w:rPr>
          <w:rFonts w:ascii="Times New Roman" w:hAnsi="Times New Roman"/>
          <w:u w:val="single"/>
        </w:rPr>
        <w:t>”</w:t>
      </w:r>
      <w:r w:rsidRPr="0038701D">
        <w:rPr>
          <w:rFonts w:ascii="Times New Roman" w:hAnsi="Times New Roman" w:hint="eastAsia"/>
          <w:u w:val="single"/>
        </w:rPr>
        <w:t>：是指松阳湖水域这一绿心，它既作为整个区域具有凝聚力的核心，体现出工业园区的环境景观特色，同时它有具有强烈的辐射影响作用，以其生态环境和景观方面的优越条件带动周边地区的建设开发和土地升值。</w:t>
      </w:r>
    </w:p>
    <w:p w14:paraId="439843F9" w14:textId="77777777" w:rsidR="00B9428E" w:rsidRPr="0038701D" w:rsidRDefault="00B9428E" w:rsidP="00B9428E">
      <w:pPr>
        <w:spacing w:line="360" w:lineRule="auto"/>
        <w:ind w:firstLineChars="200" w:firstLine="480"/>
        <w:rPr>
          <w:rFonts w:ascii="Times New Roman" w:hAnsi="Times New Roman"/>
          <w:u w:val="single"/>
        </w:rPr>
      </w:pPr>
      <w:r w:rsidRPr="0038701D">
        <w:rPr>
          <w:rFonts w:ascii="Times New Roman" w:hAnsi="Times New Roman"/>
          <w:u w:val="single"/>
        </w:rPr>
        <w:t>“</w:t>
      </w:r>
      <w:r w:rsidRPr="0038701D">
        <w:rPr>
          <w:rFonts w:ascii="Times New Roman" w:hAnsi="Times New Roman" w:hint="eastAsia"/>
          <w:u w:val="single"/>
        </w:rPr>
        <w:t>两轴</w:t>
      </w:r>
      <w:r w:rsidRPr="0038701D">
        <w:rPr>
          <w:rFonts w:ascii="Times New Roman" w:hAnsi="Times New Roman"/>
          <w:u w:val="single"/>
        </w:rPr>
        <w:t>”</w:t>
      </w:r>
      <w:r w:rsidRPr="0038701D">
        <w:rPr>
          <w:rFonts w:ascii="Times New Roman" w:hAnsi="Times New Roman" w:hint="eastAsia"/>
          <w:u w:val="single"/>
        </w:rPr>
        <w:t>：一是沿瓦窑路南北向的以工业园为行政办公为中心，串接商业金融</w:t>
      </w:r>
    </w:p>
    <w:p w14:paraId="43749108" w14:textId="77777777" w:rsidR="00B9428E" w:rsidRPr="0038701D" w:rsidRDefault="00B9428E" w:rsidP="00B9428E">
      <w:pPr>
        <w:spacing w:line="360" w:lineRule="auto"/>
        <w:ind w:firstLineChars="200" w:firstLine="480"/>
        <w:rPr>
          <w:rFonts w:ascii="Times New Roman" w:hAnsi="Times New Roman"/>
          <w:u w:val="single"/>
        </w:rPr>
      </w:pPr>
      <w:r w:rsidRPr="0038701D">
        <w:rPr>
          <w:rFonts w:ascii="Times New Roman" w:hAnsi="Times New Roman" w:hint="eastAsia"/>
          <w:u w:val="single"/>
        </w:rPr>
        <w:t>中心，形成一条功能发展轴。二是沿工业大道东西向的由西向东连接公交客运中心</w:t>
      </w:r>
      <w:r w:rsidRPr="0038701D">
        <w:rPr>
          <w:rFonts w:ascii="Times New Roman" w:hAnsi="Times New Roman"/>
          <w:u w:val="single"/>
        </w:rPr>
        <w:t>——</w:t>
      </w:r>
      <w:r w:rsidRPr="0038701D">
        <w:rPr>
          <w:rFonts w:ascii="Times New Roman" w:hAnsi="Times New Roman" w:hint="eastAsia"/>
          <w:u w:val="single"/>
        </w:rPr>
        <w:t>商业金融中心，形成的一条功能发展轴。</w:t>
      </w:r>
    </w:p>
    <w:p w14:paraId="69ECB71F" w14:textId="77777777" w:rsidR="00B9428E" w:rsidRPr="0038701D" w:rsidRDefault="00B9428E" w:rsidP="00B9428E">
      <w:pPr>
        <w:spacing w:line="360" w:lineRule="auto"/>
        <w:ind w:firstLineChars="200" w:firstLine="480"/>
        <w:rPr>
          <w:rFonts w:ascii="Times New Roman" w:hAnsi="Times New Roman"/>
          <w:u w:val="single"/>
        </w:rPr>
      </w:pPr>
      <w:r w:rsidRPr="0038701D">
        <w:rPr>
          <w:rFonts w:ascii="Times New Roman" w:hAnsi="Times New Roman"/>
          <w:u w:val="single"/>
        </w:rPr>
        <w:lastRenderedPageBreak/>
        <w:t>“</w:t>
      </w:r>
      <w:r w:rsidRPr="0038701D">
        <w:rPr>
          <w:rFonts w:ascii="Times New Roman" w:hAnsi="Times New Roman" w:hint="eastAsia"/>
          <w:u w:val="single"/>
        </w:rPr>
        <w:t>三片</w:t>
      </w:r>
      <w:r w:rsidRPr="0038701D">
        <w:rPr>
          <w:rFonts w:ascii="Times New Roman" w:hAnsi="Times New Roman"/>
          <w:u w:val="single"/>
        </w:rPr>
        <w:t>”</w:t>
      </w:r>
      <w:r w:rsidRPr="0038701D">
        <w:rPr>
          <w:rFonts w:ascii="Times New Roman" w:hAnsi="Times New Roman" w:hint="eastAsia"/>
          <w:u w:val="single"/>
        </w:rPr>
        <w:t>：依次为</w:t>
      </w:r>
      <w:r w:rsidRPr="0038701D">
        <w:rPr>
          <w:rFonts w:ascii="Times New Roman" w:hAnsi="Times New Roman"/>
          <w:u w:val="single"/>
        </w:rPr>
        <w:t>“</w:t>
      </w:r>
      <w:r w:rsidRPr="0038701D">
        <w:rPr>
          <w:rFonts w:ascii="Times New Roman" w:hAnsi="Times New Roman" w:hint="eastAsia"/>
          <w:u w:val="single"/>
        </w:rPr>
        <w:t>特色公园片</w:t>
      </w:r>
      <w:r w:rsidRPr="0038701D">
        <w:rPr>
          <w:rFonts w:ascii="Times New Roman" w:hAnsi="Times New Roman"/>
          <w:u w:val="single"/>
        </w:rPr>
        <w:t>”</w:t>
      </w:r>
      <w:r w:rsidRPr="0038701D">
        <w:rPr>
          <w:rFonts w:ascii="Times New Roman" w:hAnsi="Times New Roman" w:hint="eastAsia"/>
          <w:u w:val="single"/>
        </w:rPr>
        <w:t>、</w:t>
      </w:r>
      <w:r w:rsidRPr="0038701D">
        <w:rPr>
          <w:rFonts w:ascii="Times New Roman" w:hAnsi="Times New Roman"/>
          <w:u w:val="single"/>
        </w:rPr>
        <w:t>“</w:t>
      </w:r>
      <w:r w:rsidRPr="0038701D">
        <w:rPr>
          <w:rFonts w:ascii="Times New Roman" w:hAnsi="Times New Roman" w:hint="eastAsia"/>
          <w:u w:val="single"/>
        </w:rPr>
        <w:t>行政办公片</w:t>
      </w:r>
      <w:r w:rsidRPr="0038701D">
        <w:rPr>
          <w:rFonts w:ascii="Times New Roman" w:hAnsi="Times New Roman"/>
          <w:u w:val="single"/>
        </w:rPr>
        <w:t>”</w:t>
      </w:r>
      <w:r w:rsidRPr="0038701D">
        <w:rPr>
          <w:rFonts w:ascii="Times New Roman" w:hAnsi="Times New Roman" w:hint="eastAsia"/>
          <w:u w:val="single"/>
        </w:rPr>
        <w:t>、</w:t>
      </w:r>
      <w:r w:rsidRPr="0038701D">
        <w:rPr>
          <w:rFonts w:ascii="Times New Roman" w:hAnsi="Times New Roman"/>
          <w:u w:val="single"/>
        </w:rPr>
        <w:t>“</w:t>
      </w:r>
      <w:r w:rsidRPr="0038701D">
        <w:rPr>
          <w:rFonts w:ascii="Times New Roman" w:hAnsi="Times New Roman" w:hint="eastAsia"/>
          <w:u w:val="single"/>
        </w:rPr>
        <w:t>产业发展片区</w:t>
      </w:r>
      <w:r w:rsidRPr="0038701D">
        <w:rPr>
          <w:rFonts w:ascii="Times New Roman" w:hAnsi="Times New Roman"/>
          <w:u w:val="single"/>
        </w:rPr>
        <w:t>”</w:t>
      </w:r>
      <w:r w:rsidRPr="0038701D">
        <w:rPr>
          <w:rFonts w:ascii="Times New Roman" w:hAnsi="Times New Roman" w:hint="eastAsia"/>
          <w:u w:val="single"/>
        </w:rPr>
        <w:t>。</w:t>
      </w:r>
    </w:p>
    <w:p w14:paraId="393A0A96" w14:textId="77777777" w:rsidR="00B9428E" w:rsidRPr="0038701D" w:rsidRDefault="00B9428E" w:rsidP="00B9428E">
      <w:pPr>
        <w:spacing w:line="360" w:lineRule="auto"/>
        <w:ind w:firstLineChars="200" w:firstLine="480"/>
        <w:rPr>
          <w:rFonts w:ascii="Times New Roman" w:hAnsi="Times New Roman"/>
          <w:u w:val="single"/>
        </w:rPr>
      </w:pPr>
      <w:r w:rsidRPr="0038701D">
        <w:rPr>
          <w:rFonts w:ascii="Times New Roman" w:hAnsi="Times New Roman"/>
          <w:u w:val="single"/>
        </w:rPr>
        <w:t>“</w:t>
      </w:r>
      <w:r w:rsidRPr="0038701D">
        <w:rPr>
          <w:rFonts w:ascii="Times New Roman" w:hAnsi="Times New Roman" w:hint="eastAsia"/>
          <w:u w:val="single"/>
        </w:rPr>
        <w:t>特色公园片</w:t>
      </w:r>
      <w:r w:rsidRPr="0038701D">
        <w:rPr>
          <w:rFonts w:ascii="Times New Roman" w:hAnsi="Times New Roman"/>
          <w:u w:val="single"/>
        </w:rPr>
        <w:t>”</w:t>
      </w:r>
      <w:r w:rsidRPr="0038701D">
        <w:rPr>
          <w:rFonts w:ascii="Times New Roman" w:hAnsi="Times New Roman" w:hint="eastAsia"/>
          <w:u w:val="single"/>
        </w:rPr>
        <w:t>：是指杨家垄路西岸，松阳湖两侧的地段。主要完成对周边用地的整合，整治公园的外部环境，并加强与松阳湖之间的联系，在整个地段形成以花卉观赏为主题的特色公园片。</w:t>
      </w:r>
    </w:p>
    <w:p w14:paraId="02B4ECAB" w14:textId="77777777" w:rsidR="00B9428E" w:rsidRPr="0038701D" w:rsidRDefault="00B9428E" w:rsidP="00B9428E">
      <w:pPr>
        <w:spacing w:line="360" w:lineRule="auto"/>
        <w:ind w:firstLineChars="200" w:firstLine="480"/>
        <w:rPr>
          <w:rFonts w:ascii="Times New Roman" w:hAnsi="Times New Roman"/>
          <w:u w:val="single"/>
        </w:rPr>
      </w:pPr>
      <w:r w:rsidRPr="0038701D">
        <w:rPr>
          <w:rFonts w:ascii="Times New Roman" w:hAnsi="Times New Roman"/>
          <w:u w:val="single"/>
        </w:rPr>
        <w:t>“</w:t>
      </w:r>
      <w:r w:rsidRPr="0038701D">
        <w:rPr>
          <w:rFonts w:ascii="Times New Roman" w:hAnsi="Times New Roman" w:hint="eastAsia"/>
          <w:u w:val="single"/>
        </w:rPr>
        <w:t>行政办公片</w:t>
      </w:r>
      <w:r w:rsidRPr="0038701D">
        <w:rPr>
          <w:rFonts w:ascii="Times New Roman" w:hAnsi="Times New Roman"/>
          <w:u w:val="single"/>
        </w:rPr>
        <w:t>”</w:t>
      </w:r>
      <w:r w:rsidRPr="0038701D">
        <w:rPr>
          <w:rFonts w:ascii="Times New Roman" w:hAnsi="Times New Roman" w:hint="eastAsia"/>
          <w:u w:val="single"/>
        </w:rPr>
        <w:t>：是指工业大道两侧之间的地段，规划工业园区管委会办公区、邮电、海关大楼等多处办公机构。</w:t>
      </w:r>
    </w:p>
    <w:p w14:paraId="71E81D3B" w14:textId="77777777" w:rsidR="003D4A8D" w:rsidRPr="0038701D" w:rsidRDefault="00B9428E" w:rsidP="003D4A8D">
      <w:pPr>
        <w:spacing w:line="360" w:lineRule="auto"/>
        <w:ind w:firstLineChars="200" w:firstLine="480"/>
        <w:rPr>
          <w:rFonts w:ascii="Times New Roman" w:hAnsi="Times New Roman"/>
          <w:u w:val="single"/>
        </w:rPr>
      </w:pPr>
      <w:r w:rsidRPr="0038701D">
        <w:rPr>
          <w:rFonts w:ascii="Times New Roman" w:hAnsi="Times New Roman"/>
          <w:u w:val="single"/>
        </w:rPr>
        <w:t>“</w:t>
      </w:r>
      <w:r w:rsidRPr="0038701D">
        <w:rPr>
          <w:rFonts w:ascii="Times New Roman" w:hAnsi="Times New Roman" w:hint="eastAsia"/>
          <w:u w:val="single"/>
        </w:rPr>
        <w:t>产业发展片区</w:t>
      </w:r>
      <w:r w:rsidRPr="0038701D">
        <w:rPr>
          <w:rFonts w:ascii="Times New Roman" w:hAnsi="Times New Roman"/>
          <w:u w:val="single"/>
        </w:rPr>
        <w:t>”</w:t>
      </w:r>
      <w:r w:rsidRPr="0038701D">
        <w:rPr>
          <w:rFonts w:ascii="Times New Roman" w:hAnsi="Times New Roman" w:hint="eastAsia"/>
          <w:u w:val="single"/>
        </w:rPr>
        <w:t>：一是结合现有入园企业布局和产业调整布置的可持续发展的产业发展片区。二是工业大道以北，规划布置以产业深加工的一类工业，对松阳湖的水质和下游居住区产生较小影响。</w:t>
      </w:r>
      <w:bookmarkStart w:id="48" w:name="_Toc19646789"/>
      <w:bookmarkStart w:id="49" w:name="_Toc19646594"/>
      <w:bookmarkStart w:id="50" w:name="_Toc19619834"/>
      <w:bookmarkStart w:id="51" w:name="_Toc11252013"/>
      <w:bookmarkStart w:id="52" w:name="_Toc29497_WPSOffice_Level3"/>
    </w:p>
    <w:p w14:paraId="70B65AB7" w14:textId="77777777" w:rsidR="00B9428E" w:rsidRPr="0038701D" w:rsidRDefault="003D4A8D" w:rsidP="003D4A8D">
      <w:pPr>
        <w:spacing w:line="360" w:lineRule="auto"/>
        <w:ind w:firstLineChars="200" w:firstLine="482"/>
        <w:rPr>
          <w:rFonts w:ascii="Times New Roman" w:hAnsi="Times New Roman"/>
          <w:b/>
          <w:u w:val="single"/>
        </w:rPr>
      </w:pPr>
      <w:r w:rsidRPr="0038701D">
        <w:rPr>
          <w:rFonts w:ascii="Times New Roman" w:hAnsi="Times New Roman" w:hint="eastAsia"/>
          <w:b/>
          <w:u w:val="single"/>
        </w:rPr>
        <w:t>3</w:t>
      </w:r>
      <w:r w:rsidRPr="0038701D">
        <w:rPr>
          <w:rFonts w:ascii="Times New Roman" w:hAnsi="Times New Roman" w:hint="eastAsia"/>
          <w:b/>
          <w:u w:val="single"/>
        </w:rPr>
        <w:t>、</w:t>
      </w:r>
      <w:r w:rsidR="00B9428E" w:rsidRPr="0038701D">
        <w:rPr>
          <w:rFonts w:ascii="Times New Roman" w:hAnsi="Times New Roman" w:hint="eastAsia"/>
          <w:b/>
          <w:u w:val="single"/>
        </w:rPr>
        <w:t>用地规划</w:t>
      </w:r>
      <w:bookmarkEnd w:id="48"/>
      <w:bookmarkEnd w:id="49"/>
      <w:bookmarkEnd w:id="50"/>
      <w:bookmarkEnd w:id="51"/>
      <w:bookmarkEnd w:id="52"/>
    </w:p>
    <w:p w14:paraId="0606702F" w14:textId="577067AE" w:rsidR="003A0784"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规划环评批复面积：湘环评〔</w:t>
      </w:r>
      <w:r w:rsidRPr="0038701D">
        <w:rPr>
          <w:rFonts w:ascii="Times New Roman" w:hAnsi="Times New Roman" w:hint="eastAsia"/>
          <w:u w:val="single"/>
        </w:rPr>
        <w:t>2006</w:t>
      </w:r>
      <w:r w:rsidRPr="0038701D">
        <w:rPr>
          <w:rFonts w:ascii="Times New Roman" w:hAnsi="Times New Roman" w:hint="eastAsia"/>
          <w:u w:val="single"/>
        </w:rPr>
        <w:t>〕</w:t>
      </w:r>
      <w:r w:rsidRPr="0038701D">
        <w:rPr>
          <w:rFonts w:ascii="Times New Roman" w:hAnsi="Times New Roman" w:hint="eastAsia"/>
          <w:u w:val="single"/>
        </w:rPr>
        <w:t xml:space="preserve">62 </w:t>
      </w:r>
      <w:r w:rsidRPr="0038701D">
        <w:rPr>
          <w:rFonts w:ascii="Times New Roman" w:hAnsi="Times New Roman" w:hint="eastAsia"/>
          <w:u w:val="single"/>
        </w:rPr>
        <w:t>号批复云溪工业园面积</w:t>
      </w:r>
      <w:r w:rsidRPr="0038701D">
        <w:rPr>
          <w:rFonts w:ascii="Times New Roman" w:hAnsi="Times New Roman" w:hint="eastAsia"/>
          <w:u w:val="single"/>
        </w:rPr>
        <w:t xml:space="preserve"> 372 </w:t>
      </w:r>
      <w:r w:rsidRPr="0038701D">
        <w:rPr>
          <w:rFonts w:ascii="Times New Roman" w:hAnsi="Times New Roman" w:hint="eastAsia"/>
          <w:u w:val="single"/>
        </w:rPr>
        <w:t>公顷，湘环评函〔</w:t>
      </w:r>
      <w:r w:rsidRPr="0038701D">
        <w:rPr>
          <w:rFonts w:ascii="Times New Roman" w:hAnsi="Times New Roman" w:hint="eastAsia"/>
          <w:u w:val="single"/>
        </w:rPr>
        <w:t>2017</w:t>
      </w:r>
      <w:r w:rsidRPr="0038701D">
        <w:rPr>
          <w:rFonts w:ascii="Times New Roman" w:hAnsi="Times New Roman" w:hint="eastAsia"/>
          <w:u w:val="single"/>
        </w:rPr>
        <w:t>〕</w:t>
      </w:r>
      <w:r w:rsidRPr="0038701D">
        <w:rPr>
          <w:rFonts w:ascii="Times New Roman" w:hAnsi="Times New Roman" w:hint="eastAsia"/>
          <w:u w:val="single"/>
        </w:rPr>
        <w:t xml:space="preserve">43 </w:t>
      </w:r>
      <w:r w:rsidRPr="0038701D">
        <w:rPr>
          <w:rFonts w:ascii="Times New Roman" w:hAnsi="Times New Roman" w:hint="eastAsia"/>
          <w:u w:val="single"/>
        </w:rPr>
        <w:t>号批复长岭片区面积为</w:t>
      </w:r>
      <w:r w:rsidRPr="0038701D">
        <w:rPr>
          <w:rFonts w:ascii="Times New Roman" w:hAnsi="Times New Roman" w:hint="eastAsia"/>
          <w:u w:val="single"/>
        </w:rPr>
        <w:t xml:space="preserve"> 191.8 </w:t>
      </w:r>
      <w:r w:rsidRPr="0038701D">
        <w:rPr>
          <w:rFonts w:ascii="Times New Roman" w:hAnsi="Times New Roman" w:hint="eastAsia"/>
          <w:u w:val="single"/>
        </w:rPr>
        <w:t>公顷。</w:t>
      </w:r>
      <w:r w:rsidRPr="0038701D">
        <w:rPr>
          <w:rFonts w:ascii="Times New Roman" w:hAnsi="Times New Roman" w:hint="eastAsia"/>
          <w:u w:val="single"/>
        </w:rPr>
        <w:t xml:space="preserve"> </w:t>
      </w:r>
    </w:p>
    <w:p w14:paraId="6A8DB0E9" w14:textId="0E466FBB" w:rsidR="003A0784"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原核准范围：</w:t>
      </w:r>
      <w:r w:rsidRPr="0038701D">
        <w:rPr>
          <w:rFonts w:ascii="Times New Roman" w:hAnsi="Times New Roman" w:hint="eastAsia"/>
          <w:u w:val="single"/>
        </w:rPr>
        <w:t xml:space="preserve">2018 </w:t>
      </w:r>
      <w:r w:rsidRPr="0038701D">
        <w:rPr>
          <w:rFonts w:ascii="Times New Roman" w:hAnsi="Times New Roman" w:hint="eastAsia"/>
          <w:u w:val="single"/>
        </w:rPr>
        <w:t>年中国开发区审核公告目录中湖南岳阳绿色化工产业园核准面积为</w:t>
      </w:r>
      <w:r w:rsidRPr="0038701D">
        <w:rPr>
          <w:rFonts w:ascii="Times New Roman" w:hAnsi="Times New Roman" w:hint="eastAsia"/>
          <w:u w:val="single"/>
        </w:rPr>
        <w:t xml:space="preserve"> 298.33 </w:t>
      </w:r>
      <w:r w:rsidRPr="0038701D">
        <w:rPr>
          <w:rFonts w:ascii="Times New Roman" w:hAnsi="Times New Roman" w:hint="eastAsia"/>
          <w:u w:val="single"/>
        </w:rPr>
        <w:t>公顷。</w:t>
      </w:r>
      <w:r w:rsidRPr="0038701D">
        <w:rPr>
          <w:rFonts w:ascii="Times New Roman" w:hAnsi="Times New Roman" w:hint="eastAsia"/>
          <w:u w:val="single"/>
        </w:rPr>
        <w:t xml:space="preserve"> </w:t>
      </w:r>
    </w:p>
    <w:p w14:paraId="3845A557" w14:textId="53411BED" w:rsidR="003A0784"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 xml:space="preserve">2018 </w:t>
      </w:r>
      <w:r w:rsidRPr="0038701D">
        <w:rPr>
          <w:rFonts w:ascii="Times New Roman" w:hAnsi="Times New Roman" w:hint="eastAsia"/>
          <w:u w:val="single"/>
        </w:rPr>
        <w:t>年发展方向区范围：湖南省国土资源厅关于同意湖南岳阳绿色化工产业园发展方向区范围调整成果通过审核的函（湘国土资函〔</w:t>
      </w:r>
      <w:r w:rsidRPr="0038701D">
        <w:rPr>
          <w:rFonts w:ascii="Times New Roman" w:hAnsi="Times New Roman" w:hint="eastAsia"/>
          <w:u w:val="single"/>
        </w:rPr>
        <w:t>2018</w:t>
      </w:r>
      <w:r w:rsidRPr="0038701D">
        <w:rPr>
          <w:rFonts w:ascii="Times New Roman" w:hAnsi="Times New Roman" w:hint="eastAsia"/>
          <w:u w:val="single"/>
        </w:rPr>
        <w:t>〕</w:t>
      </w:r>
      <w:r w:rsidRPr="0038701D">
        <w:rPr>
          <w:rFonts w:ascii="Times New Roman" w:hAnsi="Times New Roman" w:hint="eastAsia"/>
          <w:u w:val="single"/>
        </w:rPr>
        <w:t xml:space="preserve">134 </w:t>
      </w:r>
      <w:r w:rsidRPr="0038701D">
        <w:rPr>
          <w:rFonts w:ascii="Times New Roman" w:hAnsi="Times New Roman" w:hint="eastAsia"/>
          <w:u w:val="single"/>
        </w:rPr>
        <w:t>号），发展方向区分为三块（区块一</w:t>
      </w:r>
      <w:r w:rsidRPr="0038701D">
        <w:rPr>
          <w:rFonts w:ascii="Times New Roman" w:hAnsi="Times New Roman" w:hint="eastAsia"/>
          <w:u w:val="single"/>
        </w:rPr>
        <w:t xml:space="preserve"> 96.62 </w:t>
      </w:r>
      <w:r w:rsidRPr="0038701D">
        <w:rPr>
          <w:rFonts w:ascii="Times New Roman" w:hAnsi="Times New Roman" w:hint="eastAsia"/>
          <w:u w:val="single"/>
        </w:rPr>
        <w:t>公顷，区块二</w:t>
      </w:r>
      <w:r w:rsidRPr="0038701D">
        <w:rPr>
          <w:rFonts w:ascii="Times New Roman" w:hAnsi="Times New Roman" w:hint="eastAsia"/>
          <w:u w:val="single"/>
        </w:rPr>
        <w:t xml:space="preserve"> 13.30 </w:t>
      </w:r>
      <w:r w:rsidRPr="0038701D">
        <w:rPr>
          <w:rFonts w:ascii="Times New Roman" w:hAnsi="Times New Roman" w:hint="eastAsia"/>
          <w:u w:val="single"/>
        </w:rPr>
        <w:t>公顷，区块三</w:t>
      </w:r>
      <w:r w:rsidRPr="0038701D">
        <w:rPr>
          <w:rFonts w:ascii="Times New Roman" w:hAnsi="Times New Roman" w:hint="eastAsia"/>
          <w:u w:val="single"/>
        </w:rPr>
        <w:t xml:space="preserve"> 205.55 </w:t>
      </w:r>
      <w:r w:rsidRPr="0038701D">
        <w:rPr>
          <w:rFonts w:ascii="Times New Roman" w:hAnsi="Times New Roman" w:hint="eastAsia"/>
          <w:u w:val="single"/>
        </w:rPr>
        <w:t>公顷），总用地面积为</w:t>
      </w:r>
      <w:r w:rsidRPr="0038701D">
        <w:rPr>
          <w:rFonts w:ascii="Times New Roman" w:hAnsi="Times New Roman" w:hint="eastAsia"/>
          <w:u w:val="single"/>
        </w:rPr>
        <w:t xml:space="preserve"> 315.47 </w:t>
      </w:r>
      <w:r w:rsidRPr="0038701D">
        <w:rPr>
          <w:rFonts w:ascii="Times New Roman" w:hAnsi="Times New Roman" w:hint="eastAsia"/>
          <w:u w:val="single"/>
        </w:rPr>
        <w:t>公顷。</w:t>
      </w:r>
      <w:r w:rsidRPr="0038701D">
        <w:rPr>
          <w:rFonts w:ascii="Times New Roman" w:hAnsi="Times New Roman" w:hint="eastAsia"/>
          <w:u w:val="single"/>
        </w:rPr>
        <w:t xml:space="preserve"> </w:t>
      </w:r>
    </w:p>
    <w:p w14:paraId="1D669BA3" w14:textId="41359B7A" w:rsidR="003A0784"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 xml:space="preserve">2019 </w:t>
      </w:r>
      <w:r w:rsidRPr="0038701D">
        <w:rPr>
          <w:rFonts w:ascii="Times New Roman" w:hAnsi="Times New Roman" w:hint="eastAsia"/>
          <w:u w:val="single"/>
        </w:rPr>
        <w:t>年</w:t>
      </w:r>
      <w:r w:rsidRPr="0038701D">
        <w:rPr>
          <w:rFonts w:ascii="Times New Roman" w:hAnsi="Times New Roman" w:hint="eastAsia"/>
          <w:u w:val="single"/>
        </w:rPr>
        <w:t xml:space="preserve"> 11 </w:t>
      </w:r>
      <w:r w:rsidRPr="0038701D">
        <w:rPr>
          <w:rFonts w:ascii="Times New Roman" w:hAnsi="Times New Roman" w:hint="eastAsia"/>
          <w:u w:val="single"/>
        </w:rPr>
        <w:t>月湖南省自然资源厅关于同意湖南岳阳绿色化工高新技术产业开发区发展方向区备选区划定成果通过审核的函划定的备选区（己内酰胺产业链升级转型与搬迁项目及其下游配套项目选址）面积</w:t>
      </w:r>
      <w:r w:rsidRPr="0038701D">
        <w:rPr>
          <w:rFonts w:ascii="Times New Roman" w:hAnsi="Times New Roman" w:hint="eastAsia"/>
          <w:u w:val="single"/>
        </w:rPr>
        <w:t xml:space="preserve"> 303.05 </w:t>
      </w:r>
      <w:r w:rsidRPr="0038701D">
        <w:rPr>
          <w:rFonts w:ascii="Times New Roman" w:hAnsi="Times New Roman" w:hint="eastAsia"/>
          <w:u w:val="single"/>
        </w:rPr>
        <w:t>公顷。</w:t>
      </w:r>
      <w:r w:rsidRPr="0038701D">
        <w:rPr>
          <w:rFonts w:ascii="Times New Roman" w:hAnsi="Times New Roman" w:hint="eastAsia"/>
          <w:u w:val="single"/>
        </w:rPr>
        <w:t xml:space="preserve"> </w:t>
      </w:r>
    </w:p>
    <w:p w14:paraId="77C2FCF5" w14:textId="655E7153" w:rsidR="003D4A8D"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本次扩区规划总用地面积为</w:t>
      </w:r>
      <w:r w:rsidRPr="0038701D">
        <w:rPr>
          <w:rFonts w:ascii="Times New Roman" w:hAnsi="Times New Roman" w:hint="eastAsia"/>
          <w:u w:val="single"/>
        </w:rPr>
        <w:t xml:space="preserve"> 916.85 </w:t>
      </w:r>
      <w:r w:rsidRPr="0038701D">
        <w:rPr>
          <w:rFonts w:ascii="Times New Roman" w:hAnsi="Times New Roman" w:hint="eastAsia"/>
          <w:u w:val="single"/>
        </w:rPr>
        <w:t>公顷。其中扩区后云溪片区总用地面积为</w:t>
      </w:r>
      <w:r w:rsidRPr="0038701D">
        <w:rPr>
          <w:rFonts w:ascii="Times New Roman" w:hAnsi="Times New Roman" w:hint="eastAsia"/>
          <w:u w:val="single"/>
        </w:rPr>
        <w:t xml:space="preserve">711.3 </w:t>
      </w:r>
      <w:r w:rsidRPr="0038701D">
        <w:rPr>
          <w:rFonts w:ascii="Times New Roman" w:hAnsi="Times New Roman" w:hint="eastAsia"/>
          <w:u w:val="single"/>
        </w:rPr>
        <w:t>公顷；长岭片区总用地面积为</w:t>
      </w:r>
      <w:r w:rsidRPr="0038701D">
        <w:rPr>
          <w:rFonts w:ascii="Times New Roman" w:hAnsi="Times New Roman" w:hint="eastAsia"/>
          <w:u w:val="single"/>
        </w:rPr>
        <w:t xml:space="preserve"> 205.55 </w:t>
      </w:r>
      <w:r w:rsidRPr="0038701D">
        <w:rPr>
          <w:rFonts w:ascii="Times New Roman" w:hAnsi="Times New Roman" w:hint="eastAsia"/>
          <w:u w:val="single"/>
        </w:rPr>
        <w:t>公顷。巴陵石化和长岭炼化均不在核准范围和划定的发展方向区、备选区范围内。本次扩区，仅涉及云溪片区和长岭片区，巴陵石化、长炼厂区维持现状，两个厂区不发生变化。</w:t>
      </w:r>
      <w:bookmarkStart w:id="53" w:name="_Toc19646790"/>
      <w:bookmarkStart w:id="54" w:name="_Toc19646595"/>
      <w:bookmarkStart w:id="55" w:name="_Toc19619835"/>
      <w:bookmarkStart w:id="56" w:name="_Toc11252014"/>
      <w:bookmarkStart w:id="57" w:name="_Toc21771_WPSOffice_Level3"/>
      <w:bookmarkStart w:id="58" w:name="_Toc11213"/>
      <w:bookmarkStart w:id="59" w:name="_Toc26312"/>
      <w:bookmarkStart w:id="60" w:name="_Toc28144"/>
    </w:p>
    <w:p w14:paraId="0E6F3AF8" w14:textId="77777777" w:rsidR="00B9428E" w:rsidRPr="0038701D" w:rsidRDefault="003D4A8D" w:rsidP="003D4A8D">
      <w:pPr>
        <w:spacing w:line="360" w:lineRule="auto"/>
        <w:ind w:firstLineChars="200" w:firstLine="482"/>
        <w:rPr>
          <w:rFonts w:ascii="Times New Roman" w:hAnsi="Times New Roman"/>
          <w:b/>
          <w:u w:val="single"/>
        </w:rPr>
      </w:pPr>
      <w:r w:rsidRPr="0038701D">
        <w:rPr>
          <w:rFonts w:ascii="Times New Roman" w:hAnsi="Times New Roman" w:hint="eastAsia"/>
          <w:b/>
          <w:u w:val="single"/>
        </w:rPr>
        <w:t>4</w:t>
      </w:r>
      <w:r w:rsidRPr="0038701D">
        <w:rPr>
          <w:rFonts w:ascii="Times New Roman" w:hAnsi="Times New Roman" w:hint="eastAsia"/>
          <w:b/>
          <w:u w:val="single"/>
        </w:rPr>
        <w:t>、</w:t>
      </w:r>
      <w:r w:rsidR="00B9428E" w:rsidRPr="0038701D">
        <w:rPr>
          <w:rFonts w:ascii="Times New Roman" w:hAnsi="Times New Roman" w:hint="eastAsia"/>
          <w:b/>
          <w:u w:val="single"/>
        </w:rPr>
        <w:t>工业园产业定位及优先发展项目清单</w:t>
      </w:r>
      <w:bookmarkEnd w:id="53"/>
      <w:bookmarkEnd w:id="54"/>
      <w:bookmarkEnd w:id="55"/>
      <w:bookmarkEnd w:id="56"/>
      <w:bookmarkEnd w:id="57"/>
      <w:bookmarkEnd w:id="58"/>
      <w:bookmarkEnd w:id="59"/>
      <w:bookmarkEnd w:id="60"/>
    </w:p>
    <w:p w14:paraId="2922BECE" w14:textId="0DE380C2" w:rsidR="003A0784"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依托长岭炼化、巴陵石化、中石化催化剂、东方雨虹、中创化工、岳阳兴长等核心企业，以原油、煤资源为基础，发展石油化工、化工新材料、催化剂及催化新材料三大产业，延伸强化碳一、丙烯、碳四、芳烃四条产业链，大力</w:t>
      </w:r>
      <w:r w:rsidRPr="0038701D">
        <w:rPr>
          <w:rFonts w:ascii="Times New Roman" w:hAnsi="Times New Roman" w:hint="eastAsia"/>
          <w:u w:val="single"/>
        </w:rPr>
        <w:lastRenderedPageBreak/>
        <w:t>发展园区配套产业，努力构筑重点突出、特色鲜明的现代产业发展格局，积极参与区域产业分工、承接产业转移，把绿色化工高新区建设成特色鲜明的现代生态型高科技化工园区。园区引进项目要遵循以下原则：</w:t>
      </w:r>
      <w:r w:rsidRPr="0038701D">
        <w:rPr>
          <w:rFonts w:ascii="Times New Roman" w:hAnsi="Times New Roman" w:hint="eastAsia"/>
          <w:u w:val="single"/>
        </w:rPr>
        <w:t xml:space="preserve"> </w:t>
      </w:r>
    </w:p>
    <w:p w14:paraId="26C6FF7E" w14:textId="6BCF4C18" w:rsidR="003A0784"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w:t>
      </w:r>
      <w:r w:rsidRPr="0038701D">
        <w:rPr>
          <w:rFonts w:ascii="Times New Roman" w:hAnsi="Times New Roman" w:hint="eastAsia"/>
          <w:u w:val="single"/>
        </w:rPr>
        <w:t>1</w:t>
      </w:r>
      <w:r w:rsidRPr="0038701D">
        <w:rPr>
          <w:rFonts w:ascii="Times New Roman" w:hAnsi="Times New Roman" w:hint="eastAsia"/>
          <w:u w:val="single"/>
        </w:rPr>
        <w:t>）符合国家相关产业政策，附加值高，科技含量高，产品市场竞争力强，市场前景较好，有利于吸引投资者；</w:t>
      </w:r>
      <w:r w:rsidRPr="0038701D">
        <w:rPr>
          <w:rFonts w:ascii="Times New Roman" w:hAnsi="Times New Roman" w:hint="eastAsia"/>
          <w:u w:val="single"/>
        </w:rPr>
        <w:t xml:space="preserve"> </w:t>
      </w:r>
    </w:p>
    <w:p w14:paraId="48C64084" w14:textId="0AA728B6" w:rsidR="003A0784"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w:t>
      </w:r>
      <w:r w:rsidRPr="0038701D">
        <w:rPr>
          <w:rFonts w:ascii="Times New Roman" w:hAnsi="Times New Roman" w:hint="eastAsia"/>
          <w:u w:val="single"/>
        </w:rPr>
        <w:t>2</w:t>
      </w:r>
      <w:r w:rsidRPr="0038701D">
        <w:rPr>
          <w:rFonts w:ascii="Times New Roman" w:hAnsi="Times New Roman" w:hint="eastAsia"/>
          <w:u w:val="single"/>
        </w:rPr>
        <w:t>）与岳阳市及园区绿色化工产业相适应，符合《湖南岳阳绿色化工产业园产业项目准入禁限（控）目录（试行）》的相关要求；</w:t>
      </w:r>
      <w:r w:rsidRPr="0038701D">
        <w:rPr>
          <w:rFonts w:ascii="Times New Roman" w:hAnsi="Times New Roman" w:hint="eastAsia"/>
          <w:u w:val="single"/>
        </w:rPr>
        <w:t xml:space="preserve"> </w:t>
      </w:r>
    </w:p>
    <w:p w14:paraId="78A5F4AC" w14:textId="77777777" w:rsidR="003A0784"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w:t>
      </w:r>
      <w:r w:rsidRPr="0038701D">
        <w:rPr>
          <w:rFonts w:ascii="Times New Roman" w:hAnsi="Times New Roman" w:hint="eastAsia"/>
          <w:u w:val="single"/>
        </w:rPr>
        <w:t>3</w:t>
      </w:r>
      <w:r w:rsidRPr="0038701D">
        <w:rPr>
          <w:rFonts w:ascii="Times New Roman" w:hAnsi="Times New Roman" w:hint="eastAsia"/>
          <w:u w:val="single"/>
        </w:rPr>
        <w:t>）适合当地资源条件，能够充分发挥和利用当地优势，形成自身特色；</w:t>
      </w:r>
      <w:r w:rsidRPr="0038701D">
        <w:rPr>
          <w:rFonts w:ascii="Times New Roman" w:hAnsi="Times New Roman" w:hint="eastAsia"/>
          <w:u w:val="single"/>
        </w:rPr>
        <w:t xml:space="preserve"> </w:t>
      </w:r>
    </w:p>
    <w:p w14:paraId="11A859D5" w14:textId="77777777" w:rsidR="003A0784"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w:t>
      </w:r>
      <w:r w:rsidRPr="0038701D">
        <w:rPr>
          <w:rFonts w:ascii="Times New Roman" w:hAnsi="Times New Roman" w:hint="eastAsia"/>
          <w:u w:val="single"/>
        </w:rPr>
        <w:t>4</w:t>
      </w:r>
      <w:r w:rsidRPr="0038701D">
        <w:rPr>
          <w:rFonts w:ascii="Times New Roman" w:hAnsi="Times New Roman" w:hint="eastAsia"/>
          <w:u w:val="single"/>
        </w:rPr>
        <w:t>）注重规模经济性，工艺技术方案的先进性，充分考虑未来竞争的需要；</w:t>
      </w:r>
      <w:r w:rsidRPr="0038701D">
        <w:rPr>
          <w:rFonts w:ascii="Times New Roman" w:hAnsi="Times New Roman" w:hint="eastAsia"/>
          <w:u w:val="single"/>
        </w:rPr>
        <w:t xml:space="preserve"> </w:t>
      </w:r>
    </w:p>
    <w:p w14:paraId="2746EF68" w14:textId="49D1887C" w:rsidR="003A0784"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w:t>
      </w:r>
      <w:r w:rsidRPr="0038701D">
        <w:rPr>
          <w:rFonts w:ascii="Times New Roman" w:hAnsi="Times New Roman" w:hint="eastAsia"/>
          <w:u w:val="single"/>
        </w:rPr>
        <w:t>5</w:t>
      </w:r>
      <w:r w:rsidRPr="0038701D">
        <w:rPr>
          <w:rFonts w:ascii="Times New Roman" w:hAnsi="Times New Roman" w:hint="eastAsia"/>
          <w:u w:val="single"/>
        </w:rPr>
        <w:t>）考虑园区周边生态敏感的特点，选择先进清洁工艺，按照环保标准，对污染物进行全面治理，尽可能减少对环境的污染程度；</w:t>
      </w:r>
      <w:r w:rsidRPr="0038701D">
        <w:rPr>
          <w:rFonts w:ascii="Times New Roman" w:hAnsi="Times New Roman" w:hint="eastAsia"/>
          <w:u w:val="single"/>
        </w:rPr>
        <w:t xml:space="preserve"> </w:t>
      </w:r>
    </w:p>
    <w:p w14:paraId="7D6E30E1" w14:textId="1438563A" w:rsidR="00B9428E"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w:t>
      </w:r>
      <w:r w:rsidRPr="0038701D">
        <w:rPr>
          <w:rFonts w:ascii="Times New Roman" w:hAnsi="Times New Roman" w:hint="eastAsia"/>
          <w:u w:val="single"/>
        </w:rPr>
        <w:t>6</w:t>
      </w:r>
      <w:r w:rsidRPr="0038701D">
        <w:rPr>
          <w:rFonts w:ascii="Times New Roman" w:hAnsi="Times New Roman" w:hint="eastAsia"/>
          <w:u w:val="single"/>
        </w:rPr>
        <w:t>）项目的产品既要面向湖南省又要面向全国对化工产品的需求。立足当地及周边现有产业基础，带动地方相关产业向上、下游延伸和适当横向拓展，有利于优势产业的整合、配套，对地方经济发展起到促进作用。</w:t>
      </w:r>
    </w:p>
    <w:p w14:paraId="07561A15" w14:textId="18FA1D57" w:rsidR="003D4A8D" w:rsidRPr="0038701D" w:rsidRDefault="00B9428E" w:rsidP="003D4A8D">
      <w:pPr>
        <w:spacing w:line="360" w:lineRule="auto"/>
        <w:ind w:firstLineChars="200" w:firstLine="480"/>
        <w:rPr>
          <w:rFonts w:ascii="Times New Roman" w:hAnsi="Times New Roman"/>
          <w:u w:val="single"/>
        </w:rPr>
      </w:pPr>
      <w:r w:rsidRPr="0038701D">
        <w:rPr>
          <w:rFonts w:ascii="Times New Roman" w:hAnsi="Times New Roman" w:hint="eastAsia"/>
          <w:u w:val="single"/>
        </w:rPr>
        <w:t>本项目属于</w:t>
      </w:r>
      <w:r w:rsidR="003A0784" w:rsidRPr="0038701D">
        <w:rPr>
          <w:rFonts w:ascii="Times New Roman" w:hAnsi="Times New Roman" w:hint="eastAsia"/>
          <w:u w:val="single"/>
        </w:rPr>
        <w:t>催化剂配套项目</w:t>
      </w:r>
      <w:r w:rsidRPr="0038701D">
        <w:rPr>
          <w:rFonts w:ascii="Times New Roman" w:hAnsi="Times New Roman" w:hint="eastAsia"/>
          <w:u w:val="single"/>
        </w:rPr>
        <w:t>，符合云溪工业园产业定位。占地位于工业园三类工业用地范围内，满足云溪工业园用地规划。</w:t>
      </w:r>
      <w:bookmarkStart w:id="61" w:name="_Toc19646791"/>
      <w:bookmarkStart w:id="62" w:name="_Toc19646596"/>
      <w:bookmarkStart w:id="63" w:name="_Toc19619836"/>
      <w:bookmarkStart w:id="64" w:name="_Toc11252015"/>
      <w:bookmarkStart w:id="65" w:name="_Toc8073_WPSOffice_Level3"/>
      <w:bookmarkStart w:id="66" w:name="_Toc18866"/>
      <w:bookmarkStart w:id="67" w:name="_Toc23331"/>
      <w:bookmarkStart w:id="68" w:name="_Toc22536"/>
    </w:p>
    <w:p w14:paraId="4E4460FB" w14:textId="5B8EC489" w:rsidR="003A0784" w:rsidRPr="0038701D" w:rsidRDefault="003A0784" w:rsidP="003A0784">
      <w:pPr>
        <w:spacing w:line="360" w:lineRule="auto"/>
        <w:ind w:firstLineChars="200" w:firstLine="482"/>
        <w:rPr>
          <w:rFonts w:ascii="Times New Roman" w:hAnsi="Times New Roman"/>
          <w:b/>
          <w:u w:val="single"/>
        </w:rPr>
      </w:pPr>
      <w:r w:rsidRPr="0038701D">
        <w:rPr>
          <w:rFonts w:ascii="Times New Roman" w:hAnsi="Times New Roman" w:hint="eastAsia"/>
          <w:b/>
          <w:u w:val="single"/>
        </w:rPr>
        <w:t>5</w:t>
      </w:r>
      <w:r w:rsidRPr="0038701D">
        <w:rPr>
          <w:rFonts w:ascii="Times New Roman" w:hAnsi="Times New Roman" w:hint="eastAsia"/>
          <w:b/>
          <w:u w:val="single"/>
        </w:rPr>
        <w:t>、规划目标</w:t>
      </w:r>
    </w:p>
    <w:p w14:paraId="7FBDBD75" w14:textId="77777777" w:rsidR="003A0784"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w:t>
      </w:r>
      <w:r w:rsidRPr="0038701D">
        <w:rPr>
          <w:rFonts w:ascii="Times New Roman" w:hAnsi="Times New Roman" w:hint="eastAsia"/>
          <w:u w:val="single"/>
        </w:rPr>
        <w:t>1</w:t>
      </w:r>
      <w:r w:rsidRPr="0038701D">
        <w:rPr>
          <w:rFonts w:ascii="Times New Roman" w:hAnsi="Times New Roman" w:hint="eastAsia"/>
          <w:u w:val="single"/>
        </w:rPr>
        <w:t>）总体目标</w:t>
      </w:r>
      <w:r w:rsidRPr="0038701D">
        <w:rPr>
          <w:rFonts w:ascii="Times New Roman" w:hAnsi="Times New Roman" w:hint="eastAsia"/>
          <w:u w:val="single"/>
        </w:rPr>
        <w:t xml:space="preserve"> </w:t>
      </w:r>
    </w:p>
    <w:p w14:paraId="615EF996" w14:textId="090F566B" w:rsidR="003A0784"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严格保护城市生态环境，将本区建设成为布局合理、基础设施完善、绿树成荫、环境优美的现代化绿色工业园区。</w:t>
      </w:r>
      <w:r w:rsidRPr="0038701D">
        <w:rPr>
          <w:rFonts w:ascii="Times New Roman" w:hAnsi="Times New Roman" w:hint="eastAsia"/>
          <w:u w:val="single"/>
        </w:rPr>
        <w:t xml:space="preserve"> </w:t>
      </w:r>
    </w:p>
    <w:p w14:paraId="1399CCB5" w14:textId="77777777" w:rsidR="003A0784"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w:t>
      </w:r>
      <w:r w:rsidRPr="0038701D">
        <w:rPr>
          <w:rFonts w:ascii="Times New Roman" w:hAnsi="Times New Roman" w:hint="eastAsia"/>
          <w:u w:val="single"/>
        </w:rPr>
        <w:t>2</w:t>
      </w:r>
      <w:r w:rsidRPr="0038701D">
        <w:rPr>
          <w:rFonts w:ascii="Times New Roman" w:hAnsi="Times New Roman" w:hint="eastAsia"/>
          <w:u w:val="single"/>
        </w:rPr>
        <w:t>）分项目标</w:t>
      </w:r>
      <w:r w:rsidRPr="0038701D">
        <w:rPr>
          <w:rFonts w:ascii="Times New Roman" w:hAnsi="Times New Roman" w:hint="eastAsia"/>
          <w:u w:val="single"/>
        </w:rPr>
        <w:t xml:space="preserve"> </w:t>
      </w:r>
    </w:p>
    <w:p w14:paraId="0E4EEDBC" w14:textId="77777777" w:rsidR="003A0784"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水环境：主要水体达到国家《地表水环境质量标准》（</w:t>
      </w:r>
      <w:r w:rsidRPr="0038701D">
        <w:rPr>
          <w:rFonts w:ascii="Times New Roman" w:hAnsi="Times New Roman" w:hint="eastAsia"/>
          <w:u w:val="single"/>
        </w:rPr>
        <w:t>GB3838-2002</w:t>
      </w:r>
      <w:r w:rsidRPr="0038701D">
        <w:rPr>
          <w:rFonts w:ascii="Times New Roman" w:hAnsi="Times New Roman" w:hint="eastAsia"/>
          <w:u w:val="single"/>
        </w:rPr>
        <w:t>）中</w:t>
      </w:r>
      <w:r w:rsidRPr="0038701D">
        <w:rPr>
          <w:rFonts w:ascii="Times New Roman" w:hAnsi="Times New Roman" w:hint="eastAsia"/>
          <w:u w:val="single"/>
        </w:rPr>
        <w:t xml:space="preserve"> </w:t>
      </w:r>
      <w:r w:rsidRPr="0038701D">
        <w:rPr>
          <w:rFonts w:ascii="Times New Roman" w:hAnsi="Times New Roman" w:hint="eastAsia"/>
          <w:u w:val="single"/>
        </w:rPr>
        <w:t>Ⅲ类标准；</w:t>
      </w:r>
    </w:p>
    <w:p w14:paraId="0502FEB2" w14:textId="77777777" w:rsidR="003A0784"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严格控制城市地下水的开采；综合生活污水集中处理率达</w:t>
      </w:r>
      <w:r w:rsidRPr="0038701D">
        <w:rPr>
          <w:rFonts w:ascii="Times New Roman" w:hAnsi="Times New Roman" w:hint="eastAsia"/>
          <w:u w:val="single"/>
        </w:rPr>
        <w:t xml:space="preserve"> 90%</w:t>
      </w:r>
      <w:r w:rsidRPr="0038701D">
        <w:rPr>
          <w:rFonts w:ascii="Times New Roman" w:hAnsi="Times New Roman" w:hint="eastAsia"/>
          <w:u w:val="single"/>
        </w:rPr>
        <w:t>以上。</w:t>
      </w:r>
      <w:r w:rsidRPr="0038701D">
        <w:rPr>
          <w:rFonts w:ascii="Times New Roman" w:hAnsi="Times New Roman" w:hint="eastAsia"/>
          <w:u w:val="single"/>
        </w:rPr>
        <w:t xml:space="preserve"> </w:t>
      </w:r>
    </w:p>
    <w:p w14:paraId="7848BBB2" w14:textId="2C72ECC0" w:rsidR="003A0784"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大气环境：大气环境质量稳定达到并优于国家《环境空气质量标准》（</w:t>
      </w:r>
      <w:r w:rsidRPr="0038701D">
        <w:rPr>
          <w:rFonts w:ascii="Times New Roman" w:hAnsi="Times New Roman" w:hint="eastAsia"/>
          <w:u w:val="single"/>
        </w:rPr>
        <w:t>GB 30952012</w:t>
      </w:r>
      <w:r w:rsidRPr="0038701D">
        <w:rPr>
          <w:rFonts w:ascii="Times New Roman" w:hAnsi="Times New Roman" w:hint="eastAsia"/>
          <w:u w:val="single"/>
        </w:rPr>
        <w:t>）二级标准。</w:t>
      </w:r>
      <w:r w:rsidRPr="0038701D">
        <w:rPr>
          <w:rFonts w:ascii="Times New Roman" w:hAnsi="Times New Roman" w:hint="eastAsia"/>
          <w:u w:val="single"/>
        </w:rPr>
        <w:t xml:space="preserve"> </w:t>
      </w:r>
    </w:p>
    <w:p w14:paraId="013B8893" w14:textId="4FF1417A" w:rsidR="003A0784"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噪声环境：区内环境噪声平均等效声级控制在</w:t>
      </w:r>
      <w:r w:rsidRPr="0038701D">
        <w:rPr>
          <w:rFonts w:ascii="Times New Roman" w:hAnsi="Times New Roman" w:hint="eastAsia"/>
          <w:u w:val="single"/>
        </w:rPr>
        <w:t xml:space="preserve"> 55 </w:t>
      </w:r>
      <w:r w:rsidRPr="0038701D">
        <w:rPr>
          <w:rFonts w:ascii="Times New Roman" w:hAnsi="Times New Roman" w:hint="eastAsia"/>
          <w:u w:val="single"/>
        </w:rPr>
        <w:t>分贝，道路交通噪声平均等效声级控制在</w:t>
      </w:r>
      <w:r w:rsidRPr="0038701D">
        <w:rPr>
          <w:rFonts w:ascii="Times New Roman" w:hAnsi="Times New Roman" w:hint="eastAsia"/>
          <w:u w:val="single"/>
        </w:rPr>
        <w:t xml:space="preserve"> 66 </w:t>
      </w:r>
      <w:r w:rsidRPr="0038701D">
        <w:rPr>
          <w:rFonts w:ascii="Times New Roman" w:hAnsi="Times New Roman" w:hint="eastAsia"/>
          <w:u w:val="single"/>
        </w:rPr>
        <w:t>分贝，全区环境噪声达标区覆盖率达</w:t>
      </w:r>
      <w:r w:rsidRPr="0038701D">
        <w:rPr>
          <w:rFonts w:ascii="Times New Roman" w:hAnsi="Times New Roman" w:hint="eastAsia"/>
          <w:u w:val="single"/>
        </w:rPr>
        <w:t xml:space="preserve"> 100%</w:t>
      </w:r>
      <w:r w:rsidRPr="0038701D">
        <w:rPr>
          <w:rFonts w:ascii="Times New Roman" w:hAnsi="Times New Roman" w:hint="eastAsia"/>
          <w:u w:val="single"/>
        </w:rPr>
        <w:t>。</w:t>
      </w:r>
      <w:r w:rsidRPr="0038701D">
        <w:rPr>
          <w:rFonts w:ascii="Times New Roman" w:hAnsi="Times New Roman" w:hint="eastAsia"/>
          <w:u w:val="single"/>
        </w:rPr>
        <w:t xml:space="preserve"> </w:t>
      </w:r>
    </w:p>
    <w:p w14:paraId="0F16AA97" w14:textId="7569BE98" w:rsidR="003A0784"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lastRenderedPageBreak/>
        <w:t>固体废弃物：工业固体废物综合利用率达</w:t>
      </w:r>
      <w:r w:rsidRPr="0038701D">
        <w:rPr>
          <w:rFonts w:ascii="Times New Roman" w:hAnsi="Times New Roman" w:hint="eastAsia"/>
          <w:u w:val="single"/>
        </w:rPr>
        <w:t xml:space="preserve"> 100%</w:t>
      </w:r>
      <w:r w:rsidRPr="0038701D">
        <w:rPr>
          <w:rFonts w:ascii="Times New Roman" w:hAnsi="Times New Roman" w:hint="eastAsia"/>
          <w:u w:val="single"/>
        </w:rPr>
        <w:t>，危险废物处置率达</w:t>
      </w:r>
      <w:r w:rsidRPr="0038701D">
        <w:rPr>
          <w:rFonts w:ascii="Times New Roman" w:hAnsi="Times New Roman" w:hint="eastAsia"/>
          <w:u w:val="single"/>
        </w:rPr>
        <w:t xml:space="preserve"> 100%</w:t>
      </w:r>
      <w:r w:rsidRPr="0038701D">
        <w:rPr>
          <w:rFonts w:ascii="Times New Roman" w:hAnsi="Times New Roman" w:hint="eastAsia"/>
          <w:u w:val="single"/>
        </w:rPr>
        <w:t>。生活垃圾无害化处理率达</w:t>
      </w:r>
      <w:r w:rsidRPr="0038701D">
        <w:rPr>
          <w:rFonts w:ascii="Times New Roman" w:hAnsi="Times New Roman" w:hint="eastAsia"/>
          <w:u w:val="single"/>
        </w:rPr>
        <w:t xml:space="preserve"> 100%</w:t>
      </w:r>
      <w:r w:rsidRPr="0038701D">
        <w:rPr>
          <w:rFonts w:ascii="Times New Roman" w:hAnsi="Times New Roman" w:hint="eastAsia"/>
          <w:u w:val="single"/>
        </w:rPr>
        <w:t>。</w:t>
      </w:r>
    </w:p>
    <w:p w14:paraId="0D33524D" w14:textId="49825EF3" w:rsidR="005455C8" w:rsidRPr="0038701D" w:rsidRDefault="003A0784" w:rsidP="005455C8">
      <w:pPr>
        <w:spacing w:line="360" w:lineRule="auto"/>
        <w:ind w:firstLineChars="200" w:firstLine="482"/>
        <w:rPr>
          <w:rFonts w:ascii="Times New Roman" w:hAnsi="Times New Roman"/>
          <w:b/>
          <w:u w:val="single"/>
        </w:rPr>
      </w:pPr>
      <w:r w:rsidRPr="0038701D">
        <w:rPr>
          <w:rFonts w:ascii="Times New Roman" w:hAnsi="Times New Roman" w:hint="eastAsia"/>
          <w:b/>
          <w:u w:val="single"/>
        </w:rPr>
        <w:t>6</w:t>
      </w:r>
      <w:r w:rsidR="003D4A8D" w:rsidRPr="0038701D">
        <w:rPr>
          <w:rFonts w:ascii="Times New Roman" w:hAnsi="Times New Roman" w:hint="eastAsia"/>
          <w:b/>
          <w:u w:val="single"/>
        </w:rPr>
        <w:t>、</w:t>
      </w:r>
      <w:r w:rsidR="00B9428E" w:rsidRPr="0038701D">
        <w:rPr>
          <w:rFonts w:ascii="Times New Roman" w:hAnsi="Times New Roman" w:hint="eastAsia"/>
          <w:b/>
          <w:u w:val="single"/>
        </w:rPr>
        <w:t>园区基础配套设施</w:t>
      </w:r>
      <w:bookmarkEnd w:id="61"/>
      <w:bookmarkEnd w:id="62"/>
      <w:bookmarkEnd w:id="63"/>
      <w:bookmarkEnd w:id="64"/>
      <w:bookmarkEnd w:id="65"/>
      <w:bookmarkEnd w:id="66"/>
      <w:bookmarkEnd w:id="67"/>
      <w:bookmarkEnd w:id="68"/>
    </w:p>
    <w:p w14:paraId="04E91012" w14:textId="6871FB35" w:rsidR="00B9428E" w:rsidRPr="0038701D" w:rsidRDefault="005455C8" w:rsidP="005455C8">
      <w:pPr>
        <w:spacing w:line="360" w:lineRule="auto"/>
        <w:ind w:firstLineChars="200" w:firstLine="482"/>
        <w:rPr>
          <w:rFonts w:ascii="Times New Roman" w:hAnsi="Times New Roman"/>
          <w:b/>
          <w:u w:val="single"/>
        </w:rPr>
      </w:pPr>
      <w:r w:rsidRPr="0038701D">
        <w:rPr>
          <w:rFonts w:ascii="Times New Roman" w:hAnsi="Times New Roman" w:hint="eastAsia"/>
          <w:b/>
          <w:u w:val="single"/>
        </w:rPr>
        <w:t>（</w:t>
      </w:r>
      <w:r w:rsidRPr="0038701D">
        <w:rPr>
          <w:rFonts w:ascii="Times New Roman" w:hAnsi="Times New Roman" w:hint="eastAsia"/>
          <w:b/>
          <w:u w:val="single"/>
        </w:rPr>
        <w:t>1</w:t>
      </w:r>
      <w:r w:rsidRPr="0038701D">
        <w:rPr>
          <w:rFonts w:ascii="Times New Roman" w:hAnsi="Times New Roman" w:hint="eastAsia"/>
          <w:b/>
          <w:u w:val="single"/>
        </w:rPr>
        <w:t>）</w:t>
      </w:r>
      <w:r w:rsidR="00B9428E" w:rsidRPr="0038701D">
        <w:rPr>
          <w:rFonts w:hint="eastAsia"/>
          <w:b/>
          <w:bCs/>
          <w:u w:val="single"/>
        </w:rPr>
        <w:t>给水</w:t>
      </w:r>
    </w:p>
    <w:p w14:paraId="01C866B2" w14:textId="21736094" w:rsidR="003A0784" w:rsidRPr="0038701D" w:rsidRDefault="00B9428E" w:rsidP="003A0784">
      <w:pPr>
        <w:spacing w:line="360" w:lineRule="auto"/>
        <w:ind w:firstLineChars="200" w:firstLine="480"/>
        <w:rPr>
          <w:rFonts w:ascii="Times New Roman" w:hAnsi="Times New Roman"/>
          <w:u w:val="single"/>
        </w:rPr>
      </w:pPr>
      <w:r w:rsidRPr="0038701D">
        <w:rPr>
          <w:rFonts w:ascii="Times New Roman" w:hAnsi="Times New Roman"/>
          <w:u w:val="single"/>
        </w:rPr>
        <w:t>1</w:t>
      </w:r>
      <w:r w:rsidRPr="0038701D">
        <w:rPr>
          <w:rFonts w:ascii="Times New Roman" w:hAnsi="Times New Roman" w:hint="eastAsia"/>
          <w:u w:val="single"/>
        </w:rPr>
        <w:t>）</w:t>
      </w:r>
      <w:r w:rsidR="003A0784" w:rsidRPr="0038701D">
        <w:rPr>
          <w:rFonts w:ascii="Times New Roman" w:hAnsi="Times New Roman" w:hint="eastAsia"/>
          <w:u w:val="single"/>
        </w:rPr>
        <w:t>本区规划给水为由杨帆大道、园北路、富源路、方王路、纬二路和经一路各一根</w:t>
      </w:r>
      <w:r w:rsidR="003A0784" w:rsidRPr="0038701D">
        <w:rPr>
          <w:rFonts w:ascii="Times New Roman" w:hAnsi="Times New Roman" w:hint="eastAsia"/>
          <w:u w:val="single"/>
        </w:rPr>
        <w:t xml:space="preserve"> DN600 </w:t>
      </w:r>
      <w:r w:rsidR="003A0784" w:rsidRPr="0038701D">
        <w:rPr>
          <w:rFonts w:ascii="Times New Roman" w:hAnsi="Times New Roman" w:hint="eastAsia"/>
          <w:u w:val="single"/>
        </w:rPr>
        <w:t>市政给水管作为供水干管，其他规划范围内敷设的给水支管管径为</w:t>
      </w:r>
      <w:r w:rsidR="003A0784" w:rsidRPr="0038701D">
        <w:rPr>
          <w:rFonts w:ascii="Times New Roman" w:hAnsi="Times New Roman" w:hint="eastAsia"/>
          <w:u w:val="single"/>
        </w:rPr>
        <w:t>DN400</w:t>
      </w:r>
      <w:r w:rsidR="003A0784" w:rsidRPr="0038701D">
        <w:rPr>
          <w:rFonts w:ascii="Times New Roman" w:hAnsi="Times New Roman" w:hint="eastAsia"/>
          <w:u w:val="single"/>
        </w:rPr>
        <w:t>，管道之间互相连接，布置成环状，以保障区域内的供水安全。</w:t>
      </w:r>
      <w:r w:rsidR="003A0784" w:rsidRPr="0038701D">
        <w:rPr>
          <w:rFonts w:ascii="Times New Roman" w:hAnsi="Times New Roman" w:hint="eastAsia"/>
          <w:u w:val="single"/>
        </w:rPr>
        <w:t xml:space="preserve"> </w:t>
      </w:r>
    </w:p>
    <w:p w14:paraId="162C4478" w14:textId="77777777" w:rsidR="003A0784"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2</w:t>
      </w:r>
      <w:r w:rsidRPr="0038701D">
        <w:rPr>
          <w:rFonts w:ascii="Times New Roman" w:hAnsi="Times New Roman" w:hint="eastAsia"/>
          <w:u w:val="single"/>
        </w:rPr>
        <w:t>）配水管网按远期最高日最大时流量进行设计，并按最高日最大时流量加消防流量、最不利管段发生故障两种工况进行校核，管道的敷设分期分批逐步实施。</w:t>
      </w:r>
      <w:r w:rsidRPr="0038701D">
        <w:rPr>
          <w:rFonts w:ascii="Times New Roman" w:hAnsi="Times New Roman" w:hint="eastAsia"/>
          <w:u w:val="single"/>
        </w:rPr>
        <w:t xml:space="preserve"> </w:t>
      </w:r>
    </w:p>
    <w:p w14:paraId="4EB36805" w14:textId="363F8962" w:rsidR="00B9428E" w:rsidRPr="0038701D" w:rsidRDefault="003A0784" w:rsidP="003A0784">
      <w:pPr>
        <w:spacing w:line="360" w:lineRule="auto"/>
        <w:ind w:firstLineChars="200" w:firstLine="482"/>
        <w:rPr>
          <w:rFonts w:ascii="Times New Roman" w:hAnsi="Times New Roman"/>
          <w:b/>
          <w:u w:val="single"/>
        </w:rPr>
      </w:pPr>
      <w:r w:rsidRPr="0038701D">
        <w:rPr>
          <w:rFonts w:ascii="Times New Roman" w:hAnsi="Times New Roman" w:hint="eastAsia"/>
          <w:b/>
          <w:u w:val="single"/>
        </w:rPr>
        <w:t>（</w:t>
      </w:r>
      <w:r w:rsidR="00B9428E" w:rsidRPr="0038701D">
        <w:rPr>
          <w:rFonts w:ascii="Times New Roman" w:hAnsi="Times New Roman"/>
          <w:b/>
          <w:u w:val="single"/>
        </w:rPr>
        <w:t>2</w:t>
      </w:r>
      <w:r w:rsidR="00B9428E" w:rsidRPr="0038701D">
        <w:rPr>
          <w:rFonts w:ascii="Times New Roman" w:hAnsi="Times New Roman" w:hint="eastAsia"/>
          <w:b/>
          <w:u w:val="single"/>
        </w:rPr>
        <w:t>）</w:t>
      </w:r>
      <w:r w:rsidRPr="0038701D">
        <w:rPr>
          <w:rFonts w:ascii="Times New Roman" w:hAnsi="Times New Roman" w:hint="eastAsia"/>
          <w:b/>
          <w:u w:val="single"/>
        </w:rPr>
        <w:t>雨水</w:t>
      </w:r>
      <w:r w:rsidR="00B9428E" w:rsidRPr="0038701D">
        <w:rPr>
          <w:rFonts w:ascii="Times New Roman" w:hAnsi="Times New Roman" w:hint="eastAsia"/>
          <w:b/>
          <w:u w:val="single"/>
        </w:rPr>
        <w:t>排水</w:t>
      </w:r>
    </w:p>
    <w:p w14:paraId="72B0431D" w14:textId="3F00D34E" w:rsidR="003A0784"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1</w:t>
      </w:r>
      <w:r w:rsidRPr="0038701D">
        <w:rPr>
          <w:rFonts w:ascii="Times New Roman" w:hAnsi="Times New Roman" w:hint="eastAsia"/>
          <w:u w:val="single"/>
        </w:rPr>
        <w:t>）企业用地范围外的雨水，充分利用现状管线，将盖板暗沟逐步改造成暗管；雨水管道铺设结合地形和道路坡度，分散就近排入水体。尽量靠重力流排放雨水。</w:t>
      </w:r>
      <w:r w:rsidRPr="0038701D">
        <w:rPr>
          <w:rFonts w:ascii="Times New Roman" w:hAnsi="Times New Roman" w:hint="eastAsia"/>
          <w:u w:val="single"/>
        </w:rPr>
        <w:t xml:space="preserve"> </w:t>
      </w:r>
    </w:p>
    <w:p w14:paraId="6F0BB282" w14:textId="1DB726C3" w:rsidR="003A0784"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2</w:t>
      </w:r>
      <w:r w:rsidRPr="0038701D">
        <w:rPr>
          <w:rFonts w:ascii="Times New Roman" w:hAnsi="Times New Roman" w:hint="eastAsia"/>
          <w:u w:val="single"/>
        </w:rPr>
        <w:t>）规划范围内的雨水主要排入松杨湖，本次规划雨水排口</w:t>
      </w:r>
      <w:r w:rsidRPr="0038701D">
        <w:rPr>
          <w:rFonts w:ascii="Times New Roman" w:hAnsi="Times New Roman" w:hint="eastAsia"/>
          <w:u w:val="single"/>
        </w:rPr>
        <w:t xml:space="preserve"> 6 </w:t>
      </w:r>
      <w:r w:rsidRPr="0038701D">
        <w:rPr>
          <w:rFonts w:ascii="Times New Roman" w:hAnsi="Times New Roman" w:hint="eastAsia"/>
          <w:u w:val="single"/>
        </w:rPr>
        <w:t>个。</w:t>
      </w:r>
      <w:r w:rsidRPr="0038701D">
        <w:rPr>
          <w:rFonts w:ascii="Times New Roman" w:hAnsi="Times New Roman" w:hint="eastAsia"/>
          <w:u w:val="single"/>
        </w:rPr>
        <w:t xml:space="preserve"> </w:t>
      </w:r>
    </w:p>
    <w:p w14:paraId="53AA5CDC" w14:textId="722133AB" w:rsidR="00B9428E"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3</w:t>
      </w:r>
      <w:r w:rsidRPr="0038701D">
        <w:rPr>
          <w:rFonts w:ascii="Times New Roman" w:hAnsi="Times New Roman" w:hint="eastAsia"/>
          <w:u w:val="single"/>
        </w:rPr>
        <w:t>）为降低雨水管穿越道路的次数，减小管线交叉处的竖向尺寸，对于道路宽度大于</w:t>
      </w:r>
      <w:r w:rsidRPr="0038701D">
        <w:rPr>
          <w:rFonts w:ascii="Times New Roman" w:hAnsi="Times New Roman" w:hint="eastAsia"/>
          <w:u w:val="single"/>
        </w:rPr>
        <w:t xml:space="preserve"> 40m </w:t>
      </w:r>
      <w:r w:rsidRPr="0038701D">
        <w:rPr>
          <w:rFonts w:ascii="Times New Roman" w:hAnsi="Times New Roman" w:hint="eastAsia"/>
          <w:u w:val="single"/>
        </w:rPr>
        <w:t>的交通干道雨水管双侧布管。</w:t>
      </w:r>
      <w:r w:rsidR="00B9428E" w:rsidRPr="0038701D">
        <w:rPr>
          <w:rFonts w:ascii="Times New Roman" w:hAnsi="Times New Roman" w:hint="eastAsia"/>
          <w:u w:val="single"/>
        </w:rPr>
        <w:t>排水体制：采用雨、污分流、污污分流的排水体制。</w:t>
      </w:r>
    </w:p>
    <w:p w14:paraId="7EC8103E" w14:textId="55FBFCAC" w:rsidR="003A0784" w:rsidRPr="0038701D" w:rsidRDefault="003A0784" w:rsidP="003A0784">
      <w:pPr>
        <w:spacing w:line="360" w:lineRule="auto"/>
        <w:ind w:firstLineChars="200" w:firstLine="482"/>
        <w:rPr>
          <w:rFonts w:ascii="Times New Roman" w:hAnsi="Times New Roman"/>
          <w:b/>
          <w:u w:val="single"/>
        </w:rPr>
      </w:pPr>
      <w:r w:rsidRPr="0038701D">
        <w:rPr>
          <w:rFonts w:ascii="Times New Roman" w:hAnsi="Times New Roman" w:hint="eastAsia"/>
          <w:b/>
          <w:u w:val="single"/>
        </w:rPr>
        <w:t>（</w:t>
      </w:r>
      <w:r w:rsidRPr="0038701D">
        <w:rPr>
          <w:rFonts w:ascii="Times New Roman" w:hAnsi="Times New Roman" w:hint="eastAsia"/>
          <w:b/>
          <w:u w:val="single"/>
        </w:rPr>
        <w:t>3</w:t>
      </w:r>
      <w:r w:rsidRPr="0038701D">
        <w:rPr>
          <w:rFonts w:ascii="Times New Roman" w:hAnsi="Times New Roman" w:hint="eastAsia"/>
          <w:b/>
          <w:u w:val="single"/>
        </w:rPr>
        <w:t>）污水排水</w:t>
      </w:r>
    </w:p>
    <w:p w14:paraId="3F194859" w14:textId="5A40F750" w:rsidR="003A0784" w:rsidRPr="0038701D" w:rsidRDefault="003A0784" w:rsidP="003A0784">
      <w:pPr>
        <w:spacing w:line="360" w:lineRule="auto"/>
        <w:ind w:firstLineChars="200" w:firstLine="480"/>
        <w:rPr>
          <w:rFonts w:ascii="Times New Roman" w:hAnsi="Times New Roman"/>
          <w:u w:val="single"/>
        </w:rPr>
      </w:pPr>
      <w:r w:rsidRPr="0038701D">
        <w:rPr>
          <w:rFonts w:ascii="Times New Roman" w:hAnsi="Times New Roman" w:hint="eastAsia"/>
          <w:u w:val="single"/>
        </w:rPr>
        <w:t>排水体制规划范围内采用雨污分流制排水体制，依据《湖南岳阳绿色化工产业园总体规划》（</w:t>
      </w:r>
      <w:r w:rsidRPr="0038701D">
        <w:rPr>
          <w:rFonts w:ascii="Times New Roman" w:hAnsi="Times New Roman" w:hint="eastAsia"/>
          <w:u w:val="single"/>
        </w:rPr>
        <w:t>2012-2030</w:t>
      </w:r>
      <w:r w:rsidRPr="0038701D">
        <w:rPr>
          <w:rFonts w:ascii="Times New Roman" w:hAnsi="Times New Roman" w:hint="eastAsia"/>
          <w:u w:val="single"/>
        </w:rPr>
        <w:t>）和现状排水管网分布，规划园北路以南用地的污水统一排入云溪污水处理厂进行处理。因己内酰胺厂区内部将新建一污水处理厂，规划园北路以北的区域待己内酰胺厂区污水处理厂建好之后，统一排至该污水处理厂进行处理，经过处理达标的污水依托巴陵石化排污口排入长江（规划中未明确己内酰胺污水处理厂的规模）。根据收集的己内酰胺项目相关资料，己内酰胺污水处理站设计规模为</w:t>
      </w:r>
      <w:r w:rsidRPr="0038701D">
        <w:rPr>
          <w:rFonts w:ascii="Times New Roman" w:hAnsi="Times New Roman" w:hint="eastAsia"/>
          <w:u w:val="single"/>
        </w:rPr>
        <w:t xml:space="preserve"> 1500 m</w:t>
      </w:r>
      <w:r w:rsidRPr="0038701D">
        <w:rPr>
          <w:rFonts w:ascii="Times New Roman" w:hAnsi="Times New Roman" w:hint="eastAsia"/>
          <w:u w:val="single"/>
          <w:vertAlign w:val="superscript"/>
        </w:rPr>
        <w:t>3</w:t>
      </w:r>
      <w:r w:rsidRPr="0038701D">
        <w:rPr>
          <w:rFonts w:ascii="Times New Roman" w:hAnsi="Times New Roman" w:hint="eastAsia"/>
          <w:u w:val="single"/>
        </w:rPr>
        <w:t>/h</w:t>
      </w:r>
      <w:r w:rsidRPr="0038701D">
        <w:rPr>
          <w:rFonts w:ascii="Times New Roman" w:hAnsi="Times New Roman" w:hint="eastAsia"/>
          <w:u w:val="single"/>
        </w:rPr>
        <w:t>（实际以项目环评为准），其中生化段处理规模</w:t>
      </w:r>
      <w:r w:rsidRPr="0038701D">
        <w:rPr>
          <w:rFonts w:ascii="Times New Roman" w:hAnsi="Times New Roman" w:hint="eastAsia"/>
          <w:u w:val="single"/>
        </w:rPr>
        <w:t xml:space="preserve"> 900 m</w:t>
      </w:r>
      <w:r w:rsidRPr="0038701D">
        <w:rPr>
          <w:rFonts w:ascii="Times New Roman" w:hAnsi="Times New Roman" w:hint="eastAsia"/>
          <w:u w:val="single"/>
          <w:vertAlign w:val="superscript"/>
        </w:rPr>
        <w:t>3</w:t>
      </w:r>
      <w:r w:rsidRPr="0038701D">
        <w:rPr>
          <w:rFonts w:ascii="Times New Roman" w:hAnsi="Times New Roman" w:hint="eastAsia"/>
          <w:u w:val="single"/>
        </w:rPr>
        <w:t>/h</w:t>
      </w:r>
      <w:r w:rsidRPr="0038701D">
        <w:rPr>
          <w:rFonts w:ascii="Times New Roman" w:hAnsi="Times New Roman" w:hint="eastAsia"/>
          <w:u w:val="single"/>
        </w:rPr>
        <w:t>（其中，己内酰胺项目</w:t>
      </w:r>
      <w:r w:rsidRPr="0038701D">
        <w:rPr>
          <w:rFonts w:ascii="Times New Roman" w:hAnsi="Times New Roman" w:hint="eastAsia"/>
          <w:u w:val="single"/>
        </w:rPr>
        <w:t xml:space="preserve"> 700 m</w:t>
      </w:r>
      <w:r w:rsidRPr="0038701D">
        <w:rPr>
          <w:rFonts w:ascii="Times New Roman" w:hAnsi="Times New Roman" w:hint="eastAsia"/>
          <w:u w:val="single"/>
          <w:vertAlign w:val="superscript"/>
        </w:rPr>
        <w:t>3</w:t>
      </w:r>
      <w:r w:rsidRPr="0038701D">
        <w:rPr>
          <w:rFonts w:ascii="Times New Roman" w:hAnsi="Times New Roman" w:hint="eastAsia"/>
          <w:u w:val="single"/>
        </w:rPr>
        <w:t>/h</w:t>
      </w:r>
      <w:r w:rsidRPr="0038701D">
        <w:rPr>
          <w:rFonts w:ascii="Times New Roman" w:hAnsi="Times New Roman" w:hint="eastAsia"/>
          <w:u w:val="single"/>
        </w:rPr>
        <w:t>，云溪片区北片区下游产业链预留</w:t>
      </w:r>
      <w:r w:rsidRPr="0038701D">
        <w:rPr>
          <w:rFonts w:ascii="Times New Roman" w:hAnsi="Times New Roman" w:hint="eastAsia"/>
          <w:u w:val="single"/>
        </w:rPr>
        <w:t xml:space="preserve"> 200 m</w:t>
      </w:r>
      <w:r w:rsidRPr="0038701D">
        <w:rPr>
          <w:rFonts w:ascii="Times New Roman" w:hAnsi="Times New Roman" w:hint="eastAsia"/>
          <w:u w:val="single"/>
          <w:vertAlign w:val="superscript"/>
        </w:rPr>
        <w:t>3</w:t>
      </w:r>
      <w:r w:rsidRPr="0038701D">
        <w:rPr>
          <w:rFonts w:ascii="Times New Roman" w:hAnsi="Times New Roman" w:hint="eastAsia"/>
          <w:u w:val="single"/>
        </w:rPr>
        <w:t>/h</w:t>
      </w:r>
      <w:r w:rsidRPr="0038701D">
        <w:rPr>
          <w:rFonts w:ascii="Times New Roman" w:hAnsi="Times New Roman" w:hint="eastAsia"/>
          <w:u w:val="single"/>
        </w:rPr>
        <w:t>），中水回用段处理规模</w:t>
      </w:r>
      <w:r w:rsidRPr="0038701D">
        <w:rPr>
          <w:rFonts w:ascii="Times New Roman" w:hAnsi="Times New Roman" w:hint="eastAsia"/>
          <w:u w:val="single"/>
        </w:rPr>
        <w:t xml:space="preserve"> 1300 m</w:t>
      </w:r>
      <w:r w:rsidRPr="0038701D">
        <w:rPr>
          <w:rFonts w:ascii="Times New Roman" w:hAnsi="Times New Roman" w:hint="eastAsia"/>
          <w:u w:val="single"/>
          <w:vertAlign w:val="superscript"/>
        </w:rPr>
        <w:t>3</w:t>
      </w:r>
      <w:r w:rsidRPr="0038701D">
        <w:rPr>
          <w:rFonts w:ascii="Times New Roman" w:hAnsi="Times New Roman" w:hint="eastAsia"/>
          <w:u w:val="single"/>
        </w:rPr>
        <w:t>/h</w:t>
      </w:r>
      <w:r w:rsidRPr="0038701D">
        <w:rPr>
          <w:rFonts w:ascii="Times New Roman" w:hAnsi="Times New Roman" w:hint="eastAsia"/>
          <w:u w:val="single"/>
        </w:rPr>
        <w:t>（生化段排水</w:t>
      </w:r>
      <w:r w:rsidRPr="0038701D">
        <w:rPr>
          <w:rFonts w:ascii="Times New Roman" w:hAnsi="Times New Roman" w:hint="eastAsia"/>
          <w:u w:val="single"/>
        </w:rPr>
        <w:t xml:space="preserve"> 900 m</w:t>
      </w:r>
      <w:r w:rsidRPr="0038701D">
        <w:rPr>
          <w:rFonts w:ascii="Times New Roman" w:hAnsi="Times New Roman" w:hint="eastAsia"/>
          <w:u w:val="single"/>
          <w:vertAlign w:val="superscript"/>
        </w:rPr>
        <w:t>3</w:t>
      </w:r>
      <w:r w:rsidRPr="0038701D">
        <w:rPr>
          <w:rFonts w:ascii="Times New Roman" w:hAnsi="Times New Roman" w:hint="eastAsia"/>
          <w:u w:val="single"/>
        </w:rPr>
        <w:t xml:space="preserve">/h+ </w:t>
      </w:r>
      <w:r w:rsidRPr="0038701D">
        <w:rPr>
          <w:rFonts w:ascii="Times New Roman" w:hAnsi="Times New Roman" w:hint="eastAsia"/>
          <w:u w:val="single"/>
        </w:rPr>
        <w:t>循环水排污水</w:t>
      </w:r>
      <w:r w:rsidRPr="0038701D">
        <w:rPr>
          <w:rFonts w:ascii="Times New Roman" w:hAnsi="Times New Roman" w:hint="eastAsia"/>
          <w:u w:val="single"/>
        </w:rPr>
        <w:t xml:space="preserve"> 400 m</w:t>
      </w:r>
      <w:r w:rsidRPr="0038701D">
        <w:rPr>
          <w:rFonts w:ascii="Times New Roman" w:hAnsi="Times New Roman" w:hint="eastAsia"/>
          <w:u w:val="single"/>
          <w:vertAlign w:val="superscript"/>
        </w:rPr>
        <w:t>3</w:t>
      </w:r>
      <w:r w:rsidRPr="0038701D">
        <w:rPr>
          <w:rFonts w:ascii="Times New Roman" w:hAnsi="Times New Roman" w:hint="eastAsia"/>
          <w:u w:val="single"/>
        </w:rPr>
        <w:t>/h</w:t>
      </w:r>
      <w:r w:rsidRPr="0038701D">
        <w:rPr>
          <w:rFonts w:ascii="Times New Roman" w:hAnsi="Times New Roman" w:hint="eastAsia"/>
          <w:u w:val="single"/>
        </w:rPr>
        <w:t>，中水回用段回用率</w:t>
      </w:r>
      <w:r w:rsidRPr="0038701D">
        <w:rPr>
          <w:rFonts w:ascii="Times New Roman" w:hAnsi="Times New Roman" w:hint="eastAsia"/>
          <w:u w:val="single"/>
        </w:rPr>
        <w:t xml:space="preserve"> 60%</w:t>
      </w:r>
      <w:r w:rsidRPr="0038701D">
        <w:rPr>
          <w:rFonts w:ascii="Times New Roman" w:hAnsi="Times New Roman" w:hint="eastAsia"/>
          <w:u w:val="single"/>
        </w:rPr>
        <w:t>），浓水深度处理</w:t>
      </w:r>
      <w:r w:rsidRPr="0038701D">
        <w:rPr>
          <w:rFonts w:ascii="Times New Roman" w:hAnsi="Times New Roman" w:hint="eastAsia"/>
          <w:u w:val="single"/>
        </w:rPr>
        <w:lastRenderedPageBreak/>
        <w:t>段处理规模</w:t>
      </w:r>
      <w:r w:rsidRPr="0038701D">
        <w:rPr>
          <w:rFonts w:ascii="Times New Roman" w:hAnsi="Times New Roman" w:hint="eastAsia"/>
          <w:u w:val="single"/>
        </w:rPr>
        <w:t xml:space="preserve"> 720 m</w:t>
      </w:r>
      <w:r w:rsidRPr="0038701D">
        <w:rPr>
          <w:rFonts w:ascii="Times New Roman" w:hAnsi="Times New Roman" w:hint="eastAsia"/>
          <w:u w:val="single"/>
          <w:vertAlign w:val="superscript"/>
        </w:rPr>
        <w:t>3</w:t>
      </w:r>
      <w:r w:rsidRPr="0038701D">
        <w:rPr>
          <w:rFonts w:ascii="Times New Roman" w:hAnsi="Times New Roman" w:hint="eastAsia"/>
          <w:u w:val="single"/>
        </w:rPr>
        <w:t>/h</w:t>
      </w:r>
      <w:r w:rsidRPr="0038701D">
        <w:rPr>
          <w:rFonts w:ascii="Times New Roman" w:hAnsi="Times New Roman" w:hint="eastAsia"/>
          <w:u w:val="single"/>
        </w:rPr>
        <w:t>（中水回用段产生浓水</w:t>
      </w:r>
      <w:r w:rsidRPr="0038701D">
        <w:rPr>
          <w:rFonts w:ascii="Times New Roman" w:hAnsi="Times New Roman" w:hint="eastAsia"/>
          <w:u w:val="single"/>
        </w:rPr>
        <w:t xml:space="preserve"> 520 m</w:t>
      </w:r>
      <w:r w:rsidRPr="0038701D">
        <w:rPr>
          <w:rFonts w:ascii="Times New Roman" w:hAnsi="Times New Roman" w:hint="eastAsia"/>
          <w:u w:val="single"/>
          <w:vertAlign w:val="superscript"/>
        </w:rPr>
        <w:t>3</w:t>
      </w:r>
      <w:r w:rsidRPr="0038701D">
        <w:rPr>
          <w:rFonts w:ascii="Times New Roman" w:hAnsi="Times New Roman" w:hint="eastAsia"/>
          <w:u w:val="single"/>
        </w:rPr>
        <w:t>/h+</w:t>
      </w:r>
      <w:r w:rsidRPr="0038701D">
        <w:rPr>
          <w:rFonts w:ascii="Times New Roman" w:hAnsi="Times New Roman" w:hint="eastAsia"/>
          <w:u w:val="single"/>
        </w:rPr>
        <w:t>化水站排污水</w:t>
      </w:r>
      <w:r w:rsidRPr="0038701D">
        <w:rPr>
          <w:rFonts w:ascii="Times New Roman" w:hAnsi="Times New Roman" w:hint="eastAsia"/>
          <w:u w:val="single"/>
        </w:rPr>
        <w:t xml:space="preserve"> 200 m</w:t>
      </w:r>
      <w:r w:rsidRPr="0038701D">
        <w:rPr>
          <w:rFonts w:ascii="Times New Roman" w:hAnsi="Times New Roman" w:hint="eastAsia"/>
          <w:u w:val="single"/>
          <w:vertAlign w:val="superscript"/>
        </w:rPr>
        <w:t>3</w:t>
      </w:r>
      <w:r w:rsidRPr="0038701D">
        <w:rPr>
          <w:rFonts w:ascii="Times New Roman" w:hAnsi="Times New Roman" w:hint="eastAsia"/>
          <w:u w:val="single"/>
        </w:rPr>
        <w:t>/h</w:t>
      </w:r>
      <w:r w:rsidRPr="0038701D">
        <w:rPr>
          <w:rFonts w:ascii="Times New Roman" w:hAnsi="Times New Roman" w:hint="eastAsia"/>
          <w:u w:val="single"/>
        </w:rPr>
        <w:t>）。</w:t>
      </w:r>
    </w:p>
    <w:p w14:paraId="1C82C93E" w14:textId="1C0C6D65" w:rsidR="00B9428E" w:rsidRPr="0038701D" w:rsidRDefault="005455C8" w:rsidP="0038701D">
      <w:pPr>
        <w:spacing w:line="360" w:lineRule="auto"/>
        <w:ind w:firstLineChars="200" w:firstLine="482"/>
        <w:rPr>
          <w:rFonts w:ascii="Times New Roman" w:hAnsi="Times New Roman"/>
          <w:b/>
          <w:u w:val="single"/>
        </w:rPr>
      </w:pPr>
      <w:r w:rsidRPr="0038701D">
        <w:rPr>
          <w:rFonts w:ascii="Times New Roman" w:hAnsi="Times New Roman" w:hint="eastAsia"/>
          <w:b/>
          <w:u w:val="single"/>
        </w:rPr>
        <w:t>（</w:t>
      </w:r>
      <w:r w:rsidR="0038701D" w:rsidRPr="0038701D">
        <w:rPr>
          <w:rFonts w:ascii="Times New Roman" w:hAnsi="Times New Roman" w:hint="eastAsia"/>
          <w:b/>
          <w:u w:val="single"/>
        </w:rPr>
        <w:t>4</w:t>
      </w:r>
      <w:r w:rsidRPr="0038701D">
        <w:rPr>
          <w:rFonts w:ascii="Times New Roman" w:hAnsi="Times New Roman" w:hint="eastAsia"/>
          <w:b/>
          <w:u w:val="single"/>
        </w:rPr>
        <w:t>）</w:t>
      </w:r>
      <w:r w:rsidR="00B9428E" w:rsidRPr="0038701D">
        <w:rPr>
          <w:rFonts w:ascii="Times New Roman" w:hAnsi="Times New Roman" w:hint="eastAsia"/>
          <w:b/>
          <w:u w:val="single"/>
        </w:rPr>
        <w:t>云溪区污水处理厂</w:t>
      </w:r>
    </w:p>
    <w:p w14:paraId="51304A8C" w14:textId="4CCEA1B3" w:rsidR="0038701D" w:rsidRPr="0038701D" w:rsidRDefault="0038701D" w:rsidP="0038701D">
      <w:pPr>
        <w:spacing w:line="360" w:lineRule="auto"/>
        <w:ind w:firstLineChars="200" w:firstLine="480"/>
        <w:rPr>
          <w:rFonts w:ascii="Times New Roman" w:hAnsi="Times New Roman"/>
          <w:u w:val="single"/>
        </w:rPr>
      </w:pPr>
      <w:r w:rsidRPr="0038701D">
        <w:rPr>
          <w:rFonts w:ascii="Times New Roman" w:hAnsi="Times New Roman" w:hint="eastAsia"/>
          <w:u w:val="single"/>
        </w:rPr>
        <w:t>园区配套污水处理厂即为岳阳市云溪区污水处理厂，该污水处理厂提标改造工程目前已完成，</w:t>
      </w:r>
      <w:r w:rsidRPr="0038701D">
        <w:rPr>
          <w:rFonts w:ascii="Times New Roman" w:hAnsi="Times New Roman" w:hint="eastAsia"/>
          <w:u w:val="single"/>
        </w:rPr>
        <w:t xml:space="preserve">2019 </w:t>
      </w:r>
      <w:r w:rsidRPr="0038701D">
        <w:rPr>
          <w:rFonts w:ascii="Times New Roman" w:hAnsi="Times New Roman" w:hint="eastAsia"/>
          <w:u w:val="single"/>
        </w:rPr>
        <w:t>年</w:t>
      </w:r>
      <w:r w:rsidRPr="0038701D">
        <w:rPr>
          <w:rFonts w:ascii="Times New Roman" w:hAnsi="Times New Roman" w:hint="eastAsia"/>
          <w:u w:val="single"/>
        </w:rPr>
        <w:t xml:space="preserve"> 4 </w:t>
      </w:r>
      <w:r w:rsidRPr="0038701D">
        <w:rPr>
          <w:rFonts w:ascii="Times New Roman" w:hAnsi="Times New Roman" w:hint="eastAsia"/>
          <w:u w:val="single"/>
        </w:rPr>
        <w:t>月</w:t>
      </w:r>
      <w:r w:rsidRPr="0038701D">
        <w:rPr>
          <w:rFonts w:ascii="Times New Roman" w:hAnsi="Times New Roman" w:hint="eastAsia"/>
          <w:u w:val="single"/>
        </w:rPr>
        <w:t xml:space="preserve"> 3 </w:t>
      </w:r>
      <w:r w:rsidRPr="0038701D">
        <w:rPr>
          <w:rFonts w:ascii="Times New Roman" w:hAnsi="Times New Roman" w:hint="eastAsia"/>
          <w:u w:val="single"/>
        </w:rPr>
        <w:t>日岳阳市生态环境局以“岳环评〔</w:t>
      </w:r>
      <w:r w:rsidRPr="0038701D">
        <w:rPr>
          <w:rFonts w:ascii="Times New Roman" w:hAnsi="Times New Roman" w:hint="eastAsia"/>
          <w:u w:val="single"/>
        </w:rPr>
        <w:t>2019</w:t>
      </w:r>
      <w:r w:rsidRPr="0038701D">
        <w:rPr>
          <w:rFonts w:ascii="Times New Roman" w:hAnsi="Times New Roman" w:hint="eastAsia"/>
          <w:u w:val="single"/>
        </w:rPr>
        <w:t>〕</w:t>
      </w:r>
      <w:r w:rsidRPr="0038701D">
        <w:rPr>
          <w:rFonts w:ascii="Times New Roman" w:hAnsi="Times New Roman" w:hint="eastAsia"/>
          <w:u w:val="single"/>
        </w:rPr>
        <w:t xml:space="preserve"> 39 </w:t>
      </w:r>
      <w:r w:rsidRPr="0038701D">
        <w:rPr>
          <w:rFonts w:ascii="Times New Roman" w:hAnsi="Times New Roman" w:hint="eastAsia"/>
          <w:u w:val="single"/>
        </w:rPr>
        <w:t>号”出具“关于云溪区污水处理厂提标改造项目（</w:t>
      </w:r>
      <w:r w:rsidRPr="0038701D">
        <w:rPr>
          <w:rFonts w:ascii="Times New Roman" w:hAnsi="Times New Roman" w:hint="eastAsia"/>
          <w:u w:val="single"/>
        </w:rPr>
        <w:t>2.5</w:t>
      </w:r>
      <w:r w:rsidRPr="0038701D">
        <w:rPr>
          <w:rFonts w:ascii="Times New Roman" w:hAnsi="Times New Roman" w:hint="eastAsia"/>
          <w:u w:val="single"/>
        </w:rPr>
        <w:t>万</w:t>
      </w:r>
      <w:r w:rsidRPr="0038701D">
        <w:rPr>
          <w:rFonts w:ascii="Times New Roman" w:hAnsi="Times New Roman" w:hint="eastAsia"/>
          <w:u w:val="single"/>
        </w:rPr>
        <w:t>m</w:t>
      </w:r>
      <w:r w:rsidRPr="0038701D">
        <w:rPr>
          <w:rFonts w:ascii="Times New Roman" w:hAnsi="Times New Roman" w:hint="eastAsia"/>
          <w:u w:val="single"/>
          <w:vertAlign w:val="superscript"/>
        </w:rPr>
        <w:t>3</w:t>
      </w:r>
      <w:r w:rsidRPr="0038701D">
        <w:rPr>
          <w:rFonts w:ascii="Times New Roman" w:hAnsi="Times New Roman" w:hint="eastAsia"/>
          <w:u w:val="single"/>
        </w:rPr>
        <w:t>/d</w:t>
      </w:r>
      <w:r w:rsidRPr="0038701D">
        <w:rPr>
          <w:rFonts w:ascii="Times New Roman" w:hAnsi="Times New Roman" w:hint="eastAsia"/>
          <w:u w:val="single"/>
        </w:rPr>
        <w:t>）环境影响报</w:t>
      </w:r>
      <w:r w:rsidRPr="0038701D">
        <w:rPr>
          <w:rFonts w:ascii="Times New Roman" w:hAnsi="Times New Roman" w:hint="eastAsia"/>
          <w:u w:val="single"/>
        </w:rPr>
        <w:t xml:space="preserve"> </w:t>
      </w:r>
      <w:r w:rsidRPr="0038701D">
        <w:rPr>
          <w:rFonts w:ascii="Times New Roman" w:hAnsi="Times New Roman" w:hint="eastAsia"/>
          <w:u w:val="single"/>
        </w:rPr>
        <w:t>告书的批复”，改造后全厂污水处理能力达到</w:t>
      </w:r>
      <w:r w:rsidRPr="0038701D">
        <w:rPr>
          <w:rFonts w:ascii="Times New Roman" w:hAnsi="Times New Roman" w:hint="eastAsia"/>
          <w:u w:val="single"/>
        </w:rPr>
        <w:t xml:space="preserve"> 25000 m</w:t>
      </w:r>
      <w:r w:rsidRPr="0038701D">
        <w:rPr>
          <w:rFonts w:ascii="Times New Roman" w:hAnsi="Times New Roman" w:hint="eastAsia"/>
          <w:u w:val="single"/>
          <w:vertAlign w:val="superscript"/>
        </w:rPr>
        <w:t>3</w:t>
      </w:r>
      <w:r w:rsidRPr="0038701D">
        <w:rPr>
          <w:rFonts w:ascii="Times New Roman" w:hAnsi="Times New Roman" w:hint="eastAsia"/>
          <w:u w:val="single"/>
        </w:rPr>
        <w:t>/d</w:t>
      </w:r>
      <w:r w:rsidRPr="0038701D">
        <w:rPr>
          <w:rFonts w:ascii="Times New Roman" w:hAnsi="Times New Roman" w:hint="eastAsia"/>
          <w:u w:val="single"/>
        </w:rPr>
        <w:t>（市政污水处理规模</w:t>
      </w:r>
      <w:r w:rsidRPr="0038701D">
        <w:rPr>
          <w:rFonts w:ascii="Times New Roman" w:hAnsi="Times New Roman" w:hint="eastAsia"/>
          <w:u w:val="single"/>
        </w:rPr>
        <w:t xml:space="preserve"> </w:t>
      </w:r>
      <w:r w:rsidRPr="0038701D">
        <w:rPr>
          <w:rFonts w:ascii="Times New Roman" w:hAnsi="Times New Roman" w:hint="eastAsia"/>
          <w:u w:val="single"/>
        </w:rPr>
        <w:t>为</w:t>
      </w:r>
      <w:r w:rsidRPr="0038701D">
        <w:rPr>
          <w:rFonts w:ascii="Times New Roman" w:hAnsi="Times New Roman" w:hint="eastAsia"/>
          <w:u w:val="single"/>
        </w:rPr>
        <w:t xml:space="preserve"> 20000 m</w:t>
      </w:r>
      <w:r w:rsidRPr="0038701D">
        <w:rPr>
          <w:rFonts w:ascii="Times New Roman" w:hAnsi="Times New Roman" w:hint="eastAsia"/>
          <w:u w:val="single"/>
          <w:vertAlign w:val="superscript"/>
        </w:rPr>
        <w:t>3</w:t>
      </w:r>
      <w:r w:rsidRPr="0038701D">
        <w:rPr>
          <w:rFonts w:ascii="Times New Roman" w:hAnsi="Times New Roman" w:hint="eastAsia"/>
          <w:u w:val="single"/>
        </w:rPr>
        <w:t>/d</w:t>
      </w:r>
      <w:r w:rsidRPr="0038701D">
        <w:rPr>
          <w:rFonts w:ascii="Times New Roman" w:hAnsi="Times New Roman" w:hint="eastAsia"/>
          <w:u w:val="single"/>
        </w:rPr>
        <w:t>，工业污水处理系统处理能力为</w:t>
      </w:r>
      <w:r w:rsidRPr="0038701D">
        <w:rPr>
          <w:rFonts w:ascii="Times New Roman" w:hAnsi="Times New Roman" w:hint="eastAsia"/>
          <w:u w:val="single"/>
        </w:rPr>
        <w:t xml:space="preserve"> 5000 m3/d</w:t>
      </w:r>
      <w:r w:rsidRPr="0038701D">
        <w:rPr>
          <w:rFonts w:ascii="Times New Roman" w:hAnsi="Times New Roman" w:hint="eastAsia"/>
          <w:u w:val="single"/>
        </w:rPr>
        <w:t>）。提标工艺为强化污水处理工艺，在</w:t>
      </w:r>
      <w:r w:rsidRPr="0038701D">
        <w:rPr>
          <w:rFonts w:ascii="Times New Roman" w:hAnsi="Times New Roman" w:hint="eastAsia"/>
          <w:u w:val="single"/>
        </w:rPr>
        <w:t xml:space="preserve"> CAST </w:t>
      </w:r>
      <w:r w:rsidRPr="0038701D">
        <w:rPr>
          <w:rFonts w:ascii="Times New Roman" w:hAnsi="Times New Roman" w:hint="eastAsia"/>
          <w:u w:val="single"/>
        </w:rPr>
        <w:t>后增加“移动床生物膜过滤器处理工艺”，排水路线维持现有的排江路。目前已完成第二套污水管网的建设工程，管网为地上明管。工程已建设完成，岳阳市云溪区污水处理厂尾水排放标准将满足《水污染防治行动计划》（国发〔</w:t>
      </w:r>
      <w:r w:rsidRPr="0038701D">
        <w:rPr>
          <w:rFonts w:ascii="Times New Roman" w:hAnsi="Times New Roman" w:hint="eastAsia"/>
          <w:u w:val="single"/>
        </w:rPr>
        <w:t>2015</w:t>
      </w:r>
      <w:r w:rsidRPr="0038701D">
        <w:rPr>
          <w:rFonts w:ascii="Times New Roman" w:hAnsi="Times New Roman" w:hint="eastAsia"/>
          <w:u w:val="single"/>
        </w:rPr>
        <w:t>〕</w:t>
      </w:r>
      <w:r w:rsidRPr="0038701D">
        <w:rPr>
          <w:rFonts w:ascii="Times New Roman" w:hAnsi="Times New Roman" w:hint="eastAsia"/>
          <w:u w:val="single"/>
        </w:rPr>
        <w:t xml:space="preserve">17 </w:t>
      </w:r>
      <w:r w:rsidRPr="0038701D">
        <w:rPr>
          <w:rFonts w:ascii="Times New Roman" w:hAnsi="Times New Roman" w:hint="eastAsia"/>
          <w:u w:val="single"/>
        </w:rPr>
        <w:t>号）等一系列相关法规及政策要求，市政污水尾水执行《城镇污水处理厂污染物排放标准》（</w:t>
      </w:r>
      <w:r w:rsidRPr="0038701D">
        <w:rPr>
          <w:rFonts w:ascii="Times New Roman" w:hAnsi="Times New Roman" w:hint="eastAsia"/>
          <w:u w:val="single"/>
        </w:rPr>
        <w:t>GB18918-2002</w:t>
      </w:r>
      <w:r w:rsidRPr="0038701D">
        <w:rPr>
          <w:rFonts w:ascii="Times New Roman" w:hAnsi="Times New Roman" w:hint="eastAsia"/>
          <w:u w:val="single"/>
        </w:rPr>
        <w:t>）及其修改单中一级</w:t>
      </w:r>
      <w:r w:rsidRPr="0038701D">
        <w:rPr>
          <w:rFonts w:ascii="Times New Roman" w:hAnsi="Times New Roman" w:hint="eastAsia"/>
          <w:u w:val="single"/>
        </w:rPr>
        <w:t xml:space="preserve"> A </w:t>
      </w:r>
      <w:r w:rsidRPr="0038701D">
        <w:rPr>
          <w:rFonts w:ascii="Times New Roman" w:hAnsi="Times New Roman" w:hint="eastAsia"/>
          <w:u w:val="single"/>
        </w:rPr>
        <w:t>标准，工业废水尾水执行《城镇污水处理厂污染物排放标准》（</w:t>
      </w:r>
      <w:r w:rsidRPr="0038701D">
        <w:rPr>
          <w:rFonts w:ascii="Times New Roman" w:hAnsi="Times New Roman" w:hint="eastAsia"/>
          <w:u w:val="single"/>
        </w:rPr>
        <w:t>GB18918-2002</w:t>
      </w:r>
      <w:r w:rsidRPr="0038701D">
        <w:rPr>
          <w:rFonts w:ascii="Times New Roman" w:hAnsi="Times New Roman" w:hint="eastAsia"/>
          <w:u w:val="single"/>
        </w:rPr>
        <w:t>）及其修改单中一级</w:t>
      </w:r>
      <w:r w:rsidRPr="0038701D">
        <w:rPr>
          <w:rFonts w:ascii="Times New Roman" w:hAnsi="Times New Roman" w:hint="eastAsia"/>
          <w:u w:val="single"/>
        </w:rPr>
        <w:t xml:space="preserve"> A </w:t>
      </w:r>
      <w:r w:rsidRPr="0038701D">
        <w:rPr>
          <w:rFonts w:ascii="Times New Roman" w:hAnsi="Times New Roman" w:hint="eastAsia"/>
          <w:u w:val="single"/>
        </w:rPr>
        <w:t>标准与《石油化学工业污染物排放标准》（</w:t>
      </w:r>
      <w:r w:rsidRPr="0038701D">
        <w:rPr>
          <w:rFonts w:ascii="Times New Roman" w:hAnsi="Times New Roman" w:hint="eastAsia"/>
          <w:u w:val="single"/>
        </w:rPr>
        <w:t>GB31571-2015</w:t>
      </w:r>
      <w:r w:rsidRPr="0038701D">
        <w:rPr>
          <w:rFonts w:ascii="Times New Roman" w:hAnsi="Times New Roman" w:hint="eastAsia"/>
          <w:u w:val="single"/>
        </w:rPr>
        <w:t>）中特别排放限值中的严值。</w:t>
      </w:r>
      <w:r w:rsidRPr="0038701D">
        <w:rPr>
          <w:rFonts w:ascii="Times New Roman" w:hAnsi="Times New Roman" w:hint="eastAsia"/>
          <w:u w:val="single"/>
        </w:rPr>
        <w:t xml:space="preserve"> </w:t>
      </w:r>
    </w:p>
    <w:p w14:paraId="7DDA5B15" w14:textId="60AAF9AF" w:rsidR="0038701D" w:rsidRPr="0038701D" w:rsidRDefault="0038701D" w:rsidP="0038701D">
      <w:pPr>
        <w:spacing w:line="360" w:lineRule="auto"/>
        <w:ind w:firstLineChars="200" w:firstLine="480"/>
        <w:jc w:val="both"/>
        <w:rPr>
          <w:rFonts w:ascii="Times New Roman" w:hAnsi="Times New Roman"/>
          <w:u w:val="single"/>
        </w:rPr>
      </w:pPr>
      <w:r w:rsidRPr="0038701D">
        <w:rPr>
          <w:rFonts w:ascii="Times New Roman" w:hAnsi="Times New Roman" w:hint="eastAsia"/>
          <w:u w:val="single"/>
        </w:rPr>
        <w:t>园区所属污水处理厂排污口情况为：现状排污口为一个，为依托巴陵石化道仁矶长江排污口，位于随岳高速桥下东北侧，污水最终排入长江。岳环评〔</w:t>
      </w:r>
      <w:r w:rsidRPr="0038701D">
        <w:rPr>
          <w:rFonts w:ascii="Times New Roman" w:hAnsi="Times New Roman" w:hint="eastAsia"/>
          <w:u w:val="single"/>
        </w:rPr>
        <w:t>2019</w:t>
      </w:r>
      <w:r w:rsidRPr="0038701D">
        <w:rPr>
          <w:rFonts w:ascii="Times New Roman" w:hAnsi="Times New Roman" w:hint="eastAsia"/>
          <w:u w:val="single"/>
        </w:rPr>
        <w:t>〕</w:t>
      </w:r>
      <w:r w:rsidRPr="0038701D">
        <w:rPr>
          <w:rFonts w:ascii="Times New Roman" w:hAnsi="Times New Roman" w:hint="eastAsia"/>
          <w:u w:val="single"/>
        </w:rPr>
        <w:t xml:space="preserve">39 </w:t>
      </w:r>
      <w:r w:rsidRPr="0038701D">
        <w:rPr>
          <w:rFonts w:ascii="Times New Roman" w:hAnsi="Times New Roman" w:hint="eastAsia"/>
          <w:u w:val="single"/>
        </w:rPr>
        <w:t>号要求规范尾水排污口，排污口设置流量、</w:t>
      </w:r>
      <w:r w:rsidRPr="0038701D">
        <w:rPr>
          <w:rFonts w:ascii="Times New Roman" w:hAnsi="Times New Roman" w:hint="eastAsia"/>
          <w:u w:val="single"/>
        </w:rPr>
        <w:t>pH</w:t>
      </w:r>
      <w:r w:rsidRPr="0038701D">
        <w:rPr>
          <w:rFonts w:ascii="Times New Roman" w:hAnsi="Times New Roman" w:hint="eastAsia"/>
          <w:u w:val="single"/>
        </w:rPr>
        <w:t>、</w:t>
      </w:r>
      <w:r w:rsidRPr="0038701D">
        <w:rPr>
          <w:rFonts w:ascii="Times New Roman" w:hAnsi="Times New Roman" w:hint="eastAsia"/>
          <w:u w:val="single"/>
        </w:rPr>
        <w:t>COD</w:t>
      </w:r>
      <w:r w:rsidRPr="0038701D">
        <w:rPr>
          <w:rFonts w:ascii="Times New Roman" w:hAnsi="Times New Roman" w:hint="eastAsia"/>
          <w:u w:val="single"/>
        </w:rPr>
        <w:t>、氨氮、</w:t>
      </w:r>
      <w:r w:rsidRPr="0038701D">
        <w:rPr>
          <w:rFonts w:ascii="Times New Roman" w:hAnsi="Times New Roman" w:hint="eastAsia"/>
          <w:u w:val="single"/>
        </w:rPr>
        <w:t xml:space="preserve">TP </w:t>
      </w:r>
      <w:r w:rsidRPr="0038701D">
        <w:rPr>
          <w:rFonts w:ascii="Times New Roman" w:hAnsi="Times New Roman" w:hint="eastAsia"/>
          <w:u w:val="single"/>
        </w:rPr>
        <w:t>等指标在线监测系统，并与环保部门联网。</w:t>
      </w:r>
      <w:r w:rsidRPr="0038701D">
        <w:rPr>
          <w:rFonts w:ascii="Times New Roman" w:hAnsi="Times New Roman" w:hint="eastAsia"/>
          <w:u w:val="single"/>
        </w:rPr>
        <w:t xml:space="preserve"> </w:t>
      </w:r>
    </w:p>
    <w:p w14:paraId="44B86358" w14:textId="1A39AA5C" w:rsidR="0038701D" w:rsidRPr="0038701D" w:rsidRDefault="0038701D" w:rsidP="0038701D">
      <w:pPr>
        <w:spacing w:line="360" w:lineRule="auto"/>
        <w:ind w:firstLineChars="200" w:firstLine="480"/>
        <w:rPr>
          <w:rFonts w:ascii="Times New Roman" w:hAnsi="Times New Roman"/>
          <w:u w:val="single"/>
        </w:rPr>
      </w:pPr>
      <w:r w:rsidRPr="0038701D">
        <w:rPr>
          <w:rFonts w:ascii="Times New Roman" w:hAnsi="Times New Roman" w:hint="eastAsia"/>
          <w:u w:val="single"/>
        </w:rPr>
        <w:t>园北路以南用地的污水统一排入云溪污水处理厂进行处理。园北路以南以北</w:t>
      </w:r>
      <w:r w:rsidRPr="0038701D">
        <w:rPr>
          <w:rFonts w:ascii="Times New Roman" w:hAnsi="Times New Roman" w:hint="eastAsia"/>
          <w:u w:val="single"/>
        </w:rPr>
        <w:t xml:space="preserve"> </w:t>
      </w:r>
      <w:r w:rsidRPr="0038701D">
        <w:rPr>
          <w:rFonts w:ascii="Times New Roman" w:hAnsi="Times New Roman" w:hint="eastAsia"/>
          <w:u w:val="single"/>
        </w:rPr>
        <w:t>己内酰胺厂区内部将新建一座</w:t>
      </w:r>
      <w:r w:rsidRPr="0038701D">
        <w:rPr>
          <w:rFonts w:ascii="Times New Roman" w:hAnsi="Times New Roman" w:hint="eastAsia"/>
          <w:u w:val="single"/>
        </w:rPr>
        <w:t xml:space="preserve"> 1500 m3/h </w:t>
      </w:r>
      <w:r w:rsidRPr="0038701D">
        <w:rPr>
          <w:rFonts w:ascii="Times New Roman" w:hAnsi="Times New Roman" w:hint="eastAsia"/>
          <w:u w:val="single"/>
        </w:rPr>
        <w:t>污水处理厂处理己内酰胺及下游产业链污水。污水处理达标后的污水依托巴陵石化排污口排入长江。</w:t>
      </w:r>
      <w:r w:rsidRPr="0038701D">
        <w:rPr>
          <w:rFonts w:ascii="Times New Roman" w:hAnsi="Times New Roman" w:hint="eastAsia"/>
          <w:u w:val="single"/>
        </w:rPr>
        <w:t xml:space="preserve"> </w:t>
      </w:r>
    </w:p>
    <w:p w14:paraId="02C67C06" w14:textId="62664A92" w:rsidR="005455C8" w:rsidRPr="0038701D" w:rsidRDefault="0038701D" w:rsidP="0038701D">
      <w:pPr>
        <w:spacing w:line="360" w:lineRule="auto"/>
        <w:ind w:firstLineChars="200" w:firstLine="480"/>
        <w:rPr>
          <w:rFonts w:ascii="Times New Roman" w:hAnsi="Times New Roman"/>
          <w:u w:val="single"/>
        </w:rPr>
      </w:pPr>
      <w:r w:rsidRPr="0038701D">
        <w:rPr>
          <w:rFonts w:ascii="Times New Roman" w:hAnsi="Times New Roman" w:hint="eastAsia"/>
          <w:u w:val="single"/>
        </w:rPr>
        <w:t>企业污水接入岳阳市云溪区污水处理厂、己内酰胺厂区污水厂处理后，依托巴陵石化排污管道经道仁矶排污口排入长江。</w:t>
      </w:r>
    </w:p>
    <w:p w14:paraId="1390A549" w14:textId="568FA181" w:rsidR="00B9428E" w:rsidRPr="0038701D" w:rsidRDefault="005455C8" w:rsidP="005455C8">
      <w:pPr>
        <w:spacing w:line="360" w:lineRule="auto"/>
        <w:ind w:firstLineChars="200" w:firstLine="480"/>
        <w:rPr>
          <w:rFonts w:ascii="Times New Roman" w:hAnsi="Times New Roman"/>
          <w:sz w:val="21"/>
          <w:u w:val="single"/>
        </w:rPr>
      </w:pPr>
      <w:r w:rsidRPr="0038701D">
        <w:rPr>
          <w:rFonts w:ascii="Times New Roman" w:hAnsi="Times New Roman" w:hint="eastAsia"/>
          <w:u w:val="single"/>
        </w:rPr>
        <w:t>（</w:t>
      </w:r>
      <w:r w:rsidR="0038701D" w:rsidRPr="0038701D">
        <w:rPr>
          <w:rFonts w:ascii="Times New Roman" w:hAnsi="Times New Roman" w:hint="eastAsia"/>
          <w:u w:val="single"/>
        </w:rPr>
        <w:t>5</w:t>
      </w:r>
      <w:r w:rsidRPr="0038701D">
        <w:rPr>
          <w:rFonts w:ascii="Times New Roman" w:hAnsi="Times New Roman" w:hint="eastAsia"/>
          <w:u w:val="single"/>
        </w:rPr>
        <w:t>）</w:t>
      </w:r>
      <w:r w:rsidR="00B9428E" w:rsidRPr="0038701D">
        <w:rPr>
          <w:rFonts w:hint="eastAsia"/>
          <w:b/>
          <w:u w:val="single"/>
        </w:rPr>
        <w:t>电力工程</w:t>
      </w:r>
    </w:p>
    <w:p w14:paraId="046C2985" w14:textId="77777777" w:rsidR="007E1A81" w:rsidRPr="0038701D" w:rsidRDefault="007E1A81" w:rsidP="007E1A81">
      <w:pPr>
        <w:spacing w:line="360" w:lineRule="auto"/>
        <w:ind w:firstLineChars="200" w:firstLine="480"/>
        <w:textAlignment w:val="baseline"/>
        <w:rPr>
          <w:rFonts w:ascii="Times New Roman" w:hAnsi="Times New Roman"/>
          <w:u w:val="single"/>
        </w:rPr>
      </w:pPr>
      <w:r w:rsidRPr="0038701D">
        <w:rPr>
          <w:rFonts w:ascii="Times New Roman" w:hAnsi="Times New Roman" w:hint="eastAsia"/>
          <w:u w:val="single"/>
        </w:rPr>
        <w:t>根据现状调查，本规划区内负荷由云溪</w:t>
      </w:r>
      <w:r w:rsidRPr="0038701D">
        <w:rPr>
          <w:rFonts w:ascii="Times New Roman" w:hAnsi="Times New Roman" w:hint="eastAsia"/>
          <w:u w:val="single"/>
        </w:rPr>
        <w:t xml:space="preserve"> 110KV </w:t>
      </w:r>
      <w:r w:rsidRPr="0038701D">
        <w:rPr>
          <w:rFonts w:ascii="Times New Roman" w:hAnsi="Times New Roman" w:hint="eastAsia"/>
          <w:u w:val="single"/>
        </w:rPr>
        <w:t>变电站、依江</w:t>
      </w:r>
      <w:r w:rsidRPr="0038701D">
        <w:rPr>
          <w:rFonts w:ascii="Times New Roman" w:hAnsi="Times New Roman" w:hint="eastAsia"/>
          <w:u w:val="single"/>
        </w:rPr>
        <w:t xml:space="preserve"> 220KV </w:t>
      </w:r>
      <w:r w:rsidRPr="0038701D">
        <w:rPr>
          <w:rFonts w:ascii="Times New Roman" w:hAnsi="Times New Roman" w:hint="eastAsia"/>
          <w:u w:val="single"/>
        </w:rPr>
        <w:t>变电站承担，可实现双电源不间断供电，以保证电力负荷供应。</w:t>
      </w:r>
    </w:p>
    <w:p w14:paraId="35ABAB55" w14:textId="5D855C18" w:rsidR="00B9428E" w:rsidRPr="0038701D" w:rsidRDefault="005455C8" w:rsidP="007E1A81">
      <w:pPr>
        <w:spacing w:line="360" w:lineRule="auto"/>
        <w:ind w:firstLineChars="200" w:firstLine="480"/>
        <w:textAlignment w:val="baseline"/>
        <w:rPr>
          <w:rFonts w:ascii="Times New Roman" w:hAnsi="Times New Roman"/>
          <w:u w:val="single"/>
        </w:rPr>
      </w:pPr>
      <w:r w:rsidRPr="0038701D">
        <w:rPr>
          <w:rFonts w:ascii="Times New Roman" w:hAnsi="Times New Roman" w:hint="eastAsia"/>
          <w:u w:val="single"/>
        </w:rPr>
        <w:t>（</w:t>
      </w:r>
      <w:r w:rsidR="0038701D" w:rsidRPr="0038701D">
        <w:rPr>
          <w:rFonts w:ascii="Times New Roman" w:hAnsi="Times New Roman" w:hint="eastAsia"/>
          <w:u w:val="single"/>
        </w:rPr>
        <w:t>6</w:t>
      </w:r>
      <w:r w:rsidRPr="0038701D">
        <w:rPr>
          <w:rFonts w:ascii="Times New Roman" w:hAnsi="Times New Roman" w:hint="eastAsia"/>
          <w:u w:val="single"/>
        </w:rPr>
        <w:t>）</w:t>
      </w:r>
      <w:r w:rsidR="00B9428E" w:rsidRPr="0038701D">
        <w:rPr>
          <w:rFonts w:hint="eastAsia"/>
          <w:b/>
          <w:bCs/>
          <w:u w:val="single"/>
        </w:rPr>
        <w:t>燃气供应</w:t>
      </w:r>
    </w:p>
    <w:p w14:paraId="6CFFE085" w14:textId="602AED64" w:rsidR="007E1A81" w:rsidRPr="0038701D" w:rsidRDefault="007E1A81" w:rsidP="007E1A81">
      <w:pPr>
        <w:pStyle w:val="a5"/>
        <w:spacing w:line="360" w:lineRule="auto"/>
        <w:ind w:firstLineChars="200" w:firstLine="480"/>
        <w:rPr>
          <w:rFonts w:ascii="Times New Roman" w:hAnsi="Times New Roman"/>
          <w:u w:val="single"/>
        </w:rPr>
      </w:pPr>
      <w:r w:rsidRPr="0038701D">
        <w:rPr>
          <w:rFonts w:ascii="Times New Roman" w:hAnsi="Times New Roman" w:hint="eastAsia"/>
          <w:u w:val="single"/>
        </w:rPr>
        <w:lastRenderedPageBreak/>
        <w:t>云溪片区：保留现状汽车加气站，位于地块</w:t>
      </w:r>
      <w:r w:rsidRPr="0038701D">
        <w:rPr>
          <w:rFonts w:ascii="Times New Roman" w:hAnsi="Times New Roman" w:hint="eastAsia"/>
          <w:u w:val="single"/>
        </w:rPr>
        <w:t xml:space="preserve"> YXF-27</w:t>
      </w:r>
      <w:r w:rsidRPr="0038701D">
        <w:rPr>
          <w:rFonts w:ascii="Times New Roman" w:hAnsi="Times New Roman" w:hint="eastAsia"/>
          <w:u w:val="single"/>
        </w:rPr>
        <w:t>，占地面积</w:t>
      </w:r>
      <w:r w:rsidRPr="0038701D">
        <w:rPr>
          <w:rFonts w:ascii="Times New Roman" w:hAnsi="Times New Roman" w:hint="eastAsia"/>
          <w:u w:val="single"/>
        </w:rPr>
        <w:t>0.38hm</w:t>
      </w:r>
      <w:r w:rsidRPr="0038701D">
        <w:rPr>
          <w:rFonts w:ascii="Times New Roman" w:hAnsi="Times New Roman" w:hint="eastAsia"/>
          <w:u w:val="single"/>
          <w:vertAlign w:val="superscript"/>
        </w:rPr>
        <w:t>2</w:t>
      </w:r>
      <w:r w:rsidRPr="0038701D">
        <w:rPr>
          <w:rFonts w:ascii="Times New Roman" w:hAnsi="Times New Roman" w:hint="eastAsia"/>
          <w:u w:val="single"/>
        </w:rPr>
        <w:t>。规划主要在杨帆大道、纬二路、园北路、达家坡路、富源路和方王路敷设中压燃气主管，在道云路、经一路、经二路、经十路、纬五路和纬九路敷设中压燃气支管，其他道路主要敷设低压燃气管。规划区气源为管道天然气，气源来自临湖快速路和长江大道的高压燃气管。</w:t>
      </w:r>
      <w:r w:rsidRPr="0038701D">
        <w:rPr>
          <w:rFonts w:ascii="Times New Roman" w:hAnsi="Times New Roman" w:hint="eastAsia"/>
          <w:u w:val="single"/>
        </w:rPr>
        <w:t xml:space="preserve"> </w:t>
      </w:r>
    </w:p>
    <w:p w14:paraId="6D73D11D" w14:textId="77777777" w:rsidR="007E1A81" w:rsidRPr="0038701D" w:rsidRDefault="007E1A81" w:rsidP="007E1A81">
      <w:pPr>
        <w:pStyle w:val="a5"/>
        <w:spacing w:line="360" w:lineRule="auto"/>
        <w:ind w:firstLineChars="200" w:firstLine="480"/>
        <w:rPr>
          <w:rFonts w:ascii="Times New Roman" w:hAnsi="Times New Roman"/>
          <w:u w:val="single"/>
        </w:rPr>
      </w:pPr>
      <w:r w:rsidRPr="0038701D">
        <w:rPr>
          <w:rFonts w:ascii="Times New Roman" w:hAnsi="Times New Roman" w:hint="eastAsia"/>
          <w:u w:val="single"/>
        </w:rPr>
        <w:t>本次规划燃气管网为中压</w:t>
      </w:r>
      <w:r w:rsidRPr="0038701D">
        <w:rPr>
          <w:rFonts w:ascii="Times New Roman" w:hAnsi="Times New Roman" w:hint="eastAsia"/>
          <w:u w:val="single"/>
        </w:rPr>
        <w:t xml:space="preserve"> A </w:t>
      </w:r>
      <w:r w:rsidRPr="0038701D">
        <w:rPr>
          <w:rFonts w:ascii="Times New Roman" w:hAnsi="Times New Roman" w:hint="eastAsia"/>
          <w:u w:val="single"/>
        </w:rPr>
        <w:t>级，设计压力</w:t>
      </w:r>
      <w:r w:rsidRPr="0038701D">
        <w:rPr>
          <w:rFonts w:ascii="Times New Roman" w:hAnsi="Times New Roman" w:hint="eastAsia"/>
          <w:u w:val="single"/>
        </w:rPr>
        <w:t xml:space="preserve"> 0.3Mpa</w:t>
      </w:r>
      <w:r w:rsidRPr="0038701D">
        <w:rPr>
          <w:rFonts w:ascii="Times New Roman" w:hAnsi="Times New Roman" w:hint="eastAsia"/>
          <w:u w:val="single"/>
        </w:rPr>
        <w:t>。供气方式为小区集中调压或楼栋调压，经调压后供应各用户。</w:t>
      </w:r>
      <w:r w:rsidRPr="0038701D">
        <w:rPr>
          <w:rFonts w:ascii="Times New Roman" w:hAnsi="Times New Roman" w:hint="eastAsia"/>
          <w:u w:val="single"/>
        </w:rPr>
        <w:t xml:space="preserve"> </w:t>
      </w:r>
    </w:p>
    <w:p w14:paraId="3E2D9FEC" w14:textId="63CDB4E3" w:rsidR="007E1A81" w:rsidRPr="0038701D" w:rsidRDefault="007E1A81" w:rsidP="007E1A81">
      <w:pPr>
        <w:pStyle w:val="a5"/>
        <w:spacing w:line="360" w:lineRule="auto"/>
        <w:ind w:firstLineChars="200" w:firstLine="480"/>
        <w:rPr>
          <w:rFonts w:ascii="Times New Roman" w:hAnsi="Times New Roman"/>
          <w:u w:val="single"/>
        </w:rPr>
      </w:pPr>
      <w:r w:rsidRPr="0038701D">
        <w:rPr>
          <w:rFonts w:ascii="Times New Roman" w:hAnsi="Times New Roman" w:hint="eastAsia"/>
          <w:u w:val="single"/>
        </w:rPr>
        <w:t>气化站输气管采用钢管。中压管网依据用气量分布状况呈环枝结合布置。输气燃气管道管材为燃气专用</w:t>
      </w:r>
      <w:r w:rsidRPr="0038701D">
        <w:rPr>
          <w:rFonts w:ascii="Times New Roman" w:hAnsi="Times New Roman" w:hint="eastAsia"/>
          <w:u w:val="single"/>
        </w:rPr>
        <w:t xml:space="preserve"> PE </w:t>
      </w:r>
      <w:r w:rsidRPr="0038701D">
        <w:rPr>
          <w:rFonts w:ascii="Times New Roman" w:hAnsi="Times New Roman" w:hint="eastAsia"/>
          <w:u w:val="single"/>
        </w:rPr>
        <w:t>管，直埋敷设于道路西、北侧人行道或绿化带下。本区市政燃气管线管径为</w:t>
      </w:r>
      <w:r w:rsidRPr="0038701D">
        <w:rPr>
          <w:rFonts w:ascii="Times New Roman" w:hAnsi="Times New Roman" w:hint="eastAsia"/>
          <w:u w:val="single"/>
        </w:rPr>
        <w:t xml:space="preserve"> DN160</w:t>
      </w:r>
      <w:r w:rsidRPr="0038701D">
        <w:rPr>
          <w:rFonts w:ascii="Times New Roman" w:hAnsi="Times New Roman" w:hint="eastAsia"/>
          <w:u w:val="single"/>
        </w:rPr>
        <w:t>～</w:t>
      </w:r>
      <w:r w:rsidRPr="0038701D">
        <w:rPr>
          <w:rFonts w:ascii="Times New Roman" w:hAnsi="Times New Roman" w:hint="eastAsia"/>
          <w:u w:val="single"/>
        </w:rPr>
        <w:t>DN400</w:t>
      </w:r>
      <w:r w:rsidRPr="0038701D">
        <w:rPr>
          <w:rFonts w:ascii="Times New Roman" w:hAnsi="Times New Roman" w:hint="eastAsia"/>
          <w:u w:val="single"/>
        </w:rPr>
        <w:t>。</w:t>
      </w:r>
      <w:r w:rsidRPr="0038701D">
        <w:rPr>
          <w:rFonts w:ascii="Times New Roman" w:hAnsi="Times New Roman" w:hint="eastAsia"/>
          <w:u w:val="single"/>
        </w:rPr>
        <w:t xml:space="preserve"> </w:t>
      </w:r>
    </w:p>
    <w:p w14:paraId="15D89F2B" w14:textId="6FD5F6AD" w:rsidR="005455C8" w:rsidRPr="0038701D" w:rsidRDefault="007E1A81" w:rsidP="007E1A81">
      <w:pPr>
        <w:pStyle w:val="a5"/>
        <w:spacing w:line="360" w:lineRule="auto"/>
        <w:ind w:firstLineChars="200" w:firstLine="480"/>
        <w:rPr>
          <w:rFonts w:ascii="Times New Roman" w:hAnsi="Times New Roman"/>
          <w:u w:val="single"/>
        </w:rPr>
      </w:pPr>
      <w:r w:rsidRPr="0038701D">
        <w:rPr>
          <w:rFonts w:ascii="Times New Roman" w:hAnsi="Times New Roman" w:hint="eastAsia"/>
          <w:u w:val="single"/>
        </w:rPr>
        <w:t>燃气管道按市政道路地形敷设，控制覆土埋深为</w:t>
      </w:r>
      <w:r w:rsidRPr="0038701D">
        <w:rPr>
          <w:rFonts w:ascii="Times New Roman" w:hAnsi="Times New Roman" w:hint="eastAsia"/>
          <w:u w:val="single"/>
        </w:rPr>
        <w:t xml:space="preserve"> 1.0</w:t>
      </w:r>
      <w:r w:rsidRPr="0038701D">
        <w:rPr>
          <w:rFonts w:ascii="Times New Roman" w:hAnsi="Times New Roman" w:hint="eastAsia"/>
          <w:u w:val="single"/>
        </w:rPr>
        <w:t>～</w:t>
      </w:r>
      <w:r w:rsidRPr="0038701D">
        <w:rPr>
          <w:rFonts w:ascii="Times New Roman" w:hAnsi="Times New Roman" w:hint="eastAsia"/>
          <w:u w:val="single"/>
        </w:rPr>
        <w:t xml:space="preserve">1.4 </w:t>
      </w:r>
      <w:r w:rsidRPr="0038701D">
        <w:rPr>
          <w:rFonts w:ascii="Times New Roman" w:hAnsi="Times New Roman" w:hint="eastAsia"/>
          <w:u w:val="single"/>
        </w:rPr>
        <w:t>米。地下燃气管道与建筑物、构筑物或相邻管道之间的间距应符合《城镇燃气设计规范》（</w:t>
      </w:r>
      <w:r w:rsidRPr="0038701D">
        <w:rPr>
          <w:rFonts w:ascii="Times New Roman" w:hAnsi="Times New Roman" w:hint="eastAsia"/>
          <w:u w:val="single"/>
        </w:rPr>
        <w:t>GB50028-2006</w:t>
      </w:r>
      <w:r w:rsidRPr="0038701D">
        <w:rPr>
          <w:rFonts w:ascii="Times New Roman" w:hAnsi="Times New Roman" w:hint="eastAsia"/>
          <w:u w:val="single"/>
        </w:rPr>
        <w:t>）的规定。</w:t>
      </w:r>
    </w:p>
    <w:p w14:paraId="325EEC72" w14:textId="1FF3C481" w:rsidR="00B9428E" w:rsidRPr="0038701D" w:rsidRDefault="005455C8" w:rsidP="005455C8">
      <w:pPr>
        <w:pStyle w:val="a5"/>
        <w:spacing w:after="0" w:line="360" w:lineRule="auto"/>
        <w:ind w:firstLineChars="0"/>
        <w:rPr>
          <w:rFonts w:ascii="Times New Roman" w:hAnsi="Times New Roman"/>
          <w:u w:val="single"/>
        </w:rPr>
      </w:pPr>
      <w:r w:rsidRPr="0038701D">
        <w:rPr>
          <w:rFonts w:ascii="Times New Roman" w:hAnsi="Times New Roman" w:hint="eastAsia"/>
          <w:u w:val="single"/>
        </w:rPr>
        <w:t>（</w:t>
      </w:r>
      <w:r w:rsidR="0038701D" w:rsidRPr="0038701D">
        <w:rPr>
          <w:rFonts w:ascii="Times New Roman" w:hAnsi="Times New Roman" w:hint="eastAsia"/>
          <w:u w:val="single"/>
        </w:rPr>
        <w:t>7</w:t>
      </w:r>
      <w:r w:rsidRPr="0038701D">
        <w:rPr>
          <w:rFonts w:ascii="Times New Roman" w:hAnsi="Times New Roman" w:hint="eastAsia"/>
          <w:u w:val="single"/>
        </w:rPr>
        <w:t>）</w:t>
      </w:r>
      <w:r w:rsidR="007E1A81" w:rsidRPr="0038701D">
        <w:rPr>
          <w:rFonts w:hint="eastAsia"/>
          <w:b/>
          <w:bCs/>
          <w:u w:val="single"/>
        </w:rPr>
        <w:t>供热工程</w:t>
      </w:r>
    </w:p>
    <w:p w14:paraId="073E7360" w14:textId="718C9F30" w:rsidR="007E1A81" w:rsidRPr="0038701D" w:rsidRDefault="007E1A81" w:rsidP="007E1A81">
      <w:pPr>
        <w:spacing w:line="360" w:lineRule="auto"/>
        <w:ind w:firstLineChars="300" w:firstLine="720"/>
        <w:textAlignment w:val="baseline"/>
        <w:rPr>
          <w:rFonts w:ascii="Times New Roman" w:hAnsi="Times New Roman"/>
          <w:u w:val="single"/>
        </w:rPr>
      </w:pPr>
      <w:r w:rsidRPr="0038701D">
        <w:rPr>
          <w:rFonts w:ascii="Times New Roman" w:hAnsi="Times New Roman" w:hint="eastAsia"/>
          <w:u w:val="single"/>
        </w:rPr>
        <w:t>收集华能电厂余热，已建设</w:t>
      </w:r>
      <w:r w:rsidRPr="0038701D">
        <w:rPr>
          <w:rFonts w:ascii="Times New Roman" w:hAnsi="Times New Roman" w:hint="eastAsia"/>
          <w:u w:val="single"/>
        </w:rPr>
        <w:t xml:space="preserve"> 100 </w:t>
      </w:r>
      <w:r w:rsidRPr="0038701D">
        <w:rPr>
          <w:rFonts w:ascii="Times New Roman" w:hAnsi="Times New Roman" w:hint="eastAsia"/>
          <w:u w:val="single"/>
        </w:rPr>
        <w:t>吨</w:t>
      </w:r>
      <w:r w:rsidRPr="0038701D">
        <w:rPr>
          <w:rFonts w:ascii="Times New Roman" w:hAnsi="Times New Roman" w:hint="eastAsia"/>
          <w:u w:val="single"/>
        </w:rPr>
        <w:t>/</w:t>
      </w:r>
      <w:r w:rsidRPr="0038701D">
        <w:rPr>
          <w:rFonts w:ascii="Times New Roman" w:hAnsi="Times New Roman" w:hint="eastAsia"/>
          <w:u w:val="single"/>
        </w:rPr>
        <w:t>小时蒸汽主管线</w:t>
      </w:r>
      <w:r w:rsidRPr="0038701D">
        <w:rPr>
          <w:rFonts w:ascii="Times New Roman" w:hAnsi="Times New Roman" w:hint="eastAsia"/>
          <w:u w:val="single"/>
        </w:rPr>
        <w:t xml:space="preserve"> 18Km</w:t>
      </w:r>
      <w:r w:rsidRPr="0038701D">
        <w:rPr>
          <w:rFonts w:ascii="Times New Roman" w:hAnsi="Times New Roman" w:hint="eastAsia"/>
          <w:u w:val="single"/>
        </w:rPr>
        <w:t>。</w:t>
      </w:r>
    </w:p>
    <w:p w14:paraId="599EEEBF" w14:textId="5273B39F" w:rsidR="00FE79B2" w:rsidRPr="0038701D" w:rsidRDefault="007E1A81" w:rsidP="0038701D">
      <w:pPr>
        <w:spacing w:line="360" w:lineRule="auto"/>
        <w:ind w:firstLineChars="200" w:firstLine="480"/>
        <w:textAlignment w:val="baseline"/>
        <w:rPr>
          <w:rFonts w:ascii="Times New Roman" w:hAnsi="Times New Roman"/>
          <w:u w:val="single"/>
        </w:rPr>
      </w:pPr>
      <w:r w:rsidRPr="0038701D">
        <w:rPr>
          <w:rFonts w:ascii="Times New Roman" w:hAnsi="Times New Roman"/>
          <w:u w:val="single"/>
        </w:rPr>
        <w:t xml:space="preserve"> </w:t>
      </w:r>
      <w:r w:rsidRPr="0038701D">
        <w:rPr>
          <w:rFonts w:ascii="Times New Roman" w:hAnsi="Times New Roman" w:hint="eastAsia"/>
          <w:u w:val="single"/>
        </w:rPr>
        <w:t>目前园区已实行区域集中供热，园区蒸汽由岳阳铂盛热力服务有限公司对华能湖南岳阳发电有限责任公司发电的余热进行输送。根据走访调查，园区内已淘汰全部燃煤锅炉，但由于部分企业受供热能力、供热温度限制，仍有两家企业（有成成油化、普拉玛）保留燃生物质锅炉。为进一步降低园区对环境空气的影响，同时也响应大气污染防治行动计划，目前园区正在铺设氢气管线，随着管线的铺设完毕，园区内燃生物质锅炉将全部淘汰，对环境影响将进一步降低。</w:t>
      </w:r>
    </w:p>
    <w:p w14:paraId="4139F093" w14:textId="1CF85712" w:rsidR="00FE79B2" w:rsidRPr="0038701D" w:rsidRDefault="00AA4A4A" w:rsidP="00C462CE">
      <w:pPr>
        <w:pStyle w:val="3"/>
        <w:spacing w:before="0" w:after="0"/>
        <w:rPr>
          <w:rFonts w:ascii="Times New Roman" w:hAnsi="Times New Roman"/>
          <w:sz w:val="30"/>
          <w:szCs w:val="30"/>
          <w:u w:val="single"/>
        </w:rPr>
      </w:pPr>
      <w:bookmarkStart w:id="69" w:name="_Toc59388231"/>
      <w:r w:rsidRPr="00C462CE">
        <w:rPr>
          <w:rFonts w:ascii="Times New Roman" w:hAnsi="Times New Roman"/>
          <w:sz w:val="30"/>
          <w:szCs w:val="30"/>
        </w:rPr>
        <w:t>2.8</w:t>
      </w:r>
      <w:r w:rsidRPr="0038701D">
        <w:rPr>
          <w:rFonts w:ascii="Times New Roman" w:hAnsi="Times New Roman"/>
          <w:sz w:val="30"/>
          <w:szCs w:val="30"/>
          <w:u w:val="single"/>
        </w:rPr>
        <w:t>.</w:t>
      </w:r>
      <w:r w:rsidR="0038701D" w:rsidRPr="0038701D">
        <w:rPr>
          <w:rFonts w:ascii="Times New Roman" w:hAnsi="Times New Roman" w:hint="eastAsia"/>
          <w:sz w:val="30"/>
          <w:szCs w:val="30"/>
          <w:u w:val="single"/>
        </w:rPr>
        <w:t>3</w:t>
      </w:r>
      <w:r w:rsidRPr="0038701D">
        <w:rPr>
          <w:rFonts w:ascii="Times New Roman" w:hAnsi="Times New Roman"/>
          <w:sz w:val="30"/>
          <w:szCs w:val="30"/>
          <w:u w:val="single"/>
        </w:rPr>
        <w:t xml:space="preserve">  </w:t>
      </w:r>
      <w:r w:rsidRPr="0038701D">
        <w:rPr>
          <w:rFonts w:ascii="Times New Roman" w:hAnsi="Times New Roman"/>
          <w:sz w:val="30"/>
          <w:szCs w:val="30"/>
          <w:u w:val="single"/>
        </w:rPr>
        <w:t>规划相符性分析</w:t>
      </w:r>
      <w:bookmarkEnd w:id="69"/>
    </w:p>
    <w:p w14:paraId="3128A572" w14:textId="103A1FBA" w:rsidR="00FE79B2" w:rsidRPr="0038701D" w:rsidRDefault="00AA4A4A">
      <w:pPr>
        <w:spacing w:line="360" w:lineRule="auto"/>
        <w:ind w:firstLineChars="200" w:firstLine="480"/>
        <w:rPr>
          <w:rFonts w:ascii="Times New Roman" w:hAnsi="Times New Roman"/>
          <w:u w:val="single"/>
        </w:rPr>
      </w:pPr>
      <w:r w:rsidRPr="0038701D">
        <w:rPr>
          <w:rFonts w:ascii="Times New Roman" w:hAnsi="Times New Roman"/>
          <w:u w:val="single"/>
        </w:rPr>
        <w:t>根据《</w:t>
      </w:r>
      <w:r w:rsidR="0038701D" w:rsidRPr="0038701D">
        <w:rPr>
          <w:rFonts w:ascii="Times New Roman" w:hAnsi="Times New Roman" w:hint="eastAsia"/>
          <w:u w:val="single"/>
        </w:rPr>
        <w:t>湖南省生态环境厅</w:t>
      </w:r>
      <w:r w:rsidR="0038701D" w:rsidRPr="0038701D">
        <w:rPr>
          <w:rFonts w:ascii="Times New Roman" w:hAnsi="Times New Roman" w:hint="eastAsia"/>
          <w:u w:val="single"/>
        </w:rPr>
        <w:t xml:space="preserve"> </w:t>
      </w:r>
      <w:r w:rsidR="0038701D" w:rsidRPr="0038701D">
        <w:rPr>
          <w:rFonts w:ascii="Times New Roman" w:hAnsi="Times New Roman" w:hint="eastAsia"/>
          <w:u w:val="single"/>
        </w:rPr>
        <w:t>关于《湖南岳阳绿色化工产业园</w:t>
      </w:r>
      <w:r w:rsidR="0038701D" w:rsidRPr="0038701D">
        <w:rPr>
          <w:rFonts w:ascii="Times New Roman" w:hAnsi="Times New Roman" w:hint="eastAsia"/>
          <w:u w:val="single"/>
        </w:rPr>
        <w:t xml:space="preserve"> </w:t>
      </w:r>
      <w:r w:rsidR="0038701D" w:rsidRPr="0038701D">
        <w:rPr>
          <w:rFonts w:ascii="Times New Roman" w:hAnsi="Times New Roman" w:hint="eastAsia"/>
          <w:u w:val="single"/>
        </w:rPr>
        <w:t>（云溪片区、长岭片区）扩区规划环境影响</w:t>
      </w:r>
      <w:r w:rsidR="0038701D" w:rsidRPr="0038701D">
        <w:rPr>
          <w:rFonts w:ascii="Times New Roman" w:hAnsi="Times New Roman" w:hint="eastAsia"/>
          <w:u w:val="single"/>
        </w:rPr>
        <w:t xml:space="preserve"> </w:t>
      </w:r>
      <w:r w:rsidR="0038701D" w:rsidRPr="0038701D">
        <w:rPr>
          <w:rFonts w:ascii="Times New Roman" w:hAnsi="Times New Roman" w:hint="eastAsia"/>
          <w:u w:val="single"/>
        </w:rPr>
        <w:t>报告书》审查意见的函</w:t>
      </w:r>
      <w:r w:rsidRPr="0038701D">
        <w:rPr>
          <w:rFonts w:ascii="Times New Roman" w:hAnsi="Times New Roman"/>
          <w:u w:val="single"/>
        </w:rPr>
        <w:t>》（湘环评【</w:t>
      </w:r>
      <w:r w:rsidRPr="0038701D">
        <w:rPr>
          <w:rFonts w:ascii="Times New Roman" w:hAnsi="Times New Roman"/>
          <w:u w:val="single"/>
        </w:rPr>
        <w:t>20</w:t>
      </w:r>
      <w:r w:rsidR="0038701D" w:rsidRPr="0038701D">
        <w:rPr>
          <w:rFonts w:ascii="Times New Roman" w:hAnsi="Times New Roman" w:hint="eastAsia"/>
          <w:u w:val="single"/>
        </w:rPr>
        <w:t>20</w:t>
      </w:r>
      <w:r w:rsidRPr="0038701D">
        <w:rPr>
          <w:rFonts w:ascii="Times New Roman" w:hAnsi="Times New Roman"/>
          <w:u w:val="single"/>
        </w:rPr>
        <w:t>】</w:t>
      </w:r>
      <w:r w:rsidR="0038701D" w:rsidRPr="0038701D">
        <w:rPr>
          <w:rFonts w:ascii="Times New Roman" w:hAnsi="Times New Roman" w:hint="eastAsia"/>
          <w:u w:val="single"/>
        </w:rPr>
        <w:t>23</w:t>
      </w:r>
      <w:r w:rsidRPr="0038701D">
        <w:rPr>
          <w:rFonts w:ascii="Times New Roman" w:hAnsi="Times New Roman"/>
          <w:u w:val="single"/>
        </w:rPr>
        <w:t>号），</w:t>
      </w:r>
      <w:r w:rsidR="0038701D" w:rsidRPr="0038701D">
        <w:rPr>
          <w:rFonts w:ascii="Times New Roman" w:hAnsi="Times New Roman" w:hint="eastAsia"/>
          <w:u w:val="single"/>
        </w:rPr>
        <w:t>园区扩区后产业定位为石油化工、化工新材料、催化剂及催化新材料三大产业及相关配套产业。本项目属于催化剂配套项目，</w:t>
      </w:r>
      <w:r w:rsidRPr="0038701D">
        <w:rPr>
          <w:rFonts w:ascii="Times New Roman" w:hAnsi="Times New Roman"/>
          <w:u w:val="single"/>
        </w:rPr>
        <w:t>符合园区发展的产业定位。</w:t>
      </w:r>
    </w:p>
    <w:p w14:paraId="20DFCF61" w14:textId="5D7BC7F3" w:rsidR="0038701D" w:rsidRPr="0038701D" w:rsidRDefault="0038701D" w:rsidP="0038701D">
      <w:pPr>
        <w:pStyle w:val="a0"/>
        <w:rPr>
          <w:rFonts w:ascii="Times New Roman" w:hAnsi="Times New Roman"/>
          <w:spacing w:val="0"/>
          <w:kern w:val="0"/>
          <w:sz w:val="24"/>
          <w:szCs w:val="24"/>
          <w:u w:val="single"/>
        </w:rPr>
      </w:pPr>
      <w:r w:rsidRPr="0038701D">
        <w:rPr>
          <w:rFonts w:ascii="Times New Roman" w:hAnsi="Times New Roman" w:hint="eastAsia"/>
          <w:spacing w:val="0"/>
          <w:kern w:val="0"/>
          <w:sz w:val="24"/>
          <w:szCs w:val="24"/>
          <w:u w:val="single"/>
        </w:rPr>
        <w:lastRenderedPageBreak/>
        <w:t>本项目选址位于园区规划用地中的三类工业用地，用地符合园区要求。</w:t>
      </w:r>
    </w:p>
    <w:p w14:paraId="7D0246CC" w14:textId="68709223" w:rsidR="0038701D" w:rsidRPr="0038701D" w:rsidRDefault="0038701D" w:rsidP="0038701D">
      <w:pPr>
        <w:pStyle w:val="a0"/>
        <w:ind w:firstLineChars="200" w:firstLine="480"/>
        <w:jc w:val="left"/>
        <w:rPr>
          <w:rFonts w:ascii="Times New Roman" w:hAnsi="Times New Roman"/>
          <w:spacing w:val="0"/>
          <w:kern w:val="0"/>
          <w:sz w:val="24"/>
          <w:szCs w:val="24"/>
          <w:u w:val="single"/>
        </w:rPr>
      </w:pPr>
      <w:r w:rsidRPr="0038701D">
        <w:rPr>
          <w:rFonts w:ascii="Times New Roman" w:hAnsi="Times New Roman" w:hint="eastAsia"/>
          <w:spacing w:val="0"/>
          <w:kern w:val="0"/>
          <w:sz w:val="24"/>
          <w:szCs w:val="24"/>
          <w:u w:val="single"/>
        </w:rPr>
        <w:t>综上，本项目的建设符合园区的产业定位及用地要求。</w:t>
      </w:r>
    </w:p>
    <w:p w14:paraId="7F5FDB61" w14:textId="77777777" w:rsidR="00017048" w:rsidRPr="00C462CE" w:rsidRDefault="00017048" w:rsidP="00C462CE">
      <w:pPr>
        <w:pStyle w:val="3"/>
        <w:spacing w:before="0" w:after="0"/>
        <w:rPr>
          <w:rFonts w:ascii="Times New Roman" w:hAnsi="Times New Roman"/>
          <w:sz w:val="30"/>
          <w:szCs w:val="30"/>
        </w:rPr>
      </w:pPr>
      <w:bookmarkStart w:id="70" w:name="_Toc59388232"/>
      <w:r w:rsidRPr="00C462CE">
        <w:rPr>
          <w:rFonts w:ascii="Times New Roman" w:hAnsi="Times New Roman" w:hint="eastAsia"/>
          <w:sz w:val="30"/>
          <w:szCs w:val="30"/>
        </w:rPr>
        <w:t xml:space="preserve">2.8.6 </w:t>
      </w:r>
      <w:r w:rsidRPr="00C462CE">
        <w:rPr>
          <w:rFonts w:ascii="Times New Roman" w:hAnsi="Times New Roman" w:hint="eastAsia"/>
          <w:sz w:val="30"/>
          <w:szCs w:val="30"/>
        </w:rPr>
        <w:t>与“三线一单”相符性分析</w:t>
      </w:r>
      <w:bookmarkEnd w:id="70"/>
    </w:p>
    <w:p w14:paraId="1B7017B2" w14:textId="77777777" w:rsidR="00017048" w:rsidRPr="00E54385" w:rsidRDefault="00017048" w:rsidP="00017048">
      <w:pPr>
        <w:widowControl w:val="0"/>
        <w:spacing w:line="360" w:lineRule="auto"/>
        <w:ind w:firstLineChars="200" w:firstLine="480"/>
        <w:rPr>
          <w:rFonts w:ascii="Times New Roman" w:hAnsi="Times New Roman"/>
        </w:rPr>
      </w:pPr>
      <w:r w:rsidRPr="00017048">
        <w:rPr>
          <w:rFonts w:ascii="Times New Roman" w:hAnsi="Times New Roman"/>
        </w:rPr>
        <w:t>本项目与</w:t>
      </w:r>
      <w:r w:rsidRPr="00017048">
        <w:rPr>
          <w:rFonts w:ascii="Times New Roman" w:hAnsi="Times New Roman"/>
        </w:rPr>
        <w:t>“</w:t>
      </w:r>
      <w:r w:rsidRPr="00017048">
        <w:rPr>
          <w:rFonts w:ascii="Times New Roman" w:hAnsi="Times New Roman"/>
        </w:rPr>
        <w:t>三线一单</w:t>
      </w:r>
      <w:r w:rsidRPr="00017048">
        <w:rPr>
          <w:rFonts w:ascii="Times New Roman" w:hAnsi="Times New Roman"/>
        </w:rPr>
        <w:t>”</w:t>
      </w:r>
      <w:r w:rsidRPr="00017048">
        <w:rPr>
          <w:rFonts w:ascii="Times New Roman" w:hAnsi="Times New Roman"/>
        </w:rPr>
        <w:t>的符合性分析见下表：</w:t>
      </w:r>
      <w:r w:rsidRPr="00017048">
        <w:rPr>
          <w:rFonts w:ascii="Times New Roman" w:hAnsi="Times New Roman"/>
        </w:rPr>
        <w:t xml:space="preserve"> </w:t>
      </w:r>
    </w:p>
    <w:p w14:paraId="3649BA17" w14:textId="01AA6F58" w:rsidR="00017048" w:rsidRPr="00711496" w:rsidRDefault="00017048" w:rsidP="00017048">
      <w:pPr>
        <w:widowControl w:val="0"/>
        <w:jc w:val="center"/>
        <w:rPr>
          <w:rFonts w:ascii="Times New Roman" w:eastAsiaTheme="minorEastAsia" w:hAnsi="Times New Roman"/>
          <w:b/>
          <w:bCs/>
          <w:sz w:val="21"/>
          <w:szCs w:val="21"/>
        </w:rPr>
      </w:pPr>
      <w:r w:rsidRPr="00711496">
        <w:rPr>
          <w:rFonts w:ascii="Times New Roman" w:eastAsiaTheme="minorEastAsia" w:hAnsi="Times New Roman"/>
          <w:b/>
          <w:bCs/>
          <w:sz w:val="21"/>
          <w:szCs w:val="21"/>
        </w:rPr>
        <w:t>表</w:t>
      </w:r>
      <w:r w:rsidR="00C462CE" w:rsidRPr="00711496">
        <w:rPr>
          <w:rFonts w:ascii="Times New Roman" w:eastAsiaTheme="minorEastAsia" w:hAnsi="Times New Roman"/>
          <w:b/>
          <w:bCs/>
          <w:sz w:val="21"/>
          <w:szCs w:val="21"/>
        </w:rPr>
        <w:t>2.8-1</w:t>
      </w:r>
      <w:r w:rsidRPr="00711496">
        <w:rPr>
          <w:rFonts w:ascii="Times New Roman" w:eastAsiaTheme="minorEastAsia" w:hAnsi="Times New Roman"/>
          <w:b/>
          <w:bCs/>
          <w:sz w:val="21"/>
          <w:szCs w:val="21"/>
        </w:rPr>
        <w:t xml:space="preserve">  </w:t>
      </w:r>
      <w:r w:rsidRPr="00711496">
        <w:rPr>
          <w:rFonts w:ascii="Times New Roman" w:eastAsiaTheme="minorEastAsia" w:hAnsi="Times New Roman"/>
          <w:b/>
          <w:bCs/>
          <w:sz w:val="21"/>
          <w:szCs w:val="21"/>
        </w:rPr>
        <w:t>项目与</w:t>
      </w:r>
      <w:r w:rsidRPr="00711496">
        <w:rPr>
          <w:rFonts w:ascii="Times New Roman" w:eastAsiaTheme="minorEastAsia" w:hAnsi="Times New Roman"/>
          <w:b/>
          <w:bCs/>
          <w:sz w:val="21"/>
          <w:szCs w:val="21"/>
        </w:rPr>
        <w:t>“</w:t>
      </w:r>
      <w:r w:rsidRPr="00711496">
        <w:rPr>
          <w:rFonts w:ascii="Times New Roman" w:eastAsiaTheme="minorEastAsia" w:hAnsi="Times New Roman"/>
          <w:b/>
          <w:bCs/>
          <w:sz w:val="21"/>
          <w:szCs w:val="21"/>
        </w:rPr>
        <w:t>三线一单</w:t>
      </w:r>
      <w:r w:rsidRPr="00711496">
        <w:rPr>
          <w:rFonts w:ascii="Times New Roman" w:eastAsiaTheme="minorEastAsia" w:hAnsi="Times New Roman"/>
          <w:b/>
          <w:bCs/>
          <w:sz w:val="21"/>
          <w:szCs w:val="21"/>
        </w:rPr>
        <w:t>”</w:t>
      </w:r>
      <w:r w:rsidRPr="00711496">
        <w:rPr>
          <w:rFonts w:ascii="Times New Roman" w:eastAsiaTheme="minorEastAsia" w:hAnsi="Times New Roman"/>
          <w:b/>
          <w:bCs/>
          <w:sz w:val="21"/>
          <w:szCs w:val="21"/>
        </w:rPr>
        <w:t>的符合性分析表</w:t>
      </w:r>
    </w:p>
    <w:tbl>
      <w:tblPr>
        <w:tblW w:w="8291" w:type="dxa"/>
        <w:tblInd w:w="10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96"/>
        <w:gridCol w:w="6495"/>
      </w:tblGrid>
      <w:tr w:rsidR="00017048" w:rsidRPr="00E54385" w14:paraId="4051A077" w14:textId="77777777" w:rsidTr="0045093D">
        <w:trPr>
          <w:trHeight w:val="429"/>
          <w:tblHeader/>
        </w:trPr>
        <w:tc>
          <w:tcPr>
            <w:tcW w:w="1796" w:type="dxa"/>
            <w:vAlign w:val="center"/>
          </w:tcPr>
          <w:p w14:paraId="4574E78F" w14:textId="77777777" w:rsidR="00017048" w:rsidRPr="00E54385" w:rsidRDefault="00017048" w:rsidP="00017048">
            <w:pPr>
              <w:kinsoku w:val="0"/>
              <w:overflowPunct w:val="0"/>
              <w:autoSpaceDE w:val="0"/>
              <w:autoSpaceDN w:val="0"/>
              <w:adjustRightInd w:val="0"/>
              <w:spacing w:beforeLines="25" w:before="78" w:afterLines="25" w:after="78"/>
              <w:ind w:leftChars="50" w:left="120" w:rightChars="50" w:right="120"/>
              <w:jc w:val="center"/>
              <w:rPr>
                <w:rFonts w:ascii="Times New Roman" w:hAnsi="Times New Roman"/>
                <w:b/>
                <w:sz w:val="21"/>
                <w:szCs w:val="21"/>
              </w:rPr>
            </w:pPr>
            <w:r w:rsidRPr="00E54385">
              <w:rPr>
                <w:rFonts w:ascii="Times New Roman" w:hAnsi="Times New Roman"/>
                <w:b/>
                <w:sz w:val="21"/>
                <w:szCs w:val="21"/>
              </w:rPr>
              <w:t>内容</w:t>
            </w:r>
          </w:p>
        </w:tc>
        <w:tc>
          <w:tcPr>
            <w:tcW w:w="6495" w:type="dxa"/>
            <w:vAlign w:val="center"/>
          </w:tcPr>
          <w:p w14:paraId="30E445AC" w14:textId="77777777" w:rsidR="00017048" w:rsidRPr="00E54385" w:rsidRDefault="00017048" w:rsidP="00017048">
            <w:pPr>
              <w:kinsoku w:val="0"/>
              <w:overflowPunct w:val="0"/>
              <w:autoSpaceDE w:val="0"/>
              <w:autoSpaceDN w:val="0"/>
              <w:adjustRightInd w:val="0"/>
              <w:spacing w:beforeLines="25" w:before="78" w:afterLines="25" w:after="78"/>
              <w:ind w:leftChars="50" w:left="120" w:rightChars="50" w:right="120"/>
              <w:jc w:val="center"/>
              <w:rPr>
                <w:rFonts w:ascii="Times New Roman" w:hAnsi="Times New Roman"/>
                <w:b/>
                <w:sz w:val="21"/>
                <w:szCs w:val="21"/>
              </w:rPr>
            </w:pPr>
            <w:r w:rsidRPr="00E54385">
              <w:rPr>
                <w:rFonts w:ascii="Times New Roman" w:hAnsi="Times New Roman"/>
                <w:b/>
                <w:sz w:val="21"/>
                <w:szCs w:val="21"/>
              </w:rPr>
              <w:t>符合性分析</w:t>
            </w:r>
          </w:p>
        </w:tc>
      </w:tr>
      <w:tr w:rsidR="00017048" w:rsidRPr="00E54385" w14:paraId="0FA50C9A" w14:textId="77777777" w:rsidTr="0045093D">
        <w:trPr>
          <w:trHeight w:val="429"/>
        </w:trPr>
        <w:tc>
          <w:tcPr>
            <w:tcW w:w="1796" w:type="dxa"/>
            <w:vAlign w:val="center"/>
          </w:tcPr>
          <w:p w14:paraId="1685CBED" w14:textId="77777777" w:rsidR="00017048" w:rsidRPr="00E54385" w:rsidRDefault="00017048" w:rsidP="00017048">
            <w:pPr>
              <w:kinsoku w:val="0"/>
              <w:overflowPunct w:val="0"/>
              <w:autoSpaceDE w:val="0"/>
              <w:autoSpaceDN w:val="0"/>
              <w:adjustRightInd w:val="0"/>
              <w:spacing w:beforeLines="25" w:before="78" w:afterLines="25" w:after="78" w:line="300" w:lineRule="auto"/>
              <w:ind w:leftChars="50" w:left="120" w:rightChars="50" w:right="120"/>
              <w:jc w:val="center"/>
              <w:rPr>
                <w:rFonts w:ascii="Times New Roman" w:hAnsi="Times New Roman"/>
                <w:sz w:val="21"/>
                <w:szCs w:val="21"/>
              </w:rPr>
            </w:pPr>
            <w:r w:rsidRPr="00E54385">
              <w:rPr>
                <w:rFonts w:ascii="Times New Roman" w:hAnsi="Times New Roman"/>
                <w:sz w:val="21"/>
                <w:szCs w:val="21"/>
              </w:rPr>
              <w:t>生态保护红线</w:t>
            </w:r>
          </w:p>
        </w:tc>
        <w:tc>
          <w:tcPr>
            <w:tcW w:w="6495" w:type="dxa"/>
            <w:vAlign w:val="center"/>
          </w:tcPr>
          <w:p w14:paraId="25ECFCA5" w14:textId="77777777" w:rsidR="00017048" w:rsidRPr="00E54385" w:rsidRDefault="00017048" w:rsidP="00017048">
            <w:pPr>
              <w:overflowPunct w:val="0"/>
              <w:autoSpaceDE w:val="0"/>
              <w:autoSpaceDN w:val="0"/>
              <w:adjustRightInd w:val="0"/>
              <w:spacing w:beforeLines="25" w:before="78" w:afterLines="25" w:after="78" w:line="300" w:lineRule="auto"/>
              <w:ind w:leftChars="50" w:left="120" w:rightChars="50" w:right="120"/>
              <w:rPr>
                <w:rFonts w:ascii="Times New Roman" w:hAnsi="Times New Roman"/>
                <w:spacing w:val="-4"/>
                <w:sz w:val="21"/>
                <w:szCs w:val="21"/>
              </w:rPr>
            </w:pPr>
            <w:r w:rsidRPr="00E54385">
              <w:rPr>
                <w:rFonts w:ascii="Times New Roman" w:hAnsi="Times New Roman"/>
                <w:spacing w:val="-3"/>
                <w:sz w:val="21"/>
                <w:szCs w:val="21"/>
              </w:rPr>
              <w:t>本项目位于湖南岳阳绿色化工产业园，属于依法设立的工业园，根据云溪区生态保护红线分布图，本项目不在云溪区生态保护红线内，符合生态保护红线要求。</w:t>
            </w:r>
          </w:p>
        </w:tc>
      </w:tr>
      <w:tr w:rsidR="00017048" w:rsidRPr="00E54385" w14:paraId="183E591D" w14:textId="77777777" w:rsidTr="0045093D">
        <w:trPr>
          <w:trHeight w:val="429"/>
        </w:trPr>
        <w:tc>
          <w:tcPr>
            <w:tcW w:w="1796" w:type="dxa"/>
            <w:vAlign w:val="center"/>
          </w:tcPr>
          <w:p w14:paraId="49E12E6F" w14:textId="77777777" w:rsidR="00017048" w:rsidRPr="00E54385" w:rsidRDefault="00017048" w:rsidP="00017048">
            <w:pPr>
              <w:kinsoku w:val="0"/>
              <w:overflowPunct w:val="0"/>
              <w:autoSpaceDE w:val="0"/>
              <w:autoSpaceDN w:val="0"/>
              <w:adjustRightInd w:val="0"/>
              <w:spacing w:beforeLines="25" w:before="78" w:afterLines="25" w:after="78" w:line="300" w:lineRule="auto"/>
              <w:ind w:leftChars="50" w:left="120" w:rightChars="50" w:right="120"/>
              <w:jc w:val="center"/>
              <w:rPr>
                <w:rFonts w:ascii="Times New Roman" w:hAnsi="Times New Roman"/>
                <w:sz w:val="21"/>
                <w:szCs w:val="21"/>
              </w:rPr>
            </w:pPr>
            <w:r w:rsidRPr="00E54385">
              <w:rPr>
                <w:rFonts w:ascii="Times New Roman" w:hAnsi="Times New Roman"/>
                <w:sz w:val="21"/>
                <w:szCs w:val="21"/>
              </w:rPr>
              <w:t>环境质量底线</w:t>
            </w:r>
          </w:p>
        </w:tc>
        <w:tc>
          <w:tcPr>
            <w:tcW w:w="6495" w:type="dxa"/>
            <w:vAlign w:val="center"/>
          </w:tcPr>
          <w:p w14:paraId="5EBF44E5" w14:textId="39BED043" w:rsidR="00017048" w:rsidRPr="00E54385" w:rsidRDefault="00017048" w:rsidP="00017048">
            <w:pPr>
              <w:kinsoku w:val="0"/>
              <w:overflowPunct w:val="0"/>
              <w:autoSpaceDE w:val="0"/>
              <w:autoSpaceDN w:val="0"/>
              <w:adjustRightInd w:val="0"/>
              <w:spacing w:beforeLines="25" w:before="78" w:afterLines="25" w:after="78" w:line="300" w:lineRule="auto"/>
              <w:ind w:leftChars="50" w:left="120" w:rightChars="50" w:right="120" w:firstLineChars="200" w:firstLine="420"/>
              <w:rPr>
                <w:rFonts w:ascii="Times New Roman" w:hAnsi="Times New Roman"/>
                <w:sz w:val="21"/>
                <w:szCs w:val="21"/>
              </w:rPr>
            </w:pPr>
            <w:r w:rsidRPr="00E54385">
              <w:rPr>
                <w:rFonts w:ascii="Times New Roman" w:hAnsi="Times New Roman"/>
                <w:sz w:val="21"/>
                <w:szCs w:val="21"/>
              </w:rPr>
              <w:t>根据《岳阳市二〇一</w:t>
            </w:r>
            <w:r>
              <w:rPr>
                <w:rFonts w:ascii="Times New Roman" w:hAnsi="Times New Roman" w:hint="eastAsia"/>
                <w:sz w:val="21"/>
                <w:szCs w:val="21"/>
              </w:rPr>
              <w:t>八</w:t>
            </w:r>
            <w:r w:rsidRPr="00E54385">
              <w:rPr>
                <w:rFonts w:ascii="Times New Roman" w:hAnsi="Times New Roman"/>
                <w:sz w:val="21"/>
                <w:szCs w:val="21"/>
              </w:rPr>
              <w:t>年度环境质量公报》，项目区为环境空气质量不达标区，不达标的主要污染物为</w:t>
            </w:r>
            <w:r w:rsidRPr="00E54385">
              <w:rPr>
                <w:rFonts w:ascii="Times New Roman" w:hAnsi="Times New Roman"/>
                <w:sz w:val="21"/>
                <w:szCs w:val="21"/>
              </w:rPr>
              <w:t>PM</w:t>
            </w:r>
            <w:r w:rsidRPr="00E54385">
              <w:rPr>
                <w:rFonts w:ascii="Times New Roman" w:hAnsi="Times New Roman"/>
                <w:sz w:val="21"/>
                <w:szCs w:val="21"/>
                <w:vertAlign w:val="subscript"/>
              </w:rPr>
              <w:t>10</w:t>
            </w:r>
            <w:r w:rsidRPr="00E54385">
              <w:rPr>
                <w:rFonts w:ascii="Times New Roman" w:hAnsi="Times New Roman"/>
                <w:sz w:val="21"/>
                <w:szCs w:val="21"/>
              </w:rPr>
              <w:t>和</w:t>
            </w:r>
            <w:r w:rsidRPr="00E54385">
              <w:rPr>
                <w:rFonts w:ascii="Times New Roman" w:hAnsi="Times New Roman"/>
                <w:sz w:val="21"/>
                <w:szCs w:val="21"/>
              </w:rPr>
              <w:t>PM</w:t>
            </w:r>
            <w:r w:rsidRPr="00E54385">
              <w:rPr>
                <w:rFonts w:ascii="Times New Roman" w:hAnsi="Times New Roman"/>
                <w:sz w:val="21"/>
                <w:szCs w:val="21"/>
                <w:vertAlign w:val="subscript"/>
              </w:rPr>
              <w:t>2.5</w:t>
            </w:r>
            <w:r w:rsidRPr="00E54385">
              <w:rPr>
                <w:rFonts w:ascii="Times New Roman" w:hAnsi="Times New Roman"/>
                <w:sz w:val="21"/>
                <w:szCs w:val="21"/>
              </w:rPr>
              <w:t>。</w:t>
            </w:r>
            <w:r>
              <w:rPr>
                <w:rFonts w:ascii="Times New Roman" w:hAnsi="Times New Roman"/>
                <w:sz w:val="21"/>
                <w:szCs w:val="21"/>
              </w:rPr>
              <w:t>本项目建设对投料粉尘拟采用</w:t>
            </w:r>
            <w:r w:rsidR="00553D5E">
              <w:rPr>
                <w:rFonts w:ascii="Times New Roman" w:hAnsi="Times New Roman" w:hint="eastAsia"/>
                <w:sz w:val="21"/>
                <w:szCs w:val="21"/>
              </w:rPr>
              <w:t>生产车间密闭形式</w:t>
            </w:r>
            <w:r>
              <w:rPr>
                <w:rFonts w:ascii="Times New Roman" w:hAnsi="Times New Roman" w:hint="eastAsia"/>
                <w:sz w:val="21"/>
                <w:szCs w:val="21"/>
              </w:rPr>
              <w:t>，</w:t>
            </w:r>
            <w:r>
              <w:rPr>
                <w:rFonts w:ascii="Times New Roman" w:hAnsi="Times New Roman"/>
                <w:sz w:val="21"/>
                <w:szCs w:val="21"/>
              </w:rPr>
              <w:t>无组织排放量小</w:t>
            </w:r>
            <w:r>
              <w:rPr>
                <w:rFonts w:ascii="Times New Roman" w:hAnsi="Times New Roman" w:hint="eastAsia"/>
                <w:sz w:val="21"/>
                <w:szCs w:val="21"/>
              </w:rPr>
              <w:t>，</w:t>
            </w:r>
            <w:r w:rsidRPr="00E54385">
              <w:rPr>
                <w:rFonts w:ascii="Times New Roman" w:hAnsi="Times New Roman"/>
                <w:sz w:val="21"/>
                <w:szCs w:val="21"/>
              </w:rPr>
              <w:t>本项目实施后区域环境质量得到整体改善，满足区域环境质量改善目标管理要求。</w:t>
            </w:r>
          </w:p>
          <w:p w14:paraId="6AC2E699" w14:textId="77777777" w:rsidR="00017048" w:rsidRDefault="00017048" w:rsidP="00017048">
            <w:pPr>
              <w:kinsoku w:val="0"/>
              <w:overflowPunct w:val="0"/>
              <w:autoSpaceDE w:val="0"/>
              <w:autoSpaceDN w:val="0"/>
              <w:adjustRightInd w:val="0"/>
              <w:spacing w:beforeLines="25" w:before="78" w:afterLines="25" w:after="78" w:line="300" w:lineRule="auto"/>
              <w:ind w:leftChars="50" w:left="120" w:rightChars="50" w:right="120" w:firstLineChars="200" w:firstLine="420"/>
              <w:rPr>
                <w:rFonts w:ascii="Times New Roman" w:hAnsi="Times New Roman"/>
                <w:sz w:val="21"/>
                <w:szCs w:val="21"/>
              </w:rPr>
            </w:pPr>
            <w:r w:rsidRPr="00E54385">
              <w:rPr>
                <w:rFonts w:ascii="Times New Roman" w:hAnsi="Times New Roman"/>
                <w:sz w:val="21"/>
                <w:szCs w:val="21"/>
              </w:rPr>
              <w:t>项目区地表水环境</w:t>
            </w:r>
            <w:r>
              <w:rPr>
                <w:rFonts w:ascii="Times New Roman" w:hAnsi="Times New Roman" w:hint="eastAsia"/>
                <w:sz w:val="21"/>
                <w:szCs w:val="21"/>
              </w:rPr>
              <w:t>、</w:t>
            </w:r>
            <w:r w:rsidRPr="00E54385">
              <w:rPr>
                <w:rFonts w:ascii="Times New Roman" w:hAnsi="Times New Roman"/>
                <w:sz w:val="21"/>
                <w:szCs w:val="21"/>
              </w:rPr>
              <w:t>声环境质量均能满足相应环境功能区划要求。项目排放的各项污染物经相应措施处理后对周围环境很小，不会改变项目所在区域的环境功能，因此本项目的建设符合环境质量底线要求。</w:t>
            </w:r>
          </w:p>
          <w:p w14:paraId="52155A84" w14:textId="77777777" w:rsidR="00017048" w:rsidRPr="00017048" w:rsidRDefault="00017048" w:rsidP="00017048">
            <w:pPr>
              <w:kinsoku w:val="0"/>
              <w:overflowPunct w:val="0"/>
              <w:autoSpaceDE w:val="0"/>
              <w:autoSpaceDN w:val="0"/>
              <w:adjustRightInd w:val="0"/>
              <w:spacing w:beforeLines="25" w:before="78" w:afterLines="25" w:after="78" w:line="300" w:lineRule="auto"/>
              <w:ind w:leftChars="50" w:left="120" w:rightChars="50" w:right="120" w:firstLineChars="200" w:firstLine="420"/>
              <w:rPr>
                <w:rFonts w:ascii="Times New Roman" w:hAnsi="Times New Roman"/>
                <w:sz w:val="21"/>
                <w:szCs w:val="21"/>
              </w:rPr>
            </w:pPr>
            <w:r w:rsidRPr="00017048">
              <w:rPr>
                <w:rFonts w:ascii="Times New Roman" w:hAnsi="Times New Roman" w:hint="eastAsia"/>
                <w:sz w:val="21"/>
                <w:szCs w:val="21"/>
              </w:rPr>
              <w:t>项目区域部分地下水监测井水质超标，本项目不产生生产废水，整个厂区采取分区防渗、生产装置区和原材料储罐区建设围堰，从根本上杜绝对地下水的污染。</w:t>
            </w:r>
          </w:p>
        </w:tc>
      </w:tr>
      <w:tr w:rsidR="00017048" w:rsidRPr="00E54385" w14:paraId="7F56B4F5" w14:textId="77777777" w:rsidTr="0045093D">
        <w:trPr>
          <w:trHeight w:val="429"/>
        </w:trPr>
        <w:tc>
          <w:tcPr>
            <w:tcW w:w="1796" w:type="dxa"/>
            <w:vAlign w:val="center"/>
          </w:tcPr>
          <w:p w14:paraId="2AED7B3D" w14:textId="77777777" w:rsidR="00017048" w:rsidRPr="00E54385" w:rsidRDefault="00017048" w:rsidP="00017048">
            <w:pPr>
              <w:kinsoku w:val="0"/>
              <w:overflowPunct w:val="0"/>
              <w:autoSpaceDE w:val="0"/>
              <w:autoSpaceDN w:val="0"/>
              <w:adjustRightInd w:val="0"/>
              <w:spacing w:beforeLines="25" w:before="78" w:afterLines="25" w:after="78" w:line="300" w:lineRule="auto"/>
              <w:ind w:leftChars="50" w:left="120" w:rightChars="50" w:right="120"/>
              <w:jc w:val="center"/>
              <w:rPr>
                <w:rFonts w:ascii="Times New Roman" w:hAnsi="Times New Roman"/>
                <w:sz w:val="21"/>
                <w:szCs w:val="21"/>
              </w:rPr>
            </w:pPr>
            <w:r w:rsidRPr="00E54385">
              <w:rPr>
                <w:rFonts w:ascii="Times New Roman" w:hAnsi="Times New Roman"/>
                <w:sz w:val="21"/>
                <w:szCs w:val="21"/>
              </w:rPr>
              <w:t>资源利用上线</w:t>
            </w:r>
          </w:p>
        </w:tc>
        <w:tc>
          <w:tcPr>
            <w:tcW w:w="6495" w:type="dxa"/>
            <w:vAlign w:val="center"/>
          </w:tcPr>
          <w:p w14:paraId="739D947F" w14:textId="1DCE51DC" w:rsidR="0038701D" w:rsidRPr="00000504" w:rsidRDefault="00017048" w:rsidP="00000504">
            <w:pPr>
              <w:overflowPunct w:val="0"/>
              <w:autoSpaceDE w:val="0"/>
              <w:autoSpaceDN w:val="0"/>
              <w:adjustRightInd w:val="0"/>
              <w:spacing w:beforeLines="25" w:before="78" w:afterLines="25" w:after="78" w:line="300" w:lineRule="auto"/>
              <w:ind w:leftChars="50" w:left="120" w:rightChars="50" w:right="120"/>
              <w:rPr>
                <w:rFonts w:ascii="Times New Roman" w:hAnsi="Times New Roman"/>
                <w:sz w:val="21"/>
                <w:szCs w:val="21"/>
              </w:rPr>
            </w:pPr>
            <w:r w:rsidRPr="00E54385">
              <w:rPr>
                <w:rFonts w:ascii="Times New Roman" w:hAnsi="Times New Roman"/>
                <w:sz w:val="21"/>
                <w:szCs w:val="21"/>
              </w:rPr>
              <w:t>本项目以生产过程中</w:t>
            </w:r>
            <w:r>
              <w:rPr>
                <w:rFonts w:ascii="Times New Roman" w:hAnsi="Times New Roman"/>
                <w:sz w:val="21"/>
                <w:szCs w:val="21"/>
              </w:rPr>
              <w:t>使用园区蒸汽</w:t>
            </w:r>
            <w:r>
              <w:rPr>
                <w:rFonts w:ascii="Times New Roman" w:hAnsi="Times New Roman" w:hint="eastAsia"/>
                <w:sz w:val="21"/>
                <w:szCs w:val="21"/>
              </w:rPr>
              <w:t>，</w:t>
            </w:r>
            <w:r w:rsidRPr="00E54385">
              <w:rPr>
                <w:rFonts w:ascii="Times New Roman" w:hAnsi="Times New Roman"/>
                <w:sz w:val="21"/>
                <w:szCs w:val="21"/>
              </w:rPr>
              <w:t>不属于高能耗、高物耗、高水耗和产能过剩、低水平重复建设项目，本项目资源能源消耗量相对区域资源利用总量较少，项目所在地属于工业用地，不涉及基本农田，土地资源消耗符合要求，项目符合资源利用上限要求。</w:t>
            </w:r>
          </w:p>
        </w:tc>
      </w:tr>
      <w:tr w:rsidR="00017048" w:rsidRPr="00E54385" w14:paraId="0B7FBBCD" w14:textId="77777777" w:rsidTr="0045093D">
        <w:trPr>
          <w:trHeight w:val="429"/>
        </w:trPr>
        <w:tc>
          <w:tcPr>
            <w:tcW w:w="1796" w:type="dxa"/>
            <w:vAlign w:val="center"/>
          </w:tcPr>
          <w:p w14:paraId="3C691FB4" w14:textId="77777777" w:rsidR="00017048" w:rsidRPr="00E54385" w:rsidRDefault="00017048" w:rsidP="00017048">
            <w:pPr>
              <w:kinsoku w:val="0"/>
              <w:overflowPunct w:val="0"/>
              <w:autoSpaceDE w:val="0"/>
              <w:autoSpaceDN w:val="0"/>
              <w:adjustRightInd w:val="0"/>
              <w:spacing w:beforeLines="25" w:before="78" w:afterLines="25" w:after="78" w:line="300" w:lineRule="auto"/>
              <w:ind w:leftChars="50" w:left="120" w:rightChars="50" w:right="120"/>
              <w:jc w:val="center"/>
              <w:rPr>
                <w:rFonts w:ascii="Times New Roman" w:hAnsi="Times New Roman"/>
                <w:sz w:val="21"/>
                <w:szCs w:val="21"/>
              </w:rPr>
            </w:pPr>
            <w:r w:rsidRPr="00E54385">
              <w:rPr>
                <w:rFonts w:ascii="Times New Roman" w:hAnsi="Times New Roman"/>
                <w:sz w:val="21"/>
                <w:szCs w:val="21"/>
              </w:rPr>
              <w:t>环境准入负面清单</w:t>
            </w:r>
          </w:p>
        </w:tc>
        <w:tc>
          <w:tcPr>
            <w:tcW w:w="6495" w:type="dxa"/>
            <w:vAlign w:val="center"/>
          </w:tcPr>
          <w:p w14:paraId="27F20A3E" w14:textId="1A26DD63" w:rsidR="00017048" w:rsidRPr="00000504" w:rsidRDefault="00447AAB" w:rsidP="00017048">
            <w:pPr>
              <w:kinsoku w:val="0"/>
              <w:overflowPunct w:val="0"/>
              <w:autoSpaceDE w:val="0"/>
              <w:autoSpaceDN w:val="0"/>
              <w:adjustRightInd w:val="0"/>
              <w:spacing w:beforeLines="25" w:before="78" w:afterLines="25" w:after="78" w:line="300" w:lineRule="auto"/>
              <w:ind w:leftChars="50" w:left="120" w:rightChars="50" w:right="120"/>
              <w:rPr>
                <w:rFonts w:ascii="Times New Roman" w:hAnsi="Times New Roman"/>
                <w:sz w:val="21"/>
                <w:szCs w:val="21"/>
                <w:u w:val="single"/>
              </w:rPr>
            </w:pPr>
            <w:r w:rsidRPr="00000504">
              <w:rPr>
                <w:rFonts w:ascii="Times New Roman" w:hAnsi="Times New Roman" w:hint="eastAsia"/>
                <w:sz w:val="21"/>
                <w:szCs w:val="21"/>
                <w:u w:val="single"/>
              </w:rPr>
              <w:t>根据园区环境准入工艺和产品负面清单，园区禁止类</w:t>
            </w:r>
            <w:r w:rsidR="00000504" w:rsidRPr="00000504">
              <w:rPr>
                <w:rFonts w:ascii="Times New Roman" w:hAnsi="Times New Roman" w:hint="eastAsia"/>
                <w:sz w:val="21"/>
                <w:szCs w:val="21"/>
                <w:u w:val="single"/>
              </w:rPr>
              <w:t>、限制类</w:t>
            </w:r>
            <w:r w:rsidRPr="00000504">
              <w:rPr>
                <w:rFonts w:ascii="Times New Roman" w:hAnsi="Times New Roman" w:hint="eastAsia"/>
                <w:sz w:val="21"/>
                <w:szCs w:val="21"/>
                <w:u w:val="single"/>
              </w:rPr>
              <w:t>行业主要为石化化工，依据《产业结构调整指导目录（</w:t>
            </w:r>
            <w:r w:rsidRPr="00000504">
              <w:rPr>
                <w:rFonts w:ascii="Times New Roman" w:hAnsi="Times New Roman" w:hint="eastAsia"/>
                <w:sz w:val="21"/>
                <w:szCs w:val="21"/>
                <w:u w:val="single"/>
              </w:rPr>
              <w:t>2019</w:t>
            </w:r>
            <w:r w:rsidRPr="00000504">
              <w:rPr>
                <w:rFonts w:ascii="Times New Roman" w:hAnsi="Times New Roman" w:hint="eastAsia"/>
                <w:sz w:val="21"/>
                <w:szCs w:val="21"/>
                <w:u w:val="single"/>
              </w:rPr>
              <w:t>）》</w:t>
            </w:r>
            <w:r w:rsidR="00000504" w:rsidRPr="00000504">
              <w:rPr>
                <w:rFonts w:ascii="Times New Roman" w:hAnsi="Times New Roman" w:hint="eastAsia"/>
                <w:sz w:val="21"/>
                <w:szCs w:val="21"/>
                <w:u w:val="single"/>
              </w:rPr>
              <w:t>、</w:t>
            </w:r>
            <w:r w:rsidRPr="00000504">
              <w:rPr>
                <w:rFonts w:ascii="Times New Roman" w:hAnsi="Times New Roman" w:hint="eastAsia"/>
                <w:sz w:val="21"/>
                <w:szCs w:val="21"/>
                <w:u w:val="single"/>
              </w:rPr>
              <w:t>国家发展改革委《关于做好</w:t>
            </w:r>
            <w:r w:rsidRPr="00000504">
              <w:rPr>
                <w:rFonts w:ascii="Times New Roman" w:hAnsi="Times New Roman" w:hint="eastAsia"/>
                <w:sz w:val="21"/>
                <w:szCs w:val="21"/>
                <w:u w:val="single"/>
              </w:rPr>
              <w:t>&lt;</w:t>
            </w:r>
            <w:r w:rsidRPr="00000504">
              <w:rPr>
                <w:rFonts w:ascii="Times New Roman" w:hAnsi="Times New Roman" w:hint="eastAsia"/>
                <w:sz w:val="21"/>
                <w:szCs w:val="21"/>
                <w:u w:val="single"/>
              </w:rPr>
              <w:t>石化产业规划布局方案</w:t>
            </w:r>
            <w:r w:rsidRPr="00000504">
              <w:rPr>
                <w:rFonts w:ascii="Times New Roman" w:hAnsi="Times New Roman" w:hint="eastAsia"/>
                <w:sz w:val="21"/>
                <w:szCs w:val="21"/>
                <w:u w:val="single"/>
              </w:rPr>
              <w:t>&gt;</w:t>
            </w:r>
            <w:r w:rsidRPr="00000504">
              <w:rPr>
                <w:rFonts w:ascii="Times New Roman" w:hAnsi="Times New Roman" w:hint="eastAsia"/>
                <w:sz w:val="21"/>
                <w:szCs w:val="21"/>
                <w:u w:val="single"/>
              </w:rPr>
              <w:t>贯彻落实工作的通知》（发改产业</w:t>
            </w:r>
            <w:r w:rsidRPr="00000504">
              <w:rPr>
                <w:rFonts w:ascii="Times New Roman" w:hAnsi="Times New Roman" w:hint="eastAsia"/>
                <w:sz w:val="21"/>
                <w:szCs w:val="21"/>
                <w:u w:val="single"/>
              </w:rPr>
              <w:t>[</w:t>
            </w:r>
            <w:r w:rsidRPr="00000504">
              <w:rPr>
                <w:rFonts w:ascii="Times New Roman" w:hAnsi="Times New Roman"/>
                <w:sz w:val="21"/>
                <w:szCs w:val="21"/>
                <w:u w:val="single"/>
              </w:rPr>
              <w:t>2015]1047</w:t>
            </w:r>
            <w:r w:rsidRPr="00000504">
              <w:rPr>
                <w:rFonts w:ascii="Times New Roman" w:hAnsi="Times New Roman" w:hint="eastAsia"/>
                <w:sz w:val="21"/>
                <w:szCs w:val="21"/>
                <w:u w:val="single"/>
              </w:rPr>
              <w:t>号</w:t>
            </w:r>
            <w:r w:rsidR="00000504" w:rsidRPr="00000504">
              <w:rPr>
                <w:rFonts w:ascii="Times New Roman" w:hAnsi="Times New Roman" w:hint="eastAsia"/>
                <w:sz w:val="21"/>
                <w:szCs w:val="21"/>
                <w:u w:val="single"/>
              </w:rPr>
              <w:t>文件规定的产品和工艺，以及国家产业政策、相关行业准入标准规定落后生产工艺装备和落后产品；国家明令禁止或淘汰的工艺；煤制气以外的煤化工产品。</w:t>
            </w:r>
            <w:r w:rsidR="00017048" w:rsidRPr="00000504">
              <w:rPr>
                <w:rFonts w:ascii="Times New Roman" w:hAnsi="Times New Roman"/>
                <w:sz w:val="21"/>
                <w:szCs w:val="21"/>
                <w:u w:val="single"/>
              </w:rPr>
              <w:t>本项目</w:t>
            </w:r>
            <w:r w:rsidR="00000504" w:rsidRPr="00000504">
              <w:rPr>
                <w:rFonts w:ascii="Times New Roman" w:hAnsi="Times New Roman" w:hint="eastAsia"/>
                <w:sz w:val="21"/>
                <w:szCs w:val="21"/>
                <w:u w:val="single"/>
              </w:rPr>
              <w:t>为催化剂配套产业，不属于环境准入负面清单。</w:t>
            </w:r>
          </w:p>
        </w:tc>
      </w:tr>
    </w:tbl>
    <w:p w14:paraId="0593487C" w14:textId="77777777" w:rsidR="00FE79B2" w:rsidRDefault="00AA4A4A" w:rsidP="006C1AF1">
      <w:pPr>
        <w:pStyle w:val="1"/>
        <w:spacing w:before="0" w:after="0"/>
        <w:rPr>
          <w:rFonts w:ascii="Times New Roman" w:hAnsi="Times New Roman"/>
        </w:rPr>
      </w:pPr>
      <w:bookmarkStart w:id="71" w:name="_Toc59388233"/>
      <w:r>
        <w:rPr>
          <w:rFonts w:ascii="Times New Roman" w:hAnsi="Times New Roman"/>
        </w:rPr>
        <w:lastRenderedPageBreak/>
        <w:t xml:space="preserve">3 </w:t>
      </w:r>
      <w:r>
        <w:rPr>
          <w:rFonts w:ascii="Times New Roman" w:hAnsi="Times New Roman"/>
        </w:rPr>
        <w:t>项目概况及工程分析</w:t>
      </w:r>
      <w:bookmarkEnd w:id="71"/>
    </w:p>
    <w:p w14:paraId="7E50620F" w14:textId="77777777" w:rsidR="00FE79B2" w:rsidRDefault="00AA4A4A" w:rsidP="006C1AF1">
      <w:pPr>
        <w:pStyle w:val="2"/>
        <w:spacing w:before="0" w:after="0"/>
        <w:rPr>
          <w:rFonts w:ascii="Times New Roman" w:hAnsi="Times New Roman"/>
        </w:rPr>
      </w:pPr>
      <w:bookmarkStart w:id="72" w:name="_Toc59388234"/>
      <w:r>
        <w:rPr>
          <w:rFonts w:ascii="Times New Roman" w:hAnsi="Times New Roman"/>
        </w:rPr>
        <w:t>3.1</w:t>
      </w:r>
      <w:r>
        <w:rPr>
          <w:rFonts w:ascii="Times New Roman" w:hAnsi="Times New Roman"/>
        </w:rPr>
        <w:t>项目概况</w:t>
      </w:r>
      <w:bookmarkEnd w:id="72"/>
    </w:p>
    <w:p w14:paraId="6CCECF4F" w14:textId="77777777" w:rsidR="00FE79B2" w:rsidRDefault="00AA4A4A" w:rsidP="006C1AF1">
      <w:pPr>
        <w:pStyle w:val="3"/>
        <w:spacing w:before="0" w:after="0"/>
        <w:rPr>
          <w:rFonts w:ascii="Times New Roman" w:hAnsi="Times New Roman"/>
        </w:rPr>
      </w:pPr>
      <w:bookmarkStart w:id="73" w:name="_Toc59388235"/>
      <w:r w:rsidRPr="006C1AF1">
        <w:rPr>
          <w:rFonts w:ascii="Times New Roman" w:hAnsi="Times New Roman"/>
          <w:sz w:val="30"/>
          <w:szCs w:val="30"/>
        </w:rPr>
        <w:t>3.1.1</w:t>
      </w:r>
      <w:r w:rsidRPr="006C1AF1">
        <w:rPr>
          <w:rFonts w:ascii="Times New Roman" w:hAnsi="Times New Roman"/>
          <w:sz w:val="30"/>
          <w:szCs w:val="30"/>
        </w:rPr>
        <w:t>项目基本情况</w:t>
      </w:r>
      <w:bookmarkEnd w:id="73"/>
    </w:p>
    <w:p w14:paraId="54F3FF43" w14:textId="77777777" w:rsidR="00FE79B2" w:rsidRDefault="00AA4A4A">
      <w:pPr>
        <w:spacing w:line="360" w:lineRule="auto"/>
        <w:ind w:firstLine="480"/>
        <w:rPr>
          <w:rFonts w:ascii="Times New Roman" w:hAnsi="Times New Roman"/>
        </w:rPr>
      </w:pPr>
      <w:r>
        <w:rPr>
          <w:rFonts w:ascii="Times New Roman" w:hAnsi="Times New Roman"/>
        </w:rPr>
        <w:t>项目名称：岳阳兴玮化工有限公司年产</w:t>
      </w:r>
      <w:r>
        <w:rPr>
          <w:rFonts w:ascii="Times New Roman" w:hAnsi="Times New Roman"/>
        </w:rPr>
        <w:t>5</w:t>
      </w:r>
      <w:r>
        <w:rPr>
          <w:rFonts w:ascii="Times New Roman" w:hAnsi="Times New Roman"/>
        </w:rPr>
        <w:t>万吨硫酸铝建设项目</w:t>
      </w:r>
    </w:p>
    <w:p w14:paraId="2F948708" w14:textId="77777777" w:rsidR="00FE79B2" w:rsidRDefault="00AA4A4A">
      <w:pPr>
        <w:spacing w:line="360" w:lineRule="auto"/>
        <w:ind w:firstLine="480"/>
        <w:rPr>
          <w:rFonts w:ascii="Times New Roman" w:hAnsi="Times New Roman"/>
        </w:rPr>
      </w:pPr>
      <w:r>
        <w:rPr>
          <w:rFonts w:ascii="Times New Roman" w:hAnsi="Times New Roman"/>
        </w:rPr>
        <w:t>行业类别：</w:t>
      </w:r>
      <w:r>
        <w:rPr>
          <w:rFonts w:ascii="Times New Roman" w:hAnsi="Times New Roman"/>
        </w:rPr>
        <w:t xml:space="preserve">[C2613] </w:t>
      </w:r>
      <w:r>
        <w:rPr>
          <w:rFonts w:ascii="Times New Roman" w:hAnsi="Times New Roman"/>
        </w:rPr>
        <w:t>无机盐制造；</w:t>
      </w:r>
    </w:p>
    <w:p w14:paraId="700D01A4" w14:textId="77777777" w:rsidR="00FE79B2" w:rsidRDefault="00AA4A4A">
      <w:pPr>
        <w:spacing w:line="360" w:lineRule="auto"/>
        <w:ind w:firstLine="480"/>
        <w:rPr>
          <w:rFonts w:ascii="Times New Roman" w:hAnsi="Times New Roman"/>
        </w:rPr>
      </w:pPr>
      <w:r>
        <w:rPr>
          <w:rFonts w:ascii="Times New Roman" w:hAnsi="Times New Roman"/>
        </w:rPr>
        <w:t>建设性质：新建；</w:t>
      </w:r>
    </w:p>
    <w:p w14:paraId="3E04D236" w14:textId="77777777" w:rsidR="00FE79B2" w:rsidRDefault="00AA4A4A">
      <w:pPr>
        <w:spacing w:line="360" w:lineRule="auto"/>
        <w:ind w:firstLine="480"/>
        <w:rPr>
          <w:rFonts w:ascii="Times New Roman" w:hAnsi="Times New Roman"/>
        </w:rPr>
      </w:pPr>
      <w:r>
        <w:rPr>
          <w:rFonts w:ascii="Times New Roman" w:hAnsi="Times New Roman"/>
        </w:rPr>
        <w:t>建设单位：岳阳兴玮化工有限公司；</w:t>
      </w:r>
    </w:p>
    <w:p w14:paraId="5A012F2B" w14:textId="77777777" w:rsidR="00FE79B2" w:rsidRDefault="00AA4A4A">
      <w:pPr>
        <w:spacing w:line="360" w:lineRule="auto"/>
        <w:ind w:firstLine="480"/>
        <w:rPr>
          <w:rFonts w:ascii="Times New Roman" w:hAnsi="Times New Roman"/>
        </w:rPr>
      </w:pPr>
      <w:r>
        <w:rPr>
          <w:rFonts w:ascii="Times New Roman" w:hAnsi="Times New Roman"/>
        </w:rPr>
        <w:t>建设地点：湖南岳阳云溪区绿色化工产业园</w:t>
      </w:r>
    </w:p>
    <w:p w14:paraId="7A7B5E62" w14:textId="77777777" w:rsidR="00FE79B2" w:rsidRDefault="00AA4A4A">
      <w:pPr>
        <w:spacing w:line="360" w:lineRule="auto"/>
        <w:ind w:firstLine="480"/>
        <w:rPr>
          <w:rFonts w:ascii="Times New Roman" w:hAnsi="Times New Roman"/>
        </w:rPr>
      </w:pPr>
      <w:r>
        <w:rPr>
          <w:rFonts w:ascii="Times New Roman" w:hAnsi="Times New Roman"/>
        </w:rPr>
        <w:t>建设内容：岳阳兴玮化工有限公司拟在湖南岳阳云溪区绿色化工产业园投资兴建年产</w:t>
      </w:r>
      <w:r>
        <w:rPr>
          <w:rFonts w:ascii="Times New Roman" w:hAnsi="Times New Roman"/>
        </w:rPr>
        <w:t>5</w:t>
      </w:r>
      <w:r>
        <w:rPr>
          <w:rFonts w:ascii="Times New Roman" w:hAnsi="Times New Roman"/>
        </w:rPr>
        <w:t>万吨液体硫酸铝项目，主要服务于中石化催化剂长岭分公司催化剂云溪新基地。主要建设内容包括综合楼、生产车间、废气处理设施、废水处理设施、固体废物暂存设施、事故池等。</w:t>
      </w:r>
    </w:p>
    <w:p w14:paraId="69E0C6AB" w14:textId="77777777" w:rsidR="00FE79B2" w:rsidRDefault="00AA4A4A">
      <w:pPr>
        <w:spacing w:line="360" w:lineRule="auto"/>
        <w:ind w:firstLine="480"/>
        <w:rPr>
          <w:rFonts w:ascii="Times New Roman" w:hAnsi="Times New Roman"/>
        </w:rPr>
      </w:pPr>
      <w:r>
        <w:rPr>
          <w:rFonts w:ascii="Times New Roman" w:hAnsi="Times New Roman"/>
        </w:rPr>
        <w:t>占地面积：项目总占地面积为</w:t>
      </w:r>
      <w:r>
        <w:rPr>
          <w:rFonts w:ascii="Times New Roman" w:hAnsi="Times New Roman"/>
        </w:rPr>
        <w:t>14401.58m</w:t>
      </w:r>
      <w:r>
        <w:rPr>
          <w:rFonts w:ascii="Times New Roman" w:hAnsi="Times New Roman"/>
          <w:vertAlign w:val="superscript"/>
        </w:rPr>
        <w:t>2</w:t>
      </w:r>
      <w:r>
        <w:rPr>
          <w:rFonts w:ascii="Times New Roman" w:hAnsi="Times New Roman"/>
        </w:rPr>
        <w:t>。</w:t>
      </w:r>
    </w:p>
    <w:p w14:paraId="6F326BB4" w14:textId="31FF0EEB" w:rsidR="00FE79B2" w:rsidRDefault="00AA4A4A">
      <w:pPr>
        <w:spacing w:line="360" w:lineRule="auto"/>
        <w:ind w:firstLine="480"/>
        <w:rPr>
          <w:rFonts w:ascii="Times New Roman" w:hAnsi="Times New Roman"/>
        </w:rPr>
      </w:pPr>
      <w:r>
        <w:rPr>
          <w:rFonts w:ascii="Times New Roman" w:hAnsi="Times New Roman"/>
        </w:rPr>
        <w:t>投资总额：本次项目总投资约</w:t>
      </w:r>
      <w:r>
        <w:rPr>
          <w:rFonts w:ascii="Times New Roman" w:hAnsi="Times New Roman" w:hint="eastAsia"/>
        </w:rPr>
        <w:t>4000</w:t>
      </w:r>
      <w:r>
        <w:rPr>
          <w:rFonts w:ascii="Times New Roman" w:hAnsi="Times New Roman"/>
        </w:rPr>
        <w:t>万元，环保投资</w:t>
      </w:r>
      <w:r w:rsidR="005676C1">
        <w:rPr>
          <w:rFonts w:ascii="Times New Roman" w:hAnsi="Times New Roman"/>
        </w:rPr>
        <w:t>1</w:t>
      </w:r>
      <w:r w:rsidR="00820527">
        <w:rPr>
          <w:rFonts w:ascii="Times New Roman" w:hAnsi="Times New Roman"/>
        </w:rPr>
        <w:t>2</w:t>
      </w:r>
      <w:r w:rsidR="005676C1">
        <w:rPr>
          <w:rFonts w:ascii="Times New Roman" w:hAnsi="Times New Roman"/>
        </w:rPr>
        <w:t>5</w:t>
      </w:r>
      <w:r>
        <w:rPr>
          <w:rFonts w:ascii="Times New Roman" w:hAnsi="Times New Roman"/>
        </w:rPr>
        <w:t>万元，占总投资的</w:t>
      </w:r>
      <w:r w:rsidR="00820527">
        <w:rPr>
          <w:rFonts w:ascii="Times New Roman" w:hAnsi="Times New Roman"/>
        </w:rPr>
        <w:t>3.125</w:t>
      </w:r>
      <w:r>
        <w:rPr>
          <w:rFonts w:ascii="Times New Roman" w:hAnsi="Times New Roman"/>
        </w:rPr>
        <w:t>%</w:t>
      </w:r>
      <w:r>
        <w:rPr>
          <w:rFonts w:ascii="Times New Roman" w:hAnsi="Times New Roman"/>
        </w:rPr>
        <w:t>。</w:t>
      </w:r>
    </w:p>
    <w:p w14:paraId="7C5AD392" w14:textId="77777777" w:rsidR="00FE79B2" w:rsidRPr="006C1AF1" w:rsidRDefault="00AA4A4A" w:rsidP="006C1AF1">
      <w:pPr>
        <w:pStyle w:val="3"/>
        <w:spacing w:before="0" w:after="0"/>
        <w:rPr>
          <w:rFonts w:ascii="Times New Roman" w:hAnsi="Times New Roman"/>
          <w:sz w:val="30"/>
          <w:szCs w:val="30"/>
        </w:rPr>
      </w:pPr>
      <w:bookmarkStart w:id="74" w:name="_Toc59388236"/>
      <w:r w:rsidRPr="006C1AF1">
        <w:rPr>
          <w:rFonts w:ascii="Times New Roman" w:hAnsi="Times New Roman"/>
          <w:sz w:val="30"/>
          <w:szCs w:val="30"/>
        </w:rPr>
        <w:t xml:space="preserve">3.1.2 </w:t>
      </w:r>
      <w:r w:rsidRPr="006C1AF1">
        <w:rPr>
          <w:rFonts w:ascii="Times New Roman" w:hAnsi="Times New Roman"/>
          <w:sz w:val="30"/>
          <w:szCs w:val="30"/>
        </w:rPr>
        <w:t>项目产品方案</w:t>
      </w:r>
      <w:bookmarkEnd w:id="74"/>
    </w:p>
    <w:p w14:paraId="4373798E" w14:textId="77777777" w:rsidR="00FE79B2" w:rsidRDefault="00AA4A4A">
      <w:pPr>
        <w:spacing w:line="360" w:lineRule="auto"/>
        <w:ind w:firstLineChars="200" w:firstLine="480"/>
        <w:rPr>
          <w:rFonts w:ascii="Times New Roman" w:hAnsi="Times New Roman"/>
        </w:rPr>
      </w:pPr>
      <w:r>
        <w:rPr>
          <w:rFonts w:ascii="Times New Roman" w:hAnsi="Times New Roman"/>
        </w:rPr>
        <w:t>产品种类及生产规模见表</w:t>
      </w:r>
      <w:r>
        <w:rPr>
          <w:rFonts w:ascii="Times New Roman" w:hAnsi="Times New Roman"/>
        </w:rPr>
        <w:t>3.1-1.</w:t>
      </w:r>
    </w:p>
    <w:p w14:paraId="400B1D9E" w14:textId="77777777" w:rsidR="00FE79B2" w:rsidRDefault="00AA4A4A">
      <w:pPr>
        <w:jc w:val="center"/>
        <w:rPr>
          <w:rFonts w:ascii="Times New Roman" w:hAnsi="Times New Roman"/>
          <w:b/>
          <w:sz w:val="21"/>
          <w:szCs w:val="21"/>
        </w:rPr>
      </w:pPr>
      <w:r>
        <w:rPr>
          <w:rFonts w:ascii="Times New Roman" w:hAnsi="Times New Roman"/>
          <w:b/>
          <w:sz w:val="21"/>
          <w:szCs w:val="21"/>
        </w:rPr>
        <w:t>表</w:t>
      </w:r>
      <w:r>
        <w:rPr>
          <w:rFonts w:ascii="Times New Roman" w:hAnsi="Times New Roman"/>
          <w:b/>
          <w:sz w:val="21"/>
          <w:szCs w:val="21"/>
        </w:rPr>
        <w:t>3.1-1</w:t>
      </w:r>
      <w:r>
        <w:rPr>
          <w:rFonts w:ascii="Times New Roman" w:hAnsi="Times New Roman"/>
          <w:b/>
          <w:sz w:val="21"/>
          <w:szCs w:val="21"/>
        </w:rPr>
        <w:t>产品方案一览表</w:t>
      </w:r>
    </w:p>
    <w:tbl>
      <w:tblPr>
        <w:tblW w:w="817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640"/>
        <w:gridCol w:w="1206"/>
        <w:gridCol w:w="1809"/>
        <w:gridCol w:w="4522"/>
      </w:tblGrid>
      <w:tr w:rsidR="00FE79B2" w14:paraId="5D86DAEE" w14:textId="77777777">
        <w:trPr>
          <w:trHeight w:val="370"/>
          <w:jc w:val="center"/>
        </w:trPr>
        <w:tc>
          <w:tcPr>
            <w:tcW w:w="640" w:type="dxa"/>
            <w:vAlign w:val="center"/>
          </w:tcPr>
          <w:p w14:paraId="057C18DC" w14:textId="77777777" w:rsidR="00FE79B2" w:rsidRDefault="00AA4A4A">
            <w:pPr>
              <w:widowControl w:val="0"/>
              <w:autoSpaceDE w:val="0"/>
              <w:autoSpaceDN w:val="0"/>
              <w:adjustRightInd w:val="0"/>
              <w:snapToGrid w:val="0"/>
              <w:rPr>
                <w:rFonts w:ascii="Times New Roman" w:hAnsi="Times New Roman"/>
                <w:sz w:val="21"/>
                <w:szCs w:val="21"/>
              </w:rPr>
            </w:pPr>
            <w:r>
              <w:rPr>
                <w:rFonts w:ascii="Times New Roman" w:hAnsi="Times New Roman"/>
                <w:sz w:val="21"/>
                <w:szCs w:val="21"/>
              </w:rPr>
              <w:t>序号</w:t>
            </w:r>
          </w:p>
        </w:tc>
        <w:tc>
          <w:tcPr>
            <w:tcW w:w="1206" w:type="dxa"/>
            <w:vAlign w:val="center"/>
          </w:tcPr>
          <w:p w14:paraId="04D256F7" w14:textId="77777777" w:rsidR="00FE79B2" w:rsidRDefault="00AA4A4A">
            <w:pPr>
              <w:widowControl w:val="0"/>
              <w:autoSpaceDE w:val="0"/>
              <w:autoSpaceDN w:val="0"/>
              <w:adjustRightInd w:val="0"/>
              <w:snapToGrid w:val="0"/>
              <w:jc w:val="center"/>
              <w:rPr>
                <w:rFonts w:ascii="Times New Roman" w:hAnsi="Times New Roman"/>
                <w:sz w:val="21"/>
                <w:szCs w:val="21"/>
              </w:rPr>
            </w:pPr>
            <w:r>
              <w:rPr>
                <w:rFonts w:ascii="Times New Roman" w:hAnsi="Times New Roman"/>
                <w:sz w:val="21"/>
                <w:szCs w:val="21"/>
              </w:rPr>
              <w:t>产品名称</w:t>
            </w:r>
          </w:p>
        </w:tc>
        <w:tc>
          <w:tcPr>
            <w:tcW w:w="1809" w:type="dxa"/>
            <w:vAlign w:val="center"/>
          </w:tcPr>
          <w:p w14:paraId="145EE733" w14:textId="77777777" w:rsidR="00FE79B2" w:rsidRDefault="00AA4A4A">
            <w:pPr>
              <w:widowControl w:val="0"/>
              <w:autoSpaceDE w:val="0"/>
              <w:autoSpaceDN w:val="0"/>
              <w:adjustRightInd w:val="0"/>
              <w:snapToGrid w:val="0"/>
              <w:jc w:val="center"/>
              <w:rPr>
                <w:rFonts w:ascii="Times New Roman" w:hAnsi="Times New Roman"/>
                <w:sz w:val="21"/>
                <w:szCs w:val="21"/>
              </w:rPr>
            </w:pPr>
            <w:r>
              <w:rPr>
                <w:rFonts w:ascii="Times New Roman" w:hAnsi="Times New Roman"/>
                <w:sz w:val="21"/>
                <w:szCs w:val="21"/>
              </w:rPr>
              <w:t>产品数量（</w:t>
            </w:r>
            <w:r>
              <w:rPr>
                <w:rFonts w:ascii="Times New Roman" w:hAnsi="Times New Roman"/>
                <w:sz w:val="21"/>
                <w:szCs w:val="21"/>
              </w:rPr>
              <w:t>t/a</w:t>
            </w:r>
            <w:r>
              <w:rPr>
                <w:rFonts w:ascii="Times New Roman" w:hAnsi="Times New Roman"/>
                <w:sz w:val="21"/>
                <w:szCs w:val="21"/>
              </w:rPr>
              <w:t>）</w:t>
            </w:r>
          </w:p>
        </w:tc>
        <w:tc>
          <w:tcPr>
            <w:tcW w:w="4522" w:type="dxa"/>
            <w:vAlign w:val="center"/>
          </w:tcPr>
          <w:p w14:paraId="17D83C1D" w14:textId="77777777" w:rsidR="00FE79B2" w:rsidRDefault="00AA4A4A">
            <w:pPr>
              <w:widowControl w:val="0"/>
              <w:autoSpaceDE w:val="0"/>
              <w:autoSpaceDN w:val="0"/>
              <w:adjustRightInd w:val="0"/>
              <w:snapToGrid w:val="0"/>
              <w:jc w:val="center"/>
              <w:rPr>
                <w:rFonts w:ascii="Times New Roman" w:hAnsi="Times New Roman"/>
                <w:sz w:val="21"/>
                <w:szCs w:val="21"/>
              </w:rPr>
            </w:pPr>
            <w:r>
              <w:rPr>
                <w:rFonts w:ascii="Times New Roman" w:hAnsi="Times New Roman"/>
                <w:sz w:val="21"/>
                <w:szCs w:val="21"/>
              </w:rPr>
              <w:t>产品规格</w:t>
            </w:r>
          </w:p>
        </w:tc>
      </w:tr>
      <w:tr w:rsidR="00FE79B2" w14:paraId="324D286D" w14:textId="77777777">
        <w:trPr>
          <w:trHeight w:val="1457"/>
          <w:jc w:val="center"/>
        </w:trPr>
        <w:tc>
          <w:tcPr>
            <w:tcW w:w="640" w:type="dxa"/>
            <w:vAlign w:val="center"/>
          </w:tcPr>
          <w:p w14:paraId="1989D7B8" w14:textId="77777777" w:rsidR="00FE79B2" w:rsidRDefault="00AA4A4A">
            <w:pPr>
              <w:widowControl w:val="0"/>
              <w:autoSpaceDE w:val="0"/>
              <w:autoSpaceDN w:val="0"/>
              <w:adjustRightInd w:val="0"/>
              <w:snapToGrid w:val="0"/>
              <w:rPr>
                <w:rFonts w:ascii="Times New Roman" w:hAnsi="Times New Roman"/>
                <w:sz w:val="21"/>
                <w:szCs w:val="21"/>
              </w:rPr>
            </w:pPr>
            <w:r>
              <w:rPr>
                <w:rFonts w:ascii="Times New Roman" w:hAnsi="Times New Roman"/>
                <w:sz w:val="21"/>
                <w:szCs w:val="21"/>
              </w:rPr>
              <w:t>1</w:t>
            </w:r>
          </w:p>
        </w:tc>
        <w:tc>
          <w:tcPr>
            <w:tcW w:w="1206" w:type="dxa"/>
            <w:vAlign w:val="center"/>
          </w:tcPr>
          <w:p w14:paraId="58257FF7" w14:textId="77777777" w:rsidR="00FE79B2" w:rsidRDefault="00AA4A4A">
            <w:pPr>
              <w:widowControl w:val="0"/>
              <w:autoSpaceDE w:val="0"/>
              <w:autoSpaceDN w:val="0"/>
              <w:adjustRightInd w:val="0"/>
              <w:snapToGrid w:val="0"/>
              <w:jc w:val="center"/>
              <w:rPr>
                <w:rFonts w:ascii="Times New Roman" w:hAnsi="Times New Roman"/>
                <w:sz w:val="21"/>
                <w:szCs w:val="21"/>
              </w:rPr>
            </w:pPr>
            <w:r>
              <w:rPr>
                <w:rFonts w:ascii="Times New Roman" w:hAnsi="Times New Roman"/>
                <w:sz w:val="21"/>
                <w:szCs w:val="21"/>
              </w:rPr>
              <w:t>硫酸铝</w:t>
            </w:r>
          </w:p>
        </w:tc>
        <w:tc>
          <w:tcPr>
            <w:tcW w:w="1809" w:type="dxa"/>
            <w:vAlign w:val="center"/>
          </w:tcPr>
          <w:p w14:paraId="31AB0391" w14:textId="77777777" w:rsidR="00FE79B2" w:rsidRDefault="00AA4A4A">
            <w:pPr>
              <w:widowControl w:val="0"/>
              <w:autoSpaceDE w:val="0"/>
              <w:autoSpaceDN w:val="0"/>
              <w:adjustRightInd w:val="0"/>
              <w:snapToGrid w:val="0"/>
              <w:jc w:val="center"/>
              <w:rPr>
                <w:rFonts w:ascii="Times New Roman" w:hAnsi="Times New Roman"/>
                <w:sz w:val="21"/>
                <w:szCs w:val="21"/>
              </w:rPr>
            </w:pPr>
            <w:r>
              <w:rPr>
                <w:rFonts w:ascii="Times New Roman" w:hAnsi="Times New Roman"/>
                <w:sz w:val="21"/>
                <w:szCs w:val="21"/>
              </w:rPr>
              <w:t>50000</w:t>
            </w:r>
          </w:p>
        </w:tc>
        <w:tc>
          <w:tcPr>
            <w:tcW w:w="4522" w:type="dxa"/>
            <w:vAlign w:val="center"/>
          </w:tcPr>
          <w:p w14:paraId="08B4AD8B" w14:textId="77777777" w:rsidR="00FE79B2" w:rsidRDefault="00AA4A4A">
            <w:pPr>
              <w:widowControl w:val="0"/>
              <w:autoSpaceDE w:val="0"/>
              <w:autoSpaceDN w:val="0"/>
              <w:adjustRightInd w:val="0"/>
              <w:snapToGrid w:val="0"/>
              <w:jc w:val="center"/>
              <w:rPr>
                <w:rFonts w:ascii="Times New Roman" w:hAnsi="Times New Roman"/>
                <w:sz w:val="21"/>
                <w:szCs w:val="21"/>
              </w:rPr>
            </w:pPr>
            <w:r>
              <w:rPr>
                <w:rFonts w:ascii="Times New Roman" w:hAnsi="Times New Roman"/>
                <w:sz w:val="21"/>
                <w:szCs w:val="21"/>
              </w:rPr>
              <w:t>Al</w:t>
            </w:r>
            <w:r>
              <w:rPr>
                <w:rFonts w:ascii="Times New Roman" w:hAnsi="Times New Roman"/>
                <w:sz w:val="21"/>
                <w:szCs w:val="21"/>
                <w:vertAlign w:val="subscript"/>
              </w:rPr>
              <w:t>2</w:t>
            </w:r>
            <w:r>
              <w:rPr>
                <w:rFonts w:ascii="Times New Roman" w:hAnsi="Times New Roman"/>
                <w:sz w:val="21"/>
                <w:szCs w:val="21"/>
              </w:rPr>
              <w:t>O</w:t>
            </w:r>
            <w:r>
              <w:rPr>
                <w:rFonts w:ascii="Times New Roman" w:hAnsi="Times New Roman"/>
                <w:sz w:val="21"/>
                <w:szCs w:val="21"/>
                <w:vertAlign w:val="subscript"/>
              </w:rPr>
              <w:t>3</w:t>
            </w:r>
            <w:r>
              <w:rPr>
                <w:rFonts w:ascii="Times New Roman" w:hAnsi="Times New Roman"/>
                <w:sz w:val="21"/>
                <w:szCs w:val="21"/>
              </w:rPr>
              <w:t>：</w:t>
            </w:r>
            <w:r>
              <w:rPr>
                <w:rFonts w:ascii="Times New Roman" w:hAnsi="Times New Roman"/>
                <w:sz w:val="21"/>
                <w:szCs w:val="21"/>
              </w:rPr>
              <w:t>90g/L</w:t>
            </w:r>
          </w:p>
          <w:p w14:paraId="16725523" w14:textId="77777777" w:rsidR="00FE79B2" w:rsidRDefault="00AA4A4A">
            <w:pPr>
              <w:widowControl w:val="0"/>
              <w:autoSpaceDE w:val="0"/>
              <w:autoSpaceDN w:val="0"/>
              <w:adjustRightInd w:val="0"/>
              <w:snapToGrid w:val="0"/>
              <w:jc w:val="center"/>
              <w:rPr>
                <w:rFonts w:ascii="Times New Roman" w:hAnsi="Times New Roman"/>
                <w:sz w:val="21"/>
                <w:szCs w:val="21"/>
              </w:rPr>
            </w:pPr>
            <w:r>
              <w:rPr>
                <w:rFonts w:ascii="Times New Roman" w:hAnsi="Times New Roman"/>
                <w:sz w:val="21"/>
                <w:szCs w:val="21"/>
              </w:rPr>
              <w:t>游离</w:t>
            </w:r>
            <w:r>
              <w:rPr>
                <w:rFonts w:ascii="Times New Roman" w:hAnsi="Times New Roman"/>
                <w:sz w:val="21"/>
                <w:szCs w:val="21"/>
              </w:rPr>
              <w:t>H</w:t>
            </w:r>
            <w:r>
              <w:rPr>
                <w:rFonts w:ascii="Times New Roman" w:hAnsi="Times New Roman"/>
                <w:sz w:val="21"/>
                <w:szCs w:val="21"/>
                <w:vertAlign w:val="subscript"/>
              </w:rPr>
              <w:t>2</w:t>
            </w:r>
            <w:r>
              <w:rPr>
                <w:rFonts w:ascii="Times New Roman" w:hAnsi="Times New Roman"/>
                <w:sz w:val="21"/>
                <w:szCs w:val="21"/>
              </w:rPr>
              <w:t>SO</w:t>
            </w:r>
            <w:r>
              <w:rPr>
                <w:rFonts w:ascii="Times New Roman" w:hAnsi="Times New Roman"/>
                <w:sz w:val="21"/>
                <w:szCs w:val="21"/>
                <w:vertAlign w:val="subscript"/>
              </w:rPr>
              <w:t>4</w:t>
            </w:r>
            <w:r>
              <w:rPr>
                <w:rFonts w:ascii="Times New Roman" w:hAnsi="Times New Roman"/>
                <w:sz w:val="21"/>
                <w:szCs w:val="21"/>
              </w:rPr>
              <w:t>：</w:t>
            </w:r>
            <w:r>
              <w:rPr>
                <w:rFonts w:ascii="Times New Roman" w:hAnsi="Times New Roman"/>
                <w:sz w:val="21"/>
                <w:szCs w:val="21"/>
              </w:rPr>
              <w:t>0~6 g/L</w:t>
            </w:r>
          </w:p>
          <w:p w14:paraId="3B38D690" w14:textId="77777777" w:rsidR="00FE79B2" w:rsidRDefault="00AA4A4A">
            <w:pPr>
              <w:widowControl w:val="0"/>
              <w:autoSpaceDE w:val="0"/>
              <w:autoSpaceDN w:val="0"/>
              <w:adjustRightInd w:val="0"/>
              <w:snapToGrid w:val="0"/>
              <w:jc w:val="center"/>
              <w:rPr>
                <w:rFonts w:ascii="Times New Roman" w:hAnsi="Times New Roman"/>
                <w:sz w:val="21"/>
                <w:szCs w:val="21"/>
              </w:rPr>
            </w:pPr>
            <w:r>
              <w:rPr>
                <w:rFonts w:ascii="Times New Roman" w:hAnsi="Times New Roman"/>
                <w:sz w:val="21"/>
                <w:szCs w:val="21"/>
              </w:rPr>
              <w:t>Fe</w:t>
            </w:r>
            <w:r>
              <w:rPr>
                <w:rFonts w:ascii="Times New Roman" w:hAnsi="Times New Roman"/>
                <w:sz w:val="21"/>
                <w:szCs w:val="21"/>
                <w:vertAlign w:val="subscript"/>
              </w:rPr>
              <w:t>2</w:t>
            </w:r>
            <w:r>
              <w:rPr>
                <w:rFonts w:ascii="Times New Roman" w:hAnsi="Times New Roman"/>
                <w:sz w:val="21"/>
                <w:szCs w:val="21"/>
              </w:rPr>
              <w:t>O</w:t>
            </w:r>
            <w:r>
              <w:rPr>
                <w:rFonts w:ascii="Times New Roman" w:hAnsi="Times New Roman"/>
                <w:sz w:val="21"/>
                <w:szCs w:val="21"/>
                <w:vertAlign w:val="subscript"/>
              </w:rPr>
              <w:t>3</w:t>
            </w:r>
            <w:r>
              <w:rPr>
                <w:rFonts w:ascii="Times New Roman" w:hAnsi="Times New Roman"/>
                <w:sz w:val="21"/>
                <w:szCs w:val="21"/>
              </w:rPr>
              <w:t>含量：</w:t>
            </w:r>
            <w:r>
              <w:rPr>
                <w:rFonts w:ascii="Times New Roman" w:hAnsi="Times New Roman"/>
                <w:sz w:val="21"/>
                <w:szCs w:val="21"/>
              </w:rPr>
              <w:t>≤140mg/L</w:t>
            </w:r>
          </w:p>
          <w:p w14:paraId="0E8C2AA8" w14:textId="77777777" w:rsidR="00FE79B2" w:rsidRDefault="00AA4A4A">
            <w:pPr>
              <w:widowControl w:val="0"/>
              <w:autoSpaceDE w:val="0"/>
              <w:autoSpaceDN w:val="0"/>
              <w:adjustRightInd w:val="0"/>
              <w:snapToGrid w:val="0"/>
              <w:jc w:val="center"/>
              <w:rPr>
                <w:rFonts w:ascii="Times New Roman" w:hAnsi="Times New Roman"/>
                <w:sz w:val="21"/>
                <w:szCs w:val="21"/>
                <w:u w:val="single"/>
              </w:rPr>
            </w:pPr>
            <w:r>
              <w:rPr>
                <w:rFonts w:ascii="Times New Roman" w:hAnsi="Times New Roman" w:hint="eastAsia"/>
                <w:sz w:val="21"/>
                <w:szCs w:val="21"/>
                <w:u w:val="single"/>
              </w:rPr>
              <w:t>含水量为：</w:t>
            </w:r>
            <w:r>
              <w:rPr>
                <w:rFonts w:ascii="Times New Roman" w:hAnsi="Times New Roman" w:hint="eastAsia"/>
                <w:sz w:val="21"/>
                <w:szCs w:val="21"/>
                <w:u w:val="single"/>
              </w:rPr>
              <w:t>69%</w:t>
            </w:r>
          </w:p>
        </w:tc>
      </w:tr>
    </w:tbl>
    <w:p w14:paraId="17974C4F" w14:textId="77777777" w:rsidR="00FE79B2" w:rsidRPr="006C1AF1" w:rsidRDefault="00AA4A4A" w:rsidP="006C1AF1">
      <w:pPr>
        <w:pStyle w:val="3"/>
        <w:spacing w:before="0" w:after="0"/>
        <w:rPr>
          <w:rFonts w:ascii="Times New Roman" w:hAnsi="Times New Roman"/>
          <w:sz w:val="30"/>
          <w:szCs w:val="30"/>
        </w:rPr>
      </w:pPr>
      <w:bookmarkStart w:id="75" w:name="_Toc59388237"/>
      <w:r w:rsidRPr="006C1AF1">
        <w:rPr>
          <w:rFonts w:ascii="Times New Roman" w:hAnsi="Times New Roman"/>
          <w:sz w:val="30"/>
          <w:szCs w:val="30"/>
        </w:rPr>
        <w:t xml:space="preserve">3.1.3 </w:t>
      </w:r>
      <w:r w:rsidRPr="006C1AF1">
        <w:rPr>
          <w:rFonts w:ascii="Times New Roman" w:hAnsi="Times New Roman"/>
          <w:sz w:val="30"/>
          <w:szCs w:val="30"/>
        </w:rPr>
        <w:t>项目建设内容</w:t>
      </w:r>
      <w:bookmarkEnd w:id="75"/>
    </w:p>
    <w:p w14:paraId="22573829" w14:textId="77777777" w:rsidR="00FE79B2" w:rsidRDefault="00AA4A4A">
      <w:pPr>
        <w:spacing w:line="360" w:lineRule="auto"/>
        <w:ind w:firstLineChars="200" w:firstLine="480"/>
        <w:rPr>
          <w:rFonts w:ascii="Times New Roman" w:eastAsiaTheme="minorEastAsia" w:hAnsi="Times New Roman"/>
        </w:rPr>
      </w:pPr>
      <w:r>
        <w:rPr>
          <w:rFonts w:ascii="Times New Roman" w:hAnsi="Times New Roman"/>
        </w:rPr>
        <w:t>根据建设单位提供的资料，本项目建设内容</w:t>
      </w:r>
      <w:r>
        <w:rPr>
          <w:rFonts w:ascii="Times New Roman" w:eastAsiaTheme="minorEastAsia" w:hAnsi="Times New Roman"/>
        </w:rPr>
        <w:t>包括主体工程、辅助工程、公用工程、环保工程等，主要工程内容见表</w:t>
      </w:r>
      <w:r>
        <w:rPr>
          <w:rFonts w:ascii="Times New Roman" w:eastAsiaTheme="minorEastAsia" w:hAnsi="Times New Roman"/>
        </w:rPr>
        <w:t>3.2-1</w:t>
      </w:r>
      <w:r>
        <w:rPr>
          <w:rFonts w:ascii="Times New Roman" w:eastAsiaTheme="minorEastAsia" w:hAnsi="Times New Roman"/>
        </w:rPr>
        <w:t>。</w:t>
      </w:r>
    </w:p>
    <w:p w14:paraId="1881541A" w14:textId="77777777" w:rsidR="006C1AF1" w:rsidRDefault="006C1AF1">
      <w:pPr>
        <w:jc w:val="center"/>
        <w:rPr>
          <w:rFonts w:ascii="Times New Roman" w:hAnsi="Times New Roman"/>
          <w:b/>
          <w:sz w:val="21"/>
          <w:szCs w:val="21"/>
        </w:rPr>
      </w:pPr>
    </w:p>
    <w:p w14:paraId="4FD427AD" w14:textId="77777777" w:rsidR="006C1AF1" w:rsidRDefault="006C1AF1">
      <w:pPr>
        <w:jc w:val="center"/>
        <w:rPr>
          <w:rFonts w:ascii="Times New Roman" w:hAnsi="Times New Roman"/>
          <w:b/>
          <w:sz w:val="21"/>
          <w:szCs w:val="21"/>
        </w:rPr>
      </w:pPr>
    </w:p>
    <w:p w14:paraId="211B7D51" w14:textId="77777777" w:rsidR="006C1AF1" w:rsidRDefault="006C1AF1">
      <w:pPr>
        <w:jc w:val="center"/>
        <w:rPr>
          <w:rFonts w:ascii="Times New Roman" w:hAnsi="Times New Roman"/>
          <w:b/>
          <w:sz w:val="21"/>
          <w:szCs w:val="21"/>
        </w:rPr>
      </w:pPr>
    </w:p>
    <w:p w14:paraId="35189611" w14:textId="77777777" w:rsidR="006C1AF1" w:rsidRDefault="006C1AF1">
      <w:pPr>
        <w:jc w:val="center"/>
        <w:rPr>
          <w:rFonts w:ascii="Times New Roman" w:hAnsi="Times New Roman"/>
          <w:b/>
          <w:sz w:val="21"/>
          <w:szCs w:val="21"/>
        </w:rPr>
      </w:pPr>
    </w:p>
    <w:p w14:paraId="07123EFC" w14:textId="36A362F8" w:rsidR="00FE79B2" w:rsidRDefault="00AA4A4A">
      <w:pPr>
        <w:jc w:val="center"/>
        <w:rPr>
          <w:rFonts w:ascii="Times New Roman" w:hAnsi="Times New Roman"/>
          <w:b/>
          <w:sz w:val="21"/>
          <w:szCs w:val="21"/>
        </w:rPr>
      </w:pPr>
      <w:r>
        <w:rPr>
          <w:rFonts w:ascii="Times New Roman" w:hAnsi="Times New Roman"/>
          <w:b/>
          <w:sz w:val="21"/>
          <w:szCs w:val="21"/>
        </w:rPr>
        <w:lastRenderedPageBreak/>
        <w:t>表</w:t>
      </w:r>
      <w:r>
        <w:rPr>
          <w:rFonts w:ascii="Times New Roman" w:hAnsi="Times New Roman"/>
          <w:b/>
          <w:sz w:val="21"/>
          <w:szCs w:val="21"/>
        </w:rPr>
        <w:t xml:space="preserve">3.2-1  </w:t>
      </w:r>
      <w:r>
        <w:rPr>
          <w:rFonts w:ascii="Times New Roman" w:hAnsi="Times New Roman"/>
          <w:b/>
          <w:sz w:val="21"/>
          <w:szCs w:val="21"/>
        </w:rPr>
        <w:t>项目组成一览表</w:t>
      </w:r>
    </w:p>
    <w:tbl>
      <w:tblPr>
        <w:tblW w:w="820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643"/>
        <w:gridCol w:w="1298"/>
        <w:gridCol w:w="4835"/>
        <w:gridCol w:w="1431"/>
      </w:tblGrid>
      <w:tr w:rsidR="00FE79B2" w:rsidRPr="000E0F60" w14:paraId="6A2F77B5" w14:textId="77777777" w:rsidTr="006C1AF1">
        <w:trPr>
          <w:trHeight w:val="341"/>
          <w:tblHeader/>
        </w:trPr>
        <w:tc>
          <w:tcPr>
            <w:tcW w:w="643" w:type="dxa"/>
            <w:vAlign w:val="center"/>
          </w:tcPr>
          <w:p w14:paraId="620704F7"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名称</w:t>
            </w:r>
          </w:p>
        </w:tc>
        <w:tc>
          <w:tcPr>
            <w:tcW w:w="1298" w:type="dxa"/>
            <w:vAlign w:val="center"/>
          </w:tcPr>
          <w:p w14:paraId="42565325"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项目</w:t>
            </w:r>
          </w:p>
        </w:tc>
        <w:tc>
          <w:tcPr>
            <w:tcW w:w="4835" w:type="dxa"/>
            <w:vAlign w:val="center"/>
          </w:tcPr>
          <w:p w14:paraId="04C07D00"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建设内容及规模</w:t>
            </w:r>
          </w:p>
        </w:tc>
        <w:tc>
          <w:tcPr>
            <w:tcW w:w="1431" w:type="dxa"/>
            <w:vAlign w:val="center"/>
          </w:tcPr>
          <w:p w14:paraId="67881235"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备注</w:t>
            </w:r>
          </w:p>
        </w:tc>
      </w:tr>
      <w:tr w:rsidR="00FE79B2" w:rsidRPr="000E0F60" w14:paraId="04881B01" w14:textId="77777777" w:rsidTr="006C1AF1">
        <w:trPr>
          <w:trHeight w:val="341"/>
        </w:trPr>
        <w:tc>
          <w:tcPr>
            <w:tcW w:w="643" w:type="dxa"/>
            <w:vAlign w:val="center"/>
          </w:tcPr>
          <w:p w14:paraId="3A104FA5"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主体工程</w:t>
            </w:r>
          </w:p>
        </w:tc>
        <w:tc>
          <w:tcPr>
            <w:tcW w:w="1298" w:type="dxa"/>
            <w:vAlign w:val="center"/>
          </w:tcPr>
          <w:p w14:paraId="1ECC2E35"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生产车间</w:t>
            </w:r>
          </w:p>
        </w:tc>
        <w:tc>
          <w:tcPr>
            <w:tcW w:w="4835" w:type="dxa"/>
            <w:vAlign w:val="center"/>
          </w:tcPr>
          <w:p w14:paraId="1A1562C0" w14:textId="77777777" w:rsidR="00FE79B2" w:rsidRPr="000E0F60" w:rsidRDefault="00AA4A4A">
            <w:pP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1</w:t>
            </w:r>
            <w:r w:rsidRPr="000E0F60">
              <w:rPr>
                <w:rFonts w:ascii="Times New Roman" w:eastAsiaTheme="minorEastAsia" w:hAnsi="Times New Roman" w:hint="eastAsia"/>
                <w:sz w:val="21"/>
                <w:szCs w:val="21"/>
                <w:u w:val="single"/>
              </w:rPr>
              <w:t>栋生产车间，</w:t>
            </w:r>
            <w:r w:rsidRPr="000E0F60">
              <w:rPr>
                <w:rFonts w:ascii="Times New Roman" w:eastAsiaTheme="minorEastAsia" w:hAnsi="Times New Roman" w:hint="eastAsia"/>
                <w:sz w:val="21"/>
                <w:szCs w:val="21"/>
                <w:u w:val="single"/>
              </w:rPr>
              <w:t>3F</w:t>
            </w:r>
            <w:r w:rsidRPr="000E0F60">
              <w:rPr>
                <w:rFonts w:ascii="Times New Roman" w:eastAsiaTheme="minorEastAsia" w:hAnsi="Times New Roman" w:hint="eastAsia"/>
                <w:sz w:val="21"/>
                <w:szCs w:val="21"/>
                <w:u w:val="single"/>
              </w:rPr>
              <w:t>，框架结构，占地面积为</w:t>
            </w:r>
            <w:r w:rsidRPr="000E0F60">
              <w:rPr>
                <w:rFonts w:ascii="Times New Roman" w:eastAsiaTheme="minorEastAsia" w:hAnsi="Times New Roman" w:hint="eastAsia"/>
                <w:sz w:val="21"/>
                <w:szCs w:val="21"/>
                <w:u w:val="single"/>
              </w:rPr>
              <w:t>310.7m</w:t>
            </w:r>
            <w:r w:rsidRPr="000E0F60">
              <w:rPr>
                <w:rFonts w:ascii="Times New Roman" w:eastAsiaTheme="minorEastAsia" w:hAnsi="Times New Roman"/>
                <w:sz w:val="21"/>
                <w:szCs w:val="21"/>
                <w:u w:val="single"/>
                <w:vertAlign w:val="superscript"/>
              </w:rPr>
              <w:t>2</w:t>
            </w:r>
            <w:r w:rsidRPr="000E0F60">
              <w:rPr>
                <w:rFonts w:ascii="Times New Roman" w:eastAsiaTheme="minorEastAsia" w:hAnsi="Times New Roman" w:hint="eastAsia"/>
                <w:sz w:val="21"/>
                <w:szCs w:val="21"/>
                <w:u w:val="single"/>
              </w:rPr>
              <w:t>，总建筑面积为</w:t>
            </w:r>
            <w:r w:rsidRPr="000E0F60">
              <w:rPr>
                <w:rFonts w:ascii="Times New Roman" w:eastAsiaTheme="minorEastAsia" w:hAnsi="Times New Roman" w:hint="eastAsia"/>
                <w:sz w:val="21"/>
                <w:szCs w:val="21"/>
                <w:u w:val="single"/>
              </w:rPr>
              <w:t>932.1m</w:t>
            </w:r>
            <w:r w:rsidRPr="000E0F60">
              <w:rPr>
                <w:rFonts w:ascii="Times New Roman" w:eastAsiaTheme="minorEastAsia" w:hAnsi="Times New Roman"/>
                <w:sz w:val="21"/>
                <w:szCs w:val="21"/>
                <w:u w:val="single"/>
                <w:vertAlign w:val="superscript"/>
              </w:rPr>
              <w:t>2</w:t>
            </w:r>
            <w:r w:rsidRPr="000E0F60">
              <w:rPr>
                <w:rFonts w:ascii="Times New Roman" w:eastAsiaTheme="minorEastAsia" w:hAnsi="Times New Roman" w:hint="eastAsia"/>
                <w:sz w:val="21"/>
                <w:szCs w:val="21"/>
                <w:u w:val="single"/>
              </w:rPr>
              <w:t>，用于布置硫酸铝生产设备。</w:t>
            </w:r>
          </w:p>
        </w:tc>
        <w:tc>
          <w:tcPr>
            <w:tcW w:w="1431" w:type="dxa"/>
            <w:vAlign w:val="center"/>
          </w:tcPr>
          <w:p w14:paraId="417A1BC5"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位于厂区东北角</w:t>
            </w:r>
          </w:p>
        </w:tc>
      </w:tr>
      <w:tr w:rsidR="00FE79B2" w:rsidRPr="000E0F60" w14:paraId="214A6E4D" w14:textId="77777777" w:rsidTr="006C1AF1">
        <w:trPr>
          <w:trHeight w:val="341"/>
        </w:trPr>
        <w:tc>
          <w:tcPr>
            <w:tcW w:w="643" w:type="dxa"/>
            <w:vMerge w:val="restart"/>
            <w:vAlign w:val="center"/>
          </w:tcPr>
          <w:p w14:paraId="74809EF2"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辅助工程</w:t>
            </w:r>
          </w:p>
        </w:tc>
        <w:tc>
          <w:tcPr>
            <w:tcW w:w="1298" w:type="dxa"/>
            <w:vAlign w:val="center"/>
          </w:tcPr>
          <w:p w14:paraId="055EA2DA"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门卫及监控室</w:t>
            </w:r>
          </w:p>
        </w:tc>
        <w:tc>
          <w:tcPr>
            <w:tcW w:w="4835" w:type="dxa"/>
            <w:vAlign w:val="center"/>
          </w:tcPr>
          <w:p w14:paraId="1A9A3F44"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1</w:t>
            </w:r>
            <w:r w:rsidRPr="000E0F60">
              <w:rPr>
                <w:rFonts w:ascii="Times New Roman" w:eastAsiaTheme="minorEastAsia" w:hAnsi="Times New Roman" w:hint="eastAsia"/>
                <w:sz w:val="21"/>
                <w:szCs w:val="21"/>
                <w:u w:val="single"/>
              </w:rPr>
              <w:t>栋，砖混结构，建筑面积</w:t>
            </w:r>
            <w:r w:rsidRPr="000E0F60">
              <w:rPr>
                <w:rFonts w:ascii="Times New Roman" w:eastAsiaTheme="minorEastAsia" w:hAnsi="Times New Roman" w:hint="eastAsia"/>
                <w:sz w:val="21"/>
                <w:szCs w:val="21"/>
                <w:u w:val="single"/>
              </w:rPr>
              <w:t>15m</w:t>
            </w:r>
            <w:r w:rsidRPr="000E0F60">
              <w:rPr>
                <w:rFonts w:ascii="Times New Roman" w:eastAsiaTheme="minorEastAsia" w:hAnsi="Times New Roman"/>
                <w:sz w:val="21"/>
                <w:szCs w:val="21"/>
                <w:u w:val="single"/>
                <w:vertAlign w:val="superscript"/>
              </w:rPr>
              <w:t>2</w:t>
            </w:r>
            <w:r w:rsidRPr="000E0F60">
              <w:rPr>
                <w:rFonts w:ascii="Times New Roman" w:eastAsiaTheme="minorEastAsia" w:hAnsi="Times New Roman" w:hint="eastAsia"/>
                <w:sz w:val="21"/>
                <w:szCs w:val="21"/>
                <w:u w:val="single"/>
              </w:rPr>
              <w:t>，</w:t>
            </w:r>
            <w:r w:rsidRPr="000E0F60">
              <w:rPr>
                <w:rFonts w:ascii="Times New Roman" w:eastAsiaTheme="minorEastAsia" w:hAnsi="Times New Roman" w:hint="eastAsia"/>
                <w:sz w:val="21"/>
                <w:szCs w:val="21"/>
                <w:u w:val="single"/>
              </w:rPr>
              <w:t>1F</w:t>
            </w:r>
          </w:p>
        </w:tc>
        <w:tc>
          <w:tcPr>
            <w:tcW w:w="1431" w:type="dxa"/>
            <w:vAlign w:val="center"/>
          </w:tcPr>
          <w:p w14:paraId="2A79E4C7" w14:textId="77777777" w:rsidR="00FE79B2" w:rsidRPr="000E0F60" w:rsidRDefault="00AA4A4A">
            <w:pP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位于厂区北面</w:t>
            </w:r>
          </w:p>
        </w:tc>
      </w:tr>
      <w:tr w:rsidR="00FE79B2" w:rsidRPr="000E0F60" w14:paraId="4F7758BF" w14:textId="77777777" w:rsidTr="006C1AF1">
        <w:trPr>
          <w:trHeight w:val="341"/>
        </w:trPr>
        <w:tc>
          <w:tcPr>
            <w:tcW w:w="643" w:type="dxa"/>
            <w:vMerge/>
            <w:vAlign w:val="center"/>
          </w:tcPr>
          <w:p w14:paraId="3F7648CE" w14:textId="77777777" w:rsidR="00FE79B2" w:rsidRPr="000E0F60" w:rsidRDefault="00FE79B2">
            <w:pPr>
              <w:jc w:val="center"/>
              <w:rPr>
                <w:rFonts w:ascii="Times New Roman" w:eastAsiaTheme="minorEastAsia" w:hAnsi="Times New Roman"/>
                <w:sz w:val="21"/>
                <w:szCs w:val="21"/>
                <w:u w:val="single"/>
              </w:rPr>
            </w:pPr>
          </w:p>
        </w:tc>
        <w:tc>
          <w:tcPr>
            <w:tcW w:w="1298" w:type="dxa"/>
            <w:vAlign w:val="center"/>
          </w:tcPr>
          <w:p w14:paraId="37D3CF98"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综合楼</w:t>
            </w:r>
          </w:p>
        </w:tc>
        <w:tc>
          <w:tcPr>
            <w:tcW w:w="4835" w:type="dxa"/>
            <w:vAlign w:val="center"/>
          </w:tcPr>
          <w:p w14:paraId="53CFBC01"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1</w:t>
            </w:r>
            <w:r w:rsidRPr="000E0F60">
              <w:rPr>
                <w:rFonts w:ascii="Times New Roman" w:eastAsiaTheme="minorEastAsia" w:hAnsi="Times New Roman" w:hint="eastAsia"/>
                <w:sz w:val="21"/>
                <w:szCs w:val="21"/>
                <w:u w:val="single"/>
              </w:rPr>
              <w:t>栋，</w:t>
            </w:r>
            <w:r w:rsidRPr="000E0F60">
              <w:rPr>
                <w:rFonts w:ascii="Times New Roman" w:eastAsiaTheme="minorEastAsia" w:hAnsi="Times New Roman" w:hint="eastAsia"/>
                <w:sz w:val="21"/>
                <w:szCs w:val="21"/>
                <w:u w:val="single"/>
              </w:rPr>
              <w:t>2F</w:t>
            </w:r>
            <w:r w:rsidRPr="000E0F60">
              <w:rPr>
                <w:rFonts w:ascii="Times New Roman" w:eastAsiaTheme="minorEastAsia" w:hAnsi="Times New Roman" w:hint="eastAsia"/>
                <w:sz w:val="21"/>
                <w:szCs w:val="21"/>
                <w:u w:val="single"/>
              </w:rPr>
              <w:t>，砖混结构，用于人员办公及食宿。</w:t>
            </w:r>
          </w:p>
        </w:tc>
        <w:tc>
          <w:tcPr>
            <w:tcW w:w="1431" w:type="dxa"/>
            <w:vAlign w:val="center"/>
          </w:tcPr>
          <w:p w14:paraId="636C5EA2" w14:textId="77777777" w:rsidR="00FE79B2" w:rsidRPr="000E0F60" w:rsidRDefault="00AA4A4A">
            <w:pP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位于厂区北面</w:t>
            </w:r>
          </w:p>
        </w:tc>
      </w:tr>
      <w:tr w:rsidR="00FE79B2" w:rsidRPr="000E0F60" w14:paraId="2C455F52" w14:textId="77777777" w:rsidTr="006C1AF1">
        <w:trPr>
          <w:trHeight w:val="341"/>
        </w:trPr>
        <w:tc>
          <w:tcPr>
            <w:tcW w:w="643" w:type="dxa"/>
            <w:vMerge w:val="restart"/>
            <w:vAlign w:val="center"/>
          </w:tcPr>
          <w:p w14:paraId="309486CE"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储运工程</w:t>
            </w:r>
          </w:p>
        </w:tc>
        <w:tc>
          <w:tcPr>
            <w:tcW w:w="1298" w:type="dxa"/>
            <w:vAlign w:val="center"/>
          </w:tcPr>
          <w:p w14:paraId="4D046A7F"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储罐区</w:t>
            </w:r>
          </w:p>
        </w:tc>
        <w:tc>
          <w:tcPr>
            <w:tcW w:w="4835" w:type="dxa"/>
            <w:vAlign w:val="center"/>
          </w:tcPr>
          <w:p w14:paraId="3D7665ED" w14:textId="4873A99E"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占地面积</w:t>
            </w:r>
            <w:r w:rsidR="003932BE" w:rsidRPr="000E0F60">
              <w:rPr>
                <w:rFonts w:ascii="Times New Roman" w:eastAsiaTheme="minorEastAsia" w:hAnsi="Times New Roman" w:hint="eastAsia"/>
                <w:sz w:val="21"/>
                <w:szCs w:val="21"/>
                <w:u w:val="single"/>
              </w:rPr>
              <w:t>985</w:t>
            </w:r>
            <w:r w:rsidRPr="000E0F60">
              <w:rPr>
                <w:rFonts w:ascii="Times New Roman" w:eastAsiaTheme="minorEastAsia" w:hAnsi="Times New Roman" w:hint="eastAsia"/>
                <w:sz w:val="21"/>
                <w:szCs w:val="21"/>
                <w:u w:val="single"/>
              </w:rPr>
              <w:t>m</w:t>
            </w:r>
            <w:r w:rsidRPr="000E0F60">
              <w:rPr>
                <w:rFonts w:ascii="Times New Roman" w:eastAsiaTheme="minorEastAsia" w:hAnsi="Times New Roman"/>
                <w:sz w:val="21"/>
                <w:szCs w:val="21"/>
                <w:u w:val="single"/>
                <w:vertAlign w:val="superscript"/>
              </w:rPr>
              <w:t>2</w:t>
            </w:r>
            <w:r w:rsidRPr="000E0F60">
              <w:rPr>
                <w:rFonts w:ascii="Times New Roman" w:eastAsiaTheme="minorEastAsia" w:hAnsi="Times New Roman" w:hint="eastAsia"/>
                <w:sz w:val="21"/>
                <w:szCs w:val="21"/>
                <w:u w:val="single"/>
              </w:rPr>
              <w:t>,</w:t>
            </w:r>
            <w:r w:rsidRPr="000E0F60">
              <w:rPr>
                <w:rFonts w:ascii="Times New Roman" w:eastAsiaTheme="minorEastAsia" w:hAnsi="Times New Roman" w:hint="eastAsia"/>
                <w:sz w:val="21"/>
                <w:szCs w:val="21"/>
                <w:u w:val="single"/>
              </w:rPr>
              <w:t>包括</w:t>
            </w:r>
            <w:r w:rsidR="003932BE" w:rsidRPr="000E0F60">
              <w:rPr>
                <w:rFonts w:ascii="Times New Roman" w:eastAsiaTheme="minorEastAsia" w:hAnsi="Times New Roman" w:hint="eastAsia"/>
                <w:sz w:val="21"/>
                <w:szCs w:val="21"/>
                <w:u w:val="single"/>
              </w:rPr>
              <w:t>1</w:t>
            </w:r>
            <w:r w:rsidR="003932BE" w:rsidRPr="000E0F60">
              <w:rPr>
                <w:rFonts w:ascii="Times New Roman" w:eastAsiaTheme="minorEastAsia" w:hAnsi="Times New Roman" w:hint="eastAsia"/>
                <w:sz w:val="21"/>
                <w:szCs w:val="21"/>
                <w:u w:val="single"/>
              </w:rPr>
              <w:t>个容量为</w:t>
            </w:r>
            <w:r w:rsidR="003932BE" w:rsidRPr="000E0F60">
              <w:rPr>
                <w:rFonts w:ascii="Times New Roman" w:eastAsiaTheme="minorEastAsia" w:hAnsi="Times New Roman" w:hint="eastAsia"/>
                <w:sz w:val="21"/>
                <w:szCs w:val="21"/>
                <w:u w:val="single"/>
              </w:rPr>
              <w:t>100 m</w:t>
            </w:r>
            <w:r w:rsidR="003932BE" w:rsidRPr="000E0F60">
              <w:rPr>
                <w:rFonts w:ascii="Times New Roman" w:eastAsiaTheme="minorEastAsia" w:hAnsi="Times New Roman"/>
                <w:sz w:val="21"/>
                <w:szCs w:val="21"/>
                <w:u w:val="single"/>
                <w:vertAlign w:val="superscript"/>
              </w:rPr>
              <w:t>3</w:t>
            </w:r>
            <w:r w:rsidRPr="000E0F60">
              <w:rPr>
                <w:rFonts w:ascii="Times New Roman" w:eastAsiaTheme="minorEastAsia" w:hAnsi="Times New Roman" w:hint="eastAsia"/>
                <w:sz w:val="21"/>
                <w:szCs w:val="21"/>
                <w:u w:val="single"/>
              </w:rPr>
              <w:t>立式硫酸储罐</w:t>
            </w:r>
            <w:r w:rsidR="003932BE" w:rsidRPr="000E0F60">
              <w:rPr>
                <w:rFonts w:ascii="Times New Roman" w:eastAsiaTheme="minorEastAsia" w:hAnsi="Times New Roman" w:hint="eastAsia"/>
                <w:sz w:val="21"/>
                <w:szCs w:val="21"/>
                <w:u w:val="single"/>
              </w:rPr>
              <w:t>；</w:t>
            </w:r>
            <w:r w:rsidRPr="000E0F60">
              <w:rPr>
                <w:rFonts w:ascii="Times New Roman" w:eastAsiaTheme="minorEastAsia" w:hAnsi="Times New Roman" w:hint="eastAsia"/>
                <w:sz w:val="21"/>
                <w:szCs w:val="21"/>
                <w:u w:val="single"/>
              </w:rPr>
              <w:t>1</w:t>
            </w:r>
            <w:r w:rsidRPr="000E0F60">
              <w:rPr>
                <w:rFonts w:ascii="Times New Roman" w:eastAsiaTheme="minorEastAsia" w:hAnsi="Times New Roman" w:hint="eastAsia"/>
                <w:sz w:val="21"/>
                <w:szCs w:val="21"/>
                <w:u w:val="single"/>
              </w:rPr>
              <w:t>个</w:t>
            </w:r>
            <w:r w:rsidR="003932BE" w:rsidRPr="000E0F60">
              <w:rPr>
                <w:rFonts w:ascii="Times New Roman" w:eastAsiaTheme="minorEastAsia" w:hAnsi="Times New Roman" w:hint="eastAsia"/>
                <w:sz w:val="21"/>
                <w:szCs w:val="21"/>
                <w:u w:val="single"/>
              </w:rPr>
              <w:t>30 m</w:t>
            </w:r>
            <w:r w:rsidR="003932BE" w:rsidRPr="000E0F60">
              <w:rPr>
                <w:rFonts w:ascii="Times New Roman" w:eastAsiaTheme="minorEastAsia" w:hAnsi="Times New Roman"/>
                <w:sz w:val="21"/>
                <w:szCs w:val="21"/>
                <w:u w:val="single"/>
                <w:vertAlign w:val="superscript"/>
              </w:rPr>
              <w:t>3</w:t>
            </w:r>
            <w:r w:rsidRPr="000E0F60">
              <w:rPr>
                <w:rFonts w:ascii="Times New Roman" w:eastAsiaTheme="minorEastAsia" w:hAnsi="Times New Roman" w:hint="eastAsia"/>
                <w:sz w:val="21"/>
                <w:szCs w:val="21"/>
                <w:u w:val="single"/>
              </w:rPr>
              <w:t>地埋硫酸储罐</w:t>
            </w:r>
            <w:r w:rsidR="003932BE" w:rsidRPr="000E0F60">
              <w:rPr>
                <w:rFonts w:ascii="Times New Roman" w:eastAsiaTheme="minorEastAsia" w:hAnsi="Times New Roman" w:hint="eastAsia"/>
                <w:sz w:val="21"/>
                <w:szCs w:val="21"/>
                <w:u w:val="single"/>
              </w:rPr>
              <w:t>；</w:t>
            </w:r>
            <w:r w:rsidR="003932BE" w:rsidRPr="000E0F60">
              <w:rPr>
                <w:rFonts w:ascii="Times New Roman" w:eastAsiaTheme="minorEastAsia" w:hAnsi="Times New Roman" w:hint="eastAsia"/>
                <w:sz w:val="21"/>
                <w:szCs w:val="21"/>
                <w:u w:val="single"/>
              </w:rPr>
              <w:t>5</w:t>
            </w:r>
            <w:r w:rsidR="003932BE" w:rsidRPr="000E0F60">
              <w:rPr>
                <w:rFonts w:ascii="Times New Roman" w:eastAsiaTheme="minorEastAsia" w:hAnsi="Times New Roman" w:hint="eastAsia"/>
                <w:sz w:val="21"/>
                <w:szCs w:val="21"/>
                <w:u w:val="single"/>
              </w:rPr>
              <w:t>个硫酸铝产品储罐，单个储罐溶剂为</w:t>
            </w:r>
            <w:r w:rsidR="003932BE" w:rsidRPr="000E0F60">
              <w:rPr>
                <w:rFonts w:ascii="Times New Roman" w:eastAsiaTheme="minorEastAsia" w:hAnsi="Times New Roman" w:hint="eastAsia"/>
                <w:sz w:val="21"/>
                <w:szCs w:val="21"/>
                <w:u w:val="single"/>
              </w:rPr>
              <w:t>300 m</w:t>
            </w:r>
            <w:r w:rsidR="003932BE" w:rsidRPr="000E0F60">
              <w:rPr>
                <w:rFonts w:ascii="Times New Roman" w:eastAsiaTheme="minorEastAsia" w:hAnsi="Times New Roman"/>
                <w:sz w:val="21"/>
                <w:szCs w:val="21"/>
                <w:u w:val="single"/>
                <w:vertAlign w:val="superscript"/>
              </w:rPr>
              <w:t>3</w:t>
            </w:r>
            <w:r w:rsidR="003932BE" w:rsidRPr="000E0F60">
              <w:rPr>
                <w:rFonts w:ascii="Times New Roman" w:eastAsiaTheme="minorEastAsia" w:hAnsi="Times New Roman" w:hint="eastAsia"/>
                <w:sz w:val="21"/>
                <w:szCs w:val="21"/>
                <w:u w:val="single"/>
              </w:rPr>
              <w:t>；单个容积为</w:t>
            </w:r>
            <w:r w:rsidR="003932BE" w:rsidRPr="000E0F60">
              <w:rPr>
                <w:rFonts w:ascii="Times New Roman" w:eastAsiaTheme="minorEastAsia" w:hAnsi="Times New Roman" w:hint="eastAsia"/>
                <w:sz w:val="21"/>
                <w:szCs w:val="21"/>
                <w:u w:val="single"/>
              </w:rPr>
              <w:t>300 m</w:t>
            </w:r>
            <w:r w:rsidR="003932BE" w:rsidRPr="000E0F60">
              <w:rPr>
                <w:rFonts w:ascii="Times New Roman" w:eastAsiaTheme="minorEastAsia" w:hAnsi="Times New Roman"/>
                <w:sz w:val="21"/>
                <w:szCs w:val="21"/>
                <w:u w:val="single"/>
                <w:vertAlign w:val="superscript"/>
              </w:rPr>
              <w:t>3</w:t>
            </w:r>
            <w:r w:rsidR="003932BE" w:rsidRPr="000E0F60">
              <w:rPr>
                <w:rFonts w:ascii="Times New Roman" w:eastAsiaTheme="minorEastAsia" w:hAnsi="Times New Roman" w:hint="eastAsia"/>
                <w:sz w:val="21"/>
                <w:szCs w:val="21"/>
                <w:u w:val="single"/>
              </w:rPr>
              <w:t>的预留罐</w:t>
            </w:r>
            <w:r w:rsidR="003932BE" w:rsidRPr="000E0F60">
              <w:rPr>
                <w:rFonts w:ascii="Times New Roman" w:eastAsiaTheme="minorEastAsia" w:hAnsi="Times New Roman" w:hint="eastAsia"/>
                <w:sz w:val="21"/>
                <w:szCs w:val="21"/>
                <w:u w:val="single"/>
              </w:rPr>
              <w:t>2</w:t>
            </w:r>
            <w:r w:rsidR="003932BE" w:rsidRPr="000E0F60">
              <w:rPr>
                <w:rFonts w:ascii="Times New Roman" w:eastAsiaTheme="minorEastAsia" w:hAnsi="Times New Roman" w:hint="eastAsia"/>
                <w:sz w:val="21"/>
                <w:szCs w:val="21"/>
                <w:u w:val="single"/>
              </w:rPr>
              <w:t>个</w:t>
            </w:r>
            <w:r w:rsidRPr="000E0F60">
              <w:rPr>
                <w:rFonts w:ascii="Times New Roman" w:eastAsiaTheme="minorEastAsia" w:hAnsi="Times New Roman" w:hint="eastAsia"/>
                <w:sz w:val="21"/>
                <w:szCs w:val="21"/>
                <w:u w:val="single"/>
              </w:rPr>
              <w:t>。</w:t>
            </w:r>
          </w:p>
        </w:tc>
        <w:tc>
          <w:tcPr>
            <w:tcW w:w="1431" w:type="dxa"/>
            <w:vAlign w:val="center"/>
          </w:tcPr>
          <w:p w14:paraId="0230FC22" w14:textId="77777777" w:rsidR="00FE79B2" w:rsidRPr="000E0F60" w:rsidRDefault="00AA4A4A">
            <w:pP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位于厂区东北角</w:t>
            </w:r>
          </w:p>
        </w:tc>
      </w:tr>
      <w:tr w:rsidR="00FE79B2" w:rsidRPr="000E0F60" w14:paraId="089C452B" w14:textId="77777777" w:rsidTr="006C1AF1">
        <w:trPr>
          <w:trHeight w:val="341"/>
        </w:trPr>
        <w:tc>
          <w:tcPr>
            <w:tcW w:w="643" w:type="dxa"/>
            <w:vMerge/>
            <w:vAlign w:val="center"/>
          </w:tcPr>
          <w:p w14:paraId="7C66A4C1" w14:textId="77777777" w:rsidR="00FE79B2" w:rsidRPr="000E0F60" w:rsidRDefault="00FE79B2">
            <w:pPr>
              <w:jc w:val="center"/>
              <w:rPr>
                <w:rFonts w:ascii="Times New Roman" w:eastAsiaTheme="minorEastAsia" w:hAnsi="Times New Roman"/>
                <w:sz w:val="21"/>
                <w:szCs w:val="21"/>
                <w:u w:val="single"/>
              </w:rPr>
            </w:pPr>
          </w:p>
        </w:tc>
        <w:tc>
          <w:tcPr>
            <w:tcW w:w="1298" w:type="dxa"/>
            <w:vAlign w:val="center"/>
          </w:tcPr>
          <w:p w14:paraId="08CB7A66"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原料仓库</w:t>
            </w:r>
          </w:p>
        </w:tc>
        <w:tc>
          <w:tcPr>
            <w:tcW w:w="4835" w:type="dxa"/>
            <w:vAlign w:val="center"/>
          </w:tcPr>
          <w:p w14:paraId="01235F52" w14:textId="79F8A658"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1F</w:t>
            </w:r>
            <w:r w:rsidRPr="000E0F60">
              <w:rPr>
                <w:rFonts w:ascii="Times New Roman" w:eastAsiaTheme="minorEastAsia" w:hAnsi="Times New Roman" w:hint="eastAsia"/>
                <w:sz w:val="21"/>
                <w:szCs w:val="21"/>
                <w:u w:val="single"/>
              </w:rPr>
              <w:t>，钢架结构，面积</w:t>
            </w:r>
            <w:r w:rsidRPr="000E0F60">
              <w:rPr>
                <w:rFonts w:ascii="Times New Roman" w:eastAsiaTheme="minorEastAsia" w:hAnsi="Times New Roman" w:hint="eastAsia"/>
                <w:sz w:val="21"/>
                <w:szCs w:val="21"/>
                <w:u w:val="single"/>
              </w:rPr>
              <w:t>835.9m</w:t>
            </w:r>
            <w:r w:rsidRPr="000E0F60">
              <w:rPr>
                <w:rFonts w:ascii="Times New Roman" w:eastAsiaTheme="minorEastAsia" w:hAnsi="Times New Roman"/>
                <w:sz w:val="21"/>
                <w:szCs w:val="21"/>
                <w:u w:val="single"/>
                <w:vertAlign w:val="superscript"/>
              </w:rPr>
              <w:t>2</w:t>
            </w:r>
            <w:r w:rsidRPr="000E0F60">
              <w:rPr>
                <w:rFonts w:ascii="Times New Roman" w:eastAsiaTheme="minorEastAsia" w:hAnsi="Times New Roman" w:hint="eastAsia"/>
                <w:sz w:val="21"/>
                <w:szCs w:val="21"/>
                <w:u w:val="single"/>
              </w:rPr>
              <w:t>，用于储存</w:t>
            </w:r>
            <w:r w:rsidR="003932BE" w:rsidRPr="000E0F60">
              <w:rPr>
                <w:rFonts w:ascii="Times New Roman" w:eastAsiaTheme="minorEastAsia" w:hAnsi="Times New Roman" w:hint="eastAsia"/>
                <w:sz w:val="21"/>
                <w:szCs w:val="21"/>
                <w:u w:val="single"/>
              </w:rPr>
              <w:t>氢氧化</w:t>
            </w:r>
            <w:r w:rsidRPr="000E0F60">
              <w:rPr>
                <w:rFonts w:ascii="Times New Roman" w:eastAsiaTheme="minorEastAsia" w:hAnsi="Times New Roman" w:hint="eastAsia"/>
                <w:sz w:val="21"/>
                <w:szCs w:val="21"/>
                <w:u w:val="single"/>
              </w:rPr>
              <w:t>铝原材料。</w:t>
            </w:r>
          </w:p>
        </w:tc>
        <w:tc>
          <w:tcPr>
            <w:tcW w:w="1431" w:type="dxa"/>
            <w:vAlign w:val="center"/>
          </w:tcPr>
          <w:p w14:paraId="450C6C1C" w14:textId="77777777" w:rsidR="00FE79B2" w:rsidRPr="000E0F60" w:rsidRDefault="00AA4A4A">
            <w:pP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位于厂区西侧</w:t>
            </w:r>
          </w:p>
        </w:tc>
      </w:tr>
      <w:tr w:rsidR="00FE79B2" w:rsidRPr="000E0F60" w14:paraId="06E99CCD" w14:textId="77777777" w:rsidTr="006C1AF1">
        <w:trPr>
          <w:trHeight w:val="341"/>
        </w:trPr>
        <w:tc>
          <w:tcPr>
            <w:tcW w:w="643" w:type="dxa"/>
            <w:vMerge/>
            <w:vAlign w:val="center"/>
          </w:tcPr>
          <w:p w14:paraId="6E163D23" w14:textId="77777777" w:rsidR="00FE79B2" w:rsidRPr="000E0F60" w:rsidRDefault="00FE79B2">
            <w:pPr>
              <w:jc w:val="center"/>
              <w:rPr>
                <w:rFonts w:ascii="Times New Roman" w:eastAsiaTheme="minorEastAsia" w:hAnsi="Times New Roman"/>
                <w:sz w:val="21"/>
                <w:szCs w:val="21"/>
                <w:u w:val="single"/>
              </w:rPr>
            </w:pPr>
          </w:p>
        </w:tc>
        <w:tc>
          <w:tcPr>
            <w:tcW w:w="1298" w:type="dxa"/>
            <w:vAlign w:val="center"/>
          </w:tcPr>
          <w:p w14:paraId="66346298"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备用仓库</w:t>
            </w:r>
          </w:p>
        </w:tc>
        <w:tc>
          <w:tcPr>
            <w:tcW w:w="4835" w:type="dxa"/>
            <w:vAlign w:val="center"/>
          </w:tcPr>
          <w:p w14:paraId="02B75D3B"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1F</w:t>
            </w:r>
            <w:r w:rsidRPr="000E0F60">
              <w:rPr>
                <w:rFonts w:ascii="Times New Roman" w:eastAsiaTheme="minorEastAsia" w:hAnsi="Times New Roman" w:hint="eastAsia"/>
                <w:sz w:val="21"/>
                <w:szCs w:val="21"/>
                <w:u w:val="single"/>
              </w:rPr>
              <w:t>，钢架结构，面积</w:t>
            </w:r>
            <w:r w:rsidRPr="000E0F60">
              <w:rPr>
                <w:rFonts w:ascii="Times New Roman" w:eastAsiaTheme="minorEastAsia" w:hAnsi="Times New Roman" w:hint="eastAsia"/>
                <w:sz w:val="21"/>
                <w:szCs w:val="21"/>
                <w:u w:val="single"/>
              </w:rPr>
              <w:t>2248m</w:t>
            </w:r>
            <w:r w:rsidRPr="000E0F60">
              <w:rPr>
                <w:rFonts w:ascii="Times New Roman" w:eastAsiaTheme="minorEastAsia" w:hAnsi="Times New Roman"/>
                <w:sz w:val="21"/>
                <w:szCs w:val="21"/>
                <w:u w:val="single"/>
                <w:vertAlign w:val="superscript"/>
              </w:rPr>
              <w:t>2</w:t>
            </w:r>
            <w:r w:rsidRPr="000E0F60">
              <w:rPr>
                <w:rFonts w:ascii="Times New Roman" w:eastAsiaTheme="minorEastAsia" w:hAnsi="Times New Roman" w:hint="eastAsia"/>
                <w:sz w:val="21"/>
                <w:szCs w:val="21"/>
                <w:u w:val="single"/>
              </w:rPr>
              <w:t>，备用。</w:t>
            </w:r>
          </w:p>
        </w:tc>
        <w:tc>
          <w:tcPr>
            <w:tcW w:w="1431" w:type="dxa"/>
            <w:vAlign w:val="center"/>
          </w:tcPr>
          <w:p w14:paraId="4F804526" w14:textId="77777777" w:rsidR="00FE79B2" w:rsidRPr="000E0F60" w:rsidRDefault="00AA4A4A">
            <w:pP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位于厂区南侧</w:t>
            </w:r>
          </w:p>
        </w:tc>
      </w:tr>
      <w:tr w:rsidR="00FE79B2" w:rsidRPr="000E0F60" w14:paraId="337FF1DB" w14:textId="77777777" w:rsidTr="006C1AF1">
        <w:trPr>
          <w:trHeight w:val="341"/>
        </w:trPr>
        <w:tc>
          <w:tcPr>
            <w:tcW w:w="643" w:type="dxa"/>
            <w:vMerge w:val="restart"/>
            <w:vAlign w:val="center"/>
          </w:tcPr>
          <w:p w14:paraId="4B310E5B"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公用</w:t>
            </w:r>
            <w:r w:rsidRPr="000E0F60">
              <w:rPr>
                <w:rFonts w:ascii="Times New Roman" w:eastAsiaTheme="minorEastAsia" w:hAnsi="Times New Roman"/>
                <w:sz w:val="21"/>
                <w:szCs w:val="21"/>
                <w:u w:val="single"/>
              </w:rPr>
              <w:t xml:space="preserve"> </w:t>
            </w:r>
            <w:r w:rsidRPr="000E0F60">
              <w:rPr>
                <w:rFonts w:ascii="Times New Roman" w:eastAsiaTheme="minorEastAsia" w:hAnsi="Times New Roman" w:hint="eastAsia"/>
                <w:sz w:val="21"/>
                <w:szCs w:val="21"/>
                <w:u w:val="single"/>
              </w:rPr>
              <w:t>工程</w:t>
            </w:r>
          </w:p>
        </w:tc>
        <w:tc>
          <w:tcPr>
            <w:tcW w:w="1298" w:type="dxa"/>
            <w:vAlign w:val="center"/>
          </w:tcPr>
          <w:p w14:paraId="3400A781"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给水</w:t>
            </w:r>
          </w:p>
        </w:tc>
        <w:tc>
          <w:tcPr>
            <w:tcW w:w="4835" w:type="dxa"/>
            <w:vAlign w:val="center"/>
          </w:tcPr>
          <w:p w14:paraId="1826CFAA"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市政自来水管网给水，通过</w:t>
            </w:r>
            <w:r w:rsidRPr="000E0F60">
              <w:rPr>
                <w:rFonts w:ascii="Times New Roman" w:eastAsiaTheme="minorEastAsia" w:hAnsi="Times New Roman" w:hint="eastAsia"/>
                <w:sz w:val="21"/>
                <w:szCs w:val="21"/>
                <w:u w:val="single"/>
              </w:rPr>
              <w:t>DN150</w:t>
            </w:r>
            <w:r w:rsidRPr="000E0F60">
              <w:rPr>
                <w:rFonts w:ascii="Times New Roman" w:eastAsiaTheme="minorEastAsia" w:hAnsi="Times New Roman" w:hint="eastAsia"/>
                <w:sz w:val="21"/>
                <w:szCs w:val="21"/>
                <w:u w:val="single"/>
              </w:rPr>
              <w:t>给水管接入</w:t>
            </w:r>
          </w:p>
        </w:tc>
        <w:tc>
          <w:tcPr>
            <w:tcW w:w="1431" w:type="dxa"/>
            <w:vAlign w:val="center"/>
          </w:tcPr>
          <w:p w14:paraId="23F97165"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依托园区供水管网</w:t>
            </w:r>
          </w:p>
        </w:tc>
      </w:tr>
      <w:tr w:rsidR="00FE79B2" w:rsidRPr="000E0F60" w14:paraId="361A117A" w14:textId="77777777" w:rsidTr="006C1AF1">
        <w:trPr>
          <w:trHeight w:val="341"/>
        </w:trPr>
        <w:tc>
          <w:tcPr>
            <w:tcW w:w="643" w:type="dxa"/>
            <w:vMerge/>
            <w:vAlign w:val="center"/>
          </w:tcPr>
          <w:p w14:paraId="4E6E20F2" w14:textId="77777777" w:rsidR="00FE79B2" w:rsidRPr="000E0F60" w:rsidRDefault="00FE79B2">
            <w:pPr>
              <w:jc w:val="center"/>
              <w:rPr>
                <w:rFonts w:ascii="Times New Roman" w:eastAsiaTheme="minorEastAsia" w:hAnsi="Times New Roman"/>
                <w:sz w:val="21"/>
                <w:szCs w:val="21"/>
                <w:u w:val="single"/>
              </w:rPr>
            </w:pPr>
          </w:p>
        </w:tc>
        <w:tc>
          <w:tcPr>
            <w:tcW w:w="1298" w:type="dxa"/>
            <w:vAlign w:val="center"/>
          </w:tcPr>
          <w:p w14:paraId="71F2BB34"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排水</w:t>
            </w:r>
          </w:p>
        </w:tc>
        <w:tc>
          <w:tcPr>
            <w:tcW w:w="4835" w:type="dxa"/>
            <w:vAlign w:val="center"/>
          </w:tcPr>
          <w:p w14:paraId="0804AB30"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雨污分流，分别通过雨、污水管接入市政雨、污水管网</w:t>
            </w:r>
          </w:p>
        </w:tc>
        <w:tc>
          <w:tcPr>
            <w:tcW w:w="1431" w:type="dxa"/>
            <w:vAlign w:val="center"/>
          </w:tcPr>
          <w:p w14:paraId="3627F621"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依托园区排水管网</w:t>
            </w:r>
          </w:p>
        </w:tc>
      </w:tr>
      <w:tr w:rsidR="00FE79B2" w:rsidRPr="000E0F60" w14:paraId="02944D8D" w14:textId="77777777" w:rsidTr="006C1AF1">
        <w:trPr>
          <w:trHeight w:val="341"/>
        </w:trPr>
        <w:tc>
          <w:tcPr>
            <w:tcW w:w="643" w:type="dxa"/>
            <w:vMerge/>
            <w:vAlign w:val="center"/>
          </w:tcPr>
          <w:p w14:paraId="211D45B8" w14:textId="77777777" w:rsidR="00FE79B2" w:rsidRPr="000E0F60" w:rsidRDefault="00FE79B2">
            <w:pPr>
              <w:jc w:val="center"/>
              <w:rPr>
                <w:rFonts w:ascii="Times New Roman" w:eastAsiaTheme="minorEastAsia" w:hAnsi="Times New Roman"/>
                <w:sz w:val="21"/>
                <w:szCs w:val="21"/>
                <w:u w:val="single"/>
              </w:rPr>
            </w:pPr>
          </w:p>
        </w:tc>
        <w:tc>
          <w:tcPr>
            <w:tcW w:w="1298" w:type="dxa"/>
            <w:vAlign w:val="center"/>
          </w:tcPr>
          <w:p w14:paraId="7B0879DC"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配电</w:t>
            </w:r>
          </w:p>
        </w:tc>
        <w:tc>
          <w:tcPr>
            <w:tcW w:w="4835" w:type="dxa"/>
            <w:vAlign w:val="center"/>
          </w:tcPr>
          <w:p w14:paraId="0F37DAD8"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由园区供电网供电</w:t>
            </w:r>
          </w:p>
        </w:tc>
        <w:tc>
          <w:tcPr>
            <w:tcW w:w="1431" w:type="dxa"/>
            <w:vAlign w:val="center"/>
          </w:tcPr>
          <w:p w14:paraId="6CD355ED"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依托园区电网</w:t>
            </w:r>
          </w:p>
        </w:tc>
      </w:tr>
      <w:tr w:rsidR="00FE79B2" w:rsidRPr="000E0F60" w14:paraId="478A1B1F" w14:textId="77777777" w:rsidTr="006C1AF1">
        <w:trPr>
          <w:trHeight w:val="341"/>
        </w:trPr>
        <w:tc>
          <w:tcPr>
            <w:tcW w:w="643" w:type="dxa"/>
            <w:vMerge/>
            <w:vAlign w:val="center"/>
          </w:tcPr>
          <w:p w14:paraId="0E6FD5CB" w14:textId="77777777" w:rsidR="00FE79B2" w:rsidRPr="000E0F60" w:rsidRDefault="00FE79B2">
            <w:pPr>
              <w:jc w:val="center"/>
              <w:rPr>
                <w:rFonts w:ascii="Times New Roman" w:eastAsiaTheme="minorEastAsia" w:hAnsi="Times New Roman"/>
                <w:sz w:val="21"/>
                <w:szCs w:val="21"/>
                <w:u w:val="single"/>
              </w:rPr>
            </w:pPr>
          </w:p>
        </w:tc>
        <w:tc>
          <w:tcPr>
            <w:tcW w:w="1298" w:type="dxa"/>
            <w:vAlign w:val="center"/>
          </w:tcPr>
          <w:p w14:paraId="73698FBB"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供气</w:t>
            </w:r>
          </w:p>
        </w:tc>
        <w:tc>
          <w:tcPr>
            <w:tcW w:w="4835" w:type="dxa"/>
            <w:vAlign w:val="center"/>
          </w:tcPr>
          <w:p w14:paraId="33BBF89D"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利用云溪工业园区的蒸汽管网满足本项目建设的需要</w:t>
            </w:r>
          </w:p>
        </w:tc>
        <w:tc>
          <w:tcPr>
            <w:tcW w:w="1431" w:type="dxa"/>
            <w:vAlign w:val="center"/>
          </w:tcPr>
          <w:p w14:paraId="4D3D664B"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依托园区蒸汽管网</w:t>
            </w:r>
          </w:p>
        </w:tc>
      </w:tr>
      <w:tr w:rsidR="00FE79B2" w:rsidRPr="000E0F60" w14:paraId="394FAFD1" w14:textId="77777777" w:rsidTr="006C1AF1">
        <w:trPr>
          <w:trHeight w:val="341"/>
        </w:trPr>
        <w:tc>
          <w:tcPr>
            <w:tcW w:w="643" w:type="dxa"/>
            <w:vMerge/>
            <w:vAlign w:val="center"/>
          </w:tcPr>
          <w:p w14:paraId="183F3FDE" w14:textId="77777777" w:rsidR="00FE79B2" w:rsidRPr="000E0F60" w:rsidRDefault="00FE79B2">
            <w:pPr>
              <w:jc w:val="center"/>
              <w:rPr>
                <w:rFonts w:ascii="Times New Roman" w:eastAsiaTheme="minorEastAsia" w:hAnsi="Times New Roman"/>
                <w:sz w:val="21"/>
                <w:szCs w:val="21"/>
                <w:u w:val="single"/>
              </w:rPr>
            </w:pPr>
          </w:p>
        </w:tc>
        <w:tc>
          <w:tcPr>
            <w:tcW w:w="1298" w:type="dxa"/>
            <w:vAlign w:val="center"/>
          </w:tcPr>
          <w:p w14:paraId="4D81E5B0"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制冷、供热</w:t>
            </w:r>
          </w:p>
        </w:tc>
        <w:tc>
          <w:tcPr>
            <w:tcW w:w="4835" w:type="dxa"/>
            <w:vAlign w:val="center"/>
          </w:tcPr>
          <w:p w14:paraId="0B557A11" w14:textId="77777777" w:rsidR="00FE79B2" w:rsidRPr="000E0F60" w:rsidRDefault="00AA4A4A">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不设中央空调，综合楼采用分体式空调；生活供热采用电能及液化气</w:t>
            </w:r>
          </w:p>
        </w:tc>
        <w:tc>
          <w:tcPr>
            <w:tcW w:w="1431" w:type="dxa"/>
            <w:vAlign w:val="center"/>
          </w:tcPr>
          <w:p w14:paraId="69388B95" w14:textId="77777777" w:rsidR="00FE79B2" w:rsidRPr="000E0F60" w:rsidRDefault="00E428BB">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新</w:t>
            </w:r>
            <w:r w:rsidR="00AA4A4A" w:rsidRPr="000E0F60">
              <w:rPr>
                <w:rFonts w:ascii="Times New Roman" w:eastAsiaTheme="minorEastAsia" w:hAnsi="Times New Roman" w:hint="eastAsia"/>
                <w:sz w:val="21"/>
                <w:szCs w:val="21"/>
                <w:u w:val="single"/>
              </w:rPr>
              <w:t>建</w:t>
            </w:r>
          </w:p>
        </w:tc>
      </w:tr>
      <w:tr w:rsidR="003932BE" w:rsidRPr="000E0F60" w14:paraId="36E8E4C9" w14:textId="77777777" w:rsidTr="006C1AF1">
        <w:trPr>
          <w:trHeight w:val="341"/>
        </w:trPr>
        <w:tc>
          <w:tcPr>
            <w:tcW w:w="643" w:type="dxa"/>
            <w:vMerge w:val="restart"/>
            <w:vAlign w:val="center"/>
          </w:tcPr>
          <w:p w14:paraId="4118B2DA" w14:textId="77777777" w:rsidR="003932BE" w:rsidRPr="000E0F60" w:rsidRDefault="003932BE">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环保工程</w:t>
            </w:r>
          </w:p>
        </w:tc>
        <w:tc>
          <w:tcPr>
            <w:tcW w:w="1298" w:type="dxa"/>
            <w:vAlign w:val="center"/>
          </w:tcPr>
          <w:p w14:paraId="6B922B6F" w14:textId="77777777" w:rsidR="003932BE" w:rsidRPr="000E0F60" w:rsidRDefault="003932BE">
            <w:pPr>
              <w:jc w:val="center"/>
              <w:rPr>
                <w:rFonts w:ascii="Times New Roman" w:eastAsiaTheme="minorEastAsia" w:hAnsi="Times New Roman"/>
                <w:color w:val="000000" w:themeColor="text1"/>
                <w:sz w:val="21"/>
                <w:szCs w:val="21"/>
                <w:u w:val="single"/>
              </w:rPr>
            </w:pPr>
            <w:r w:rsidRPr="000E0F60">
              <w:rPr>
                <w:rFonts w:ascii="Times New Roman" w:eastAsiaTheme="minorEastAsia" w:hAnsi="Times New Roman" w:hint="eastAsia"/>
                <w:color w:val="000000" w:themeColor="text1"/>
                <w:sz w:val="21"/>
                <w:szCs w:val="21"/>
                <w:u w:val="single"/>
              </w:rPr>
              <w:t>废气处理设施</w:t>
            </w:r>
          </w:p>
        </w:tc>
        <w:tc>
          <w:tcPr>
            <w:tcW w:w="4835" w:type="dxa"/>
            <w:vAlign w:val="center"/>
          </w:tcPr>
          <w:p w14:paraId="49BC1969" w14:textId="4A03B335" w:rsidR="000E0F60" w:rsidRPr="000E0F60" w:rsidRDefault="000E0F60">
            <w:pPr>
              <w:adjustRightInd w:val="0"/>
              <w:snapToGrid w:val="0"/>
              <w:rPr>
                <w:rFonts w:ascii="Times New Roman" w:eastAsiaTheme="minorEastAsia" w:hAnsi="Times New Roman"/>
                <w:color w:val="000000" w:themeColor="text1"/>
                <w:sz w:val="21"/>
                <w:szCs w:val="21"/>
                <w:u w:val="single"/>
              </w:rPr>
            </w:pPr>
            <w:r w:rsidRPr="000E0F60">
              <w:rPr>
                <w:rFonts w:ascii="Times New Roman" w:eastAsiaTheme="minorEastAsia" w:hAnsi="Times New Roman" w:hint="eastAsia"/>
                <w:color w:val="000000" w:themeColor="text1"/>
                <w:sz w:val="21"/>
                <w:szCs w:val="21"/>
                <w:u w:val="single"/>
              </w:rPr>
              <w:t>1</w:t>
            </w:r>
            <w:r w:rsidRPr="000E0F60">
              <w:rPr>
                <w:rFonts w:ascii="Times New Roman" w:eastAsiaTheme="minorEastAsia" w:hAnsi="Times New Roman" w:hint="eastAsia"/>
                <w:color w:val="000000" w:themeColor="text1"/>
                <w:sz w:val="21"/>
                <w:szCs w:val="21"/>
                <w:u w:val="single"/>
              </w:rPr>
              <w:t>、布袋除尘器</w:t>
            </w:r>
            <w:r w:rsidRPr="000E0F60">
              <w:rPr>
                <w:rFonts w:ascii="Times New Roman" w:eastAsiaTheme="minorEastAsia" w:hAnsi="Times New Roman" w:hint="eastAsia"/>
                <w:color w:val="000000" w:themeColor="text1"/>
                <w:sz w:val="21"/>
                <w:szCs w:val="21"/>
                <w:u w:val="single"/>
              </w:rPr>
              <w:t>+15</w:t>
            </w:r>
            <w:r w:rsidRPr="000E0F60">
              <w:rPr>
                <w:rFonts w:ascii="Times New Roman" w:eastAsiaTheme="minorEastAsia" w:hAnsi="Times New Roman" w:hint="eastAsia"/>
                <w:color w:val="000000" w:themeColor="text1"/>
                <w:sz w:val="21"/>
                <w:szCs w:val="21"/>
                <w:u w:val="single"/>
              </w:rPr>
              <w:t>米高排气筒</w:t>
            </w:r>
            <w:r w:rsidRPr="000E0F60">
              <w:rPr>
                <w:rFonts w:ascii="Times New Roman" w:eastAsiaTheme="minorEastAsia" w:hAnsi="Times New Roman" w:hint="eastAsia"/>
                <w:color w:val="000000" w:themeColor="text1"/>
                <w:sz w:val="21"/>
                <w:szCs w:val="21"/>
                <w:u w:val="single"/>
              </w:rPr>
              <w:t>P</w:t>
            </w:r>
            <w:r w:rsidRPr="000E0F60">
              <w:rPr>
                <w:rFonts w:ascii="Times New Roman" w:eastAsiaTheme="minorEastAsia" w:hAnsi="Times New Roman"/>
                <w:color w:val="000000" w:themeColor="text1"/>
                <w:sz w:val="21"/>
                <w:szCs w:val="21"/>
                <w:u w:val="single"/>
              </w:rPr>
              <w:t>1</w:t>
            </w:r>
            <w:r w:rsidRPr="000E0F60">
              <w:rPr>
                <w:rFonts w:ascii="Times New Roman" w:eastAsiaTheme="minorEastAsia" w:hAnsi="Times New Roman" w:hint="eastAsia"/>
                <w:color w:val="000000" w:themeColor="text1"/>
                <w:sz w:val="21"/>
                <w:szCs w:val="21"/>
                <w:u w:val="single"/>
              </w:rPr>
              <w:t>处理投料粉尘；</w:t>
            </w:r>
          </w:p>
          <w:p w14:paraId="61994426" w14:textId="7863B1B0" w:rsidR="000E0F60" w:rsidRPr="000E0F60" w:rsidRDefault="000E0F60" w:rsidP="000E0F60">
            <w:pPr>
              <w:adjustRightInd w:val="0"/>
              <w:snapToGrid w:val="0"/>
              <w:rPr>
                <w:rFonts w:ascii="Times New Roman" w:eastAsiaTheme="minorEastAsia" w:hAnsi="Times New Roman"/>
                <w:color w:val="000000" w:themeColor="text1"/>
                <w:sz w:val="21"/>
                <w:szCs w:val="21"/>
                <w:u w:val="single"/>
              </w:rPr>
            </w:pPr>
            <w:r w:rsidRPr="000E0F60">
              <w:rPr>
                <w:rFonts w:ascii="Times New Roman" w:eastAsiaTheme="minorEastAsia" w:hAnsi="Times New Roman" w:hint="eastAsia"/>
                <w:color w:val="000000" w:themeColor="text1"/>
                <w:sz w:val="21"/>
                <w:szCs w:val="21"/>
                <w:u w:val="single"/>
              </w:rPr>
              <w:t>2</w:t>
            </w:r>
            <w:r w:rsidRPr="000E0F60">
              <w:rPr>
                <w:rFonts w:ascii="Times New Roman" w:eastAsiaTheme="minorEastAsia" w:hAnsi="Times New Roman" w:hint="eastAsia"/>
                <w:color w:val="000000" w:themeColor="text1"/>
                <w:sz w:val="21"/>
                <w:szCs w:val="21"/>
                <w:u w:val="single"/>
              </w:rPr>
              <w:t>、</w:t>
            </w:r>
            <w:r w:rsidR="003932BE" w:rsidRPr="000E0F60">
              <w:rPr>
                <w:rFonts w:ascii="Times New Roman" w:eastAsiaTheme="minorEastAsia" w:hAnsi="Times New Roman" w:hint="eastAsia"/>
                <w:color w:val="000000" w:themeColor="text1"/>
                <w:sz w:val="21"/>
                <w:szCs w:val="21"/>
                <w:u w:val="single"/>
              </w:rPr>
              <w:t>水封罐</w:t>
            </w:r>
            <w:r w:rsidR="003932BE" w:rsidRPr="000E0F60">
              <w:rPr>
                <w:rFonts w:ascii="Times New Roman" w:eastAsiaTheme="minorEastAsia" w:hAnsi="Times New Roman" w:hint="eastAsia"/>
                <w:color w:val="000000" w:themeColor="text1"/>
                <w:sz w:val="21"/>
                <w:szCs w:val="21"/>
                <w:u w:val="single"/>
              </w:rPr>
              <w:t>+</w:t>
            </w:r>
            <w:r w:rsidRPr="000E0F60">
              <w:rPr>
                <w:rFonts w:ascii="Times New Roman" w:eastAsiaTheme="minorEastAsia" w:hAnsi="Times New Roman" w:hint="eastAsia"/>
                <w:color w:val="000000" w:themeColor="text1"/>
                <w:sz w:val="21"/>
                <w:szCs w:val="21"/>
                <w:u w:val="single"/>
              </w:rPr>
              <w:t>氢氧化铝</w:t>
            </w:r>
            <w:r w:rsidRPr="000E0F60">
              <w:rPr>
                <w:rFonts w:ascii="Times New Roman" w:eastAsiaTheme="minorEastAsia" w:hAnsi="Times New Roman" w:hint="eastAsia"/>
                <w:color w:val="000000" w:themeColor="text1"/>
                <w:sz w:val="21"/>
                <w:szCs w:val="21"/>
                <w:u w:val="single"/>
              </w:rPr>
              <w:t>+</w:t>
            </w:r>
            <w:r w:rsidRPr="000E0F60">
              <w:rPr>
                <w:rFonts w:ascii="Times New Roman" w:eastAsiaTheme="minorEastAsia" w:hAnsi="Times New Roman" w:hint="eastAsia"/>
                <w:color w:val="000000" w:themeColor="text1"/>
                <w:sz w:val="21"/>
                <w:szCs w:val="21"/>
                <w:u w:val="single"/>
              </w:rPr>
              <w:t>氢氧化钠</w:t>
            </w:r>
            <w:r w:rsidR="003932BE" w:rsidRPr="000E0F60">
              <w:rPr>
                <w:rFonts w:ascii="Times New Roman" w:eastAsiaTheme="minorEastAsia" w:hAnsi="Times New Roman" w:hint="eastAsia"/>
                <w:color w:val="000000" w:themeColor="text1"/>
                <w:sz w:val="21"/>
                <w:szCs w:val="21"/>
                <w:u w:val="single"/>
              </w:rPr>
              <w:t>喷淋吸收</w:t>
            </w:r>
            <w:r w:rsidR="003932BE" w:rsidRPr="000E0F60">
              <w:rPr>
                <w:rFonts w:ascii="Times New Roman" w:eastAsiaTheme="minorEastAsia" w:hAnsi="Times New Roman" w:hint="eastAsia"/>
                <w:color w:val="000000" w:themeColor="text1"/>
                <w:sz w:val="21"/>
                <w:szCs w:val="21"/>
                <w:u w:val="single"/>
              </w:rPr>
              <w:t>+15m</w:t>
            </w:r>
            <w:r w:rsidR="003932BE" w:rsidRPr="000E0F60">
              <w:rPr>
                <w:rFonts w:ascii="Times New Roman" w:eastAsiaTheme="minorEastAsia" w:hAnsi="Times New Roman" w:hint="eastAsia"/>
                <w:color w:val="000000" w:themeColor="text1"/>
                <w:sz w:val="21"/>
                <w:szCs w:val="21"/>
                <w:u w:val="single"/>
              </w:rPr>
              <w:t>高排气筒处理硫酸废气</w:t>
            </w:r>
            <w:r w:rsidRPr="000E0F60">
              <w:rPr>
                <w:rFonts w:ascii="Times New Roman" w:eastAsiaTheme="minorEastAsia" w:hAnsi="Times New Roman" w:hint="eastAsia"/>
                <w:color w:val="000000" w:themeColor="text1"/>
                <w:sz w:val="21"/>
                <w:szCs w:val="21"/>
                <w:u w:val="single"/>
              </w:rPr>
              <w:t>。</w:t>
            </w:r>
          </w:p>
        </w:tc>
        <w:tc>
          <w:tcPr>
            <w:tcW w:w="1431" w:type="dxa"/>
            <w:vAlign w:val="center"/>
          </w:tcPr>
          <w:p w14:paraId="4FD84556" w14:textId="77777777" w:rsidR="003932BE" w:rsidRPr="000E0F60" w:rsidRDefault="003932BE">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新建</w:t>
            </w:r>
          </w:p>
        </w:tc>
      </w:tr>
      <w:tr w:rsidR="003932BE" w:rsidRPr="000E0F60" w14:paraId="0BBD58D5" w14:textId="77777777" w:rsidTr="006C1AF1">
        <w:trPr>
          <w:trHeight w:val="341"/>
        </w:trPr>
        <w:tc>
          <w:tcPr>
            <w:tcW w:w="643" w:type="dxa"/>
            <w:vMerge/>
            <w:vAlign w:val="center"/>
          </w:tcPr>
          <w:p w14:paraId="2DEAC362" w14:textId="77777777" w:rsidR="003932BE" w:rsidRPr="000E0F60" w:rsidRDefault="003932BE">
            <w:pPr>
              <w:jc w:val="center"/>
              <w:rPr>
                <w:rFonts w:ascii="Times New Roman" w:eastAsiaTheme="minorEastAsia" w:hAnsi="Times New Roman"/>
                <w:sz w:val="21"/>
                <w:szCs w:val="21"/>
                <w:u w:val="single"/>
              </w:rPr>
            </w:pPr>
          </w:p>
        </w:tc>
        <w:tc>
          <w:tcPr>
            <w:tcW w:w="1298" w:type="dxa"/>
            <w:vMerge w:val="restart"/>
            <w:vAlign w:val="center"/>
          </w:tcPr>
          <w:p w14:paraId="22565714" w14:textId="77777777" w:rsidR="003932BE" w:rsidRPr="000E0F60" w:rsidRDefault="003932BE">
            <w:pPr>
              <w:jc w:val="center"/>
              <w:rPr>
                <w:rFonts w:ascii="Times New Roman" w:eastAsiaTheme="minorEastAsia" w:hAnsi="Times New Roman"/>
                <w:color w:val="000000" w:themeColor="text1"/>
                <w:sz w:val="21"/>
                <w:szCs w:val="21"/>
                <w:u w:val="single"/>
              </w:rPr>
            </w:pPr>
            <w:r w:rsidRPr="000E0F60">
              <w:rPr>
                <w:rFonts w:ascii="Times New Roman" w:eastAsiaTheme="minorEastAsia" w:hAnsi="Times New Roman" w:hint="eastAsia"/>
                <w:color w:val="000000" w:themeColor="text1"/>
                <w:sz w:val="21"/>
                <w:szCs w:val="21"/>
                <w:u w:val="single"/>
              </w:rPr>
              <w:t>废水处理设施</w:t>
            </w:r>
          </w:p>
        </w:tc>
        <w:tc>
          <w:tcPr>
            <w:tcW w:w="4835" w:type="dxa"/>
            <w:vAlign w:val="center"/>
          </w:tcPr>
          <w:p w14:paraId="61C6FE43" w14:textId="300D3E89" w:rsidR="003932BE" w:rsidRPr="000E0F60" w:rsidRDefault="003932BE">
            <w:pPr>
              <w:rPr>
                <w:rFonts w:ascii="Times New Roman" w:eastAsiaTheme="minorEastAsia" w:hAnsi="Times New Roman"/>
                <w:color w:val="000000" w:themeColor="text1"/>
                <w:sz w:val="21"/>
                <w:szCs w:val="21"/>
                <w:u w:val="single"/>
              </w:rPr>
            </w:pPr>
            <w:r w:rsidRPr="000E0F60">
              <w:rPr>
                <w:rFonts w:ascii="Times New Roman" w:eastAsiaTheme="minorEastAsia" w:hAnsi="Times New Roman" w:hint="eastAsia"/>
                <w:color w:val="000000" w:themeColor="text1"/>
                <w:sz w:val="21"/>
                <w:szCs w:val="21"/>
                <w:u w:val="single"/>
              </w:rPr>
              <w:t>生活废水处理：</w:t>
            </w:r>
            <w:r w:rsidR="001E65A0" w:rsidRPr="000E0F60">
              <w:rPr>
                <w:rFonts w:ascii="Times New Roman" w:eastAsiaTheme="minorEastAsia" w:hAnsi="Times New Roman" w:hint="eastAsia"/>
                <w:color w:val="000000" w:themeColor="text1"/>
                <w:sz w:val="21"/>
                <w:szCs w:val="21"/>
                <w:u w:val="single"/>
              </w:rPr>
              <w:t>20</w:t>
            </w:r>
            <w:r w:rsidRPr="000E0F60">
              <w:rPr>
                <w:rFonts w:ascii="Times New Roman" w:eastAsiaTheme="minorEastAsia" w:hAnsi="Times New Roman" w:hint="eastAsia"/>
                <w:color w:val="000000" w:themeColor="text1"/>
                <w:sz w:val="21"/>
                <w:szCs w:val="21"/>
                <w:u w:val="single"/>
              </w:rPr>
              <w:t>m</w:t>
            </w:r>
            <w:r w:rsidRPr="000E0F60">
              <w:rPr>
                <w:rFonts w:ascii="Times New Roman" w:eastAsiaTheme="minorEastAsia" w:hAnsi="Times New Roman"/>
                <w:color w:val="000000" w:themeColor="text1"/>
                <w:sz w:val="21"/>
                <w:szCs w:val="21"/>
                <w:u w:val="single"/>
                <w:vertAlign w:val="superscript"/>
              </w:rPr>
              <w:t>3</w:t>
            </w:r>
            <w:r w:rsidRPr="000E0F60">
              <w:rPr>
                <w:rFonts w:ascii="Times New Roman" w:eastAsiaTheme="minorEastAsia" w:hAnsi="Times New Roman" w:hint="eastAsia"/>
                <w:color w:val="000000" w:themeColor="text1"/>
                <w:sz w:val="21"/>
                <w:szCs w:val="21"/>
                <w:u w:val="single"/>
              </w:rPr>
              <w:t>化粪池</w:t>
            </w:r>
            <w:r w:rsidRPr="000E0F60">
              <w:rPr>
                <w:rFonts w:ascii="Times New Roman" w:eastAsiaTheme="minorEastAsia" w:hAnsi="Times New Roman" w:hint="eastAsia"/>
                <w:color w:val="000000" w:themeColor="text1"/>
                <w:sz w:val="21"/>
                <w:szCs w:val="21"/>
                <w:u w:val="single"/>
              </w:rPr>
              <w:t>1</w:t>
            </w:r>
            <w:r w:rsidRPr="000E0F60">
              <w:rPr>
                <w:rFonts w:ascii="Times New Roman" w:eastAsiaTheme="minorEastAsia" w:hAnsi="Times New Roman" w:hint="eastAsia"/>
                <w:color w:val="000000" w:themeColor="text1"/>
                <w:sz w:val="21"/>
                <w:szCs w:val="21"/>
                <w:u w:val="single"/>
              </w:rPr>
              <w:t>个</w:t>
            </w:r>
            <w:r w:rsidR="00381A54">
              <w:rPr>
                <w:rFonts w:ascii="Times New Roman" w:eastAsiaTheme="minorEastAsia" w:hAnsi="Times New Roman" w:hint="eastAsia"/>
                <w:color w:val="000000" w:themeColor="text1"/>
                <w:sz w:val="21"/>
                <w:szCs w:val="21"/>
                <w:u w:val="single"/>
              </w:rPr>
              <w:t>+</w:t>
            </w:r>
            <w:r w:rsidR="00381A54">
              <w:rPr>
                <w:rFonts w:ascii="Times New Roman" w:eastAsiaTheme="minorEastAsia" w:hAnsi="Times New Roman" w:hint="eastAsia"/>
                <w:color w:val="000000" w:themeColor="text1"/>
                <w:sz w:val="21"/>
                <w:szCs w:val="21"/>
                <w:u w:val="single"/>
              </w:rPr>
              <w:t>生活污水一体化处理设施</w:t>
            </w:r>
            <w:r w:rsidRPr="000E0F60">
              <w:rPr>
                <w:rFonts w:ascii="Times New Roman" w:eastAsiaTheme="minorEastAsia" w:hAnsi="Times New Roman" w:hint="eastAsia"/>
                <w:color w:val="000000" w:themeColor="text1"/>
                <w:sz w:val="21"/>
                <w:szCs w:val="21"/>
                <w:u w:val="single"/>
              </w:rPr>
              <w:t>。</w:t>
            </w:r>
          </w:p>
        </w:tc>
        <w:tc>
          <w:tcPr>
            <w:tcW w:w="1431" w:type="dxa"/>
            <w:vMerge w:val="restart"/>
            <w:vAlign w:val="center"/>
          </w:tcPr>
          <w:p w14:paraId="2A153C77" w14:textId="77777777" w:rsidR="003932BE" w:rsidRPr="000E0F60" w:rsidRDefault="003932BE">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新建</w:t>
            </w:r>
          </w:p>
        </w:tc>
      </w:tr>
      <w:tr w:rsidR="003932BE" w:rsidRPr="000E0F60" w14:paraId="7172BAC4" w14:textId="77777777" w:rsidTr="006C1AF1">
        <w:trPr>
          <w:trHeight w:val="341"/>
        </w:trPr>
        <w:tc>
          <w:tcPr>
            <w:tcW w:w="643" w:type="dxa"/>
            <w:vMerge/>
            <w:vAlign w:val="center"/>
          </w:tcPr>
          <w:p w14:paraId="6FC718BE" w14:textId="77777777" w:rsidR="003932BE" w:rsidRPr="000E0F60" w:rsidRDefault="003932BE">
            <w:pPr>
              <w:jc w:val="center"/>
              <w:rPr>
                <w:rFonts w:ascii="Times New Roman" w:eastAsiaTheme="minorEastAsia" w:hAnsi="Times New Roman"/>
                <w:sz w:val="21"/>
                <w:szCs w:val="21"/>
                <w:u w:val="single"/>
              </w:rPr>
            </w:pPr>
          </w:p>
        </w:tc>
        <w:tc>
          <w:tcPr>
            <w:tcW w:w="1298" w:type="dxa"/>
            <w:vMerge/>
            <w:vAlign w:val="center"/>
          </w:tcPr>
          <w:p w14:paraId="440D2D41" w14:textId="77777777" w:rsidR="003932BE" w:rsidRPr="000E0F60" w:rsidRDefault="003932BE">
            <w:pPr>
              <w:jc w:val="center"/>
              <w:rPr>
                <w:rFonts w:ascii="Times New Roman" w:eastAsiaTheme="minorEastAsia" w:hAnsi="Times New Roman"/>
                <w:color w:val="000000" w:themeColor="text1"/>
                <w:sz w:val="21"/>
                <w:szCs w:val="21"/>
                <w:u w:val="single"/>
              </w:rPr>
            </w:pPr>
          </w:p>
        </w:tc>
        <w:tc>
          <w:tcPr>
            <w:tcW w:w="4835" w:type="dxa"/>
            <w:vAlign w:val="center"/>
          </w:tcPr>
          <w:p w14:paraId="488DF6BF" w14:textId="2791EBCE" w:rsidR="003932BE" w:rsidRPr="000E0F60" w:rsidRDefault="003932BE">
            <w:pPr>
              <w:rPr>
                <w:rFonts w:ascii="Times New Roman" w:eastAsiaTheme="minorEastAsia" w:hAnsi="Times New Roman"/>
                <w:color w:val="000000" w:themeColor="text1"/>
                <w:sz w:val="21"/>
                <w:szCs w:val="21"/>
                <w:u w:val="single"/>
              </w:rPr>
            </w:pPr>
            <w:r w:rsidRPr="000E0F60">
              <w:rPr>
                <w:rFonts w:ascii="Times New Roman" w:eastAsiaTheme="minorEastAsia" w:hAnsi="Times New Roman" w:hint="eastAsia"/>
                <w:color w:val="000000" w:themeColor="text1"/>
                <w:sz w:val="21"/>
                <w:szCs w:val="21"/>
                <w:u w:val="single"/>
              </w:rPr>
              <w:t>初期雨水池：</w:t>
            </w:r>
            <w:r w:rsidR="001E65A0" w:rsidRPr="000E0F60">
              <w:rPr>
                <w:rFonts w:ascii="Times New Roman" w:eastAsiaTheme="minorEastAsia" w:hAnsi="Times New Roman" w:hint="eastAsia"/>
                <w:color w:val="000000" w:themeColor="text1"/>
                <w:sz w:val="21"/>
                <w:szCs w:val="21"/>
                <w:u w:val="single"/>
              </w:rPr>
              <w:t>200</w:t>
            </w:r>
            <w:r w:rsidRPr="000E0F60">
              <w:rPr>
                <w:rFonts w:ascii="Times New Roman" w:eastAsiaTheme="minorEastAsia" w:hAnsi="Times New Roman" w:hint="eastAsia"/>
                <w:color w:val="000000" w:themeColor="text1"/>
                <w:sz w:val="21"/>
                <w:szCs w:val="21"/>
                <w:u w:val="single"/>
              </w:rPr>
              <w:t xml:space="preserve"> m</w:t>
            </w:r>
            <w:r w:rsidRPr="000E0F60">
              <w:rPr>
                <w:rFonts w:ascii="Times New Roman" w:eastAsiaTheme="minorEastAsia" w:hAnsi="Times New Roman"/>
                <w:color w:val="000000" w:themeColor="text1"/>
                <w:sz w:val="21"/>
                <w:szCs w:val="21"/>
                <w:u w:val="single"/>
                <w:vertAlign w:val="superscript"/>
              </w:rPr>
              <w:t>3</w:t>
            </w:r>
            <w:r w:rsidRPr="000E0F60">
              <w:rPr>
                <w:rFonts w:ascii="Times New Roman" w:eastAsiaTheme="minorEastAsia" w:hAnsi="Times New Roman" w:hint="eastAsia"/>
                <w:color w:val="000000" w:themeColor="text1"/>
                <w:sz w:val="21"/>
                <w:szCs w:val="21"/>
                <w:u w:val="single"/>
              </w:rPr>
              <w:t>雨水沉淀池</w:t>
            </w:r>
            <w:r w:rsidRPr="000E0F60">
              <w:rPr>
                <w:rFonts w:ascii="Times New Roman" w:eastAsiaTheme="minorEastAsia" w:hAnsi="Times New Roman" w:hint="eastAsia"/>
                <w:color w:val="000000" w:themeColor="text1"/>
                <w:sz w:val="21"/>
                <w:szCs w:val="21"/>
                <w:u w:val="single"/>
              </w:rPr>
              <w:t>1</w:t>
            </w:r>
            <w:r w:rsidRPr="000E0F60">
              <w:rPr>
                <w:rFonts w:ascii="Times New Roman" w:eastAsiaTheme="minorEastAsia" w:hAnsi="Times New Roman" w:hint="eastAsia"/>
                <w:color w:val="000000" w:themeColor="text1"/>
                <w:sz w:val="21"/>
                <w:szCs w:val="21"/>
                <w:u w:val="single"/>
              </w:rPr>
              <w:t>个。</w:t>
            </w:r>
          </w:p>
        </w:tc>
        <w:tc>
          <w:tcPr>
            <w:tcW w:w="1431" w:type="dxa"/>
            <w:vMerge/>
            <w:vAlign w:val="center"/>
          </w:tcPr>
          <w:p w14:paraId="093FD8F4" w14:textId="77777777" w:rsidR="003932BE" w:rsidRPr="000E0F60" w:rsidRDefault="003932BE">
            <w:pPr>
              <w:jc w:val="center"/>
              <w:rPr>
                <w:rFonts w:ascii="Times New Roman" w:eastAsiaTheme="minorEastAsia" w:hAnsi="Times New Roman"/>
                <w:sz w:val="21"/>
                <w:szCs w:val="21"/>
                <w:u w:val="single"/>
              </w:rPr>
            </w:pPr>
          </w:p>
        </w:tc>
      </w:tr>
      <w:tr w:rsidR="003932BE" w:rsidRPr="000E0F60" w14:paraId="55A76628" w14:textId="77777777" w:rsidTr="006C1AF1">
        <w:trPr>
          <w:trHeight w:val="341"/>
        </w:trPr>
        <w:tc>
          <w:tcPr>
            <w:tcW w:w="643" w:type="dxa"/>
            <w:vMerge/>
            <w:vAlign w:val="center"/>
          </w:tcPr>
          <w:p w14:paraId="7A058E4F" w14:textId="77777777" w:rsidR="003932BE" w:rsidRPr="000E0F60" w:rsidRDefault="003932BE">
            <w:pPr>
              <w:jc w:val="center"/>
              <w:rPr>
                <w:rFonts w:ascii="Times New Roman" w:eastAsiaTheme="minorEastAsia" w:hAnsi="Times New Roman"/>
                <w:sz w:val="21"/>
                <w:szCs w:val="21"/>
                <w:u w:val="single"/>
              </w:rPr>
            </w:pPr>
          </w:p>
        </w:tc>
        <w:tc>
          <w:tcPr>
            <w:tcW w:w="1298" w:type="dxa"/>
            <w:vAlign w:val="center"/>
          </w:tcPr>
          <w:p w14:paraId="42316FF9" w14:textId="77777777" w:rsidR="003932BE" w:rsidRPr="000E0F60" w:rsidRDefault="003932BE">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噪声治理设施</w:t>
            </w:r>
          </w:p>
        </w:tc>
        <w:tc>
          <w:tcPr>
            <w:tcW w:w="4835" w:type="dxa"/>
            <w:vAlign w:val="center"/>
          </w:tcPr>
          <w:p w14:paraId="7DA18649" w14:textId="77777777" w:rsidR="003932BE" w:rsidRPr="000E0F60" w:rsidRDefault="003932BE">
            <w:pPr>
              <w:rPr>
                <w:rFonts w:ascii="Times New Roman" w:eastAsiaTheme="minorEastAsia" w:hAnsi="Times New Roman"/>
                <w:sz w:val="21"/>
                <w:szCs w:val="21"/>
                <w:u w:val="single"/>
              </w:rPr>
            </w:pPr>
            <w:r w:rsidRPr="000E0F60">
              <w:rPr>
                <w:rFonts w:ascii="宋体" w:hAnsi="宋体" w:cs="宋体" w:hint="eastAsia"/>
                <w:sz w:val="21"/>
                <w:szCs w:val="21"/>
                <w:u w:val="single"/>
              </w:rPr>
              <w:t>①</w:t>
            </w:r>
            <w:r w:rsidRPr="000E0F60">
              <w:rPr>
                <w:rFonts w:ascii="Times New Roman" w:eastAsiaTheme="minorEastAsia" w:hAnsi="Times New Roman" w:hint="eastAsia"/>
                <w:sz w:val="21"/>
                <w:szCs w:val="21"/>
                <w:u w:val="single"/>
              </w:rPr>
              <w:t>高噪声设备采取减震、消声、隔声措施；</w:t>
            </w:r>
          </w:p>
          <w:p w14:paraId="38A98EC3" w14:textId="77777777" w:rsidR="003932BE" w:rsidRPr="000E0F60" w:rsidRDefault="003932BE">
            <w:pPr>
              <w:rPr>
                <w:rFonts w:ascii="Times New Roman" w:eastAsiaTheme="minorEastAsia" w:hAnsi="Times New Roman"/>
                <w:sz w:val="21"/>
                <w:szCs w:val="21"/>
                <w:u w:val="single"/>
              </w:rPr>
            </w:pPr>
            <w:r w:rsidRPr="000E0F60">
              <w:rPr>
                <w:rFonts w:ascii="宋体" w:hAnsi="宋体" w:cs="宋体" w:hint="eastAsia"/>
                <w:sz w:val="21"/>
                <w:szCs w:val="21"/>
                <w:u w:val="single"/>
              </w:rPr>
              <w:t>②</w:t>
            </w:r>
            <w:r w:rsidRPr="000E0F60">
              <w:rPr>
                <w:rFonts w:ascii="Times New Roman" w:eastAsiaTheme="minorEastAsia" w:hAnsi="Times New Roman" w:hint="eastAsia"/>
                <w:sz w:val="21"/>
                <w:szCs w:val="21"/>
                <w:u w:val="single"/>
              </w:rPr>
              <w:t>厂区布置绿化屏障。</w:t>
            </w:r>
          </w:p>
        </w:tc>
        <w:tc>
          <w:tcPr>
            <w:tcW w:w="1431" w:type="dxa"/>
            <w:vAlign w:val="center"/>
          </w:tcPr>
          <w:p w14:paraId="5BD6AC93" w14:textId="77777777" w:rsidR="003932BE" w:rsidRPr="000E0F60" w:rsidRDefault="003932BE">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新建</w:t>
            </w:r>
          </w:p>
        </w:tc>
      </w:tr>
      <w:tr w:rsidR="003932BE" w:rsidRPr="000E0F60" w14:paraId="14C8D5AF" w14:textId="77777777" w:rsidTr="006C1AF1">
        <w:trPr>
          <w:trHeight w:val="341"/>
        </w:trPr>
        <w:tc>
          <w:tcPr>
            <w:tcW w:w="643" w:type="dxa"/>
            <w:vMerge/>
            <w:vAlign w:val="center"/>
          </w:tcPr>
          <w:p w14:paraId="1206F5CF" w14:textId="77777777" w:rsidR="003932BE" w:rsidRPr="000E0F60" w:rsidRDefault="003932BE">
            <w:pPr>
              <w:jc w:val="center"/>
              <w:rPr>
                <w:rFonts w:ascii="Times New Roman" w:eastAsiaTheme="minorEastAsia" w:hAnsi="Times New Roman"/>
                <w:sz w:val="21"/>
                <w:szCs w:val="21"/>
                <w:u w:val="single"/>
              </w:rPr>
            </w:pPr>
          </w:p>
        </w:tc>
        <w:tc>
          <w:tcPr>
            <w:tcW w:w="1298" w:type="dxa"/>
            <w:vAlign w:val="center"/>
          </w:tcPr>
          <w:p w14:paraId="3010C18B" w14:textId="77777777" w:rsidR="003932BE" w:rsidRPr="000E0F60" w:rsidRDefault="003932BE">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固废处理设施</w:t>
            </w:r>
          </w:p>
        </w:tc>
        <w:tc>
          <w:tcPr>
            <w:tcW w:w="4835" w:type="dxa"/>
            <w:vAlign w:val="center"/>
          </w:tcPr>
          <w:p w14:paraId="0DDDC5F2" w14:textId="77777777" w:rsidR="003932BE" w:rsidRPr="000E0F60" w:rsidRDefault="003932BE">
            <w:pPr>
              <w:rPr>
                <w:rFonts w:ascii="Times New Roman" w:eastAsiaTheme="minorEastAsia" w:hAnsi="Times New Roman"/>
                <w:sz w:val="21"/>
                <w:szCs w:val="21"/>
                <w:u w:val="single"/>
              </w:rPr>
            </w:pPr>
            <w:r w:rsidRPr="000E0F60">
              <w:rPr>
                <w:rFonts w:ascii="宋体" w:hAnsi="宋体" w:cs="宋体" w:hint="eastAsia"/>
                <w:sz w:val="21"/>
                <w:szCs w:val="21"/>
                <w:u w:val="single"/>
              </w:rPr>
              <w:t>①</w:t>
            </w:r>
            <w:r w:rsidRPr="000E0F60">
              <w:rPr>
                <w:rFonts w:ascii="Times New Roman" w:eastAsiaTheme="minorEastAsia" w:hAnsi="Times New Roman" w:hint="eastAsia"/>
                <w:sz w:val="21"/>
                <w:szCs w:val="21"/>
                <w:u w:val="single"/>
              </w:rPr>
              <w:t>设置垃圾收集桶若干，厂区北面设置垃圾收集点一个；</w:t>
            </w:r>
          </w:p>
          <w:p w14:paraId="0FFF7D3B" w14:textId="77777777" w:rsidR="003932BE" w:rsidRPr="000E0F60" w:rsidRDefault="003932BE" w:rsidP="00E428BB">
            <w:pPr>
              <w:rPr>
                <w:rFonts w:ascii="Times New Roman" w:eastAsiaTheme="minorEastAsia" w:hAnsi="Times New Roman"/>
                <w:sz w:val="21"/>
                <w:szCs w:val="21"/>
                <w:u w:val="single"/>
              </w:rPr>
            </w:pPr>
            <w:r w:rsidRPr="000E0F60">
              <w:rPr>
                <w:rFonts w:ascii="宋体" w:hAnsi="宋体" w:cs="宋体" w:hint="eastAsia"/>
                <w:sz w:val="21"/>
                <w:szCs w:val="21"/>
                <w:u w:val="single"/>
              </w:rPr>
              <w:t>②</w:t>
            </w:r>
            <w:r w:rsidRPr="000E0F60">
              <w:rPr>
                <w:rFonts w:ascii="Times New Roman" w:eastAsiaTheme="minorEastAsia" w:hAnsi="Times New Roman" w:hint="eastAsia"/>
                <w:sz w:val="21"/>
                <w:szCs w:val="21"/>
                <w:u w:val="single"/>
              </w:rPr>
              <w:t>厂区设置一般固废暂存间（</w:t>
            </w:r>
            <w:r w:rsidRPr="000E0F60">
              <w:rPr>
                <w:rFonts w:ascii="Times New Roman" w:eastAsiaTheme="minorEastAsia" w:hAnsi="Times New Roman" w:hint="eastAsia"/>
                <w:sz w:val="21"/>
                <w:szCs w:val="21"/>
                <w:u w:val="single"/>
              </w:rPr>
              <w:t>1</w:t>
            </w:r>
            <w:r w:rsidRPr="000E0F60">
              <w:rPr>
                <w:rFonts w:ascii="Times New Roman" w:eastAsiaTheme="minorEastAsia" w:hAnsi="Times New Roman"/>
                <w:sz w:val="21"/>
                <w:szCs w:val="21"/>
                <w:u w:val="single"/>
              </w:rPr>
              <w:t>0m</w:t>
            </w:r>
            <w:r w:rsidRPr="000E0F60">
              <w:rPr>
                <w:rFonts w:ascii="Times New Roman" w:eastAsiaTheme="minorEastAsia" w:hAnsi="Times New Roman"/>
                <w:sz w:val="21"/>
                <w:szCs w:val="21"/>
                <w:u w:val="single"/>
                <w:vertAlign w:val="superscript"/>
              </w:rPr>
              <w:t>2</w:t>
            </w:r>
            <w:r w:rsidRPr="000E0F60">
              <w:rPr>
                <w:rFonts w:ascii="Times New Roman" w:eastAsiaTheme="minorEastAsia" w:hAnsi="Times New Roman" w:hint="eastAsia"/>
                <w:sz w:val="21"/>
                <w:szCs w:val="21"/>
                <w:u w:val="single"/>
              </w:rPr>
              <w:t>）。</w:t>
            </w:r>
          </w:p>
        </w:tc>
        <w:tc>
          <w:tcPr>
            <w:tcW w:w="1431" w:type="dxa"/>
            <w:vAlign w:val="center"/>
          </w:tcPr>
          <w:p w14:paraId="5773E945" w14:textId="77777777" w:rsidR="003932BE" w:rsidRPr="000E0F60" w:rsidRDefault="003932BE">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新建</w:t>
            </w:r>
          </w:p>
        </w:tc>
      </w:tr>
      <w:tr w:rsidR="003932BE" w:rsidRPr="000E0F60" w14:paraId="17A70058" w14:textId="77777777" w:rsidTr="006C1AF1">
        <w:trPr>
          <w:trHeight w:val="341"/>
        </w:trPr>
        <w:tc>
          <w:tcPr>
            <w:tcW w:w="643" w:type="dxa"/>
            <w:vMerge/>
            <w:vAlign w:val="center"/>
          </w:tcPr>
          <w:p w14:paraId="52CFB0E5" w14:textId="77777777" w:rsidR="003932BE" w:rsidRPr="000E0F60" w:rsidRDefault="003932BE">
            <w:pPr>
              <w:jc w:val="center"/>
              <w:rPr>
                <w:rFonts w:ascii="Times New Roman" w:eastAsiaTheme="minorEastAsia" w:hAnsi="Times New Roman"/>
                <w:sz w:val="21"/>
                <w:szCs w:val="21"/>
                <w:u w:val="single"/>
              </w:rPr>
            </w:pPr>
          </w:p>
        </w:tc>
        <w:tc>
          <w:tcPr>
            <w:tcW w:w="1298" w:type="dxa"/>
            <w:vAlign w:val="center"/>
          </w:tcPr>
          <w:p w14:paraId="04C2200E" w14:textId="64823A61" w:rsidR="003932BE" w:rsidRPr="000E0F60" w:rsidRDefault="003932BE">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风险事故防范</w:t>
            </w:r>
          </w:p>
        </w:tc>
        <w:tc>
          <w:tcPr>
            <w:tcW w:w="4835" w:type="dxa"/>
            <w:vAlign w:val="center"/>
          </w:tcPr>
          <w:p w14:paraId="7B9BB9B6" w14:textId="0820F683" w:rsidR="003932BE" w:rsidRPr="000E0F60" w:rsidRDefault="003932BE" w:rsidP="001E65A0">
            <w:pPr>
              <w:rPr>
                <w:rFonts w:ascii="Times New Roman" w:eastAsiaTheme="minorEastAsia" w:hAnsi="Times New Roman"/>
                <w:color w:val="000000" w:themeColor="text1"/>
                <w:sz w:val="21"/>
                <w:szCs w:val="21"/>
                <w:u w:val="single"/>
              </w:rPr>
            </w:pPr>
            <w:r w:rsidRPr="000E0F60">
              <w:rPr>
                <w:rFonts w:ascii="宋体" w:hAnsi="宋体" w:cs="宋体" w:hint="eastAsia"/>
                <w:sz w:val="21"/>
                <w:szCs w:val="21"/>
                <w:u w:val="single"/>
              </w:rPr>
              <w:t>1、</w:t>
            </w:r>
            <w:r w:rsidRPr="000E0F60">
              <w:rPr>
                <w:rFonts w:ascii="Times New Roman" w:eastAsiaTheme="minorEastAsia" w:hAnsi="Times New Roman" w:hint="eastAsia"/>
                <w:color w:val="000000" w:themeColor="text1"/>
                <w:sz w:val="21"/>
                <w:szCs w:val="21"/>
                <w:u w:val="single"/>
              </w:rPr>
              <w:t>围堰：</w:t>
            </w:r>
            <w:r w:rsidR="001E65A0" w:rsidRPr="000E0F60">
              <w:rPr>
                <w:rFonts w:ascii="Times New Roman" w:eastAsiaTheme="minorEastAsia" w:hAnsi="Times New Roman" w:hint="eastAsia"/>
                <w:color w:val="000000" w:themeColor="text1"/>
                <w:sz w:val="21"/>
                <w:szCs w:val="21"/>
                <w:u w:val="single"/>
              </w:rPr>
              <w:t>129.5</w:t>
            </w:r>
            <w:r w:rsidR="001E65A0" w:rsidRPr="000E0F60">
              <w:rPr>
                <w:rFonts w:ascii="Times New Roman" w:eastAsiaTheme="minorEastAsia" w:hAnsi="Times New Roman"/>
                <w:color w:val="000000" w:themeColor="text1"/>
                <w:sz w:val="21"/>
                <w:szCs w:val="21"/>
                <w:u w:val="single"/>
              </w:rPr>
              <w:t>m*0.3</w:t>
            </w:r>
            <w:r w:rsidR="001E65A0" w:rsidRPr="000E0F60">
              <w:rPr>
                <w:rFonts w:ascii="Times New Roman" w:eastAsiaTheme="minorEastAsia" w:hAnsi="Times New Roman" w:hint="eastAsia"/>
                <w:color w:val="000000" w:themeColor="text1"/>
                <w:sz w:val="21"/>
                <w:szCs w:val="21"/>
                <w:u w:val="single"/>
              </w:rPr>
              <w:t>m</w:t>
            </w:r>
            <w:r w:rsidR="001E65A0" w:rsidRPr="000E0F60">
              <w:rPr>
                <w:rFonts w:ascii="Times New Roman" w:eastAsiaTheme="minorEastAsia" w:hAnsi="Times New Roman"/>
                <w:color w:val="000000" w:themeColor="text1"/>
                <w:sz w:val="21"/>
                <w:szCs w:val="21"/>
                <w:u w:val="single"/>
              </w:rPr>
              <w:t>*0.2m</w:t>
            </w:r>
            <w:r w:rsidR="001E65A0" w:rsidRPr="000E0F60">
              <w:rPr>
                <w:rFonts w:ascii="Times New Roman" w:eastAsiaTheme="minorEastAsia" w:hAnsi="Times New Roman" w:hint="eastAsia"/>
                <w:color w:val="000000" w:themeColor="text1"/>
                <w:sz w:val="21"/>
                <w:szCs w:val="21"/>
                <w:u w:val="single"/>
              </w:rPr>
              <w:t>。</w:t>
            </w:r>
          </w:p>
          <w:p w14:paraId="26546AEA" w14:textId="1AC24BD8" w:rsidR="003932BE" w:rsidRPr="000E0F60" w:rsidRDefault="003932BE" w:rsidP="001E65A0">
            <w:pPr>
              <w:rPr>
                <w:u w:val="single"/>
              </w:rPr>
            </w:pPr>
            <w:r w:rsidRPr="000E0F60">
              <w:rPr>
                <w:rFonts w:ascii="Times New Roman" w:eastAsiaTheme="minorEastAsia" w:hAnsi="Times New Roman" w:hint="eastAsia"/>
                <w:color w:val="000000" w:themeColor="text1"/>
                <w:sz w:val="21"/>
                <w:szCs w:val="21"/>
                <w:u w:val="single"/>
              </w:rPr>
              <w:t>2</w:t>
            </w:r>
            <w:r w:rsidRPr="000E0F60">
              <w:rPr>
                <w:rFonts w:ascii="Times New Roman" w:eastAsiaTheme="minorEastAsia" w:hAnsi="Times New Roman" w:hint="eastAsia"/>
                <w:color w:val="000000" w:themeColor="text1"/>
                <w:sz w:val="21"/>
                <w:szCs w:val="21"/>
                <w:u w:val="single"/>
              </w:rPr>
              <w:t>、事故应急池</w:t>
            </w:r>
            <w:r w:rsidR="001E65A0" w:rsidRPr="000E0F60">
              <w:rPr>
                <w:rFonts w:ascii="Times New Roman" w:eastAsiaTheme="minorEastAsia" w:hAnsi="Times New Roman" w:hint="eastAsia"/>
                <w:color w:val="000000" w:themeColor="text1"/>
                <w:sz w:val="21"/>
                <w:szCs w:val="21"/>
                <w:u w:val="single"/>
              </w:rPr>
              <w:t>：容积</w:t>
            </w:r>
            <w:r w:rsidRPr="000E0F60">
              <w:rPr>
                <w:rFonts w:ascii="Times New Roman" w:eastAsiaTheme="minorEastAsia" w:hAnsi="Times New Roman" w:hint="eastAsia"/>
                <w:color w:val="000000" w:themeColor="text1"/>
                <w:sz w:val="21"/>
                <w:szCs w:val="21"/>
                <w:u w:val="single"/>
              </w:rPr>
              <w:t>400 m</w:t>
            </w:r>
            <w:r w:rsidRPr="000E0F60">
              <w:rPr>
                <w:rFonts w:ascii="Times New Roman" w:eastAsiaTheme="minorEastAsia" w:hAnsi="Times New Roman"/>
                <w:color w:val="000000" w:themeColor="text1"/>
                <w:sz w:val="21"/>
                <w:szCs w:val="21"/>
                <w:u w:val="single"/>
                <w:vertAlign w:val="superscript"/>
              </w:rPr>
              <w:t>3</w:t>
            </w:r>
            <w:r w:rsidRPr="000E0F60">
              <w:rPr>
                <w:rFonts w:ascii="Times New Roman" w:eastAsiaTheme="minorEastAsia" w:hAnsi="Times New Roman" w:hint="eastAsia"/>
                <w:color w:val="000000" w:themeColor="text1"/>
                <w:sz w:val="21"/>
                <w:szCs w:val="21"/>
                <w:u w:val="single"/>
              </w:rPr>
              <w:t>。</w:t>
            </w:r>
          </w:p>
        </w:tc>
        <w:tc>
          <w:tcPr>
            <w:tcW w:w="1431" w:type="dxa"/>
            <w:vAlign w:val="center"/>
          </w:tcPr>
          <w:p w14:paraId="0F9664D5" w14:textId="657E76E4" w:rsidR="003932BE" w:rsidRPr="000E0F60" w:rsidRDefault="001E65A0">
            <w:pPr>
              <w:jc w:val="center"/>
              <w:rPr>
                <w:rFonts w:ascii="Times New Roman" w:eastAsiaTheme="minorEastAsia" w:hAnsi="Times New Roman"/>
                <w:sz w:val="21"/>
                <w:szCs w:val="21"/>
                <w:u w:val="single"/>
              </w:rPr>
            </w:pPr>
            <w:r w:rsidRPr="000E0F60">
              <w:rPr>
                <w:rFonts w:ascii="Times New Roman" w:eastAsiaTheme="minorEastAsia" w:hAnsi="Times New Roman" w:hint="eastAsia"/>
                <w:sz w:val="21"/>
                <w:szCs w:val="21"/>
                <w:u w:val="single"/>
              </w:rPr>
              <w:t>新建</w:t>
            </w:r>
          </w:p>
        </w:tc>
      </w:tr>
    </w:tbl>
    <w:p w14:paraId="77BA5757" w14:textId="77777777" w:rsidR="00FE79B2" w:rsidRPr="006C1AF1" w:rsidRDefault="00AA4A4A" w:rsidP="006C1AF1">
      <w:pPr>
        <w:pStyle w:val="3"/>
        <w:spacing w:before="0" w:after="0"/>
        <w:rPr>
          <w:rFonts w:ascii="Times New Roman" w:hAnsi="Times New Roman"/>
          <w:sz w:val="30"/>
          <w:szCs w:val="30"/>
        </w:rPr>
      </w:pPr>
      <w:bookmarkStart w:id="76" w:name="_Toc59388238"/>
      <w:r w:rsidRPr="006C1AF1">
        <w:rPr>
          <w:rFonts w:ascii="Times New Roman" w:hAnsi="Times New Roman"/>
          <w:sz w:val="30"/>
          <w:szCs w:val="30"/>
        </w:rPr>
        <w:t xml:space="preserve">3.1.4 </w:t>
      </w:r>
      <w:r w:rsidRPr="006C1AF1">
        <w:rPr>
          <w:rFonts w:ascii="Times New Roman" w:hAnsi="Times New Roman"/>
          <w:sz w:val="30"/>
          <w:szCs w:val="30"/>
        </w:rPr>
        <w:t>厂区平面布置及周围环境概况</w:t>
      </w:r>
      <w:bookmarkEnd w:id="76"/>
    </w:p>
    <w:p w14:paraId="42B58A5C" w14:textId="77777777" w:rsidR="00FE79B2" w:rsidRPr="001E65A0" w:rsidRDefault="00AA4A4A">
      <w:pPr>
        <w:spacing w:line="360" w:lineRule="auto"/>
        <w:ind w:firstLine="480"/>
        <w:rPr>
          <w:rFonts w:ascii="Times New Roman" w:hAnsi="Times New Roman"/>
          <w:u w:val="single"/>
        </w:rPr>
      </w:pPr>
      <w:r w:rsidRPr="001E65A0">
        <w:rPr>
          <w:rFonts w:ascii="Times New Roman" w:hAnsi="Times New Roman"/>
          <w:u w:val="single"/>
        </w:rPr>
        <w:t>（</w:t>
      </w:r>
      <w:r w:rsidRPr="001E65A0">
        <w:rPr>
          <w:rFonts w:ascii="Times New Roman" w:hAnsi="Times New Roman"/>
          <w:u w:val="single"/>
        </w:rPr>
        <w:t>1</w:t>
      </w:r>
      <w:r w:rsidRPr="001E65A0">
        <w:rPr>
          <w:rFonts w:ascii="Times New Roman" w:hAnsi="Times New Roman"/>
          <w:u w:val="single"/>
        </w:rPr>
        <w:t>）项目占地为梯形，综合楼位于厂区北侧；生产厂房和储罐区相连，位于厂区东北角；原料仓库位于厂区东侧，在厂区南侧和北侧各设一个出入口，实行人车分流。</w:t>
      </w:r>
    </w:p>
    <w:p w14:paraId="4989B8AC" w14:textId="77777777" w:rsidR="00FE79B2" w:rsidRPr="001E65A0" w:rsidRDefault="00AA4A4A">
      <w:pPr>
        <w:spacing w:line="360" w:lineRule="auto"/>
        <w:ind w:firstLine="480"/>
        <w:rPr>
          <w:rFonts w:ascii="Times New Roman" w:hAnsi="Times New Roman"/>
          <w:u w:val="single"/>
        </w:rPr>
      </w:pPr>
      <w:r w:rsidRPr="001E65A0">
        <w:rPr>
          <w:rFonts w:ascii="Times New Roman" w:hAnsi="Times New Roman"/>
          <w:u w:val="single"/>
        </w:rPr>
        <w:lastRenderedPageBreak/>
        <w:t>厂区主道路四通八达，便于产品、原材料的运输，功能明确、布局合理。</w:t>
      </w:r>
    </w:p>
    <w:p w14:paraId="4FE293AF" w14:textId="77777777" w:rsidR="00BD7A30" w:rsidRDefault="001E65A0">
      <w:pPr>
        <w:spacing w:line="360" w:lineRule="auto"/>
        <w:ind w:firstLine="480"/>
        <w:rPr>
          <w:rFonts w:ascii="Times New Roman" w:hAnsi="Times New Roman"/>
          <w:u w:val="single"/>
        </w:rPr>
      </w:pPr>
      <w:r>
        <w:rPr>
          <w:rFonts w:ascii="Times New Roman" w:hAnsi="Times New Roman" w:hint="eastAsia"/>
          <w:u w:val="single"/>
        </w:rPr>
        <w:t>本项目生产线布局紧凑，紧邻</w:t>
      </w:r>
      <w:r w:rsidR="00BD7A30">
        <w:rPr>
          <w:rFonts w:ascii="Times New Roman" w:hAnsi="Times New Roman" w:hint="eastAsia"/>
          <w:u w:val="single"/>
        </w:rPr>
        <w:t>储罐区，罐区周围都设置围堰</w:t>
      </w:r>
      <w:r>
        <w:rPr>
          <w:rFonts w:ascii="Times New Roman" w:hAnsi="Times New Roman" w:hint="eastAsia"/>
          <w:u w:val="single"/>
        </w:rPr>
        <w:t>，缩短物料和产品的输送距离，减小物料的泄漏及不正常情况下的跑冒滴漏，尽量减少生产装置对外环境的影响；场内事故池</w:t>
      </w:r>
      <w:r w:rsidR="00BD7A30">
        <w:rPr>
          <w:rFonts w:ascii="Times New Roman" w:hAnsi="Times New Roman" w:hint="eastAsia"/>
          <w:u w:val="single"/>
        </w:rPr>
        <w:t>紧邻生产车间和罐区，距离较短能有效减小事故废水进入事故池的距离，在风险情况下缩短应急时间，减少了事故废水对外环境的影响，项目总平面布局较为合理。</w:t>
      </w:r>
    </w:p>
    <w:p w14:paraId="64C181B5" w14:textId="56D6593A" w:rsidR="00FE79B2" w:rsidRPr="001E65A0" w:rsidRDefault="00BD7A30" w:rsidP="00BD7A30">
      <w:pPr>
        <w:spacing w:line="360" w:lineRule="auto"/>
        <w:ind w:firstLine="480"/>
        <w:rPr>
          <w:rFonts w:ascii="Times New Roman" w:hAnsi="Times New Roman"/>
          <w:u w:val="single"/>
        </w:rPr>
      </w:pPr>
      <w:r w:rsidRPr="00BD7A30">
        <w:rPr>
          <w:rFonts w:ascii="Times New Roman" w:hAnsi="Times New Roman" w:hint="eastAsia"/>
          <w:u w:val="single"/>
        </w:rPr>
        <w:t>从厂区平面布置来看，平面布置考虑了化工生产的特点，总平面布局按生产性质、规模、产品工艺流程、交通运输及防火、防爆、卫生、环保等要求进行，工艺顺畅，各工序衔接紧凑，利于生产活动，而且将其活动对外界环境的影响降低到最小程度。从平面布局上看功能分区明确，人流货流通畅短捷；从环境影响上看，尽量减小了对外环境的影响，项目总平面布局比较合理。</w:t>
      </w:r>
    </w:p>
    <w:p w14:paraId="6E99F7B5"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）周围环境概况</w:t>
      </w:r>
    </w:p>
    <w:p w14:paraId="23C0DDBB" w14:textId="77777777" w:rsidR="00FE79B2" w:rsidRDefault="00AA4A4A">
      <w:pPr>
        <w:spacing w:line="360" w:lineRule="auto"/>
        <w:ind w:firstLine="480"/>
        <w:rPr>
          <w:rFonts w:ascii="Times New Roman" w:hAnsi="Times New Roman"/>
        </w:rPr>
      </w:pPr>
      <w:r>
        <w:rPr>
          <w:rFonts w:ascii="Times New Roman" w:hAnsi="Times New Roman"/>
        </w:rPr>
        <w:t>项目位于湖南绿色化工产业园内，根据现场踏勘情况，项目东侧为农田，南侧为荒地，西侧为企业，北侧为荒山。</w:t>
      </w:r>
    </w:p>
    <w:p w14:paraId="390715E4" w14:textId="77777777" w:rsidR="00FE79B2" w:rsidRPr="006C1AF1" w:rsidRDefault="00AA4A4A" w:rsidP="006C1AF1">
      <w:pPr>
        <w:pStyle w:val="3"/>
        <w:spacing w:before="0" w:after="0"/>
        <w:rPr>
          <w:rFonts w:ascii="Times New Roman" w:hAnsi="Times New Roman"/>
          <w:sz w:val="30"/>
          <w:szCs w:val="30"/>
        </w:rPr>
      </w:pPr>
      <w:bookmarkStart w:id="77" w:name="_Toc59388239"/>
      <w:r w:rsidRPr="006C1AF1">
        <w:rPr>
          <w:rFonts w:ascii="Times New Roman" w:hAnsi="Times New Roman"/>
          <w:sz w:val="30"/>
          <w:szCs w:val="30"/>
        </w:rPr>
        <w:t xml:space="preserve">3.1.5 </w:t>
      </w:r>
      <w:r w:rsidRPr="006C1AF1">
        <w:rPr>
          <w:rFonts w:ascii="Times New Roman" w:hAnsi="Times New Roman"/>
          <w:sz w:val="30"/>
          <w:szCs w:val="30"/>
        </w:rPr>
        <w:t>劳动定员及工作制度</w:t>
      </w:r>
      <w:bookmarkEnd w:id="77"/>
    </w:p>
    <w:p w14:paraId="5FDFA631" w14:textId="77777777" w:rsidR="00FE79B2" w:rsidRDefault="00AA4A4A">
      <w:pPr>
        <w:spacing w:line="360" w:lineRule="auto"/>
        <w:ind w:firstLine="560"/>
        <w:rPr>
          <w:rStyle w:val="px141"/>
          <w:rFonts w:ascii="Times New Roman" w:hAnsi="Times New Roman"/>
          <w:sz w:val="24"/>
          <w:szCs w:val="24"/>
        </w:rPr>
      </w:pPr>
      <w:r>
        <w:rPr>
          <w:rStyle w:val="px141"/>
          <w:rFonts w:ascii="Times New Roman" w:hAnsi="Times New Roman"/>
          <w:sz w:val="24"/>
          <w:szCs w:val="24"/>
        </w:rPr>
        <w:t>根据项目生产工艺要求和生产特点，生产期间操作工人实行每天三班倒工作制，每班工作时间为</w:t>
      </w:r>
      <w:r>
        <w:rPr>
          <w:rStyle w:val="px141"/>
          <w:rFonts w:ascii="Times New Roman" w:hAnsi="Times New Roman"/>
          <w:sz w:val="24"/>
          <w:szCs w:val="24"/>
        </w:rPr>
        <w:t>8</w:t>
      </w:r>
      <w:r>
        <w:rPr>
          <w:rStyle w:val="px141"/>
          <w:rFonts w:ascii="Times New Roman" w:hAnsi="Times New Roman"/>
          <w:sz w:val="24"/>
          <w:szCs w:val="24"/>
        </w:rPr>
        <w:t>小时，年工作日为</w:t>
      </w:r>
      <w:r>
        <w:rPr>
          <w:rStyle w:val="px141"/>
          <w:rFonts w:ascii="Times New Roman" w:hAnsi="Times New Roman"/>
          <w:sz w:val="24"/>
          <w:szCs w:val="24"/>
        </w:rPr>
        <w:t>300</w:t>
      </w:r>
      <w:r>
        <w:rPr>
          <w:rStyle w:val="px141"/>
          <w:rFonts w:ascii="Times New Roman" w:hAnsi="Times New Roman"/>
          <w:sz w:val="24"/>
          <w:szCs w:val="24"/>
        </w:rPr>
        <w:t>天，年操作时间为</w:t>
      </w:r>
      <w:r>
        <w:rPr>
          <w:rStyle w:val="px141"/>
          <w:rFonts w:ascii="Times New Roman" w:hAnsi="Times New Roman"/>
          <w:sz w:val="24"/>
          <w:szCs w:val="24"/>
        </w:rPr>
        <w:t>7200</w:t>
      </w:r>
      <w:r>
        <w:rPr>
          <w:rStyle w:val="px141"/>
          <w:rFonts w:ascii="Times New Roman" w:hAnsi="Times New Roman"/>
          <w:sz w:val="24"/>
          <w:szCs w:val="24"/>
        </w:rPr>
        <w:t>小时，其余时间为公休日和设备检修日。</w:t>
      </w:r>
    </w:p>
    <w:p w14:paraId="21F781E4" w14:textId="77777777" w:rsidR="00FE79B2" w:rsidRDefault="00AA4A4A">
      <w:pPr>
        <w:spacing w:line="360" w:lineRule="auto"/>
        <w:ind w:firstLine="560"/>
        <w:rPr>
          <w:rStyle w:val="px141"/>
          <w:rFonts w:ascii="Times New Roman" w:hAnsi="Times New Roman"/>
          <w:sz w:val="24"/>
          <w:szCs w:val="24"/>
        </w:rPr>
      </w:pPr>
      <w:r>
        <w:rPr>
          <w:rStyle w:val="px141"/>
          <w:rFonts w:ascii="Times New Roman" w:hAnsi="Times New Roman"/>
          <w:sz w:val="24"/>
          <w:szCs w:val="24"/>
        </w:rPr>
        <w:t>公司管理、技术人员为常白班制，每天工作</w:t>
      </w:r>
      <w:r>
        <w:rPr>
          <w:rStyle w:val="px141"/>
          <w:rFonts w:ascii="Times New Roman" w:hAnsi="Times New Roman"/>
          <w:sz w:val="24"/>
          <w:szCs w:val="24"/>
        </w:rPr>
        <w:t>8</w:t>
      </w:r>
      <w:r>
        <w:rPr>
          <w:rStyle w:val="px141"/>
          <w:rFonts w:ascii="Times New Roman" w:hAnsi="Times New Roman"/>
          <w:sz w:val="24"/>
          <w:szCs w:val="24"/>
        </w:rPr>
        <w:t>小时。</w:t>
      </w:r>
    </w:p>
    <w:p w14:paraId="2F3EC45F" w14:textId="77777777" w:rsidR="00FE79B2" w:rsidRDefault="00AA4A4A">
      <w:pPr>
        <w:spacing w:line="360" w:lineRule="auto"/>
        <w:ind w:firstLine="480"/>
        <w:rPr>
          <w:rFonts w:ascii="Times New Roman" w:hAnsi="Times New Roman"/>
        </w:rPr>
      </w:pPr>
      <w:r>
        <w:rPr>
          <w:rFonts w:ascii="Times New Roman" w:hAnsi="Times New Roman"/>
        </w:rPr>
        <w:t>本项目劳动定员为</w:t>
      </w:r>
      <w:r>
        <w:rPr>
          <w:rFonts w:ascii="Times New Roman" w:hAnsi="Times New Roman"/>
        </w:rPr>
        <w:t>6</w:t>
      </w:r>
      <w:r>
        <w:rPr>
          <w:rFonts w:ascii="Times New Roman" w:hAnsi="Times New Roman"/>
        </w:rPr>
        <w:t>人，其中生产工人</w:t>
      </w:r>
      <w:r>
        <w:rPr>
          <w:rFonts w:ascii="Times New Roman" w:hAnsi="Times New Roman"/>
        </w:rPr>
        <w:t>4</w:t>
      </w:r>
      <w:r>
        <w:rPr>
          <w:rFonts w:ascii="Times New Roman" w:hAnsi="Times New Roman"/>
        </w:rPr>
        <w:t>人。本项目不设食堂宿舍。</w:t>
      </w:r>
    </w:p>
    <w:p w14:paraId="1600415D" w14:textId="77777777" w:rsidR="00FE79B2" w:rsidRPr="006C1AF1" w:rsidRDefault="00AA4A4A" w:rsidP="006C1AF1">
      <w:pPr>
        <w:pStyle w:val="3"/>
        <w:spacing w:before="0" w:after="0"/>
        <w:rPr>
          <w:rFonts w:ascii="Times New Roman" w:hAnsi="Times New Roman"/>
          <w:sz w:val="30"/>
          <w:szCs w:val="30"/>
        </w:rPr>
      </w:pPr>
      <w:bookmarkStart w:id="78" w:name="_Toc59388240"/>
      <w:r w:rsidRPr="006C1AF1">
        <w:rPr>
          <w:rFonts w:ascii="Times New Roman" w:hAnsi="Times New Roman"/>
          <w:sz w:val="30"/>
          <w:szCs w:val="30"/>
        </w:rPr>
        <w:t xml:space="preserve">3.1.6 </w:t>
      </w:r>
      <w:r w:rsidRPr="006C1AF1">
        <w:rPr>
          <w:rFonts w:ascii="Times New Roman" w:hAnsi="Times New Roman"/>
          <w:sz w:val="30"/>
          <w:szCs w:val="30"/>
        </w:rPr>
        <w:t>建设进度</w:t>
      </w:r>
      <w:bookmarkEnd w:id="78"/>
    </w:p>
    <w:p w14:paraId="22D83FE3" w14:textId="41A92A2B" w:rsidR="00FE79B2" w:rsidRDefault="00AA4A4A">
      <w:pPr>
        <w:spacing w:line="360" w:lineRule="auto"/>
        <w:ind w:firstLine="480"/>
        <w:rPr>
          <w:rFonts w:ascii="Times New Roman" w:hAnsi="Times New Roman"/>
        </w:rPr>
      </w:pPr>
      <w:r>
        <w:rPr>
          <w:rFonts w:ascii="Times New Roman" w:hAnsi="Times New Roman"/>
        </w:rPr>
        <w:t>本项目施工期主要为设备的安装及调试工作</w:t>
      </w:r>
      <w:r>
        <w:rPr>
          <w:rFonts w:ascii="Times New Roman" w:hAnsi="Times New Roman"/>
        </w:rPr>
        <w:t xml:space="preserve"> </w:t>
      </w:r>
      <w:r>
        <w:rPr>
          <w:rFonts w:ascii="Times New Roman" w:hAnsi="Times New Roman"/>
        </w:rPr>
        <w:t>，预计</w:t>
      </w:r>
      <w:r>
        <w:rPr>
          <w:rFonts w:ascii="Times New Roman" w:hAnsi="Times New Roman"/>
        </w:rPr>
        <w:t>202</w:t>
      </w:r>
      <w:r w:rsidR="006C1AF1">
        <w:rPr>
          <w:rFonts w:ascii="Times New Roman" w:hAnsi="Times New Roman" w:hint="eastAsia"/>
        </w:rPr>
        <w:t>1</w:t>
      </w:r>
      <w:r>
        <w:rPr>
          <w:rFonts w:ascii="Times New Roman" w:hAnsi="Times New Roman"/>
        </w:rPr>
        <w:t>年</w:t>
      </w:r>
      <w:r w:rsidR="006C1AF1">
        <w:rPr>
          <w:rFonts w:ascii="Times New Roman" w:hAnsi="Times New Roman" w:hint="eastAsia"/>
        </w:rPr>
        <w:t>1</w:t>
      </w:r>
      <w:r>
        <w:rPr>
          <w:rFonts w:ascii="Times New Roman" w:hAnsi="Times New Roman"/>
        </w:rPr>
        <w:t>月动工，</w:t>
      </w:r>
      <w:r>
        <w:rPr>
          <w:rFonts w:ascii="Times New Roman" w:hAnsi="Times New Roman"/>
        </w:rPr>
        <w:t>202</w:t>
      </w:r>
      <w:r w:rsidR="006C1AF1">
        <w:rPr>
          <w:rFonts w:ascii="Times New Roman" w:hAnsi="Times New Roman" w:hint="eastAsia"/>
        </w:rPr>
        <w:t>1</w:t>
      </w:r>
      <w:r>
        <w:rPr>
          <w:rFonts w:ascii="Times New Roman" w:hAnsi="Times New Roman"/>
        </w:rPr>
        <w:t>年</w:t>
      </w:r>
      <w:r w:rsidR="006C1AF1">
        <w:rPr>
          <w:rFonts w:ascii="Times New Roman" w:hAnsi="Times New Roman" w:hint="eastAsia"/>
        </w:rPr>
        <w:t>6</w:t>
      </w:r>
      <w:r>
        <w:rPr>
          <w:rFonts w:ascii="Times New Roman" w:hAnsi="Times New Roman"/>
        </w:rPr>
        <w:t>月份投产。</w:t>
      </w:r>
    </w:p>
    <w:p w14:paraId="5D17BCA8" w14:textId="77777777" w:rsidR="00FE79B2" w:rsidRDefault="00AA4A4A" w:rsidP="006C1AF1">
      <w:pPr>
        <w:pStyle w:val="2"/>
        <w:spacing w:before="0" w:after="0"/>
        <w:rPr>
          <w:rFonts w:ascii="Times New Roman" w:hAnsi="Times New Roman"/>
        </w:rPr>
      </w:pPr>
      <w:bookmarkStart w:id="79" w:name="_Toc59388241"/>
      <w:r>
        <w:rPr>
          <w:rFonts w:ascii="Times New Roman" w:hAnsi="Times New Roman"/>
        </w:rPr>
        <w:t xml:space="preserve">3.2 </w:t>
      </w:r>
      <w:r>
        <w:rPr>
          <w:rFonts w:ascii="Times New Roman" w:hAnsi="Times New Roman"/>
        </w:rPr>
        <w:t>项目影响因素分析</w:t>
      </w:r>
      <w:bookmarkEnd w:id="79"/>
    </w:p>
    <w:p w14:paraId="72AD6706" w14:textId="77777777" w:rsidR="00FE79B2" w:rsidRPr="006C1AF1" w:rsidRDefault="00AA4A4A" w:rsidP="006C1AF1">
      <w:pPr>
        <w:pStyle w:val="3"/>
        <w:spacing w:before="0" w:after="0"/>
        <w:rPr>
          <w:rFonts w:ascii="Times New Roman" w:hAnsi="Times New Roman"/>
          <w:sz w:val="30"/>
          <w:szCs w:val="30"/>
        </w:rPr>
      </w:pPr>
      <w:bookmarkStart w:id="80" w:name="_Toc59388242"/>
      <w:r w:rsidRPr="006C1AF1">
        <w:rPr>
          <w:rFonts w:ascii="Times New Roman" w:hAnsi="Times New Roman"/>
          <w:sz w:val="30"/>
          <w:szCs w:val="30"/>
        </w:rPr>
        <w:t xml:space="preserve">3.2.1 </w:t>
      </w:r>
      <w:r w:rsidRPr="006C1AF1">
        <w:rPr>
          <w:rFonts w:ascii="Times New Roman" w:hAnsi="Times New Roman"/>
          <w:sz w:val="30"/>
          <w:szCs w:val="30"/>
        </w:rPr>
        <w:t>生产工艺流程及产污环节</w:t>
      </w:r>
      <w:bookmarkEnd w:id="80"/>
    </w:p>
    <w:p w14:paraId="015643E6" w14:textId="77777777" w:rsidR="00FE79B2" w:rsidRDefault="00AA4A4A">
      <w:pPr>
        <w:ind w:firstLineChars="200" w:firstLine="480"/>
        <w:rPr>
          <w:rFonts w:ascii="Times New Roman" w:hAnsi="Times New Roman"/>
        </w:rPr>
      </w:pPr>
      <w:r>
        <w:rPr>
          <w:rFonts w:ascii="Times New Roman" w:hAnsi="Times New Roman"/>
        </w:rPr>
        <w:t>（一）硫酸铝生产工艺流程及产污环节如下图</w:t>
      </w:r>
      <w:r>
        <w:rPr>
          <w:rFonts w:ascii="Times New Roman" w:hAnsi="Times New Roman"/>
        </w:rPr>
        <w:t>3.2-1</w:t>
      </w:r>
    </w:p>
    <w:p w14:paraId="657785A0" w14:textId="5C5E682C" w:rsidR="00FE79B2" w:rsidRDefault="00AA4A4A">
      <w:pPr>
        <w:jc w:val="center"/>
        <w:rPr>
          <w:rFonts w:ascii="Times New Roman" w:hAnsi="Times New Roman"/>
        </w:rPr>
      </w:pPr>
      <w:r>
        <w:lastRenderedPageBreak/>
        <w:t xml:space="preserve"> </w:t>
      </w:r>
      <w:r w:rsidR="00DE1B66">
        <w:object w:dxaOrig="13128" w:dyaOrig="10476" w14:anchorId="236511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85pt;height:331.05pt" o:ole="">
            <v:imagedata r:id="rId15" o:title=""/>
          </v:shape>
          <o:OLEObject Type="Embed" ProgID="Visio.Drawing.15" ShapeID="_x0000_i1025" DrawAspect="Content" ObjectID="_1670001984" r:id="rId16"/>
        </w:object>
      </w:r>
    </w:p>
    <w:p w14:paraId="354E385F" w14:textId="77777777" w:rsidR="00FE79B2" w:rsidRDefault="00AA4A4A">
      <w:pPr>
        <w:jc w:val="center"/>
        <w:rPr>
          <w:rFonts w:ascii="Times New Roman" w:hAnsi="Times New Roman"/>
          <w:b/>
          <w:sz w:val="21"/>
          <w:szCs w:val="21"/>
        </w:rPr>
      </w:pPr>
      <w:r>
        <w:rPr>
          <w:rFonts w:ascii="Times New Roman" w:hAnsi="Times New Roman"/>
          <w:b/>
          <w:sz w:val="21"/>
          <w:szCs w:val="21"/>
        </w:rPr>
        <w:t>图</w:t>
      </w:r>
      <w:r>
        <w:rPr>
          <w:rFonts w:ascii="Times New Roman" w:hAnsi="Times New Roman"/>
          <w:b/>
          <w:sz w:val="21"/>
          <w:szCs w:val="21"/>
        </w:rPr>
        <w:t xml:space="preserve">3.2-1 </w:t>
      </w:r>
      <w:r>
        <w:rPr>
          <w:rFonts w:ascii="Times New Roman" w:hAnsi="Times New Roman"/>
          <w:b/>
          <w:sz w:val="21"/>
          <w:szCs w:val="21"/>
        </w:rPr>
        <w:t>硫酸铝工艺流程及产污环节</w:t>
      </w:r>
    </w:p>
    <w:p w14:paraId="5BB7DBB3" w14:textId="77777777" w:rsidR="00FE79B2" w:rsidRDefault="00AA4A4A">
      <w:pPr>
        <w:spacing w:line="360" w:lineRule="auto"/>
        <w:ind w:firstLineChars="200" w:firstLine="480"/>
        <w:rPr>
          <w:rFonts w:ascii="Times New Roman" w:hAnsi="Times New Roman"/>
        </w:rPr>
      </w:pPr>
      <w:r>
        <w:rPr>
          <w:rFonts w:ascii="Times New Roman" w:hAnsi="Times New Roman"/>
        </w:rPr>
        <w:t>（二）工艺说明如下：</w:t>
      </w:r>
    </w:p>
    <w:p w14:paraId="37745A37" w14:textId="5493888A" w:rsidR="00FE79B2" w:rsidRPr="00787EFB" w:rsidRDefault="00AA4A4A">
      <w:pPr>
        <w:spacing w:line="360" w:lineRule="auto"/>
        <w:ind w:firstLineChars="200" w:firstLine="480"/>
        <w:rPr>
          <w:rFonts w:ascii="Times New Roman" w:hAnsi="Times New Roman"/>
        </w:rPr>
      </w:pPr>
      <w:r w:rsidRPr="00787EFB">
        <w:rPr>
          <w:rFonts w:ascii="Times New Roman" w:hAnsi="Times New Roman" w:hint="eastAsia"/>
        </w:rPr>
        <w:t>（</w:t>
      </w:r>
      <w:r w:rsidRPr="00787EFB">
        <w:rPr>
          <w:rFonts w:ascii="Times New Roman" w:hAnsi="Times New Roman" w:hint="eastAsia"/>
        </w:rPr>
        <w:t>1</w:t>
      </w:r>
      <w:r w:rsidRPr="00787EFB">
        <w:rPr>
          <w:rFonts w:ascii="Times New Roman" w:hAnsi="Times New Roman" w:hint="eastAsia"/>
        </w:rPr>
        <w:t>）投料：</w:t>
      </w:r>
      <w:r w:rsidRPr="00787EFB">
        <w:rPr>
          <w:rFonts w:ascii="Times New Roman" w:hAnsi="Times New Roman"/>
        </w:rPr>
        <w:t>将袋装氢氧化铝粉投入到铝粉料仓后经过下料斗、振动筛放入皮带输送机，皮带输送机送过来的铝粉用吊料电葫芦放入投料小车内，经电子秤称重后投入反应釜</w:t>
      </w:r>
      <w:r w:rsidR="00DE1B66">
        <w:rPr>
          <w:rFonts w:ascii="Times New Roman" w:hAnsi="Times New Roman" w:hint="eastAsia"/>
        </w:rPr>
        <w:t>。解包倒到料拟在一个密闭解包间进行，车间内负压抽吸，产生的粉尘经布袋除尘器处理后经</w:t>
      </w:r>
      <w:r w:rsidR="00DE1B66">
        <w:rPr>
          <w:rFonts w:ascii="Times New Roman" w:hAnsi="Times New Roman" w:hint="eastAsia"/>
        </w:rPr>
        <w:t>15</w:t>
      </w:r>
      <w:r w:rsidR="00DE1B66">
        <w:rPr>
          <w:rFonts w:ascii="Times New Roman" w:hAnsi="Times New Roman" w:hint="eastAsia"/>
        </w:rPr>
        <w:t>米高的排气筒</w:t>
      </w:r>
      <w:r w:rsidR="00DE1B66">
        <w:rPr>
          <w:rFonts w:ascii="Times New Roman" w:hAnsi="Times New Roman" w:hint="eastAsia"/>
        </w:rPr>
        <w:t>P</w:t>
      </w:r>
      <w:r w:rsidR="00DE1B66">
        <w:rPr>
          <w:rFonts w:ascii="Times New Roman" w:hAnsi="Times New Roman"/>
        </w:rPr>
        <w:t>1</w:t>
      </w:r>
      <w:r w:rsidR="00DE1B66">
        <w:rPr>
          <w:rFonts w:ascii="Times New Roman" w:hAnsi="Times New Roman" w:hint="eastAsia"/>
        </w:rPr>
        <w:t>排放。</w:t>
      </w:r>
      <w:r w:rsidRPr="00787EFB">
        <w:rPr>
          <w:rFonts w:ascii="Times New Roman" w:hAnsi="Times New Roman"/>
        </w:rPr>
        <w:t>与经计量后的化学水、浓硫酸一起，在一定的反应条件下进行复分解、中和反应（温度</w:t>
      </w:r>
      <w:r w:rsidRPr="00787EFB">
        <w:rPr>
          <w:rFonts w:ascii="Times New Roman" w:hAnsi="Times New Roman"/>
        </w:rPr>
        <w:t xml:space="preserve"> 110℃</w:t>
      </w:r>
      <w:r w:rsidRPr="00787EFB">
        <w:rPr>
          <w:rFonts w:ascii="Times New Roman" w:hAnsi="Times New Roman"/>
        </w:rPr>
        <w:t>，压力</w:t>
      </w:r>
      <w:r w:rsidRPr="00787EFB">
        <w:rPr>
          <w:rFonts w:ascii="Times New Roman" w:hAnsi="Times New Roman"/>
        </w:rPr>
        <w:t xml:space="preserve"> 1.0MPa</w:t>
      </w:r>
      <w:r w:rsidRPr="00787EFB">
        <w:rPr>
          <w:rFonts w:ascii="Times New Roman" w:hAnsi="Times New Roman"/>
        </w:rPr>
        <w:t>）</w:t>
      </w:r>
      <w:r w:rsidRPr="00787EFB">
        <w:rPr>
          <w:rFonts w:ascii="Times New Roman" w:hAnsi="Times New Roman" w:hint="eastAsia"/>
        </w:rPr>
        <w:t>。</w:t>
      </w:r>
    </w:p>
    <w:p w14:paraId="05B5B0F2" w14:textId="13DB391C" w:rsidR="00FE79B2" w:rsidRPr="00787EFB" w:rsidRDefault="00AA4A4A">
      <w:pPr>
        <w:spacing w:line="360" w:lineRule="auto"/>
        <w:ind w:firstLineChars="200" w:firstLine="480"/>
        <w:rPr>
          <w:rFonts w:ascii="Times New Roman" w:hAnsi="Times New Roman"/>
        </w:rPr>
      </w:pPr>
      <w:r w:rsidRPr="00787EFB">
        <w:rPr>
          <w:rFonts w:ascii="Times New Roman" w:hAnsi="Times New Roman" w:hint="eastAsia"/>
        </w:rPr>
        <w:t>冷却泄压过程中产生的硫酸废气进入水封罐</w:t>
      </w:r>
      <w:r w:rsidRPr="00787EFB">
        <w:rPr>
          <w:rFonts w:ascii="Times New Roman" w:hAnsi="Times New Roman" w:hint="eastAsia"/>
        </w:rPr>
        <w:t>+</w:t>
      </w:r>
      <w:r w:rsidRPr="00787EFB">
        <w:rPr>
          <w:rFonts w:ascii="Times New Roman" w:hAnsi="Times New Roman" w:hint="eastAsia"/>
        </w:rPr>
        <w:t>氢氧化铝</w:t>
      </w:r>
      <w:r w:rsidR="00DE1B66">
        <w:rPr>
          <w:rFonts w:ascii="Times New Roman" w:hAnsi="Times New Roman" w:hint="eastAsia"/>
        </w:rPr>
        <w:t>+</w:t>
      </w:r>
      <w:r w:rsidR="00DE1B66">
        <w:rPr>
          <w:rFonts w:ascii="Times New Roman" w:hAnsi="Times New Roman" w:hint="eastAsia"/>
        </w:rPr>
        <w:t>氢氧化钠</w:t>
      </w:r>
      <w:r w:rsidRPr="00787EFB">
        <w:rPr>
          <w:rFonts w:ascii="Times New Roman" w:hAnsi="Times New Roman" w:hint="eastAsia"/>
        </w:rPr>
        <w:t>吸收塔内进行吸收处理，经处理达标后排放。</w:t>
      </w:r>
    </w:p>
    <w:p w14:paraId="2651F9E6" w14:textId="77777777" w:rsidR="00FE79B2" w:rsidRPr="00787EFB" w:rsidRDefault="00AA4A4A">
      <w:pPr>
        <w:spacing w:line="360" w:lineRule="auto"/>
        <w:ind w:firstLineChars="200" w:firstLine="480"/>
        <w:rPr>
          <w:rFonts w:ascii="Times New Roman" w:hAnsi="Times New Roman"/>
        </w:rPr>
      </w:pPr>
      <w:r w:rsidRPr="00787EFB">
        <w:rPr>
          <w:rFonts w:ascii="Times New Roman" w:hAnsi="Times New Roman" w:hint="eastAsia"/>
        </w:rPr>
        <w:t>（</w:t>
      </w:r>
      <w:r w:rsidRPr="00787EFB">
        <w:rPr>
          <w:rFonts w:ascii="Times New Roman" w:hAnsi="Times New Roman" w:hint="eastAsia"/>
        </w:rPr>
        <w:t>2</w:t>
      </w:r>
      <w:r w:rsidRPr="00787EFB">
        <w:rPr>
          <w:rFonts w:ascii="Times New Roman" w:hAnsi="Times New Roman" w:hint="eastAsia"/>
        </w:rPr>
        <w:t>）沉降：</w:t>
      </w:r>
      <w:r w:rsidRPr="00787EFB">
        <w:rPr>
          <w:rFonts w:ascii="Times New Roman" w:hAnsi="Times New Roman"/>
        </w:rPr>
        <w:t>反应完成后，经冷却水冷却到</w:t>
      </w:r>
      <w:r w:rsidRPr="00787EFB">
        <w:rPr>
          <w:rFonts w:ascii="Times New Roman" w:hAnsi="Times New Roman"/>
        </w:rPr>
        <w:t xml:space="preserve"> 75℃</w:t>
      </w:r>
      <w:r w:rsidRPr="00787EFB">
        <w:rPr>
          <w:rFonts w:ascii="Times New Roman" w:hAnsi="Times New Roman"/>
        </w:rPr>
        <w:t>左右，放料入硫酸铝溢流罐，即沉降罐</w:t>
      </w:r>
      <w:r w:rsidRPr="00787EFB">
        <w:rPr>
          <w:rFonts w:ascii="Times New Roman" w:hAnsi="Times New Roman" w:hint="eastAsia"/>
        </w:rPr>
        <w:t>，</w:t>
      </w:r>
      <w:r w:rsidRPr="00787EFB">
        <w:rPr>
          <w:rFonts w:ascii="Times New Roman" w:hAnsi="Times New Roman"/>
        </w:rPr>
        <w:t>将反应生成的液体硫酸铝和未反应的残渣分离</w:t>
      </w:r>
      <w:r w:rsidRPr="00787EFB">
        <w:rPr>
          <w:rFonts w:ascii="Times New Roman" w:hAnsi="Times New Roman" w:hint="eastAsia"/>
        </w:rPr>
        <w:t>，反应不完全的残渣回到反应釜参加反应。</w:t>
      </w:r>
    </w:p>
    <w:p w14:paraId="31ECB90F" w14:textId="77777777" w:rsidR="00FE79B2" w:rsidRPr="00787EFB" w:rsidRDefault="00AA4A4A">
      <w:pPr>
        <w:spacing w:line="360" w:lineRule="auto"/>
        <w:ind w:firstLineChars="200" w:firstLine="480"/>
        <w:rPr>
          <w:rFonts w:ascii="Times New Roman" w:hAnsi="Times New Roman"/>
        </w:rPr>
      </w:pPr>
      <w:r w:rsidRPr="00787EFB">
        <w:rPr>
          <w:rFonts w:ascii="Times New Roman" w:hAnsi="Times New Roman" w:hint="eastAsia"/>
        </w:rPr>
        <w:lastRenderedPageBreak/>
        <w:t>（</w:t>
      </w:r>
      <w:r w:rsidRPr="00787EFB">
        <w:rPr>
          <w:rFonts w:ascii="Times New Roman" w:hAnsi="Times New Roman" w:hint="eastAsia"/>
        </w:rPr>
        <w:t>3</w:t>
      </w:r>
      <w:r w:rsidRPr="00787EFB">
        <w:rPr>
          <w:rFonts w:ascii="Times New Roman" w:hAnsi="Times New Roman" w:hint="eastAsia"/>
        </w:rPr>
        <w:t>）过滤：</w:t>
      </w:r>
      <w:r w:rsidRPr="00787EFB">
        <w:rPr>
          <w:rFonts w:ascii="Times New Roman" w:hAnsi="Times New Roman"/>
        </w:rPr>
        <w:t>沉降后，将未反应完全的残渣沉降分离，硫酸铝溢流至硫酸铝中间罐，经调配合格后用泵送至精密过滤罐进行过滤</w:t>
      </w:r>
      <w:r w:rsidRPr="00787EFB">
        <w:rPr>
          <w:rFonts w:ascii="Times New Roman" w:hAnsi="Times New Roman" w:hint="eastAsia"/>
        </w:rPr>
        <w:t>，</w:t>
      </w:r>
      <w:r w:rsidRPr="00787EFB">
        <w:rPr>
          <w:rFonts w:ascii="Times New Roman" w:hAnsi="Times New Roman"/>
        </w:rPr>
        <w:t>过滤合格后的液体硫酸铝进入成品罐储存</w:t>
      </w:r>
      <w:r w:rsidRPr="00787EFB">
        <w:rPr>
          <w:rFonts w:ascii="Times New Roman" w:hAnsi="Times New Roman" w:hint="eastAsia"/>
        </w:rPr>
        <w:t>，</w:t>
      </w:r>
      <w:r w:rsidRPr="00787EFB">
        <w:rPr>
          <w:rFonts w:ascii="Times New Roman" w:hAnsi="Times New Roman"/>
        </w:rPr>
        <w:t>过滤出的</w:t>
      </w:r>
      <w:r w:rsidRPr="00787EFB">
        <w:rPr>
          <w:rFonts w:ascii="Times New Roman" w:hAnsi="Times New Roman" w:hint="eastAsia"/>
        </w:rPr>
        <w:t>残渣和清洗废水进入反应釜参加反应。</w:t>
      </w:r>
    </w:p>
    <w:p w14:paraId="61843962" w14:textId="77777777" w:rsidR="00FE79B2" w:rsidRPr="00787EFB" w:rsidRDefault="00AA4A4A">
      <w:pPr>
        <w:spacing w:line="360" w:lineRule="auto"/>
        <w:ind w:firstLineChars="200" w:firstLine="480"/>
        <w:rPr>
          <w:rFonts w:ascii="Times New Roman" w:hAnsi="Times New Roman"/>
        </w:rPr>
      </w:pPr>
      <w:r w:rsidRPr="00787EFB">
        <w:rPr>
          <w:rFonts w:ascii="Times New Roman" w:hAnsi="Times New Roman"/>
        </w:rPr>
        <w:t>化学反应式为：</w:t>
      </w:r>
    </w:p>
    <w:p w14:paraId="289A42A3" w14:textId="77777777" w:rsidR="00FE79B2" w:rsidRDefault="00AA4A4A">
      <w:pPr>
        <w:spacing w:line="360" w:lineRule="auto"/>
        <w:ind w:firstLineChars="200" w:firstLine="480"/>
        <w:jc w:val="right"/>
        <w:rPr>
          <w:rFonts w:ascii="Times New Roman" w:hAnsi="Times New Roman"/>
        </w:rPr>
      </w:pPr>
      <w:r>
        <w:rPr>
          <w:rFonts w:ascii="Times New Roman" w:hAnsi="Times New Roman"/>
          <w:noProof/>
        </w:rPr>
        <w:drawing>
          <wp:inline distT="0" distB="0" distL="0" distR="0" wp14:anchorId="6CE4E5E5" wp14:editId="24547D3A">
            <wp:extent cx="4814570" cy="664210"/>
            <wp:effectExtent l="0" t="0" r="5080" b="2540"/>
            <wp:docPr id="8" name="图片 8" descr="C:\Users\ADMINI~1\AppData\Local\Temp\15745252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1\AppData\Local\Temp\1574525200(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4811652" cy="664263"/>
                    </a:xfrm>
                    <a:prstGeom prst="rect">
                      <a:avLst/>
                    </a:prstGeom>
                    <a:noFill/>
                    <a:ln>
                      <a:noFill/>
                    </a:ln>
                  </pic:spPr>
                </pic:pic>
              </a:graphicData>
            </a:graphic>
          </wp:inline>
        </w:drawing>
      </w:r>
    </w:p>
    <w:p w14:paraId="40FB3F7B" w14:textId="77777777" w:rsidR="00FE79B2" w:rsidRPr="006C1AF1" w:rsidRDefault="00AA4A4A" w:rsidP="006C1AF1">
      <w:pPr>
        <w:pStyle w:val="3"/>
        <w:spacing w:before="0" w:after="0"/>
        <w:rPr>
          <w:rFonts w:ascii="Times New Roman" w:hAnsi="Times New Roman"/>
          <w:sz w:val="30"/>
          <w:szCs w:val="30"/>
        </w:rPr>
      </w:pPr>
      <w:bookmarkStart w:id="81" w:name="_Toc59388243"/>
      <w:r w:rsidRPr="006C1AF1">
        <w:rPr>
          <w:rFonts w:ascii="Times New Roman" w:hAnsi="Times New Roman"/>
          <w:sz w:val="30"/>
          <w:szCs w:val="30"/>
        </w:rPr>
        <w:t xml:space="preserve">3.2.2 </w:t>
      </w:r>
      <w:r w:rsidRPr="006C1AF1">
        <w:rPr>
          <w:rFonts w:ascii="Times New Roman" w:hAnsi="Times New Roman"/>
          <w:sz w:val="30"/>
          <w:szCs w:val="30"/>
        </w:rPr>
        <w:t>主要原辅材料消耗</w:t>
      </w:r>
      <w:bookmarkEnd w:id="81"/>
    </w:p>
    <w:p w14:paraId="01BF2A7A" w14:textId="77777777" w:rsidR="00FE79B2" w:rsidRDefault="00AA4A4A">
      <w:pPr>
        <w:spacing w:line="360" w:lineRule="auto"/>
        <w:ind w:firstLineChars="200" w:firstLine="480"/>
        <w:rPr>
          <w:rFonts w:ascii="Times New Roman" w:hAnsi="Times New Roman"/>
        </w:rPr>
      </w:pPr>
      <w:r>
        <w:rPr>
          <w:rFonts w:ascii="Times New Roman" w:hAnsi="Times New Roman"/>
        </w:rPr>
        <w:t>项目生产主要原材料为氢氧化铝、浓硫酸和水，新鲜水经市政管网供给，其他均外购。详细主要原材料清单见表</w:t>
      </w:r>
      <w:r>
        <w:rPr>
          <w:rFonts w:ascii="Times New Roman" w:hAnsi="Times New Roman"/>
        </w:rPr>
        <w:t>3.2-1</w:t>
      </w:r>
      <w:r>
        <w:rPr>
          <w:rFonts w:ascii="Times New Roman" w:hAnsi="Times New Roman"/>
        </w:rPr>
        <w:t>主要原材料清单。</w:t>
      </w:r>
    </w:p>
    <w:p w14:paraId="1DCD472A" w14:textId="77777777" w:rsidR="00FE79B2" w:rsidRDefault="00AA4A4A">
      <w:pPr>
        <w:ind w:firstLine="480"/>
        <w:jc w:val="center"/>
        <w:rPr>
          <w:rFonts w:ascii="Times New Roman" w:hAnsi="Times New Roman"/>
          <w:b/>
          <w:sz w:val="21"/>
          <w:szCs w:val="21"/>
        </w:rPr>
      </w:pPr>
      <w:r>
        <w:rPr>
          <w:rFonts w:ascii="Times New Roman" w:hAnsi="Times New Roman"/>
          <w:b/>
          <w:sz w:val="21"/>
          <w:szCs w:val="21"/>
        </w:rPr>
        <w:t>表</w:t>
      </w:r>
      <w:r>
        <w:rPr>
          <w:rFonts w:ascii="Times New Roman" w:hAnsi="Times New Roman"/>
          <w:b/>
          <w:sz w:val="21"/>
          <w:szCs w:val="21"/>
        </w:rPr>
        <w:t xml:space="preserve">3.2-1 </w:t>
      </w:r>
      <w:r>
        <w:rPr>
          <w:rFonts w:ascii="Times New Roman" w:hAnsi="Times New Roman"/>
          <w:b/>
          <w:sz w:val="21"/>
          <w:szCs w:val="21"/>
        </w:rPr>
        <w:t>主要原材料清单</w:t>
      </w:r>
    </w:p>
    <w:tbl>
      <w:tblPr>
        <w:tblW w:w="8171" w:type="dxa"/>
        <w:tblInd w:w="13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626"/>
        <w:gridCol w:w="1805"/>
        <w:gridCol w:w="1277"/>
        <w:gridCol w:w="898"/>
        <w:gridCol w:w="1031"/>
        <w:gridCol w:w="1267"/>
        <w:gridCol w:w="1267"/>
      </w:tblGrid>
      <w:tr w:rsidR="000E0F60" w:rsidRPr="000E0F60" w14:paraId="2D21DECF" w14:textId="6F9C3F11" w:rsidTr="000E0F60">
        <w:trPr>
          <w:trHeight w:val="486"/>
        </w:trPr>
        <w:tc>
          <w:tcPr>
            <w:tcW w:w="626" w:type="dxa"/>
            <w:vAlign w:val="center"/>
          </w:tcPr>
          <w:p w14:paraId="672FDC9E" w14:textId="77777777" w:rsidR="000E0F60" w:rsidRPr="000E0F60" w:rsidRDefault="000E0F60">
            <w:pPr>
              <w:jc w:val="center"/>
              <w:rPr>
                <w:rFonts w:ascii="Times New Roman" w:hAnsi="Times New Roman"/>
                <w:sz w:val="21"/>
                <w:szCs w:val="21"/>
                <w:u w:val="single"/>
              </w:rPr>
            </w:pPr>
            <w:r w:rsidRPr="000E0F60">
              <w:rPr>
                <w:rFonts w:ascii="Times New Roman" w:hAnsi="Times New Roman"/>
                <w:sz w:val="21"/>
                <w:szCs w:val="21"/>
                <w:u w:val="single"/>
              </w:rPr>
              <w:t>序号</w:t>
            </w:r>
          </w:p>
        </w:tc>
        <w:tc>
          <w:tcPr>
            <w:tcW w:w="1805" w:type="dxa"/>
            <w:vAlign w:val="center"/>
          </w:tcPr>
          <w:p w14:paraId="322F7962" w14:textId="77777777" w:rsidR="000E0F60" w:rsidRPr="000E0F60" w:rsidRDefault="000E0F60">
            <w:pPr>
              <w:jc w:val="center"/>
              <w:rPr>
                <w:rFonts w:ascii="Times New Roman" w:hAnsi="Times New Roman"/>
                <w:sz w:val="21"/>
                <w:szCs w:val="21"/>
                <w:u w:val="single"/>
              </w:rPr>
            </w:pPr>
            <w:r w:rsidRPr="000E0F60">
              <w:rPr>
                <w:rFonts w:ascii="Times New Roman" w:hAnsi="Times New Roman"/>
                <w:sz w:val="21"/>
                <w:szCs w:val="21"/>
                <w:u w:val="single"/>
              </w:rPr>
              <w:t>材料名称</w:t>
            </w:r>
          </w:p>
        </w:tc>
        <w:tc>
          <w:tcPr>
            <w:tcW w:w="1277" w:type="dxa"/>
          </w:tcPr>
          <w:p w14:paraId="6250723A" w14:textId="77777777" w:rsidR="000E0F60" w:rsidRPr="000E0F60" w:rsidRDefault="000E0F60">
            <w:pPr>
              <w:jc w:val="center"/>
              <w:rPr>
                <w:rFonts w:ascii="Times New Roman" w:hAnsi="Times New Roman"/>
                <w:sz w:val="21"/>
                <w:szCs w:val="21"/>
                <w:u w:val="single"/>
              </w:rPr>
            </w:pPr>
            <w:r w:rsidRPr="000E0F60">
              <w:rPr>
                <w:rFonts w:ascii="Times New Roman" w:hAnsi="Times New Roman"/>
                <w:sz w:val="21"/>
                <w:szCs w:val="21"/>
                <w:u w:val="single"/>
              </w:rPr>
              <w:t>规格</w:t>
            </w:r>
          </w:p>
        </w:tc>
        <w:tc>
          <w:tcPr>
            <w:tcW w:w="898" w:type="dxa"/>
            <w:vAlign w:val="center"/>
          </w:tcPr>
          <w:p w14:paraId="433AFBCE" w14:textId="77777777" w:rsidR="000E0F60" w:rsidRPr="000E0F60" w:rsidRDefault="000E0F60">
            <w:pPr>
              <w:jc w:val="center"/>
              <w:rPr>
                <w:rFonts w:ascii="Times New Roman" w:hAnsi="Times New Roman"/>
                <w:sz w:val="21"/>
                <w:szCs w:val="21"/>
                <w:u w:val="single"/>
              </w:rPr>
            </w:pPr>
            <w:r w:rsidRPr="000E0F60">
              <w:rPr>
                <w:rFonts w:ascii="Times New Roman" w:hAnsi="Times New Roman"/>
                <w:sz w:val="21"/>
                <w:szCs w:val="21"/>
                <w:u w:val="single"/>
              </w:rPr>
              <w:t>来源</w:t>
            </w:r>
          </w:p>
        </w:tc>
        <w:tc>
          <w:tcPr>
            <w:tcW w:w="1031" w:type="dxa"/>
            <w:vAlign w:val="center"/>
          </w:tcPr>
          <w:p w14:paraId="48DAD46B" w14:textId="77777777" w:rsidR="000E0F60" w:rsidRPr="000E0F60" w:rsidRDefault="000E0F60">
            <w:pPr>
              <w:jc w:val="center"/>
              <w:rPr>
                <w:rFonts w:ascii="Times New Roman" w:hAnsi="Times New Roman"/>
                <w:color w:val="000000" w:themeColor="text1"/>
                <w:sz w:val="21"/>
                <w:szCs w:val="21"/>
                <w:u w:val="single"/>
              </w:rPr>
            </w:pPr>
            <w:r w:rsidRPr="000E0F60">
              <w:rPr>
                <w:rFonts w:ascii="Times New Roman" w:hAnsi="Times New Roman"/>
                <w:color w:val="000000" w:themeColor="text1"/>
                <w:sz w:val="21"/>
                <w:szCs w:val="21"/>
                <w:u w:val="single"/>
              </w:rPr>
              <w:t>年需求量（</w:t>
            </w:r>
            <w:r w:rsidRPr="000E0F60">
              <w:rPr>
                <w:rFonts w:ascii="Times New Roman" w:hAnsi="Times New Roman"/>
                <w:color w:val="000000" w:themeColor="text1"/>
                <w:sz w:val="21"/>
                <w:szCs w:val="21"/>
                <w:u w:val="single"/>
              </w:rPr>
              <w:t>t</w:t>
            </w:r>
            <w:r w:rsidRPr="000E0F60">
              <w:rPr>
                <w:rFonts w:ascii="Times New Roman" w:hAnsi="Times New Roman"/>
                <w:color w:val="000000" w:themeColor="text1"/>
                <w:sz w:val="21"/>
                <w:szCs w:val="21"/>
                <w:u w:val="single"/>
              </w:rPr>
              <w:t>）</w:t>
            </w:r>
          </w:p>
        </w:tc>
        <w:tc>
          <w:tcPr>
            <w:tcW w:w="1267" w:type="dxa"/>
            <w:vAlign w:val="center"/>
          </w:tcPr>
          <w:p w14:paraId="0E13EAC2" w14:textId="77777777" w:rsidR="000E0F60" w:rsidRPr="000E0F60" w:rsidRDefault="000E0F60">
            <w:pPr>
              <w:jc w:val="center"/>
              <w:rPr>
                <w:rFonts w:ascii="Times New Roman" w:hAnsi="Times New Roman"/>
                <w:color w:val="000000" w:themeColor="text1"/>
                <w:sz w:val="21"/>
                <w:szCs w:val="21"/>
                <w:u w:val="single"/>
              </w:rPr>
            </w:pPr>
            <w:r w:rsidRPr="000E0F60">
              <w:rPr>
                <w:rFonts w:ascii="Times New Roman" w:hAnsi="Times New Roman"/>
                <w:color w:val="000000" w:themeColor="text1"/>
                <w:sz w:val="21"/>
                <w:szCs w:val="21"/>
                <w:u w:val="single"/>
              </w:rPr>
              <w:t>最大贮存量（</w:t>
            </w:r>
            <w:r w:rsidRPr="000E0F60">
              <w:rPr>
                <w:rFonts w:ascii="Times New Roman" w:hAnsi="Times New Roman"/>
                <w:color w:val="000000" w:themeColor="text1"/>
                <w:sz w:val="21"/>
                <w:szCs w:val="21"/>
                <w:u w:val="single"/>
              </w:rPr>
              <w:t>t</w:t>
            </w:r>
            <w:r w:rsidRPr="000E0F60">
              <w:rPr>
                <w:rFonts w:ascii="Times New Roman" w:hAnsi="Times New Roman"/>
                <w:color w:val="000000" w:themeColor="text1"/>
                <w:sz w:val="21"/>
                <w:szCs w:val="21"/>
                <w:u w:val="single"/>
              </w:rPr>
              <w:t>）</w:t>
            </w:r>
          </w:p>
        </w:tc>
        <w:tc>
          <w:tcPr>
            <w:tcW w:w="1267" w:type="dxa"/>
          </w:tcPr>
          <w:p w14:paraId="582C6D47" w14:textId="194BAB15" w:rsidR="000E0F60" w:rsidRPr="000E0F60" w:rsidRDefault="000E0F60" w:rsidP="000E0F60">
            <w:pPr>
              <w:rPr>
                <w:rFonts w:ascii="Times New Roman" w:hAnsi="Times New Roman"/>
                <w:color w:val="000000" w:themeColor="text1"/>
                <w:sz w:val="21"/>
                <w:szCs w:val="21"/>
                <w:u w:val="single"/>
              </w:rPr>
            </w:pPr>
            <w:r w:rsidRPr="000E0F60">
              <w:rPr>
                <w:rFonts w:ascii="Times New Roman" w:hAnsi="Times New Roman" w:hint="eastAsia"/>
                <w:color w:val="000000" w:themeColor="text1"/>
                <w:sz w:val="21"/>
                <w:szCs w:val="21"/>
                <w:u w:val="single"/>
              </w:rPr>
              <w:t>贮存方式</w:t>
            </w:r>
          </w:p>
        </w:tc>
      </w:tr>
      <w:tr w:rsidR="000E0F60" w:rsidRPr="000E0F60" w14:paraId="7616E5F7" w14:textId="3B69319B" w:rsidTr="000E0F60">
        <w:trPr>
          <w:trHeight w:val="493"/>
        </w:trPr>
        <w:tc>
          <w:tcPr>
            <w:tcW w:w="626" w:type="dxa"/>
            <w:vAlign w:val="center"/>
          </w:tcPr>
          <w:p w14:paraId="076D65DF" w14:textId="77777777" w:rsidR="000E0F60" w:rsidRPr="000E0F60" w:rsidRDefault="000E0F60">
            <w:pPr>
              <w:jc w:val="center"/>
              <w:rPr>
                <w:rFonts w:ascii="Times New Roman" w:hAnsi="Times New Roman"/>
                <w:sz w:val="21"/>
                <w:szCs w:val="21"/>
                <w:u w:val="single"/>
              </w:rPr>
            </w:pPr>
            <w:r w:rsidRPr="000E0F60">
              <w:rPr>
                <w:rFonts w:ascii="Times New Roman" w:hAnsi="Times New Roman"/>
                <w:sz w:val="21"/>
                <w:szCs w:val="21"/>
                <w:u w:val="single"/>
              </w:rPr>
              <w:t>1</w:t>
            </w:r>
          </w:p>
        </w:tc>
        <w:tc>
          <w:tcPr>
            <w:tcW w:w="1805" w:type="dxa"/>
            <w:vAlign w:val="center"/>
          </w:tcPr>
          <w:p w14:paraId="0AE9D81C" w14:textId="77777777" w:rsidR="000E0F60" w:rsidRPr="000E0F60" w:rsidRDefault="000E0F60">
            <w:pPr>
              <w:jc w:val="center"/>
              <w:rPr>
                <w:rFonts w:ascii="Times New Roman" w:hAnsi="Times New Roman"/>
                <w:sz w:val="21"/>
                <w:szCs w:val="21"/>
                <w:u w:val="single"/>
              </w:rPr>
            </w:pPr>
            <w:r w:rsidRPr="000E0F60">
              <w:rPr>
                <w:rFonts w:ascii="Times New Roman" w:hAnsi="Times New Roman"/>
                <w:sz w:val="21"/>
                <w:szCs w:val="21"/>
                <w:u w:val="single"/>
              </w:rPr>
              <w:t>氢氧化铝</w:t>
            </w:r>
          </w:p>
        </w:tc>
        <w:tc>
          <w:tcPr>
            <w:tcW w:w="1277" w:type="dxa"/>
          </w:tcPr>
          <w:p w14:paraId="48145136" w14:textId="77777777" w:rsidR="000E0F60" w:rsidRPr="000E0F60" w:rsidRDefault="000E0F60">
            <w:pPr>
              <w:jc w:val="center"/>
              <w:rPr>
                <w:rFonts w:ascii="Times New Roman" w:hAnsi="Times New Roman"/>
                <w:sz w:val="21"/>
                <w:szCs w:val="21"/>
                <w:u w:val="single"/>
              </w:rPr>
            </w:pPr>
            <w:r w:rsidRPr="000E0F60">
              <w:rPr>
                <w:rFonts w:ascii="Times New Roman" w:hAnsi="Times New Roman"/>
                <w:sz w:val="21"/>
                <w:szCs w:val="21"/>
                <w:u w:val="single"/>
              </w:rPr>
              <w:t>Al</w:t>
            </w:r>
            <w:r w:rsidRPr="000E0F60">
              <w:rPr>
                <w:rFonts w:ascii="Times New Roman" w:hAnsi="Times New Roman"/>
                <w:sz w:val="21"/>
                <w:szCs w:val="21"/>
                <w:u w:val="single"/>
                <w:vertAlign w:val="subscript"/>
              </w:rPr>
              <w:t>2</w:t>
            </w:r>
            <w:r w:rsidRPr="000E0F60">
              <w:rPr>
                <w:rFonts w:ascii="Times New Roman" w:hAnsi="Times New Roman"/>
                <w:sz w:val="21"/>
                <w:szCs w:val="21"/>
                <w:u w:val="single"/>
              </w:rPr>
              <w:t>O</w:t>
            </w:r>
            <w:r w:rsidRPr="000E0F60">
              <w:rPr>
                <w:rFonts w:ascii="Times New Roman" w:hAnsi="Times New Roman"/>
                <w:sz w:val="21"/>
                <w:szCs w:val="21"/>
                <w:u w:val="single"/>
                <w:vertAlign w:val="subscript"/>
              </w:rPr>
              <w:t>3</w:t>
            </w:r>
            <w:r w:rsidRPr="000E0F60">
              <w:rPr>
                <w:rFonts w:ascii="Times New Roman" w:hAnsi="Times New Roman"/>
                <w:sz w:val="21"/>
                <w:szCs w:val="21"/>
                <w:u w:val="single"/>
              </w:rPr>
              <w:t>:65%</w:t>
            </w:r>
            <w:r w:rsidRPr="000E0F60">
              <w:rPr>
                <w:rFonts w:ascii="Times New Roman" w:hAnsi="Times New Roman"/>
                <w:sz w:val="21"/>
                <w:szCs w:val="21"/>
                <w:u w:val="single"/>
              </w:rPr>
              <w:t>（</w:t>
            </w:r>
            <w:r w:rsidRPr="000E0F60">
              <w:rPr>
                <w:rFonts w:ascii="Times New Roman" w:hAnsi="Times New Roman"/>
                <w:sz w:val="21"/>
                <w:szCs w:val="21"/>
                <w:u w:val="single"/>
              </w:rPr>
              <w:t>wt</w:t>
            </w:r>
            <w:r w:rsidRPr="000E0F60">
              <w:rPr>
                <w:rFonts w:ascii="Times New Roman" w:hAnsi="Times New Roman"/>
                <w:sz w:val="21"/>
                <w:szCs w:val="21"/>
                <w:u w:val="single"/>
              </w:rPr>
              <w:t>）</w:t>
            </w:r>
          </w:p>
        </w:tc>
        <w:tc>
          <w:tcPr>
            <w:tcW w:w="898" w:type="dxa"/>
            <w:vAlign w:val="center"/>
          </w:tcPr>
          <w:p w14:paraId="4E7C5072" w14:textId="77777777" w:rsidR="000E0F60" w:rsidRPr="000E0F60" w:rsidRDefault="000E0F60">
            <w:pPr>
              <w:jc w:val="center"/>
              <w:rPr>
                <w:rFonts w:ascii="Times New Roman" w:hAnsi="Times New Roman"/>
                <w:sz w:val="21"/>
                <w:szCs w:val="21"/>
                <w:u w:val="single"/>
              </w:rPr>
            </w:pPr>
            <w:r w:rsidRPr="000E0F60">
              <w:rPr>
                <w:rFonts w:ascii="Times New Roman" w:hAnsi="Times New Roman"/>
                <w:sz w:val="21"/>
                <w:szCs w:val="21"/>
                <w:u w:val="single"/>
              </w:rPr>
              <w:t>外购</w:t>
            </w:r>
          </w:p>
        </w:tc>
        <w:tc>
          <w:tcPr>
            <w:tcW w:w="1031" w:type="dxa"/>
            <w:vAlign w:val="center"/>
          </w:tcPr>
          <w:p w14:paraId="1226F85D" w14:textId="77777777" w:rsidR="000E0F60" w:rsidRPr="000E0F60" w:rsidRDefault="000E0F60">
            <w:pPr>
              <w:jc w:val="center"/>
              <w:rPr>
                <w:rFonts w:ascii="Times New Roman" w:hAnsi="Times New Roman"/>
                <w:color w:val="000000" w:themeColor="text1"/>
                <w:sz w:val="21"/>
                <w:szCs w:val="21"/>
                <w:u w:val="single"/>
              </w:rPr>
            </w:pPr>
            <w:r w:rsidRPr="000E0F60">
              <w:rPr>
                <w:rFonts w:ascii="Times New Roman" w:hAnsi="Times New Roman"/>
                <w:color w:val="000000" w:themeColor="text1"/>
                <w:sz w:val="21"/>
                <w:szCs w:val="21"/>
                <w:u w:val="single"/>
              </w:rPr>
              <w:t>70</w:t>
            </w:r>
            <w:r w:rsidRPr="000E0F60">
              <w:rPr>
                <w:rFonts w:ascii="Times New Roman" w:hAnsi="Times New Roman" w:hint="eastAsia"/>
                <w:color w:val="000000" w:themeColor="text1"/>
                <w:sz w:val="21"/>
                <w:szCs w:val="21"/>
                <w:u w:val="single"/>
              </w:rPr>
              <w:t>35.81</w:t>
            </w:r>
          </w:p>
        </w:tc>
        <w:tc>
          <w:tcPr>
            <w:tcW w:w="1267" w:type="dxa"/>
            <w:vAlign w:val="center"/>
          </w:tcPr>
          <w:p w14:paraId="7C12BE2E" w14:textId="77777777" w:rsidR="000E0F60" w:rsidRPr="000E0F60" w:rsidRDefault="000E0F60">
            <w:pPr>
              <w:jc w:val="center"/>
              <w:rPr>
                <w:rFonts w:ascii="Times New Roman" w:hAnsi="Times New Roman"/>
                <w:color w:val="000000" w:themeColor="text1"/>
                <w:sz w:val="21"/>
                <w:szCs w:val="21"/>
                <w:u w:val="single"/>
              </w:rPr>
            </w:pPr>
            <w:r w:rsidRPr="000E0F60">
              <w:rPr>
                <w:rFonts w:ascii="Times New Roman" w:hAnsi="Times New Roman"/>
                <w:color w:val="000000" w:themeColor="text1"/>
                <w:sz w:val="21"/>
                <w:szCs w:val="21"/>
                <w:u w:val="single"/>
              </w:rPr>
              <w:t>700</w:t>
            </w:r>
          </w:p>
        </w:tc>
        <w:tc>
          <w:tcPr>
            <w:tcW w:w="1267" w:type="dxa"/>
          </w:tcPr>
          <w:p w14:paraId="4DA0E7F7" w14:textId="25D0F2B2" w:rsidR="000E0F60" w:rsidRPr="000E0F60" w:rsidRDefault="000E0F60">
            <w:pPr>
              <w:jc w:val="center"/>
              <w:rPr>
                <w:rFonts w:ascii="Times New Roman" w:hAnsi="Times New Roman"/>
                <w:color w:val="000000" w:themeColor="text1"/>
                <w:sz w:val="21"/>
                <w:szCs w:val="21"/>
                <w:u w:val="single"/>
              </w:rPr>
            </w:pPr>
            <w:r w:rsidRPr="000E0F60">
              <w:rPr>
                <w:rFonts w:ascii="Times New Roman" w:hAnsi="Times New Roman" w:hint="eastAsia"/>
                <w:color w:val="000000" w:themeColor="text1"/>
                <w:sz w:val="21"/>
                <w:szCs w:val="21"/>
                <w:u w:val="single"/>
              </w:rPr>
              <w:t>袋装</w:t>
            </w:r>
          </w:p>
        </w:tc>
      </w:tr>
      <w:tr w:rsidR="000E0F60" w:rsidRPr="000E0F60" w14:paraId="74C016CF" w14:textId="30EFD4B6" w:rsidTr="000E0F60">
        <w:trPr>
          <w:trHeight w:val="493"/>
        </w:trPr>
        <w:tc>
          <w:tcPr>
            <w:tcW w:w="626" w:type="dxa"/>
            <w:vAlign w:val="center"/>
          </w:tcPr>
          <w:p w14:paraId="67812D4A" w14:textId="77777777" w:rsidR="000E0F60" w:rsidRPr="000E0F60" w:rsidRDefault="000E0F60">
            <w:pPr>
              <w:jc w:val="center"/>
              <w:rPr>
                <w:rFonts w:ascii="Times New Roman" w:hAnsi="Times New Roman"/>
                <w:sz w:val="21"/>
                <w:szCs w:val="21"/>
                <w:u w:val="single"/>
              </w:rPr>
            </w:pPr>
            <w:r w:rsidRPr="000E0F60">
              <w:rPr>
                <w:rFonts w:ascii="Times New Roman" w:hAnsi="Times New Roman"/>
                <w:sz w:val="21"/>
                <w:szCs w:val="21"/>
                <w:u w:val="single"/>
              </w:rPr>
              <w:t>2</w:t>
            </w:r>
          </w:p>
        </w:tc>
        <w:tc>
          <w:tcPr>
            <w:tcW w:w="1805" w:type="dxa"/>
            <w:vAlign w:val="center"/>
          </w:tcPr>
          <w:p w14:paraId="61B353C3" w14:textId="77777777" w:rsidR="000E0F60" w:rsidRPr="000E0F60" w:rsidRDefault="000E0F60">
            <w:pPr>
              <w:jc w:val="center"/>
              <w:rPr>
                <w:rFonts w:ascii="Times New Roman" w:hAnsi="Times New Roman"/>
                <w:sz w:val="21"/>
                <w:szCs w:val="21"/>
                <w:u w:val="single"/>
              </w:rPr>
            </w:pPr>
            <w:r w:rsidRPr="000E0F60">
              <w:rPr>
                <w:rFonts w:ascii="Times New Roman" w:hAnsi="Times New Roman"/>
                <w:sz w:val="21"/>
                <w:szCs w:val="21"/>
                <w:u w:val="single"/>
              </w:rPr>
              <w:t>浓硫酸</w:t>
            </w:r>
          </w:p>
        </w:tc>
        <w:tc>
          <w:tcPr>
            <w:tcW w:w="1277" w:type="dxa"/>
          </w:tcPr>
          <w:p w14:paraId="37A13E8D" w14:textId="77777777" w:rsidR="000E0F60" w:rsidRPr="000E0F60" w:rsidRDefault="000E0F60">
            <w:pPr>
              <w:jc w:val="center"/>
              <w:rPr>
                <w:rFonts w:ascii="Times New Roman" w:hAnsi="Times New Roman"/>
                <w:sz w:val="21"/>
                <w:szCs w:val="21"/>
                <w:u w:val="single"/>
              </w:rPr>
            </w:pPr>
            <w:r w:rsidRPr="000E0F60">
              <w:rPr>
                <w:rFonts w:ascii="Times New Roman" w:hAnsi="Times New Roman"/>
                <w:sz w:val="21"/>
                <w:szCs w:val="21"/>
                <w:u w:val="single"/>
              </w:rPr>
              <w:t>H</w:t>
            </w:r>
            <w:r w:rsidRPr="000E0F60">
              <w:rPr>
                <w:rFonts w:ascii="Times New Roman" w:hAnsi="Times New Roman"/>
                <w:sz w:val="21"/>
                <w:szCs w:val="21"/>
                <w:u w:val="single"/>
                <w:vertAlign w:val="subscript"/>
              </w:rPr>
              <w:t>2</w:t>
            </w:r>
            <w:r w:rsidRPr="000E0F60">
              <w:rPr>
                <w:rFonts w:ascii="Times New Roman" w:hAnsi="Times New Roman"/>
                <w:sz w:val="21"/>
                <w:szCs w:val="21"/>
                <w:u w:val="single"/>
              </w:rPr>
              <w:t>SO</w:t>
            </w:r>
            <w:r w:rsidRPr="000E0F60">
              <w:rPr>
                <w:rFonts w:ascii="Times New Roman" w:hAnsi="Times New Roman"/>
                <w:sz w:val="21"/>
                <w:szCs w:val="21"/>
                <w:u w:val="single"/>
                <w:vertAlign w:val="subscript"/>
              </w:rPr>
              <w:t>4</w:t>
            </w:r>
            <w:r w:rsidRPr="000E0F60">
              <w:rPr>
                <w:rFonts w:ascii="Times New Roman" w:hAnsi="Times New Roman"/>
                <w:sz w:val="21"/>
                <w:szCs w:val="21"/>
                <w:u w:val="single"/>
              </w:rPr>
              <w:t>:98%</w:t>
            </w:r>
            <w:r w:rsidRPr="000E0F60">
              <w:rPr>
                <w:rFonts w:ascii="Times New Roman" w:hAnsi="Times New Roman"/>
                <w:sz w:val="21"/>
                <w:szCs w:val="21"/>
                <w:u w:val="single"/>
              </w:rPr>
              <w:t>（</w:t>
            </w:r>
            <w:r w:rsidRPr="000E0F60">
              <w:rPr>
                <w:rFonts w:ascii="Times New Roman" w:hAnsi="Times New Roman"/>
                <w:sz w:val="21"/>
                <w:szCs w:val="21"/>
                <w:u w:val="single"/>
              </w:rPr>
              <w:t>wt</w:t>
            </w:r>
            <w:r w:rsidRPr="000E0F60">
              <w:rPr>
                <w:rFonts w:ascii="Times New Roman" w:hAnsi="Times New Roman"/>
                <w:sz w:val="21"/>
                <w:szCs w:val="21"/>
                <w:u w:val="single"/>
              </w:rPr>
              <w:t>）</w:t>
            </w:r>
          </w:p>
        </w:tc>
        <w:tc>
          <w:tcPr>
            <w:tcW w:w="898" w:type="dxa"/>
            <w:vAlign w:val="center"/>
          </w:tcPr>
          <w:p w14:paraId="3FE9717A" w14:textId="77777777" w:rsidR="000E0F60" w:rsidRPr="000E0F60" w:rsidRDefault="000E0F60">
            <w:pPr>
              <w:jc w:val="center"/>
              <w:rPr>
                <w:rFonts w:ascii="Times New Roman" w:hAnsi="Times New Roman"/>
                <w:sz w:val="21"/>
                <w:szCs w:val="21"/>
                <w:u w:val="single"/>
              </w:rPr>
            </w:pPr>
            <w:r w:rsidRPr="000E0F60">
              <w:rPr>
                <w:rFonts w:ascii="Times New Roman" w:hAnsi="Times New Roman"/>
                <w:sz w:val="21"/>
                <w:szCs w:val="21"/>
                <w:u w:val="single"/>
              </w:rPr>
              <w:t>外购</w:t>
            </w:r>
          </w:p>
        </w:tc>
        <w:tc>
          <w:tcPr>
            <w:tcW w:w="1031" w:type="dxa"/>
            <w:vAlign w:val="center"/>
          </w:tcPr>
          <w:p w14:paraId="79B32F62" w14:textId="77777777" w:rsidR="000E0F60" w:rsidRPr="000E0F60" w:rsidRDefault="000E0F60">
            <w:pPr>
              <w:jc w:val="center"/>
              <w:rPr>
                <w:rFonts w:ascii="Times New Roman" w:hAnsi="Times New Roman"/>
                <w:color w:val="000000" w:themeColor="text1"/>
                <w:sz w:val="21"/>
                <w:szCs w:val="21"/>
                <w:u w:val="single"/>
              </w:rPr>
            </w:pPr>
            <w:r w:rsidRPr="000E0F60">
              <w:rPr>
                <w:rFonts w:ascii="Times New Roman" w:hAnsi="Times New Roman"/>
                <w:color w:val="000000" w:themeColor="text1"/>
                <w:sz w:val="21"/>
                <w:szCs w:val="21"/>
                <w:u w:val="single"/>
              </w:rPr>
              <w:t>132</w:t>
            </w:r>
            <w:r w:rsidRPr="000E0F60">
              <w:rPr>
                <w:rFonts w:ascii="Times New Roman" w:hAnsi="Times New Roman" w:hint="eastAsia"/>
                <w:color w:val="000000" w:themeColor="text1"/>
                <w:sz w:val="21"/>
                <w:szCs w:val="21"/>
                <w:u w:val="single"/>
              </w:rPr>
              <w:t>50</w:t>
            </w:r>
          </w:p>
        </w:tc>
        <w:tc>
          <w:tcPr>
            <w:tcW w:w="1267" w:type="dxa"/>
            <w:vAlign w:val="center"/>
          </w:tcPr>
          <w:p w14:paraId="6A2DA92D" w14:textId="4823A460" w:rsidR="000E0F60" w:rsidRPr="000E0F60" w:rsidRDefault="000E0F60">
            <w:pPr>
              <w:jc w:val="center"/>
              <w:rPr>
                <w:rFonts w:ascii="Times New Roman" w:hAnsi="Times New Roman"/>
                <w:color w:val="000000" w:themeColor="text1"/>
                <w:sz w:val="21"/>
                <w:szCs w:val="21"/>
                <w:u w:val="single"/>
              </w:rPr>
            </w:pPr>
            <w:r w:rsidRPr="000E0F60">
              <w:rPr>
                <w:rFonts w:ascii="Times New Roman" w:hAnsi="Times New Roman" w:hint="eastAsia"/>
                <w:color w:val="000000" w:themeColor="text1"/>
                <w:sz w:val="21"/>
                <w:szCs w:val="21"/>
                <w:u w:val="single"/>
              </w:rPr>
              <w:t>184</w:t>
            </w:r>
          </w:p>
        </w:tc>
        <w:tc>
          <w:tcPr>
            <w:tcW w:w="1267" w:type="dxa"/>
          </w:tcPr>
          <w:p w14:paraId="7BC005C2" w14:textId="1334EDD2" w:rsidR="000E0F60" w:rsidRPr="000E0F60" w:rsidRDefault="000E0F60">
            <w:pPr>
              <w:jc w:val="center"/>
              <w:rPr>
                <w:rFonts w:ascii="Times New Roman" w:hAnsi="Times New Roman"/>
                <w:color w:val="000000" w:themeColor="text1"/>
                <w:sz w:val="21"/>
                <w:szCs w:val="21"/>
                <w:u w:val="single"/>
              </w:rPr>
            </w:pPr>
            <w:r w:rsidRPr="000E0F60">
              <w:rPr>
                <w:rFonts w:ascii="Times New Roman" w:hAnsi="Times New Roman" w:hint="eastAsia"/>
                <w:color w:val="000000" w:themeColor="text1"/>
                <w:sz w:val="21"/>
                <w:szCs w:val="21"/>
                <w:u w:val="single"/>
              </w:rPr>
              <w:t>罐装</w:t>
            </w:r>
          </w:p>
        </w:tc>
      </w:tr>
      <w:tr w:rsidR="000E0F60" w:rsidRPr="000E0F60" w14:paraId="2A092FF0" w14:textId="10A9D3CC" w:rsidTr="000E0F60">
        <w:trPr>
          <w:trHeight w:val="492"/>
        </w:trPr>
        <w:tc>
          <w:tcPr>
            <w:tcW w:w="626" w:type="dxa"/>
            <w:vAlign w:val="center"/>
          </w:tcPr>
          <w:p w14:paraId="0837FFE2" w14:textId="77777777" w:rsidR="000E0F60" w:rsidRPr="000E0F60" w:rsidRDefault="000E0F60">
            <w:pPr>
              <w:jc w:val="center"/>
              <w:rPr>
                <w:rFonts w:ascii="Times New Roman" w:hAnsi="Times New Roman"/>
                <w:sz w:val="21"/>
                <w:szCs w:val="21"/>
                <w:u w:val="single"/>
              </w:rPr>
            </w:pPr>
            <w:r w:rsidRPr="000E0F60">
              <w:rPr>
                <w:rFonts w:ascii="Times New Roman" w:hAnsi="Times New Roman"/>
                <w:sz w:val="21"/>
                <w:szCs w:val="21"/>
                <w:u w:val="single"/>
              </w:rPr>
              <w:t>3</w:t>
            </w:r>
          </w:p>
        </w:tc>
        <w:tc>
          <w:tcPr>
            <w:tcW w:w="1805" w:type="dxa"/>
            <w:vAlign w:val="center"/>
          </w:tcPr>
          <w:p w14:paraId="67603E2B" w14:textId="77777777" w:rsidR="000E0F60" w:rsidRPr="000E0F60" w:rsidRDefault="000E0F60">
            <w:pPr>
              <w:jc w:val="center"/>
              <w:rPr>
                <w:rFonts w:ascii="Times New Roman" w:hAnsi="Times New Roman"/>
                <w:sz w:val="21"/>
                <w:szCs w:val="21"/>
                <w:u w:val="single"/>
              </w:rPr>
            </w:pPr>
            <w:r w:rsidRPr="000E0F60">
              <w:rPr>
                <w:rFonts w:ascii="Times New Roman" w:hAnsi="Times New Roman"/>
                <w:sz w:val="21"/>
                <w:szCs w:val="21"/>
                <w:u w:val="single"/>
              </w:rPr>
              <w:t>水</w:t>
            </w:r>
          </w:p>
        </w:tc>
        <w:tc>
          <w:tcPr>
            <w:tcW w:w="1277" w:type="dxa"/>
          </w:tcPr>
          <w:p w14:paraId="723DD2E2" w14:textId="77777777" w:rsidR="000E0F60" w:rsidRPr="000E0F60" w:rsidRDefault="000E0F60">
            <w:pPr>
              <w:jc w:val="center"/>
              <w:rPr>
                <w:rFonts w:ascii="Times New Roman" w:hAnsi="Times New Roman"/>
                <w:sz w:val="21"/>
                <w:szCs w:val="21"/>
                <w:u w:val="single"/>
              </w:rPr>
            </w:pPr>
            <w:r w:rsidRPr="000E0F60">
              <w:rPr>
                <w:rFonts w:ascii="Times New Roman" w:hAnsi="Times New Roman"/>
                <w:sz w:val="21"/>
                <w:szCs w:val="21"/>
                <w:u w:val="single"/>
              </w:rPr>
              <w:t>/</w:t>
            </w:r>
          </w:p>
        </w:tc>
        <w:tc>
          <w:tcPr>
            <w:tcW w:w="898" w:type="dxa"/>
            <w:vAlign w:val="center"/>
          </w:tcPr>
          <w:p w14:paraId="48D00B15" w14:textId="77777777" w:rsidR="000E0F60" w:rsidRPr="000E0F60" w:rsidRDefault="000E0F60">
            <w:pPr>
              <w:jc w:val="center"/>
              <w:rPr>
                <w:rFonts w:ascii="Times New Roman" w:hAnsi="Times New Roman"/>
                <w:sz w:val="21"/>
                <w:szCs w:val="21"/>
                <w:u w:val="single"/>
              </w:rPr>
            </w:pPr>
            <w:r w:rsidRPr="000E0F60">
              <w:rPr>
                <w:rFonts w:ascii="Times New Roman" w:hAnsi="Times New Roman"/>
                <w:sz w:val="21"/>
                <w:szCs w:val="21"/>
                <w:u w:val="single"/>
              </w:rPr>
              <w:t>外购</w:t>
            </w:r>
          </w:p>
        </w:tc>
        <w:tc>
          <w:tcPr>
            <w:tcW w:w="1031" w:type="dxa"/>
            <w:vAlign w:val="center"/>
          </w:tcPr>
          <w:p w14:paraId="7045FC84" w14:textId="77777777" w:rsidR="000E0F60" w:rsidRPr="000E0F60" w:rsidRDefault="000E0F60">
            <w:pPr>
              <w:jc w:val="center"/>
              <w:rPr>
                <w:rFonts w:ascii="Times New Roman" w:hAnsi="Times New Roman"/>
                <w:color w:val="000000" w:themeColor="text1"/>
                <w:sz w:val="21"/>
                <w:szCs w:val="21"/>
                <w:u w:val="single"/>
              </w:rPr>
            </w:pPr>
            <w:r w:rsidRPr="000E0F60">
              <w:rPr>
                <w:rFonts w:ascii="Times New Roman" w:hAnsi="Times New Roman"/>
                <w:sz w:val="21"/>
                <w:szCs w:val="21"/>
                <w:u w:val="single"/>
              </w:rPr>
              <w:t>29740</w:t>
            </w:r>
          </w:p>
        </w:tc>
        <w:tc>
          <w:tcPr>
            <w:tcW w:w="1267" w:type="dxa"/>
            <w:vAlign w:val="center"/>
          </w:tcPr>
          <w:p w14:paraId="47F556A1" w14:textId="77777777" w:rsidR="000E0F60" w:rsidRPr="000E0F60" w:rsidRDefault="000E0F60">
            <w:pPr>
              <w:jc w:val="center"/>
              <w:rPr>
                <w:rFonts w:ascii="Times New Roman" w:hAnsi="Times New Roman"/>
                <w:color w:val="000000" w:themeColor="text1"/>
                <w:sz w:val="21"/>
                <w:szCs w:val="21"/>
                <w:u w:val="single"/>
              </w:rPr>
            </w:pPr>
            <w:r w:rsidRPr="000E0F60">
              <w:rPr>
                <w:rFonts w:ascii="Times New Roman" w:hAnsi="Times New Roman" w:hint="eastAsia"/>
                <w:color w:val="000000" w:themeColor="text1"/>
                <w:sz w:val="21"/>
                <w:szCs w:val="21"/>
                <w:u w:val="single"/>
              </w:rPr>
              <w:t>/</w:t>
            </w:r>
          </w:p>
        </w:tc>
        <w:tc>
          <w:tcPr>
            <w:tcW w:w="1267" w:type="dxa"/>
          </w:tcPr>
          <w:p w14:paraId="5E2EF760" w14:textId="77777777" w:rsidR="000E0F60" w:rsidRPr="000E0F60" w:rsidRDefault="000E0F60">
            <w:pPr>
              <w:jc w:val="center"/>
              <w:rPr>
                <w:rFonts w:ascii="Times New Roman" w:hAnsi="Times New Roman"/>
                <w:color w:val="000000" w:themeColor="text1"/>
                <w:sz w:val="21"/>
                <w:szCs w:val="21"/>
                <w:u w:val="single"/>
              </w:rPr>
            </w:pPr>
          </w:p>
        </w:tc>
      </w:tr>
      <w:tr w:rsidR="000E0F60" w:rsidRPr="000E0F60" w14:paraId="6C3810FB" w14:textId="4AD4F58A" w:rsidTr="000E0F60">
        <w:trPr>
          <w:trHeight w:val="487"/>
        </w:trPr>
        <w:tc>
          <w:tcPr>
            <w:tcW w:w="626" w:type="dxa"/>
            <w:vAlign w:val="center"/>
          </w:tcPr>
          <w:p w14:paraId="3D80CEAC" w14:textId="77777777" w:rsidR="000E0F60" w:rsidRPr="000E0F60" w:rsidRDefault="000E0F60">
            <w:pPr>
              <w:jc w:val="center"/>
              <w:rPr>
                <w:rFonts w:ascii="Times New Roman" w:hAnsi="Times New Roman"/>
                <w:sz w:val="21"/>
                <w:szCs w:val="21"/>
                <w:u w:val="single"/>
              </w:rPr>
            </w:pPr>
            <w:r w:rsidRPr="000E0F60">
              <w:rPr>
                <w:rFonts w:ascii="Times New Roman" w:hAnsi="Times New Roman"/>
                <w:sz w:val="21"/>
                <w:szCs w:val="21"/>
                <w:u w:val="single"/>
              </w:rPr>
              <w:t>4</w:t>
            </w:r>
          </w:p>
        </w:tc>
        <w:tc>
          <w:tcPr>
            <w:tcW w:w="1805" w:type="dxa"/>
            <w:vAlign w:val="center"/>
          </w:tcPr>
          <w:p w14:paraId="11857713" w14:textId="77777777" w:rsidR="000E0F60" w:rsidRPr="000E0F60" w:rsidRDefault="000E0F60">
            <w:pPr>
              <w:jc w:val="center"/>
              <w:rPr>
                <w:rFonts w:ascii="Times New Roman" w:hAnsi="Times New Roman"/>
                <w:sz w:val="21"/>
                <w:szCs w:val="21"/>
                <w:u w:val="single"/>
              </w:rPr>
            </w:pPr>
            <w:r w:rsidRPr="000E0F60">
              <w:rPr>
                <w:rFonts w:ascii="Times New Roman" w:hAnsi="Times New Roman"/>
                <w:sz w:val="21"/>
                <w:szCs w:val="21"/>
                <w:u w:val="single"/>
              </w:rPr>
              <w:t>电</w:t>
            </w:r>
          </w:p>
        </w:tc>
        <w:tc>
          <w:tcPr>
            <w:tcW w:w="1277" w:type="dxa"/>
          </w:tcPr>
          <w:p w14:paraId="4835DE88" w14:textId="77777777" w:rsidR="000E0F60" w:rsidRPr="000E0F60" w:rsidRDefault="000E0F60">
            <w:pPr>
              <w:jc w:val="center"/>
              <w:rPr>
                <w:rFonts w:ascii="Times New Roman" w:hAnsi="Times New Roman"/>
                <w:sz w:val="21"/>
                <w:szCs w:val="21"/>
                <w:u w:val="single"/>
              </w:rPr>
            </w:pPr>
            <w:r w:rsidRPr="000E0F60">
              <w:rPr>
                <w:rFonts w:ascii="Times New Roman" w:hAnsi="Times New Roman"/>
                <w:sz w:val="21"/>
                <w:szCs w:val="21"/>
                <w:u w:val="single"/>
              </w:rPr>
              <w:t>220V/380V</w:t>
            </w:r>
          </w:p>
        </w:tc>
        <w:tc>
          <w:tcPr>
            <w:tcW w:w="898" w:type="dxa"/>
            <w:vAlign w:val="center"/>
          </w:tcPr>
          <w:p w14:paraId="55A6DDF3" w14:textId="77777777" w:rsidR="000E0F60" w:rsidRPr="000E0F60" w:rsidRDefault="000E0F60">
            <w:pPr>
              <w:jc w:val="center"/>
              <w:rPr>
                <w:rFonts w:ascii="Times New Roman" w:hAnsi="Times New Roman"/>
                <w:sz w:val="21"/>
                <w:szCs w:val="21"/>
                <w:u w:val="single"/>
              </w:rPr>
            </w:pPr>
            <w:r w:rsidRPr="000E0F60">
              <w:rPr>
                <w:rFonts w:ascii="Times New Roman" w:hAnsi="Times New Roman"/>
                <w:sz w:val="21"/>
                <w:szCs w:val="21"/>
                <w:u w:val="single"/>
              </w:rPr>
              <w:t>电网</w:t>
            </w:r>
          </w:p>
        </w:tc>
        <w:tc>
          <w:tcPr>
            <w:tcW w:w="1031" w:type="dxa"/>
            <w:vAlign w:val="center"/>
          </w:tcPr>
          <w:p w14:paraId="7D9D853F" w14:textId="77777777" w:rsidR="000E0F60" w:rsidRPr="000E0F60" w:rsidRDefault="000E0F60">
            <w:pPr>
              <w:jc w:val="center"/>
              <w:rPr>
                <w:rFonts w:ascii="Times New Roman" w:hAnsi="Times New Roman"/>
                <w:color w:val="000000" w:themeColor="text1"/>
                <w:sz w:val="21"/>
                <w:szCs w:val="21"/>
                <w:u w:val="single"/>
              </w:rPr>
            </w:pPr>
            <w:r w:rsidRPr="000E0F60">
              <w:rPr>
                <w:rFonts w:ascii="Times New Roman" w:hAnsi="Times New Roman"/>
                <w:color w:val="000000" w:themeColor="text1"/>
                <w:sz w:val="21"/>
                <w:szCs w:val="21"/>
                <w:u w:val="single"/>
              </w:rPr>
              <w:t>412000Kwh</w:t>
            </w:r>
          </w:p>
        </w:tc>
        <w:tc>
          <w:tcPr>
            <w:tcW w:w="1267" w:type="dxa"/>
            <w:vAlign w:val="center"/>
          </w:tcPr>
          <w:p w14:paraId="1F0DB727" w14:textId="06CCFFF7" w:rsidR="000E0F60" w:rsidRPr="000E0F60" w:rsidRDefault="000E0F60">
            <w:pPr>
              <w:jc w:val="center"/>
              <w:rPr>
                <w:rFonts w:ascii="Times New Roman" w:hAnsi="Times New Roman"/>
                <w:color w:val="000000" w:themeColor="text1"/>
                <w:sz w:val="21"/>
                <w:szCs w:val="21"/>
                <w:u w:val="single"/>
              </w:rPr>
            </w:pPr>
            <w:r w:rsidRPr="000E0F60">
              <w:rPr>
                <w:rFonts w:ascii="Times New Roman" w:hAnsi="Times New Roman"/>
                <w:color w:val="000000" w:themeColor="text1"/>
                <w:sz w:val="21"/>
                <w:szCs w:val="21"/>
                <w:u w:val="single"/>
              </w:rPr>
              <w:t>/</w:t>
            </w:r>
          </w:p>
        </w:tc>
        <w:tc>
          <w:tcPr>
            <w:tcW w:w="1267" w:type="dxa"/>
          </w:tcPr>
          <w:p w14:paraId="66DC9CE7" w14:textId="77777777" w:rsidR="000E0F60" w:rsidRPr="000E0F60" w:rsidRDefault="000E0F60">
            <w:pPr>
              <w:jc w:val="center"/>
              <w:rPr>
                <w:rFonts w:ascii="Times New Roman" w:hAnsi="Times New Roman"/>
                <w:color w:val="000000" w:themeColor="text1"/>
                <w:sz w:val="21"/>
                <w:szCs w:val="21"/>
                <w:u w:val="single"/>
              </w:rPr>
            </w:pPr>
          </w:p>
        </w:tc>
      </w:tr>
    </w:tbl>
    <w:p w14:paraId="3DF067C4" w14:textId="77777777" w:rsidR="00FE79B2" w:rsidRPr="006C1AF1" w:rsidRDefault="00AA4A4A">
      <w:pPr>
        <w:rPr>
          <w:rFonts w:ascii="Times New Roman" w:hAnsi="Times New Roman"/>
        </w:rPr>
      </w:pPr>
      <w:r>
        <w:rPr>
          <w:rFonts w:ascii="Times New Roman" w:hAnsi="Times New Roman" w:hint="eastAsia"/>
        </w:rPr>
        <w:t xml:space="preserve"> </w:t>
      </w:r>
      <w:r w:rsidRPr="006C1AF1">
        <w:rPr>
          <w:rFonts w:ascii="Times New Roman" w:hAnsi="Times New Roman" w:hint="eastAsia"/>
        </w:rPr>
        <w:t xml:space="preserve"> </w:t>
      </w:r>
      <w:r w:rsidRPr="006C1AF1">
        <w:rPr>
          <w:rFonts w:ascii="Times New Roman" w:hAnsi="Times New Roman" w:hint="eastAsia"/>
        </w:rPr>
        <w:t>根据建设单位提供资料，氢氧化铝粉主要成分见下表：</w:t>
      </w:r>
    </w:p>
    <w:p w14:paraId="4AC9AA56" w14:textId="56183C3E" w:rsidR="00FE79B2" w:rsidRPr="006C1AF1" w:rsidRDefault="00AA4A4A">
      <w:pPr>
        <w:ind w:firstLine="480"/>
        <w:jc w:val="center"/>
        <w:rPr>
          <w:rFonts w:ascii="Times New Roman" w:hAnsi="Times New Roman"/>
          <w:b/>
          <w:sz w:val="21"/>
          <w:szCs w:val="21"/>
        </w:rPr>
      </w:pPr>
      <w:r w:rsidRPr="006C1AF1">
        <w:rPr>
          <w:rFonts w:ascii="Times New Roman" w:hAnsi="Times New Roman" w:hint="eastAsia"/>
          <w:b/>
          <w:sz w:val="21"/>
          <w:szCs w:val="21"/>
        </w:rPr>
        <w:t>表</w:t>
      </w:r>
      <w:r w:rsidRPr="006C1AF1">
        <w:rPr>
          <w:rFonts w:ascii="Times New Roman" w:hAnsi="Times New Roman" w:hint="eastAsia"/>
          <w:b/>
          <w:sz w:val="21"/>
          <w:szCs w:val="21"/>
        </w:rPr>
        <w:t xml:space="preserve">3.2-2 </w:t>
      </w:r>
      <w:r w:rsidR="00495943">
        <w:rPr>
          <w:rFonts w:ascii="Times New Roman" w:hAnsi="Times New Roman" w:hint="eastAsia"/>
          <w:b/>
          <w:sz w:val="21"/>
          <w:szCs w:val="21"/>
        </w:rPr>
        <w:t>氢</w:t>
      </w:r>
      <w:r w:rsidRPr="006C1AF1">
        <w:rPr>
          <w:rFonts w:ascii="Times New Roman" w:hAnsi="Times New Roman" w:hint="eastAsia"/>
          <w:b/>
          <w:sz w:val="21"/>
          <w:szCs w:val="21"/>
        </w:rPr>
        <w:t>氧化铝粉主要成分表</w:t>
      </w:r>
    </w:p>
    <w:tbl>
      <w:tblPr>
        <w:tblW w:w="855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710"/>
        <w:gridCol w:w="1710"/>
        <w:gridCol w:w="1711"/>
        <w:gridCol w:w="1711"/>
        <w:gridCol w:w="1711"/>
      </w:tblGrid>
      <w:tr w:rsidR="0045093D" w:rsidRPr="006C1AF1" w14:paraId="2F530A4C" w14:textId="77777777" w:rsidTr="0045093D">
        <w:trPr>
          <w:trHeight w:val="251"/>
        </w:trPr>
        <w:tc>
          <w:tcPr>
            <w:tcW w:w="1710" w:type="dxa"/>
          </w:tcPr>
          <w:p w14:paraId="359880CE" w14:textId="77777777" w:rsidR="0045093D" w:rsidRPr="006C1AF1" w:rsidRDefault="0045093D">
            <w:pPr>
              <w:jc w:val="center"/>
              <w:rPr>
                <w:rFonts w:ascii="Times New Roman" w:hAnsi="Times New Roman"/>
              </w:rPr>
            </w:pPr>
            <w:r w:rsidRPr="006C1AF1">
              <w:rPr>
                <w:rFonts w:ascii="Times New Roman" w:hAnsi="Times New Roman" w:hint="eastAsia"/>
              </w:rPr>
              <w:t>种类</w:t>
            </w:r>
          </w:p>
        </w:tc>
        <w:tc>
          <w:tcPr>
            <w:tcW w:w="1710" w:type="dxa"/>
          </w:tcPr>
          <w:p w14:paraId="36923754" w14:textId="77777777" w:rsidR="0045093D" w:rsidRPr="006C1AF1" w:rsidRDefault="0045093D">
            <w:pPr>
              <w:jc w:val="center"/>
              <w:rPr>
                <w:rFonts w:ascii="Times New Roman" w:hAnsi="Times New Roman"/>
              </w:rPr>
            </w:pPr>
            <w:r w:rsidRPr="006C1AF1">
              <w:rPr>
                <w:rFonts w:ascii="Times New Roman" w:hAnsi="Times New Roman" w:hint="eastAsia"/>
              </w:rPr>
              <w:t>Fe</w:t>
            </w:r>
            <w:r w:rsidRPr="006C1AF1">
              <w:rPr>
                <w:rFonts w:ascii="Times New Roman" w:hAnsi="Times New Roman" w:hint="eastAsia"/>
                <w:vertAlign w:val="subscript"/>
              </w:rPr>
              <w:t>2</w:t>
            </w:r>
            <w:r w:rsidRPr="006C1AF1">
              <w:rPr>
                <w:rFonts w:ascii="Times New Roman" w:hAnsi="Times New Roman" w:hint="eastAsia"/>
              </w:rPr>
              <w:t>O</w:t>
            </w:r>
            <w:r w:rsidRPr="006C1AF1">
              <w:rPr>
                <w:rFonts w:ascii="Times New Roman" w:hAnsi="Times New Roman" w:hint="eastAsia"/>
                <w:vertAlign w:val="subscript"/>
              </w:rPr>
              <w:t>3</w:t>
            </w:r>
          </w:p>
        </w:tc>
        <w:tc>
          <w:tcPr>
            <w:tcW w:w="1711" w:type="dxa"/>
          </w:tcPr>
          <w:p w14:paraId="226158D9" w14:textId="77777777" w:rsidR="0045093D" w:rsidRPr="006C1AF1" w:rsidRDefault="0045093D">
            <w:pPr>
              <w:jc w:val="center"/>
              <w:rPr>
                <w:rFonts w:ascii="Times New Roman" w:hAnsi="Times New Roman"/>
              </w:rPr>
            </w:pPr>
            <w:r w:rsidRPr="006C1AF1">
              <w:rPr>
                <w:rFonts w:ascii="Times New Roman" w:hAnsi="Times New Roman"/>
                <w:sz w:val="21"/>
                <w:szCs w:val="21"/>
              </w:rPr>
              <w:t>Al</w:t>
            </w:r>
            <w:r w:rsidRPr="006C1AF1">
              <w:rPr>
                <w:rFonts w:ascii="Times New Roman" w:hAnsi="Times New Roman"/>
                <w:sz w:val="21"/>
                <w:szCs w:val="21"/>
                <w:vertAlign w:val="subscript"/>
              </w:rPr>
              <w:t>2</w:t>
            </w:r>
            <w:r w:rsidRPr="006C1AF1">
              <w:rPr>
                <w:rFonts w:ascii="Times New Roman" w:hAnsi="Times New Roman"/>
                <w:sz w:val="21"/>
                <w:szCs w:val="21"/>
              </w:rPr>
              <w:t>O</w:t>
            </w:r>
            <w:r w:rsidRPr="006C1AF1">
              <w:rPr>
                <w:rFonts w:ascii="Times New Roman" w:hAnsi="Times New Roman"/>
                <w:sz w:val="21"/>
                <w:szCs w:val="21"/>
                <w:vertAlign w:val="subscript"/>
              </w:rPr>
              <w:t>3</w:t>
            </w:r>
          </w:p>
        </w:tc>
        <w:tc>
          <w:tcPr>
            <w:tcW w:w="1711" w:type="dxa"/>
          </w:tcPr>
          <w:p w14:paraId="0B9A53AD" w14:textId="77777777" w:rsidR="0045093D" w:rsidRPr="006C1AF1" w:rsidRDefault="0045093D">
            <w:pPr>
              <w:jc w:val="center"/>
              <w:rPr>
                <w:rFonts w:ascii="Times New Roman" w:hAnsi="Times New Roman"/>
              </w:rPr>
            </w:pPr>
            <w:r w:rsidRPr="006C1AF1">
              <w:rPr>
                <w:rFonts w:ascii="Times New Roman" w:hAnsi="Times New Roman" w:hint="eastAsia"/>
              </w:rPr>
              <w:t>Na</w:t>
            </w:r>
            <w:r w:rsidRPr="006C1AF1">
              <w:rPr>
                <w:rFonts w:ascii="Times New Roman" w:hAnsi="Times New Roman" w:hint="eastAsia"/>
                <w:vertAlign w:val="subscript"/>
              </w:rPr>
              <w:t>2</w:t>
            </w:r>
            <w:r w:rsidRPr="006C1AF1">
              <w:rPr>
                <w:rFonts w:ascii="Times New Roman" w:hAnsi="Times New Roman" w:hint="eastAsia"/>
              </w:rPr>
              <w:t>O</w:t>
            </w:r>
          </w:p>
        </w:tc>
        <w:tc>
          <w:tcPr>
            <w:tcW w:w="1711" w:type="dxa"/>
          </w:tcPr>
          <w:p w14:paraId="3A88DB54" w14:textId="77777777" w:rsidR="0045093D" w:rsidRPr="006C1AF1" w:rsidRDefault="0045093D">
            <w:pPr>
              <w:jc w:val="center"/>
              <w:rPr>
                <w:rFonts w:ascii="Times New Roman" w:hAnsi="Times New Roman"/>
              </w:rPr>
            </w:pPr>
            <w:r w:rsidRPr="006C1AF1">
              <w:rPr>
                <w:rFonts w:ascii="Times New Roman" w:hAnsi="Times New Roman" w:hint="eastAsia"/>
              </w:rPr>
              <w:t>SiO</w:t>
            </w:r>
            <w:r w:rsidRPr="006C1AF1">
              <w:rPr>
                <w:rFonts w:ascii="Times New Roman" w:hAnsi="Times New Roman" w:hint="eastAsia"/>
                <w:vertAlign w:val="subscript"/>
              </w:rPr>
              <w:t>2</w:t>
            </w:r>
          </w:p>
        </w:tc>
      </w:tr>
      <w:tr w:rsidR="0045093D" w:rsidRPr="006C1AF1" w14:paraId="77115276" w14:textId="77777777" w:rsidTr="0045093D">
        <w:trPr>
          <w:trHeight w:val="251"/>
        </w:trPr>
        <w:tc>
          <w:tcPr>
            <w:tcW w:w="1710" w:type="dxa"/>
          </w:tcPr>
          <w:p w14:paraId="1FBEC4DA" w14:textId="77777777" w:rsidR="0045093D" w:rsidRPr="006C1AF1" w:rsidRDefault="0045093D">
            <w:pPr>
              <w:jc w:val="center"/>
              <w:rPr>
                <w:rFonts w:ascii="Times New Roman" w:hAnsi="Times New Roman"/>
              </w:rPr>
            </w:pPr>
            <w:r w:rsidRPr="006C1AF1">
              <w:rPr>
                <w:rFonts w:ascii="Times New Roman" w:hAnsi="Times New Roman" w:hint="eastAsia"/>
              </w:rPr>
              <w:t>含量（</w:t>
            </w:r>
            <w:r w:rsidRPr="006C1AF1">
              <w:rPr>
                <w:rFonts w:ascii="Times New Roman" w:hAnsi="Times New Roman" w:hint="eastAsia"/>
              </w:rPr>
              <w:t>%</w:t>
            </w:r>
            <w:r w:rsidRPr="006C1AF1">
              <w:rPr>
                <w:rFonts w:ascii="Times New Roman" w:hAnsi="Times New Roman" w:hint="eastAsia"/>
              </w:rPr>
              <w:t>）</w:t>
            </w:r>
          </w:p>
        </w:tc>
        <w:tc>
          <w:tcPr>
            <w:tcW w:w="1710" w:type="dxa"/>
          </w:tcPr>
          <w:p w14:paraId="74929E5B" w14:textId="77777777" w:rsidR="0045093D" w:rsidRPr="006C1AF1" w:rsidRDefault="0045093D">
            <w:pPr>
              <w:jc w:val="center"/>
              <w:rPr>
                <w:rFonts w:ascii="Times New Roman" w:hAnsi="Times New Roman"/>
              </w:rPr>
            </w:pPr>
            <w:r w:rsidRPr="006C1AF1">
              <w:rPr>
                <w:rFonts w:ascii="Times New Roman" w:hAnsi="Times New Roman" w:hint="eastAsia"/>
              </w:rPr>
              <w:t>0.5</w:t>
            </w:r>
          </w:p>
        </w:tc>
        <w:tc>
          <w:tcPr>
            <w:tcW w:w="1711" w:type="dxa"/>
          </w:tcPr>
          <w:p w14:paraId="37D20DFB" w14:textId="77777777" w:rsidR="0045093D" w:rsidRPr="006C1AF1" w:rsidRDefault="0045093D">
            <w:pPr>
              <w:jc w:val="center"/>
              <w:rPr>
                <w:rFonts w:ascii="Times New Roman" w:hAnsi="Times New Roman"/>
              </w:rPr>
            </w:pPr>
            <w:r w:rsidRPr="006C1AF1">
              <w:rPr>
                <w:rFonts w:ascii="Times New Roman" w:hAnsi="Times New Roman" w:hint="eastAsia"/>
              </w:rPr>
              <w:t>65</w:t>
            </w:r>
          </w:p>
        </w:tc>
        <w:tc>
          <w:tcPr>
            <w:tcW w:w="1711" w:type="dxa"/>
          </w:tcPr>
          <w:p w14:paraId="106F3904" w14:textId="77777777" w:rsidR="0045093D" w:rsidRPr="006C1AF1" w:rsidRDefault="0045093D">
            <w:pPr>
              <w:jc w:val="center"/>
              <w:rPr>
                <w:rFonts w:ascii="Times New Roman" w:hAnsi="Times New Roman"/>
              </w:rPr>
            </w:pPr>
            <w:r w:rsidRPr="006C1AF1">
              <w:rPr>
                <w:rFonts w:ascii="Times New Roman" w:hAnsi="Times New Roman" w:hint="eastAsia"/>
              </w:rPr>
              <w:t>31~34</w:t>
            </w:r>
          </w:p>
        </w:tc>
        <w:tc>
          <w:tcPr>
            <w:tcW w:w="1711" w:type="dxa"/>
          </w:tcPr>
          <w:p w14:paraId="15EB1856" w14:textId="77777777" w:rsidR="0045093D" w:rsidRPr="006C1AF1" w:rsidRDefault="0045093D">
            <w:pPr>
              <w:jc w:val="center"/>
              <w:rPr>
                <w:rFonts w:ascii="Times New Roman" w:hAnsi="Times New Roman"/>
              </w:rPr>
            </w:pPr>
            <w:r w:rsidRPr="006C1AF1">
              <w:rPr>
                <w:rFonts w:ascii="Times New Roman" w:hAnsi="Times New Roman" w:hint="eastAsia"/>
              </w:rPr>
              <w:t>1</w:t>
            </w:r>
          </w:p>
        </w:tc>
      </w:tr>
    </w:tbl>
    <w:p w14:paraId="7691E1DF" w14:textId="77777777" w:rsidR="00FE79B2" w:rsidRPr="006C1AF1" w:rsidRDefault="00AA4A4A" w:rsidP="006C1AF1">
      <w:pPr>
        <w:pStyle w:val="3"/>
        <w:spacing w:before="0" w:after="0"/>
        <w:rPr>
          <w:rFonts w:ascii="Times New Roman" w:hAnsi="Times New Roman"/>
          <w:sz w:val="30"/>
          <w:szCs w:val="30"/>
        </w:rPr>
      </w:pPr>
      <w:bookmarkStart w:id="82" w:name="_Toc59388244"/>
      <w:r w:rsidRPr="006C1AF1">
        <w:rPr>
          <w:rFonts w:ascii="Times New Roman" w:hAnsi="Times New Roman"/>
          <w:sz w:val="30"/>
          <w:szCs w:val="30"/>
        </w:rPr>
        <w:t xml:space="preserve">3.2.3 </w:t>
      </w:r>
      <w:r w:rsidRPr="006C1AF1">
        <w:rPr>
          <w:rFonts w:ascii="Times New Roman" w:hAnsi="Times New Roman"/>
          <w:sz w:val="30"/>
          <w:szCs w:val="30"/>
        </w:rPr>
        <w:t>主要设备</w:t>
      </w:r>
      <w:bookmarkEnd w:id="82"/>
    </w:p>
    <w:p w14:paraId="55932F68" w14:textId="53C95F9B" w:rsidR="00FE79B2" w:rsidRDefault="00AA4A4A">
      <w:pPr>
        <w:spacing w:line="360" w:lineRule="auto"/>
        <w:ind w:firstLineChars="300" w:firstLine="720"/>
        <w:rPr>
          <w:rFonts w:ascii="Times New Roman" w:hAnsi="Times New Roman"/>
        </w:rPr>
      </w:pPr>
      <w:r>
        <w:rPr>
          <w:rFonts w:ascii="Times New Roman" w:hAnsi="Times New Roman"/>
        </w:rPr>
        <w:t>本项目主要生产设备见下表</w:t>
      </w:r>
      <w:r>
        <w:rPr>
          <w:rFonts w:ascii="Times New Roman" w:hAnsi="Times New Roman"/>
        </w:rPr>
        <w:t>3.2-</w:t>
      </w:r>
      <w:r>
        <w:rPr>
          <w:rFonts w:ascii="Times New Roman" w:hAnsi="Times New Roman" w:hint="eastAsia"/>
        </w:rPr>
        <w:t>3</w:t>
      </w:r>
      <w:r>
        <w:rPr>
          <w:rFonts w:ascii="Times New Roman" w:hAnsi="Times New Roman"/>
        </w:rPr>
        <w:t>.</w:t>
      </w:r>
    </w:p>
    <w:p w14:paraId="0A8E8B51" w14:textId="77777777" w:rsidR="00FE79B2" w:rsidRDefault="00AA4A4A">
      <w:pPr>
        <w:ind w:firstLine="480"/>
        <w:jc w:val="center"/>
        <w:rPr>
          <w:rFonts w:ascii="Times New Roman" w:hAnsi="Times New Roman"/>
          <w:b/>
          <w:sz w:val="21"/>
          <w:szCs w:val="21"/>
        </w:rPr>
      </w:pPr>
      <w:r>
        <w:rPr>
          <w:rFonts w:ascii="Times New Roman" w:hAnsi="Times New Roman"/>
          <w:b/>
          <w:sz w:val="21"/>
          <w:szCs w:val="21"/>
        </w:rPr>
        <w:t>表</w:t>
      </w:r>
      <w:r>
        <w:rPr>
          <w:rFonts w:ascii="Times New Roman" w:hAnsi="Times New Roman"/>
          <w:b/>
          <w:sz w:val="21"/>
          <w:szCs w:val="21"/>
        </w:rPr>
        <w:t>3.2-</w:t>
      </w:r>
      <w:r>
        <w:rPr>
          <w:rFonts w:ascii="Times New Roman" w:hAnsi="Times New Roman" w:hint="eastAsia"/>
          <w:b/>
          <w:sz w:val="21"/>
          <w:szCs w:val="21"/>
        </w:rPr>
        <w:t>3</w:t>
      </w:r>
      <w:r>
        <w:rPr>
          <w:rFonts w:ascii="Times New Roman" w:hAnsi="Times New Roman"/>
          <w:b/>
          <w:sz w:val="21"/>
          <w:szCs w:val="21"/>
        </w:rPr>
        <w:t xml:space="preserve"> </w:t>
      </w:r>
      <w:r>
        <w:rPr>
          <w:rFonts w:ascii="Times New Roman" w:hAnsi="Times New Roman"/>
          <w:b/>
          <w:sz w:val="21"/>
          <w:szCs w:val="21"/>
        </w:rPr>
        <w:t>主要设备一览表</w:t>
      </w:r>
    </w:p>
    <w:tbl>
      <w:tblPr>
        <w:tblW w:w="8210"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761"/>
        <w:gridCol w:w="1805"/>
        <w:gridCol w:w="902"/>
        <w:gridCol w:w="2329"/>
        <w:gridCol w:w="709"/>
        <w:gridCol w:w="1704"/>
      </w:tblGrid>
      <w:tr w:rsidR="00BC4973" w:rsidRPr="00B64DE4" w14:paraId="53E3EB8F" w14:textId="77C4D37A" w:rsidTr="00BC4973">
        <w:trPr>
          <w:trHeight w:val="419"/>
          <w:jc w:val="center"/>
        </w:trPr>
        <w:tc>
          <w:tcPr>
            <w:tcW w:w="761" w:type="dxa"/>
            <w:tcMar>
              <w:top w:w="15" w:type="dxa"/>
              <w:left w:w="15" w:type="dxa"/>
              <w:bottom w:w="0" w:type="dxa"/>
              <w:right w:w="15" w:type="dxa"/>
            </w:tcMar>
            <w:vAlign w:val="center"/>
          </w:tcPr>
          <w:p w14:paraId="1983506F"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序号</w:t>
            </w:r>
          </w:p>
        </w:tc>
        <w:tc>
          <w:tcPr>
            <w:tcW w:w="1805" w:type="dxa"/>
            <w:tcMar>
              <w:top w:w="15" w:type="dxa"/>
              <w:left w:w="15" w:type="dxa"/>
              <w:bottom w:w="0" w:type="dxa"/>
              <w:right w:w="15" w:type="dxa"/>
            </w:tcMar>
            <w:vAlign w:val="center"/>
          </w:tcPr>
          <w:p w14:paraId="5DB17A07"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名称</w:t>
            </w:r>
          </w:p>
        </w:tc>
        <w:tc>
          <w:tcPr>
            <w:tcW w:w="902" w:type="dxa"/>
            <w:tcMar>
              <w:top w:w="15" w:type="dxa"/>
              <w:left w:w="15" w:type="dxa"/>
              <w:bottom w:w="0" w:type="dxa"/>
              <w:right w:w="15" w:type="dxa"/>
            </w:tcMar>
            <w:vAlign w:val="center"/>
          </w:tcPr>
          <w:p w14:paraId="7CA35839"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单位</w:t>
            </w:r>
          </w:p>
        </w:tc>
        <w:tc>
          <w:tcPr>
            <w:tcW w:w="2329" w:type="dxa"/>
            <w:tcMar>
              <w:top w:w="15" w:type="dxa"/>
              <w:left w:w="15" w:type="dxa"/>
              <w:bottom w:w="0" w:type="dxa"/>
              <w:right w:w="15" w:type="dxa"/>
            </w:tcMar>
            <w:vAlign w:val="center"/>
          </w:tcPr>
          <w:p w14:paraId="217C8250"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规格</w:t>
            </w:r>
            <w:r w:rsidRPr="00B64DE4">
              <w:rPr>
                <w:rFonts w:ascii="Times New Roman" w:hAnsi="Times New Roman"/>
                <w:sz w:val="21"/>
                <w:szCs w:val="21"/>
                <w:u w:val="single"/>
              </w:rPr>
              <w:t>(m</w:t>
            </w:r>
            <w:r w:rsidRPr="00B64DE4">
              <w:rPr>
                <w:rFonts w:ascii="Times New Roman" w:hAnsi="Times New Roman"/>
                <w:sz w:val="21"/>
                <w:szCs w:val="21"/>
                <w:u w:val="single"/>
                <w:vertAlign w:val="superscript"/>
              </w:rPr>
              <w:t>3</w:t>
            </w:r>
            <w:r w:rsidRPr="00B64DE4">
              <w:rPr>
                <w:rFonts w:ascii="Times New Roman" w:hAnsi="Times New Roman"/>
                <w:sz w:val="21"/>
                <w:szCs w:val="21"/>
                <w:u w:val="single"/>
              </w:rPr>
              <w:t>)</w:t>
            </w:r>
          </w:p>
        </w:tc>
        <w:tc>
          <w:tcPr>
            <w:tcW w:w="709" w:type="dxa"/>
            <w:vAlign w:val="center"/>
          </w:tcPr>
          <w:p w14:paraId="409FF76D"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数量</w:t>
            </w:r>
          </w:p>
        </w:tc>
        <w:tc>
          <w:tcPr>
            <w:tcW w:w="1704" w:type="dxa"/>
          </w:tcPr>
          <w:p w14:paraId="54F1D7C5" w14:textId="70158991" w:rsidR="00BC4973" w:rsidRPr="00B64DE4" w:rsidRDefault="00BC4973">
            <w:pPr>
              <w:spacing w:line="288" w:lineRule="auto"/>
              <w:jc w:val="center"/>
              <w:rPr>
                <w:rFonts w:ascii="Times New Roman" w:hAnsi="Times New Roman"/>
                <w:sz w:val="21"/>
                <w:szCs w:val="21"/>
                <w:u w:val="single"/>
              </w:rPr>
            </w:pPr>
            <w:r>
              <w:rPr>
                <w:rFonts w:ascii="Times New Roman" w:hAnsi="Times New Roman" w:hint="eastAsia"/>
                <w:sz w:val="21"/>
                <w:szCs w:val="21"/>
                <w:u w:val="single"/>
              </w:rPr>
              <w:t>备注</w:t>
            </w:r>
          </w:p>
        </w:tc>
      </w:tr>
      <w:tr w:rsidR="00BC4973" w:rsidRPr="00B64DE4" w14:paraId="1EE61A71" w14:textId="5CEF827F" w:rsidTr="00BC4973">
        <w:trPr>
          <w:trHeight w:val="419"/>
          <w:jc w:val="center"/>
        </w:trPr>
        <w:tc>
          <w:tcPr>
            <w:tcW w:w="761" w:type="dxa"/>
            <w:tcMar>
              <w:top w:w="15" w:type="dxa"/>
              <w:left w:w="15" w:type="dxa"/>
              <w:bottom w:w="0" w:type="dxa"/>
              <w:right w:w="15" w:type="dxa"/>
            </w:tcMar>
            <w:vAlign w:val="center"/>
          </w:tcPr>
          <w:p w14:paraId="69D0BA6B"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1</w:t>
            </w:r>
          </w:p>
        </w:tc>
        <w:tc>
          <w:tcPr>
            <w:tcW w:w="1805" w:type="dxa"/>
            <w:tcMar>
              <w:top w:w="15" w:type="dxa"/>
              <w:left w:w="15" w:type="dxa"/>
              <w:bottom w:w="0" w:type="dxa"/>
              <w:right w:w="15" w:type="dxa"/>
            </w:tcMar>
            <w:vAlign w:val="center"/>
          </w:tcPr>
          <w:p w14:paraId="078C832D"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浓硫酸储罐</w:t>
            </w:r>
          </w:p>
        </w:tc>
        <w:tc>
          <w:tcPr>
            <w:tcW w:w="902" w:type="dxa"/>
            <w:tcMar>
              <w:top w:w="15" w:type="dxa"/>
              <w:left w:w="15" w:type="dxa"/>
              <w:bottom w:w="0" w:type="dxa"/>
              <w:right w:w="15" w:type="dxa"/>
            </w:tcMar>
            <w:vAlign w:val="center"/>
          </w:tcPr>
          <w:p w14:paraId="349102D5"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台</w:t>
            </w:r>
          </w:p>
        </w:tc>
        <w:tc>
          <w:tcPr>
            <w:tcW w:w="2329" w:type="dxa"/>
            <w:tcMar>
              <w:top w:w="15" w:type="dxa"/>
              <w:left w:w="15" w:type="dxa"/>
              <w:bottom w:w="0" w:type="dxa"/>
              <w:right w:w="15" w:type="dxa"/>
            </w:tcMar>
            <w:vAlign w:val="center"/>
          </w:tcPr>
          <w:p w14:paraId="6DA42A49" w14:textId="721A259E" w:rsidR="00BC4973" w:rsidRPr="00B64DE4" w:rsidRDefault="00BC4973" w:rsidP="00DE1B66">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100</w:t>
            </w:r>
            <w:r w:rsidRPr="00B64DE4">
              <w:rPr>
                <w:rFonts w:ascii="Times New Roman" w:hAnsi="Times New Roman" w:hint="eastAsia"/>
                <w:sz w:val="21"/>
                <w:szCs w:val="21"/>
                <w:u w:val="single"/>
              </w:rPr>
              <w:t>固定顶（Φ</w:t>
            </w:r>
            <w:r w:rsidRPr="00B64DE4">
              <w:rPr>
                <w:rFonts w:ascii="Times New Roman" w:hAnsi="Times New Roman" w:hint="eastAsia"/>
                <w:sz w:val="21"/>
                <w:szCs w:val="21"/>
                <w:u w:val="single"/>
              </w:rPr>
              <w:t>5000*5200</w:t>
            </w:r>
            <w:r w:rsidRPr="00B64DE4">
              <w:rPr>
                <w:rFonts w:ascii="Times New Roman" w:hAnsi="Times New Roman" w:hint="eastAsia"/>
                <w:sz w:val="21"/>
                <w:szCs w:val="21"/>
                <w:u w:val="single"/>
              </w:rPr>
              <w:t>）</w:t>
            </w:r>
          </w:p>
        </w:tc>
        <w:tc>
          <w:tcPr>
            <w:tcW w:w="709" w:type="dxa"/>
            <w:vAlign w:val="center"/>
          </w:tcPr>
          <w:p w14:paraId="4DF72F80" w14:textId="3C62CCB9"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1</w:t>
            </w:r>
          </w:p>
        </w:tc>
        <w:tc>
          <w:tcPr>
            <w:tcW w:w="1704" w:type="dxa"/>
          </w:tcPr>
          <w:p w14:paraId="6B6E2B7C" w14:textId="5C3C9DA0" w:rsidR="00BC4973" w:rsidRPr="00B64DE4" w:rsidRDefault="00BC4973">
            <w:pPr>
              <w:spacing w:line="288" w:lineRule="auto"/>
              <w:jc w:val="center"/>
              <w:rPr>
                <w:rFonts w:ascii="Times New Roman" w:hAnsi="Times New Roman"/>
                <w:sz w:val="21"/>
                <w:szCs w:val="21"/>
                <w:u w:val="single"/>
              </w:rPr>
            </w:pPr>
            <w:r>
              <w:rPr>
                <w:rFonts w:ascii="Times New Roman" w:hAnsi="Times New Roman" w:hint="eastAsia"/>
                <w:sz w:val="21"/>
                <w:szCs w:val="21"/>
                <w:u w:val="single"/>
              </w:rPr>
              <w:t>碳钢罐</w:t>
            </w:r>
          </w:p>
        </w:tc>
      </w:tr>
      <w:tr w:rsidR="00BC4973" w:rsidRPr="00B64DE4" w14:paraId="6D08B217" w14:textId="7C871CB8" w:rsidTr="00BC4973">
        <w:trPr>
          <w:trHeight w:val="419"/>
          <w:jc w:val="center"/>
        </w:trPr>
        <w:tc>
          <w:tcPr>
            <w:tcW w:w="761" w:type="dxa"/>
            <w:tcMar>
              <w:top w:w="15" w:type="dxa"/>
              <w:left w:w="15" w:type="dxa"/>
              <w:bottom w:w="0" w:type="dxa"/>
              <w:right w:w="15" w:type="dxa"/>
            </w:tcMar>
            <w:vAlign w:val="center"/>
          </w:tcPr>
          <w:p w14:paraId="7C912BD3"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2</w:t>
            </w:r>
          </w:p>
        </w:tc>
        <w:tc>
          <w:tcPr>
            <w:tcW w:w="1805" w:type="dxa"/>
            <w:tcMar>
              <w:top w:w="15" w:type="dxa"/>
              <w:left w:w="15" w:type="dxa"/>
              <w:bottom w:w="0" w:type="dxa"/>
              <w:right w:w="15" w:type="dxa"/>
            </w:tcMar>
            <w:vAlign w:val="center"/>
          </w:tcPr>
          <w:p w14:paraId="684B487E"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地埋式浓硫酸</w:t>
            </w:r>
            <w:r w:rsidRPr="00B64DE4">
              <w:rPr>
                <w:rFonts w:ascii="Times New Roman" w:hAnsi="Times New Roman" w:hint="eastAsia"/>
                <w:sz w:val="21"/>
                <w:szCs w:val="21"/>
                <w:u w:val="single"/>
              </w:rPr>
              <w:t>卸料</w:t>
            </w:r>
            <w:r w:rsidRPr="00B64DE4">
              <w:rPr>
                <w:rFonts w:ascii="Times New Roman" w:hAnsi="Times New Roman"/>
                <w:sz w:val="21"/>
                <w:szCs w:val="21"/>
                <w:u w:val="single"/>
              </w:rPr>
              <w:t>罐</w:t>
            </w:r>
          </w:p>
        </w:tc>
        <w:tc>
          <w:tcPr>
            <w:tcW w:w="902" w:type="dxa"/>
            <w:tcMar>
              <w:top w:w="15" w:type="dxa"/>
              <w:left w:w="15" w:type="dxa"/>
              <w:bottom w:w="0" w:type="dxa"/>
              <w:right w:w="15" w:type="dxa"/>
            </w:tcMar>
            <w:vAlign w:val="center"/>
          </w:tcPr>
          <w:p w14:paraId="2B28F9F1"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台</w:t>
            </w:r>
          </w:p>
        </w:tc>
        <w:tc>
          <w:tcPr>
            <w:tcW w:w="2329" w:type="dxa"/>
            <w:tcMar>
              <w:top w:w="15" w:type="dxa"/>
              <w:left w:w="15" w:type="dxa"/>
              <w:bottom w:w="0" w:type="dxa"/>
              <w:right w:w="15" w:type="dxa"/>
            </w:tcMar>
            <w:vAlign w:val="center"/>
          </w:tcPr>
          <w:p w14:paraId="5E09692B" w14:textId="70220E30" w:rsidR="00BC4973" w:rsidRPr="00B64DE4" w:rsidRDefault="00BC4973" w:rsidP="00DE1B66">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30</w:t>
            </w:r>
            <w:r w:rsidRPr="00B64DE4">
              <w:rPr>
                <w:rFonts w:ascii="Times New Roman" w:hAnsi="Times New Roman"/>
                <w:sz w:val="21"/>
                <w:szCs w:val="21"/>
                <w:u w:val="single"/>
              </w:rPr>
              <w:t>固定顶</w:t>
            </w:r>
            <w:r w:rsidRPr="00B64DE4">
              <w:rPr>
                <w:rFonts w:ascii="Times New Roman" w:hAnsi="Times New Roman" w:hint="eastAsia"/>
                <w:sz w:val="21"/>
                <w:szCs w:val="21"/>
                <w:u w:val="single"/>
              </w:rPr>
              <w:t>（Φ</w:t>
            </w:r>
            <w:r w:rsidRPr="00B64DE4">
              <w:rPr>
                <w:rFonts w:ascii="Times New Roman" w:hAnsi="Times New Roman" w:hint="eastAsia"/>
                <w:sz w:val="21"/>
                <w:szCs w:val="21"/>
                <w:u w:val="single"/>
              </w:rPr>
              <w:t>2200*2800m</w:t>
            </w:r>
            <w:r w:rsidRPr="00B64DE4">
              <w:rPr>
                <w:rFonts w:ascii="Times New Roman" w:hAnsi="Times New Roman" w:hint="eastAsia"/>
                <w:sz w:val="21"/>
                <w:szCs w:val="21"/>
                <w:u w:val="single"/>
              </w:rPr>
              <w:t>）</w:t>
            </w:r>
          </w:p>
        </w:tc>
        <w:tc>
          <w:tcPr>
            <w:tcW w:w="709" w:type="dxa"/>
            <w:vAlign w:val="center"/>
          </w:tcPr>
          <w:p w14:paraId="2A146F90"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1</w:t>
            </w:r>
          </w:p>
        </w:tc>
        <w:tc>
          <w:tcPr>
            <w:tcW w:w="1704" w:type="dxa"/>
          </w:tcPr>
          <w:p w14:paraId="6665B59A" w14:textId="2A975941" w:rsidR="00BC4973" w:rsidRPr="00B64DE4" w:rsidRDefault="00BC4973">
            <w:pPr>
              <w:spacing w:line="288" w:lineRule="auto"/>
              <w:jc w:val="center"/>
              <w:rPr>
                <w:rFonts w:ascii="Times New Roman" w:hAnsi="Times New Roman"/>
                <w:sz w:val="21"/>
                <w:szCs w:val="21"/>
                <w:u w:val="single"/>
              </w:rPr>
            </w:pPr>
            <w:r>
              <w:rPr>
                <w:rFonts w:ascii="Times New Roman" w:hAnsi="Times New Roman" w:hint="eastAsia"/>
                <w:sz w:val="21"/>
                <w:szCs w:val="21"/>
                <w:u w:val="single"/>
              </w:rPr>
              <w:t>碳钢罐</w:t>
            </w:r>
            <w:r w:rsidR="000E0F60">
              <w:rPr>
                <w:rFonts w:ascii="Times New Roman" w:hAnsi="Times New Roman" w:hint="eastAsia"/>
                <w:sz w:val="21"/>
                <w:szCs w:val="21"/>
                <w:u w:val="single"/>
              </w:rPr>
              <w:t>，主要用于硫酸卸料中转，不储存硫酸。</w:t>
            </w:r>
          </w:p>
        </w:tc>
      </w:tr>
      <w:tr w:rsidR="00BC4973" w:rsidRPr="00B64DE4" w14:paraId="174185C8" w14:textId="66F4D166" w:rsidTr="00BC4973">
        <w:trPr>
          <w:trHeight w:val="419"/>
          <w:jc w:val="center"/>
        </w:trPr>
        <w:tc>
          <w:tcPr>
            <w:tcW w:w="761" w:type="dxa"/>
            <w:tcMar>
              <w:top w:w="15" w:type="dxa"/>
              <w:left w:w="15" w:type="dxa"/>
              <w:bottom w:w="0" w:type="dxa"/>
              <w:right w:w="15" w:type="dxa"/>
            </w:tcMar>
            <w:vAlign w:val="center"/>
          </w:tcPr>
          <w:p w14:paraId="4CA99BD5" w14:textId="736B560F"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3</w:t>
            </w:r>
          </w:p>
        </w:tc>
        <w:tc>
          <w:tcPr>
            <w:tcW w:w="1805" w:type="dxa"/>
            <w:tcMar>
              <w:top w:w="15" w:type="dxa"/>
              <w:left w:w="15" w:type="dxa"/>
              <w:bottom w:w="0" w:type="dxa"/>
              <w:right w:w="15" w:type="dxa"/>
            </w:tcMar>
            <w:vAlign w:val="center"/>
          </w:tcPr>
          <w:p w14:paraId="21CC20E2" w14:textId="05DACE0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硫酸铝成品罐</w:t>
            </w:r>
          </w:p>
        </w:tc>
        <w:tc>
          <w:tcPr>
            <w:tcW w:w="902" w:type="dxa"/>
            <w:tcMar>
              <w:top w:w="15" w:type="dxa"/>
              <w:left w:w="15" w:type="dxa"/>
              <w:bottom w:w="0" w:type="dxa"/>
              <w:right w:w="15" w:type="dxa"/>
            </w:tcMar>
            <w:vAlign w:val="center"/>
          </w:tcPr>
          <w:p w14:paraId="2F164429" w14:textId="119A6601"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台</w:t>
            </w:r>
          </w:p>
        </w:tc>
        <w:tc>
          <w:tcPr>
            <w:tcW w:w="2329" w:type="dxa"/>
            <w:tcMar>
              <w:top w:w="15" w:type="dxa"/>
              <w:left w:w="15" w:type="dxa"/>
              <w:bottom w:w="0" w:type="dxa"/>
              <w:right w:w="15" w:type="dxa"/>
            </w:tcMar>
            <w:vAlign w:val="center"/>
          </w:tcPr>
          <w:p w14:paraId="35E87545"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300</w:t>
            </w:r>
          </w:p>
          <w:p w14:paraId="0441AC5E" w14:textId="396D6C81"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lastRenderedPageBreak/>
              <w:t>固定顶（Φ</w:t>
            </w:r>
            <w:r w:rsidRPr="00B64DE4">
              <w:rPr>
                <w:rFonts w:ascii="Times New Roman" w:hAnsi="Times New Roman" w:hint="eastAsia"/>
                <w:sz w:val="21"/>
                <w:szCs w:val="21"/>
                <w:u w:val="single"/>
              </w:rPr>
              <w:t>7000*8000</w:t>
            </w:r>
            <w:r w:rsidRPr="00B64DE4">
              <w:rPr>
                <w:rFonts w:ascii="Times New Roman" w:hAnsi="Times New Roman" w:hint="eastAsia"/>
                <w:sz w:val="21"/>
                <w:szCs w:val="21"/>
                <w:u w:val="single"/>
              </w:rPr>
              <w:t>）</w:t>
            </w:r>
          </w:p>
        </w:tc>
        <w:tc>
          <w:tcPr>
            <w:tcW w:w="709" w:type="dxa"/>
            <w:vAlign w:val="center"/>
          </w:tcPr>
          <w:p w14:paraId="667E52F6" w14:textId="31E79AD4"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lastRenderedPageBreak/>
              <w:t>5</w:t>
            </w:r>
          </w:p>
        </w:tc>
        <w:tc>
          <w:tcPr>
            <w:tcW w:w="1704" w:type="dxa"/>
          </w:tcPr>
          <w:p w14:paraId="59122AF1" w14:textId="4032EF88" w:rsidR="00BC4973" w:rsidRPr="00B64DE4" w:rsidRDefault="00D27F3E">
            <w:pPr>
              <w:spacing w:line="288" w:lineRule="auto"/>
              <w:jc w:val="center"/>
              <w:rPr>
                <w:rFonts w:ascii="Times New Roman" w:hAnsi="Times New Roman"/>
                <w:sz w:val="21"/>
                <w:szCs w:val="21"/>
                <w:u w:val="single"/>
              </w:rPr>
            </w:pPr>
            <w:r>
              <w:rPr>
                <w:rFonts w:ascii="Times New Roman" w:hAnsi="Times New Roman" w:hint="eastAsia"/>
                <w:sz w:val="21"/>
                <w:szCs w:val="21"/>
                <w:u w:val="single"/>
              </w:rPr>
              <w:t>玻璃钢罐</w:t>
            </w:r>
          </w:p>
        </w:tc>
      </w:tr>
      <w:tr w:rsidR="00BC4973" w:rsidRPr="00B64DE4" w14:paraId="5C6E2367" w14:textId="2906472E" w:rsidTr="00BC4973">
        <w:trPr>
          <w:trHeight w:val="419"/>
          <w:jc w:val="center"/>
        </w:trPr>
        <w:tc>
          <w:tcPr>
            <w:tcW w:w="761" w:type="dxa"/>
            <w:tcMar>
              <w:top w:w="15" w:type="dxa"/>
              <w:left w:w="15" w:type="dxa"/>
              <w:bottom w:w="0" w:type="dxa"/>
              <w:right w:w="15" w:type="dxa"/>
            </w:tcMar>
            <w:vAlign w:val="center"/>
          </w:tcPr>
          <w:p w14:paraId="0490B855" w14:textId="0851061B"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4</w:t>
            </w:r>
          </w:p>
        </w:tc>
        <w:tc>
          <w:tcPr>
            <w:tcW w:w="1805" w:type="dxa"/>
            <w:tcMar>
              <w:top w:w="15" w:type="dxa"/>
              <w:left w:w="15" w:type="dxa"/>
              <w:bottom w:w="0" w:type="dxa"/>
              <w:right w:w="15" w:type="dxa"/>
            </w:tcMar>
            <w:vAlign w:val="center"/>
          </w:tcPr>
          <w:p w14:paraId="3EFC5132" w14:textId="159DE790"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备用罐</w:t>
            </w:r>
          </w:p>
        </w:tc>
        <w:tc>
          <w:tcPr>
            <w:tcW w:w="902" w:type="dxa"/>
            <w:tcMar>
              <w:top w:w="15" w:type="dxa"/>
              <w:left w:w="15" w:type="dxa"/>
              <w:bottom w:w="0" w:type="dxa"/>
              <w:right w:w="15" w:type="dxa"/>
            </w:tcMar>
            <w:vAlign w:val="center"/>
          </w:tcPr>
          <w:p w14:paraId="70C3CD78" w14:textId="0D969475"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台</w:t>
            </w:r>
          </w:p>
        </w:tc>
        <w:tc>
          <w:tcPr>
            <w:tcW w:w="2329" w:type="dxa"/>
            <w:tcMar>
              <w:top w:w="15" w:type="dxa"/>
              <w:left w:w="15" w:type="dxa"/>
              <w:bottom w:w="0" w:type="dxa"/>
              <w:right w:w="15" w:type="dxa"/>
            </w:tcMar>
            <w:vAlign w:val="center"/>
          </w:tcPr>
          <w:p w14:paraId="12167BF8" w14:textId="77777777" w:rsidR="00BC4973" w:rsidRPr="00B64DE4" w:rsidRDefault="00BC4973" w:rsidP="00DE1B66">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300</w:t>
            </w:r>
          </w:p>
          <w:p w14:paraId="22AE5A6C" w14:textId="039EA4B3" w:rsidR="00BC4973" w:rsidRPr="00B64DE4" w:rsidRDefault="00BC4973" w:rsidP="00DE1B66">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固定顶（Φ</w:t>
            </w:r>
            <w:r w:rsidRPr="00B64DE4">
              <w:rPr>
                <w:rFonts w:ascii="Times New Roman" w:hAnsi="Times New Roman" w:hint="eastAsia"/>
                <w:sz w:val="21"/>
                <w:szCs w:val="21"/>
                <w:u w:val="single"/>
              </w:rPr>
              <w:t>7000*8000</w:t>
            </w:r>
            <w:r w:rsidRPr="00B64DE4">
              <w:rPr>
                <w:rFonts w:ascii="Times New Roman" w:hAnsi="Times New Roman" w:hint="eastAsia"/>
                <w:sz w:val="21"/>
                <w:szCs w:val="21"/>
                <w:u w:val="single"/>
              </w:rPr>
              <w:t>）</w:t>
            </w:r>
          </w:p>
        </w:tc>
        <w:tc>
          <w:tcPr>
            <w:tcW w:w="709" w:type="dxa"/>
            <w:vAlign w:val="center"/>
          </w:tcPr>
          <w:p w14:paraId="15CFB562" w14:textId="39808B5E" w:rsidR="00BC4973" w:rsidRPr="00B64DE4" w:rsidRDefault="00D27F3E">
            <w:pPr>
              <w:spacing w:line="288" w:lineRule="auto"/>
              <w:jc w:val="center"/>
              <w:rPr>
                <w:rFonts w:ascii="Times New Roman" w:hAnsi="Times New Roman"/>
                <w:sz w:val="21"/>
                <w:szCs w:val="21"/>
                <w:u w:val="single"/>
              </w:rPr>
            </w:pPr>
            <w:r>
              <w:rPr>
                <w:rFonts w:ascii="Times New Roman" w:hAnsi="Times New Roman" w:hint="eastAsia"/>
                <w:sz w:val="21"/>
                <w:szCs w:val="21"/>
                <w:u w:val="single"/>
              </w:rPr>
              <w:t>2</w:t>
            </w:r>
          </w:p>
        </w:tc>
        <w:tc>
          <w:tcPr>
            <w:tcW w:w="1704" w:type="dxa"/>
          </w:tcPr>
          <w:p w14:paraId="70E56B34" w14:textId="735CC0E3" w:rsidR="00BC4973" w:rsidRPr="00B64DE4" w:rsidRDefault="00D27F3E">
            <w:pPr>
              <w:spacing w:line="288" w:lineRule="auto"/>
              <w:jc w:val="center"/>
              <w:rPr>
                <w:rFonts w:ascii="Times New Roman" w:hAnsi="Times New Roman"/>
                <w:sz w:val="21"/>
                <w:szCs w:val="21"/>
                <w:u w:val="single"/>
              </w:rPr>
            </w:pPr>
            <w:r>
              <w:rPr>
                <w:rFonts w:ascii="Times New Roman" w:hAnsi="Times New Roman" w:hint="eastAsia"/>
                <w:sz w:val="21"/>
                <w:szCs w:val="21"/>
                <w:u w:val="single"/>
              </w:rPr>
              <w:t>玻璃钢罐</w:t>
            </w:r>
          </w:p>
        </w:tc>
      </w:tr>
      <w:tr w:rsidR="00BC4973" w:rsidRPr="00B64DE4" w14:paraId="5E707B87" w14:textId="2C4E8C46" w:rsidTr="00BC4973">
        <w:trPr>
          <w:trHeight w:val="361"/>
          <w:jc w:val="center"/>
        </w:trPr>
        <w:tc>
          <w:tcPr>
            <w:tcW w:w="761" w:type="dxa"/>
            <w:tcMar>
              <w:top w:w="15" w:type="dxa"/>
              <w:left w:w="15" w:type="dxa"/>
              <w:bottom w:w="0" w:type="dxa"/>
              <w:right w:w="15" w:type="dxa"/>
            </w:tcMar>
            <w:vAlign w:val="center"/>
          </w:tcPr>
          <w:p w14:paraId="01A500D7" w14:textId="2A97E64D"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5</w:t>
            </w:r>
          </w:p>
        </w:tc>
        <w:tc>
          <w:tcPr>
            <w:tcW w:w="1805" w:type="dxa"/>
            <w:tcMar>
              <w:top w:w="15" w:type="dxa"/>
              <w:left w:w="15" w:type="dxa"/>
              <w:bottom w:w="0" w:type="dxa"/>
              <w:right w:w="15" w:type="dxa"/>
            </w:tcMar>
            <w:vAlign w:val="center"/>
          </w:tcPr>
          <w:p w14:paraId="321DDB8C"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浓硫酸计量罐</w:t>
            </w:r>
          </w:p>
        </w:tc>
        <w:tc>
          <w:tcPr>
            <w:tcW w:w="902" w:type="dxa"/>
            <w:tcMar>
              <w:top w:w="15" w:type="dxa"/>
              <w:left w:w="15" w:type="dxa"/>
              <w:bottom w:w="0" w:type="dxa"/>
              <w:right w:w="15" w:type="dxa"/>
            </w:tcMar>
            <w:vAlign w:val="center"/>
          </w:tcPr>
          <w:p w14:paraId="3E7C607A"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台</w:t>
            </w:r>
          </w:p>
        </w:tc>
        <w:tc>
          <w:tcPr>
            <w:tcW w:w="2329" w:type="dxa"/>
            <w:tcMar>
              <w:top w:w="15" w:type="dxa"/>
              <w:left w:w="15" w:type="dxa"/>
              <w:bottom w:w="0" w:type="dxa"/>
              <w:right w:w="15" w:type="dxa"/>
            </w:tcMar>
            <w:vAlign w:val="center"/>
          </w:tcPr>
          <w:p w14:paraId="448E0CC3" w14:textId="1B84F364"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27</w:t>
            </w:r>
          </w:p>
        </w:tc>
        <w:tc>
          <w:tcPr>
            <w:tcW w:w="709" w:type="dxa"/>
            <w:vAlign w:val="center"/>
          </w:tcPr>
          <w:p w14:paraId="188C6E4F"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1</w:t>
            </w:r>
          </w:p>
        </w:tc>
        <w:tc>
          <w:tcPr>
            <w:tcW w:w="1704" w:type="dxa"/>
          </w:tcPr>
          <w:p w14:paraId="5C681FF0" w14:textId="77777777" w:rsidR="00BC4973" w:rsidRPr="00B64DE4" w:rsidRDefault="00BC4973">
            <w:pPr>
              <w:spacing w:line="288" w:lineRule="auto"/>
              <w:jc w:val="center"/>
              <w:rPr>
                <w:rFonts w:ascii="Times New Roman" w:hAnsi="Times New Roman"/>
                <w:sz w:val="21"/>
                <w:szCs w:val="21"/>
                <w:u w:val="single"/>
              </w:rPr>
            </w:pPr>
          </w:p>
        </w:tc>
      </w:tr>
      <w:tr w:rsidR="00BC4973" w:rsidRPr="00B64DE4" w14:paraId="714E9310" w14:textId="219E111B" w:rsidTr="00BC4973">
        <w:trPr>
          <w:trHeight w:val="361"/>
          <w:jc w:val="center"/>
        </w:trPr>
        <w:tc>
          <w:tcPr>
            <w:tcW w:w="761" w:type="dxa"/>
            <w:tcMar>
              <w:top w:w="15" w:type="dxa"/>
              <w:left w:w="15" w:type="dxa"/>
              <w:bottom w:w="0" w:type="dxa"/>
              <w:right w:w="15" w:type="dxa"/>
            </w:tcMar>
            <w:vAlign w:val="center"/>
          </w:tcPr>
          <w:p w14:paraId="1C3FD80A" w14:textId="40E59495"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6</w:t>
            </w:r>
          </w:p>
        </w:tc>
        <w:tc>
          <w:tcPr>
            <w:tcW w:w="1805" w:type="dxa"/>
            <w:tcMar>
              <w:top w:w="15" w:type="dxa"/>
              <w:left w:w="15" w:type="dxa"/>
              <w:bottom w:w="0" w:type="dxa"/>
              <w:right w:w="15" w:type="dxa"/>
            </w:tcMar>
            <w:vAlign w:val="center"/>
          </w:tcPr>
          <w:p w14:paraId="584FC3FC"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反应釜</w:t>
            </w:r>
          </w:p>
        </w:tc>
        <w:tc>
          <w:tcPr>
            <w:tcW w:w="902" w:type="dxa"/>
            <w:tcMar>
              <w:top w:w="15" w:type="dxa"/>
              <w:left w:w="15" w:type="dxa"/>
              <w:bottom w:w="0" w:type="dxa"/>
              <w:right w:w="15" w:type="dxa"/>
            </w:tcMar>
            <w:vAlign w:val="center"/>
          </w:tcPr>
          <w:p w14:paraId="071E77E9"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台</w:t>
            </w:r>
          </w:p>
        </w:tc>
        <w:tc>
          <w:tcPr>
            <w:tcW w:w="2329" w:type="dxa"/>
            <w:tcMar>
              <w:top w:w="15" w:type="dxa"/>
              <w:left w:w="15" w:type="dxa"/>
              <w:bottom w:w="0" w:type="dxa"/>
              <w:right w:w="15" w:type="dxa"/>
            </w:tcMar>
            <w:vAlign w:val="center"/>
          </w:tcPr>
          <w:p w14:paraId="36EAE58F" w14:textId="32C968DD"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15</w:t>
            </w:r>
          </w:p>
        </w:tc>
        <w:tc>
          <w:tcPr>
            <w:tcW w:w="709" w:type="dxa"/>
            <w:vAlign w:val="center"/>
          </w:tcPr>
          <w:p w14:paraId="6C757677" w14:textId="466F29B2"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1</w:t>
            </w:r>
          </w:p>
        </w:tc>
        <w:tc>
          <w:tcPr>
            <w:tcW w:w="1704" w:type="dxa"/>
          </w:tcPr>
          <w:p w14:paraId="48030742" w14:textId="77777777" w:rsidR="00BC4973" w:rsidRPr="00B64DE4" w:rsidRDefault="00BC4973">
            <w:pPr>
              <w:spacing w:line="288" w:lineRule="auto"/>
              <w:jc w:val="center"/>
              <w:rPr>
                <w:rFonts w:ascii="Times New Roman" w:hAnsi="Times New Roman"/>
                <w:sz w:val="21"/>
                <w:szCs w:val="21"/>
                <w:u w:val="single"/>
              </w:rPr>
            </w:pPr>
          </w:p>
        </w:tc>
      </w:tr>
      <w:tr w:rsidR="00BC4973" w:rsidRPr="00B64DE4" w14:paraId="7A4CA594" w14:textId="373A4FA3" w:rsidTr="00BC4973">
        <w:trPr>
          <w:trHeight w:val="361"/>
          <w:jc w:val="center"/>
        </w:trPr>
        <w:tc>
          <w:tcPr>
            <w:tcW w:w="761" w:type="dxa"/>
            <w:tcMar>
              <w:top w:w="15" w:type="dxa"/>
              <w:left w:w="15" w:type="dxa"/>
              <w:bottom w:w="0" w:type="dxa"/>
              <w:right w:w="15" w:type="dxa"/>
            </w:tcMar>
            <w:vAlign w:val="center"/>
          </w:tcPr>
          <w:p w14:paraId="6E6CB2F0" w14:textId="0BC56472"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7</w:t>
            </w:r>
          </w:p>
        </w:tc>
        <w:tc>
          <w:tcPr>
            <w:tcW w:w="1805" w:type="dxa"/>
            <w:tcMar>
              <w:top w:w="15" w:type="dxa"/>
              <w:left w:w="15" w:type="dxa"/>
              <w:bottom w:w="0" w:type="dxa"/>
              <w:right w:w="15" w:type="dxa"/>
            </w:tcMar>
            <w:vAlign w:val="center"/>
          </w:tcPr>
          <w:p w14:paraId="5B199134"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硫酸铝溢流罐</w:t>
            </w:r>
          </w:p>
        </w:tc>
        <w:tc>
          <w:tcPr>
            <w:tcW w:w="902" w:type="dxa"/>
            <w:tcMar>
              <w:top w:w="15" w:type="dxa"/>
              <w:left w:w="15" w:type="dxa"/>
              <w:bottom w:w="0" w:type="dxa"/>
              <w:right w:w="15" w:type="dxa"/>
            </w:tcMar>
            <w:vAlign w:val="center"/>
          </w:tcPr>
          <w:p w14:paraId="7EE46701"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台</w:t>
            </w:r>
          </w:p>
        </w:tc>
        <w:tc>
          <w:tcPr>
            <w:tcW w:w="2329" w:type="dxa"/>
            <w:tcMar>
              <w:top w:w="15" w:type="dxa"/>
              <w:left w:w="15" w:type="dxa"/>
              <w:bottom w:w="0" w:type="dxa"/>
              <w:right w:w="15" w:type="dxa"/>
            </w:tcMar>
            <w:vAlign w:val="center"/>
          </w:tcPr>
          <w:p w14:paraId="1B509FE1" w14:textId="7B870922"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35</w:t>
            </w:r>
          </w:p>
        </w:tc>
        <w:tc>
          <w:tcPr>
            <w:tcW w:w="709" w:type="dxa"/>
            <w:vAlign w:val="center"/>
          </w:tcPr>
          <w:p w14:paraId="7F1240CB" w14:textId="1F30D4EB"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1</w:t>
            </w:r>
          </w:p>
        </w:tc>
        <w:tc>
          <w:tcPr>
            <w:tcW w:w="1704" w:type="dxa"/>
          </w:tcPr>
          <w:p w14:paraId="530DDFD4" w14:textId="77777777" w:rsidR="00BC4973" w:rsidRPr="00B64DE4" w:rsidRDefault="00BC4973">
            <w:pPr>
              <w:spacing w:line="288" w:lineRule="auto"/>
              <w:jc w:val="center"/>
              <w:rPr>
                <w:rFonts w:ascii="Times New Roman" w:hAnsi="Times New Roman"/>
                <w:sz w:val="21"/>
                <w:szCs w:val="21"/>
                <w:u w:val="single"/>
              </w:rPr>
            </w:pPr>
          </w:p>
        </w:tc>
      </w:tr>
      <w:tr w:rsidR="00BC4973" w:rsidRPr="00B64DE4" w14:paraId="1BCDDE7F" w14:textId="5650AA05" w:rsidTr="00BC4973">
        <w:trPr>
          <w:trHeight w:val="361"/>
          <w:jc w:val="center"/>
        </w:trPr>
        <w:tc>
          <w:tcPr>
            <w:tcW w:w="761" w:type="dxa"/>
            <w:tcMar>
              <w:top w:w="15" w:type="dxa"/>
              <w:left w:w="15" w:type="dxa"/>
              <w:bottom w:w="0" w:type="dxa"/>
              <w:right w:w="15" w:type="dxa"/>
            </w:tcMar>
            <w:vAlign w:val="center"/>
          </w:tcPr>
          <w:p w14:paraId="69790617" w14:textId="755DAA0D"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8</w:t>
            </w:r>
          </w:p>
        </w:tc>
        <w:tc>
          <w:tcPr>
            <w:tcW w:w="1805" w:type="dxa"/>
            <w:tcMar>
              <w:top w:w="15" w:type="dxa"/>
              <w:left w:w="15" w:type="dxa"/>
              <w:bottom w:w="0" w:type="dxa"/>
              <w:right w:w="15" w:type="dxa"/>
            </w:tcMar>
            <w:vAlign w:val="center"/>
          </w:tcPr>
          <w:p w14:paraId="62EB8CC6"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硫酸铝中间罐</w:t>
            </w:r>
          </w:p>
        </w:tc>
        <w:tc>
          <w:tcPr>
            <w:tcW w:w="902" w:type="dxa"/>
            <w:tcMar>
              <w:top w:w="15" w:type="dxa"/>
              <w:left w:w="15" w:type="dxa"/>
              <w:bottom w:w="0" w:type="dxa"/>
              <w:right w:w="15" w:type="dxa"/>
            </w:tcMar>
            <w:vAlign w:val="center"/>
          </w:tcPr>
          <w:p w14:paraId="018481C4"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台</w:t>
            </w:r>
          </w:p>
        </w:tc>
        <w:tc>
          <w:tcPr>
            <w:tcW w:w="2329" w:type="dxa"/>
            <w:tcMar>
              <w:top w:w="15" w:type="dxa"/>
              <w:left w:w="15" w:type="dxa"/>
              <w:bottom w:w="0" w:type="dxa"/>
              <w:right w:w="15" w:type="dxa"/>
            </w:tcMar>
            <w:vAlign w:val="center"/>
          </w:tcPr>
          <w:p w14:paraId="5372FD04" w14:textId="0A65FA75"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35</w:t>
            </w:r>
          </w:p>
        </w:tc>
        <w:tc>
          <w:tcPr>
            <w:tcW w:w="709" w:type="dxa"/>
            <w:vAlign w:val="center"/>
          </w:tcPr>
          <w:p w14:paraId="7D6160DC" w14:textId="1B26F0D0"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1</w:t>
            </w:r>
          </w:p>
        </w:tc>
        <w:tc>
          <w:tcPr>
            <w:tcW w:w="1704" w:type="dxa"/>
          </w:tcPr>
          <w:p w14:paraId="6F977222" w14:textId="77777777" w:rsidR="00BC4973" w:rsidRPr="00B64DE4" w:rsidRDefault="00BC4973">
            <w:pPr>
              <w:spacing w:line="288" w:lineRule="auto"/>
              <w:jc w:val="center"/>
              <w:rPr>
                <w:rFonts w:ascii="Times New Roman" w:hAnsi="Times New Roman"/>
                <w:sz w:val="21"/>
                <w:szCs w:val="21"/>
                <w:u w:val="single"/>
              </w:rPr>
            </w:pPr>
          </w:p>
        </w:tc>
      </w:tr>
      <w:tr w:rsidR="00BC4973" w:rsidRPr="00B64DE4" w14:paraId="63435EFF" w14:textId="200266E8" w:rsidTr="00BC4973">
        <w:trPr>
          <w:trHeight w:val="361"/>
          <w:jc w:val="center"/>
        </w:trPr>
        <w:tc>
          <w:tcPr>
            <w:tcW w:w="761" w:type="dxa"/>
            <w:tcMar>
              <w:top w:w="15" w:type="dxa"/>
              <w:left w:w="15" w:type="dxa"/>
              <w:bottom w:w="0" w:type="dxa"/>
              <w:right w:w="15" w:type="dxa"/>
            </w:tcMar>
            <w:vAlign w:val="center"/>
          </w:tcPr>
          <w:p w14:paraId="43BC125E"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8</w:t>
            </w:r>
          </w:p>
        </w:tc>
        <w:tc>
          <w:tcPr>
            <w:tcW w:w="1805" w:type="dxa"/>
            <w:tcMar>
              <w:top w:w="15" w:type="dxa"/>
              <w:left w:w="15" w:type="dxa"/>
              <w:bottom w:w="0" w:type="dxa"/>
              <w:right w:w="15" w:type="dxa"/>
            </w:tcMar>
            <w:vAlign w:val="center"/>
          </w:tcPr>
          <w:p w14:paraId="21196742"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精密过滤器</w:t>
            </w:r>
          </w:p>
        </w:tc>
        <w:tc>
          <w:tcPr>
            <w:tcW w:w="902" w:type="dxa"/>
            <w:tcMar>
              <w:top w:w="15" w:type="dxa"/>
              <w:left w:w="15" w:type="dxa"/>
              <w:bottom w:w="0" w:type="dxa"/>
              <w:right w:w="15" w:type="dxa"/>
            </w:tcMar>
            <w:vAlign w:val="center"/>
          </w:tcPr>
          <w:p w14:paraId="669B10E9"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台</w:t>
            </w:r>
          </w:p>
        </w:tc>
        <w:tc>
          <w:tcPr>
            <w:tcW w:w="2329" w:type="dxa"/>
            <w:tcMar>
              <w:top w:w="15" w:type="dxa"/>
              <w:left w:w="15" w:type="dxa"/>
              <w:bottom w:w="0" w:type="dxa"/>
              <w:right w:w="15" w:type="dxa"/>
            </w:tcMar>
            <w:vAlign w:val="center"/>
          </w:tcPr>
          <w:p w14:paraId="65E4B4DA" w14:textId="06AD99CD"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w:t>
            </w:r>
          </w:p>
        </w:tc>
        <w:tc>
          <w:tcPr>
            <w:tcW w:w="709" w:type="dxa"/>
            <w:vAlign w:val="center"/>
          </w:tcPr>
          <w:p w14:paraId="11FAF2DA" w14:textId="7B9116A5"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1</w:t>
            </w:r>
          </w:p>
        </w:tc>
        <w:tc>
          <w:tcPr>
            <w:tcW w:w="1704" w:type="dxa"/>
          </w:tcPr>
          <w:p w14:paraId="1732A322" w14:textId="77777777" w:rsidR="00BC4973" w:rsidRPr="00B64DE4" w:rsidRDefault="00BC4973">
            <w:pPr>
              <w:spacing w:line="288" w:lineRule="auto"/>
              <w:jc w:val="center"/>
              <w:rPr>
                <w:rFonts w:ascii="Times New Roman" w:hAnsi="Times New Roman"/>
                <w:sz w:val="21"/>
                <w:szCs w:val="21"/>
                <w:u w:val="single"/>
              </w:rPr>
            </w:pPr>
          </w:p>
        </w:tc>
      </w:tr>
      <w:tr w:rsidR="00BC4973" w:rsidRPr="00B64DE4" w14:paraId="1FF48F13" w14:textId="0CA90275" w:rsidTr="00BC4973">
        <w:trPr>
          <w:trHeight w:val="361"/>
          <w:jc w:val="center"/>
        </w:trPr>
        <w:tc>
          <w:tcPr>
            <w:tcW w:w="761" w:type="dxa"/>
            <w:tcMar>
              <w:top w:w="15" w:type="dxa"/>
              <w:left w:w="15" w:type="dxa"/>
              <w:bottom w:w="0" w:type="dxa"/>
              <w:right w:w="15" w:type="dxa"/>
            </w:tcMar>
            <w:vAlign w:val="center"/>
          </w:tcPr>
          <w:p w14:paraId="2AA0599E"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9</w:t>
            </w:r>
          </w:p>
        </w:tc>
        <w:tc>
          <w:tcPr>
            <w:tcW w:w="1805" w:type="dxa"/>
            <w:tcMar>
              <w:top w:w="15" w:type="dxa"/>
              <w:left w:w="15" w:type="dxa"/>
              <w:bottom w:w="0" w:type="dxa"/>
              <w:right w:w="15" w:type="dxa"/>
            </w:tcMar>
            <w:vAlign w:val="center"/>
          </w:tcPr>
          <w:p w14:paraId="649ADB56" w14:textId="4A298B1E"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吊料斗</w:t>
            </w:r>
          </w:p>
        </w:tc>
        <w:tc>
          <w:tcPr>
            <w:tcW w:w="902" w:type="dxa"/>
            <w:tcMar>
              <w:top w:w="15" w:type="dxa"/>
              <w:left w:w="15" w:type="dxa"/>
              <w:bottom w:w="0" w:type="dxa"/>
              <w:right w:w="15" w:type="dxa"/>
            </w:tcMar>
            <w:vAlign w:val="center"/>
          </w:tcPr>
          <w:p w14:paraId="23DD6363"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台</w:t>
            </w:r>
          </w:p>
        </w:tc>
        <w:tc>
          <w:tcPr>
            <w:tcW w:w="2329" w:type="dxa"/>
            <w:tcMar>
              <w:top w:w="15" w:type="dxa"/>
              <w:left w:w="15" w:type="dxa"/>
              <w:bottom w:w="0" w:type="dxa"/>
              <w:right w:w="15" w:type="dxa"/>
            </w:tcMar>
            <w:vAlign w:val="center"/>
          </w:tcPr>
          <w:p w14:paraId="7F3A8B14"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3</w:t>
            </w:r>
          </w:p>
        </w:tc>
        <w:tc>
          <w:tcPr>
            <w:tcW w:w="709" w:type="dxa"/>
            <w:vAlign w:val="center"/>
          </w:tcPr>
          <w:p w14:paraId="03F66E5D"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1</w:t>
            </w:r>
          </w:p>
        </w:tc>
        <w:tc>
          <w:tcPr>
            <w:tcW w:w="1704" w:type="dxa"/>
          </w:tcPr>
          <w:p w14:paraId="4ACFF155" w14:textId="77777777" w:rsidR="00BC4973" w:rsidRPr="00B64DE4" w:rsidRDefault="00BC4973">
            <w:pPr>
              <w:spacing w:line="288" w:lineRule="auto"/>
              <w:jc w:val="center"/>
              <w:rPr>
                <w:rFonts w:ascii="Times New Roman" w:hAnsi="Times New Roman"/>
                <w:sz w:val="21"/>
                <w:szCs w:val="21"/>
                <w:u w:val="single"/>
              </w:rPr>
            </w:pPr>
          </w:p>
        </w:tc>
      </w:tr>
      <w:tr w:rsidR="00BC4973" w:rsidRPr="00B64DE4" w14:paraId="28055AC9" w14:textId="266A37E0" w:rsidTr="00BC4973">
        <w:trPr>
          <w:trHeight w:val="361"/>
          <w:jc w:val="center"/>
        </w:trPr>
        <w:tc>
          <w:tcPr>
            <w:tcW w:w="761" w:type="dxa"/>
            <w:tcMar>
              <w:top w:w="15" w:type="dxa"/>
              <w:left w:w="15" w:type="dxa"/>
              <w:bottom w:w="0" w:type="dxa"/>
              <w:right w:w="15" w:type="dxa"/>
            </w:tcMar>
            <w:vAlign w:val="center"/>
          </w:tcPr>
          <w:p w14:paraId="0421829B"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10</w:t>
            </w:r>
          </w:p>
        </w:tc>
        <w:tc>
          <w:tcPr>
            <w:tcW w:w="1805" w:type="dxa"/>
            <w:tcMar>
              <w:top w:w="15" w:type="dxa"/>
              <w:left w:w="15" w:type="dxa"/>
              <w:bottom w:w="0" w:type="dxa"/>
              <w:right w:w="15" w:type="dxa"/>
            </w:tcMar>
            <w:vAlign w:val="center"/>
          </w:tcPr>
          <w:p w14:paraId="149C185A"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硫酸铝过滤泵</w:t>
            </w:r>
          </w:p>
        </w:tc>
        <w:tc>
          <w:tcPr>
            <w:tcW w:w="902" w:type="dxa"/>
            <w:tcMar>
              <w:top w:w="15" w:type="dxa"/>
              <w:left w:w="15" w:type="dxa"/>
              <w:bottom w:w="0" w:type="dxa"/>
              <w:right w:w="15" w:type="dxa"/>
            </w:tcMar>
            <w:vAlign w:val="center"/>
          </w:tcPr>
          <w:p w14:paraId="435EF655"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台</w:t>
            </w:r>
          </w:p>
        </w:tc>
        <w:tc>
          <w:tcPr>
            <w:tcW w:w="2329" w:type="dxa"/>
            <w:tcMar>
              <w:top w:w="15" w:type="dxa"/>
              <w:left w:w="15" w:type="dxa"/>
              <w:bottom w:w="0" w:type="dxa"/>
              <w:right w:w="15" w:type="dxa"/>
            </w:tcMar>
            <w:vAlign w:val="center"/>
          </w:tcPr>
          <w:p w14:paraId="2D1CF937"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30m</w:t>
            </w:r>
            <w:r w:rsidRPr="00B64DE4">
              <w:rPr>
                <w:rFonts w:ascii="Times New Roman" w:hAnsi="Times New Roman"/>
                <w:sz w:val="21"/>
                <w:szCs w:val="21"/>
                <w:u w:val="single"/>
                <w:vertAlign w:val="superscript"/>
              </w:rPr>
              <w:t>3</w:t>
            </w:r>
            <w:r w:rsidRPr="00B64DE4">
              <w:rPr>
                <w:rFonts w:ascii="Times New Roman" w:hAnsi="Times New Roman"/>
                <w:sz w:val="21"/>
                <w:szCs w:val="21"/>
                <w:u w:val="single"/>
              </w:rPr>
              <w:t>/h</w:t>
            </w:r>
            <w:r w:rsidRPr="00B64DE4">
              <w:rPr>
                <w:rFonts w:ascii="Times New Roman" w:hAnsi="Times New Roman"/>
                <w:sz w:val="21"/>
                <w:szCs w:val="21"/>
                <w:u w:val="single"/>
              </w:rPr>
              <w:t>，</w:t>
            </w:r>
            <w:r w:rsidRPr="00B64DE4">
              <w:rPr>
                <w:rFonts w:ascii="Times New Roman" w:hAnsi="Times New Roman"/>
                <w:sz w:val="21"/>
                <w:szCs w:val="21"/>
                <w:u w:val="single"/>
              </w:rPr>
              <w:t>H=40m</w:t>
            </w:r>
          </w:p>
        </w:tc>
        <w:tc>
          <w:tcPr>
            <w:tcW w:w="709" w:type="dxa"/>
            <w:vAlign w:val="center"/>
          </w:tcPr>
          <w:p w14:paraId="4B9180C1" w14:textId="1EFC774B"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2</w:t>
            </w:r>
          </w:p>
        </w:tc>
        <w:tc>
          <w:tcPr>
            <w:tcW w:w="1704" w:type="dxa"/>
          </w:tcPr>
          <w:p w14:paraId="53EE58BA" w14:textId="77777777" w:rsidR="00BC4973" w:rsidRPr="00B64DE4" w:rsidRDefault="00BC4973">
            <w:pPr>
              <w:spacing w:line="288" w:lineRule="auto"/>
              <w:jc w:val="center"/>
              <w:rPr>
                <w:rFonts w:ascii="Times New Roman" w:hAnsi="Times New Roman"/>
                <w:sz w:val="21"/>
                <w:szCs w:val="21"/>
                <w:u w:val="single"/>
              </w:rPr>
            </w:pPr>
          </w:p>
        </w:tc>
      </w:tr>
      <w:tr w:rsidR="00BC4973" w:rsidRPr="00B64DE4" w14:paraId="50C61837" w14:textId="79CEB4EE" w:rsidTr="00BC4973">
        <w:trPr>
          <w:trHeight w:val="361"/>
          <w:jc w:val="center"/>
        </w:trPr>
        <w:tc>
          <w:tcPr>
            <w:tcW w:w="761" w:type="dxa"/>
            <w:tcMar>
              <w:top w:w="15" w:type="dxa"/>
              <w:left w:w="15" w:type="dxa"/>
              <w:bottom w:w="0" w:type="dxa"/>
              <w:right w:w="15" w:type="dxa"/>
            </w:tcMar>
            <w:vAlign w:val="center"/>
          </w:tcPr>
          <w:p w14:paraId="70788F5B"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11</w:t>
            </w:r>
          </w:p>
        </w:tc>
        <w:tc>
          <w:tcPr>
            <w:tcW w:w="1805" w:type="dxa"/>
            <w:tcMar>
              <w:top w:w="15" w:type="dxa"/>
              <w:left w:w="15" w:type="dxa"/>
              <w:bottom w:w="0" w:type="dxa"/>
              <w:right w:w="15" w:type="dxa"/>
            </w:tcMar>
            <w:vAlign w:val="center"/>
          </w:tcPr>
          <w:p w14:paraId="5C209B0E"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硫酸铝输送泵</w:t>
            </w:r>
          </w:p>
        </w:tc>
        <w:tc>
          <w:tcPr>
            <w:tcW w:w="902" w:type="dxa"/>
            <w:tcMar>
              <w:top w:w="15" w:type="dxa"/>
              <w:left w:w="15" w:type="dxa"/>
              <w:bottom w:w="0" w:type="dxa"/>
              <w:right w:w="15" w:type="dxa"/>
            </w:tcMar>
            <w:vAlign w:val="center"/>
          </w:tcPr>
          <w:p w14:paraId="69E951CF"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台</w:t>
            </w:r>
          </w:p>
        </w:tc>
        <w:tc>
          <w:tcPr>
            <w:tcW w:w="2329" w:type="dxa"/>
            <w:tcMar>
              <w:top w:w="15" w:type="dxa"/>
              <w:left w:w="15" w:type="dxa"/>
              <w:bottom w:w="0" w:type="dxa"/>
              <w:right w:w="15" w:type="dxa"/>
            </w:tcMar>
            <w:vAlign w:val="center"/>
          </w:tcPr>
          <w:p w14:paraId="36F4575A"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60m</w:t>
            </w:r>
            <w:r w:rsidRPr="00B64DE4">
              <w:rPr>
                <w:rFonts w:ascii="Times New Roman" w:hAnsi="Times New Roman"/>
                <w:sz w:val="21"/>
                <w:szCs w:val="21"/>
                <w:u w:val="single"/>
                <w:vertAlign w:val="superscript"/>
              </w:rPr>
              <w:t>3</w:t>
            </w:r>
            <w:r w:rsidRPr="00B64DE4">
              <w:rPr>
                <w:rFonts w:ascii="Times New Roman" w:hAnsi="Times New Roman"/>
                <w:sz w:val="21"/>
                <w:szCs w:val="21"/>
                <w:u w:val="single"/>
              </w:rPr>
              <w:t>/h</w:t>
            </w:r>
            <w:r w:rsidRPr="00B64DE4">
              <w:rPr>
                <w:rFonts w:ascii="Times New Roman" w:hAnsi="Times New Roman"/>
                <w:sz w:val="21"/>
                <w:szCs w:val="21"/>
                <w:u w:val="single"/>
              </w:rPr>
              <w:t>，</w:t>
            </w:r>
            <w:r w:rsidRPr="00B64DE4">
              <w:rPr>
                <w:rFonts w:ascii="Times New Roman" w:hAnsi="Times New Roman"/>
                <w:sz w:val="21"/>
                <w:szCs w:val="21"/>
                <w:u w:val="single"/>
              </w:rPr>
              <w:t>H=40m</w:t>
            </w:r>
          </w:p>
        </w:tc>
        <w:tc>
          <w:tcPr>
            <w:tcW w:w="709" w:type="dxa"/>
            <w:vAlign w:val="center"/>
          </w:tcPr>
          <w:p w14:paraId="56C7F9C6" w14:textId="0316184B"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2</w:t>
            </w:r>
          </w:p>
        </w:tc>
        <w:tc>
          <w:tcPr>
            <w:tcW w:w="1704" w:type="dxa"/>
          </w:tcPr>
          <w:p w14:paraId="09FFF4BE" w14:textId="77777777" w:rsidR="00BC4973" w:rsidRPr="00B64DE4" w:rsidRDefault="00BC4973">
            <w:pPr>
              <w:spacing w:line="288" w:lineRule="auto"/>
              <w:jc w:val="center"/>
              <w:rPr>
                <w:rFonts w:ascii="Times New Roman" w:hAnsi="Times New Roman"/>
                <w:sz w:val="21"/>
                <w:szCs w:val="21"/>
                <w:u w:val="single"/>
              </w:rPr>
            </w:pPr>
          </w:p>
        </w:tc>
      </w:tr>
      <w:tr w:rsidR="00BC4973" w:rsidRPr="00B64DE4" w14:paraId="221C9230" w14:textId="3B5CCE40" w:rsidTr="00BC4973">
        <w:trPr>
          <w:trHeight w:val="361"/>
          <w:jc w:val="center"/>
        </w:trPr>
        <w:tc>
          <w:tcPr>
            <w:tcW w:w="761" w:type="dxa"/>
            <w:tcMar>
              <w:top w:w="15" w:type="dxa"/>
              <w:left w:w="15" w:type="dxa"/>
              <w:bottom w:w="0" w:type="dxa"/>
              <w:right w:w="15" w:type="dxa"/>
            </w:tcMar>
            <w:vAlign w:val="center"/>
          </w:tcPr>
          <w:p w14:paraId="5A9BD669"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12</w:t>
            </w:r>
          </w:p>
        </w:tc>
        <w:tc>
          <w:tcPr>
            <w:tcW w:w="1805" w:type="dxa"/>
            <w:tcMar>
              <w:top w:w="15" w:type="dxa"/>
              <w:left w:w="15" w:type="dxa"/>
              <w:bottom w:w="0" w:type="dxa"/>
              <w:right w:w="15" w:type="dxa"/>
            </w:tcMar>
            <w:vAlign w:val="center"/>
          </w:tcPr>
          <w:p w14:paraId="277D7195"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加料小车</w:t>
            </w:r>
          </w:p>
        </w:tc>
        <w:tc>
          <w:tcPr>
            <w:tcW w:w="902" w:type="dxa"/>
            <w:tcMar>
              <w:top w:w="15" w:type="dxa"/>
              <w:left w:w="15" w:type="dxa"/>
              <w:bottom w:w="0" w:type="dxa"/>
              <w:right w:w="15" w:type="dxa"/>
            </w:tcMar>
            <w:vAlign w:val="center"/>
          </w:tcPr>
          <w:p w14:paraId="127B2923"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台</w:t>
            </w:r>
          </w:p>
        </w:tc>
        <w:tc>
          <w:tcPr>
            <w:tcW w:w="2329" w:type="dxa"/>
            <w:tcMar>
              <w:top w:w="15" w:type="dxa"/>
              <w:left w:w="15" w:type="dxa"/>
              <w:bottom w:w="0" w:type="dxa"/>
              <w:right w:w="15" w:type="dxa"/>
            </w:tcMar>
            <w:vAlign w:val="center"/>
          </w:tcPr>
          <w:p w14:paraId="19E5EC8C" w14:textId="77777777" w:rsidR="00BC4973" w:rsidRPr="00B64DE4" w:rsidRDefault="00BC4973">
            <w:pPr>
              <w:spacing w:line="288" w:lineRule="auto"/>
              <w:jc w:val="center"/>
              <w:rPr>
                <w:rFonts w:ascii="Times New Roman" w:hAnsi="Times New Roman"/>
                <w:sz w:val="21"/>
                <w:szCs w:val="21"/>
                <w:u w:val="single"/>
              </w:rPr>
            </w:pPr>
          </w:p>
        </w:tc>
        <w:tc>
          <w:tcPr>
            <w:tcW w:w="709" w:type="dxa"/>
            <w:vAlign w:val="center"/>
          </w:tcPr>
          <w:p w14:paraId="24B07F9E"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1</w:t>
            </w:r>
          </w:p>
        </w:tc>
        <w:tc>
          <w:tcPr>
            <w:tcW w:w="1704" w:type="dxa"/>
          </w:tcPr>
          <w:p w14:paraId="7261540D" w14:textId="77777777" w:rsidR="00BC4973" w:rsidRPr="00B64DE4" w:rsidRDefault="00BC4973">
            <w:pPr>
              <w:spacing w:line="288" w:lineRule="auto"/>
              <w:jc w:val="center"/>
              <w:rPr>
                <w:rFonts w:ascii="Times New Roman" w:hAnsi="Times New Roman"/>
                <w:sz w:val="21"/>
                <w:szCs w:val="21"/>
                <w:u w:val="single"/>
              </w:rPr>
            </w:pPr>
          </w:p>
        </w:tc>
      </w:tr>
      <w:tr w:rsidR="00BC4973" w:rsidRPr="00B64DE4" w14:paraId="03A3065E" w14:textId="1AE258A8" w:rsidTr="00BC4973">
        <w:trPr>
          <w:trHeight w:val="361"/>
          <w:jc w:val="center"/>
        </w:trPr>
        <w:tc>
          <w:tcPr>
            <w:tcW w:w="761" w:type="dxa"/>
            <w:tcMar>
              <w:top w:w="15" w:type="dxa"/>
              <w:left w:w="15" w:type="dxa"/>
              <w:bottom w:w="0" w:type="dxa"/>
              <w:right w:w="15" w:type="dxa"/>
            </w:tcMar>
            <w:vAlign w:val="center"/>
          </w:tcPr>
          <w:p w14:paraId="3D210159"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13</w:t>
            </w:r>
          </w:p>
        </w:tc>
        <w:tc>
          <w:tcPr>
            <w:tcW w:w="1805" w:type="dxa"/>
            <w:tcMar>
              <w:top w:w="15" w:type="dxa"/>
              <w:left w:w="15" w:type="dxa"/>
              <w:bottom w:w="0" w:type="dxa"/>
              <w:right w:w="15" w:type="dxa"/>
            </w:tcMar>
            <w:vAlign w:val="center"/>
          </w:tcPr>
          <w:p w14:paraId="363D78DE"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称重秤</w:t>
            </w:r>
          </w:p>
        </w:tc>
        <w:tc>
          <w:tcPr>
            <w:tcW w:w="902" w:type="dxa"/>
            <w:tcMar>
              <w:top w:w="15" w:type="dxa"/>
              <w:left w:w="15" w:type="dxa"/>
              <w:bottom w:w="0" w:type="dxa"/>
              <w:right w:w="15" w:type="dxa"/>
            </w:tcMar>
            <w:vAlign w:val="center"/>
          </w:tcPr>
          <w:p w14:paraId="6F52A5B3"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台</w:t>
            </w:r>
          </w:p>
        </w:tc>
        <w:tc>
          <w:tcPr>
            <w:tcW w:w="2329" w:type="dxa"/>
            <w:tcMar>
              <w:top w:w="15" w:type="dxa"/>
              <w:left w:w="15" w:type="dxa"/>
              <w:bottom w:w="0" w:type="dxa"/>
              <w:right w:w="15" w:type="dxa"/>
            </w:tcMar>
            <w:vAlign w:val="center"/>
          </w:tcPr>
          <w:p w14:paraId="50ABC80D"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称重范围：</w:t>
            </w:r>
            <w:r w:rsidRPr="00B64DE4">
              <w:rPr>
                <w:rFonts w:ascii="Times New Roman" w:hAnsi="Times New Roman"/>
                <w:sz w:val="21"/>
                <w:szCs w:val="21"/>
                <w:u w:val="single"/>
              </w:rPr>
              <w:t>5</w:t>
            </w:r>
            <w:r w:rsidRPr="00B64DE4">
              <w:rPr>
                <w:rFonts w:ascii="Times New Roman" w:hAnsi="Times New Roman"/>
                <w:sz w:val="21"/>
                <w:szCs w:val="21"/>
                <w:u w:val="single"/>
              </w:rPr>
              <w:t>吨</w:t>
            </w:r>
          </w:p>
        </w:tc>
        <w:tc>
          <w:tcPr>
            <w:tcW w:w="709" w:type="dxa"/>
            <w:vAlign w:val="center"/>
          </w:tcPr>
          <w:p w14:paraId="692676A8"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1</w:t>
            </w:r>
          </w:p>
        </w:tc>
        <w:tc>
          <w:tcPr>
            <w:tcW w:w="1704" w:type="dxa"/>
          </w:tcPr>
          <w:p w14:paraId="786FE817" w14:textId="77777777" w:rsidR="00BC4973" w:rsidRPr="00B64DE4" w:rsidRDefault="00BC4973">
            <w:pPr>
              <w:spacing w:line="288" w:lineRule="auto"/>
              <w:jc w:val="center"/>
              <w:rPr>
                <w:rFonts w:ascii="Times New Roman" w:hAnsi="Times New Roman"/>
                <w:sz w:val="21"/>
                <w:szCs w:val="21"/>
                <w:u w:val="single"/>
              </w:rPr>
            </w:pPr>
          </w:p>
        </w:tc>
      </w:tr>
      <w:tr w:rsidR="00BC4973" w:rsidRPr="00B64DE4" w14:paraId="65C71710" w14:textId="7827A9FF" w:rsidTr="00BC4973">
        <w:trPr>
          <w:trHeight w:val="361"/>
          <w:jc w:val="center"/>
        </w:trPr>
        <w:tc>
          <w:tcPr>
            <w:tcW w:w="761" w:type="dxa"/>
            <w:tcMar>
              <w:top w:w="15" w:type="dxa"/>
              <w:left w:w="15" w:type="dxa"/>
              <w:bottom w:w="0" w:type="dxa"/>
              <w:right w:w="15" w:type="dxa"/>
            </w:tcMar>
            <w:vAlign w:val="center"/>
          </w:tcPr>
          <w:p w14:paraId="2037F6E1"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hint="eastAsia"/>
                <w:sz w:val="21"/>
                <w:szCs w:val="21"/>
                <w:u w:val="single"/>
              </w:rPr>
              <w:t>14</w:t>
            </w:r>
          </w:p>
        </w:tc>
        <w:tc>
          <w:tcPr>
            <w:tcW w:w="1805" w:type="dxa"/>
            <w:tcMar>
              <w:top w:w="15" w:type="dxa"/>
              <w:left w:w="15" w:type="dxa"/>
              <w:bottom w:w="0" w:type="dxa"/>
              <w:right w:w="15" w:type="dxa"/>
            </w:tcMar>
            <w:vAlign w:val="center"/>
          </w:tcPr>
          <w:p w14:paraId="1E06C818"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吊料电葫芦</w:t>
            </w:r>
          </w:p>
        </w:tc>
        <w:tc>
          <w:tcPr>
            <w:tcW w:w="902" w:type="dxa"/>
            <w:tcMar>
              <w:top w:w="15" w:type="dxa"/>
              <w:left w:w="15" w:type="dxa"/>
              <w:bottom w:w="0" w:type="dxa"/>
              <w:right w:w="15" w:type="dxa"/>
            </w:tcMar>
            <w:vAlign w:val="center"/>
          </w:tcPr>
          <w:p w14:paraId="0536F699"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台</w:t>
            </w:r>
          </w:p>
        </w:tc>
        <w:tc>
          <w:tcPr>
            <w:tcW w:w="2329" w:type="dxa"/>
            <w:tcMar>
              <w:top w:w="15" w:type="dxa"/>
              <w:left w:w="15" w:type="dxa"/>
              <w:bottom w:w="0" w:type="dxa"/>
              <w:right w:w="15" w:type="dxa"/>
            </w:tcMar>
            <w:vAlign w:val="center"/>
          </w:tcPr>
          <w:p w14:paraId="289EEFB3"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起重量</w:t>
            </w:r>
            <w:r w:rsidRPr="00B64DE4">
              <w:rPr>
                <w:rFonts w:ascii="Times New Roman" w:hAnsi="Times New Roman"/>
                <w:sz w:val="21"/>
                <w:szCs w:val="21"/>
                <w:u w:val="single"/>
              </w:rPr>
              <w:t>5</w:t>
            </w:r>
            <w:r w:rsidRPr="00B64DE4">
              <w:rPr>
                <w:rFonts w:ascii="Times New Roman" w:hAnsi="Times New Roman"/>
                <w:sz w:val="21"/>
                <w:szCs w:val="21"/>
                <w:u w:val="single"/>
              </w:rPr>
              <w:t>吨，起升高度</w:t>
            </w:r>
            <w:r w:rsidRPr="00B64DE4">
              <w:rPr>
                <w:rFonts w:ascii="Times New Roman" w:hAnsi="Times New Roman"/>
                <w:sz w:val="21"/>
                <w:szCs w:val="21"/>
                <w:u w:val="single"/>
              </w:rPr>
              <w:t>30</w:t>
            </w:r>
            <w:r w:rsidRPr="00B64DE4">
              <w:rPr>
                <w:rFonts w:ascii="Times New Roman" w:hAnsi="Times New Roman"/>
                <w:sz w:val="21"/>
                <w:szCs w:val="21"/>
                <w:u w:val="single"/>
              </w:rPr>
              <w:t>ｍ</w:t>
            </w:r>
          </w:p>
        </w:tc>
        <w:tc>
          <w:tcPr>
            <w:tcW w:w="709" w:type="dxa"/>
            <w:vAlign w:val="center"/>
          </w:tcPr>
          <w:p w14:paraId="745E6EA1" w14:textId="77777777" w:rsidR="00BC4973" w:rsidRPr="00B64DE4" w:rsidRDefault="00BC4973">
            <w:pPr>
              <w:spacing w:line="288" w:lineRule="auto"/>
              <w:jc w:val="center"/>
              <w:rPr>
                <w:rFonts w:ascii="Times New Roman" w:hAnsi="Times New Roman"/>
                <w:sz w:val="21"/>
                <w:szCs w:val="21"/>
                <w:u w:val="single"/>
              </w:rPr>
            </w:pPr>
            <w:r w:rsidRPr="00B64DE4">
              <w:rPr>
                <w:rFonts w:ascii="Times New Roman" w:hAnsi="Times New Roman"/>
                <w:sz w:val="21"/>
                <w:szCs w:val="21"/>
                <w:u w:val="single"/>
              </w:rPr>
              <w:t>1</w:t>
            </w:r>
          </w:p>
        </w:tc>
        <w:tc>
          <w:tcPr>
            <w:tcW w:w="1704" w:type="dxa"/>
          </w:tcPr>
          <w:p w14:paraId="24B18E5B" w14:textId="77777777" w:rsidR="00BC4973" w:rsidRPr="00B64DE4" w:rsidRDefault="00BC4973">
            <w:pPr>
              <w:spacing w:line="288" w:lineRule="auto"/>
              <w:jc w:val="center"/>
              <w:rPr>
                <w:rFonts w:ascii="Times New Roman" w:hAnsi="Times New Roman"/>
                <w:sz w:val="21"/>
                <w:szCs w:val="21"/>
                <w:u w:val="single"/>
              </w:rPr>
            </w:pPr>
          </w:p>
        </w:tc>
      </w:tr>
    </w:tbl>
    <w:p w14:paraId="21CCB554" w14:textId="77777777" w:rsidR="00FE79B2" w:rsidRDefault="00FE79B2">
      <w:pPr>
        <w:ind w:firstLine="480"/>
        <w:rPr>
          <w:rFonts w:ascii="Times New Roman" w:hAnsi="Times New Roman"/>
        </w:rPr>
      </w:pPr>
    </w:p>
    <w:p w14:paraId="45551C4D" w14:textId="77777777" w:rsidR="00FE79B2" w:rsidRDefault="00FE79B2">
      <w:pPr>
        <w:ind w:firstLine="480"/>
        <w:rPr>
          <w:rFonts w:ascii="Times New Roman" w:hAnsi="Times New Roman"/>
        </w:rPr>
      </w:pPr>
    </w:p>
    <w:p w14:paraId="6D2B8612" w14:textId="77777777" w:rsidR="00FE79B2" w:rsidRDefault="00FE79B2">
      <w:pPr>
        <w:ind w:firstLine="480"/>
        <w:rPr>
          <w:rFonts w:ascii="Times New Roman" w:hAnsi="Times New Roman"/>
        </w:rPr>
      </w:pPr>
    </w:p>
    <w:p w14:paraId="39C3410C" w14:textId="77777777" w:rsidR="00FE79B2" w:rsidRDefault="00FE79B2">
      <w:pPr>
        <w:ind w:firstLine="480"/>
        <w:rPr>
          <w:rFonts w:ascii="Times New Roman" w:hAnsi="Times New Roman"/>
        </w:rPr>
      </w:pPr>
    </w:p>
    <w:p w14:paraId="12A34167" w14:textId="77777777" w:rsidR="00FE79B2" w:rsidRDefault="00FE79B2">
      <w:pPr>
        <w:ind w:firstLine="480"/>
        <w:rPr>
          <w:rFonts w:ascii="Times New Roman" w:hAnsi="Times New Roman"/>
        </w:rPr>
      </w:pPr>
    </w:p>
    <w:p w14:paraId="1C10D04E" w14:textId="77777777" w:rsidR="00FE79B2" w:rsidRDefault="00FE79B2">
      <w:pPr>
        <w:ind w:firstLine="480"/>
        <w:rPr>
          <w:rFonts w:ascii="Times New Roman" w:hAnsi="Times New Roman"/>
        </w:rPr>
      </w:pPr>
    </w:p>
    <w:p w14:paraId="4C14098A" w14:textId="77777777" w:rsidR="00FE79B2" w:rsidRDefault="00FE79B2">
      <w:pPr>
        <w:ind w:firstLine="480"/>
        <w:rPr>
          <w:rFonts w:ascii="Times New Roman" w:hAnsi="Times New Roman"/>
        </w:rPr>
      </w:pPr>
    </w:p>
    <w:p w14:paraId="37BEDEBB" w14:textId="77777777" w:rsidR="00FE79B2" w:rsidRDefault="00FE79B2">
      <w:pPr>
        <w:ind w:firstLine="480"/>
        <w:rPr>
          <w:rFonts w:ascii="Times New Roman" w:hAnsi="Times New Roman"/>
        </w:rPr>
      </w:pPr>
    </w:p>
    <w:p w14:paraId="30737F7B" w14:textId="77777777" w:rsidR="00FE79B2" w:rsidRDefault="00FE79B2">
      <w:pPr>
        <w:ind w:firstLine="480"/>
        <w:rPr>
          <w:rFonts w:ascii="Times New Roman" w:hAnsi="Times New Roman"/>
        </w:rPr>
      </w:pPr>
    </w:p>
    <w:p w14:paraId="59EE5977" w14:textId="77777777" w:rsidR="00FE79B2" w:rsidRDefault="00FE79B2">
      <w:pPr>
        <w:ind w:firstLine="480"/>
        <w:rPr>
          <w:rFonts w:ascii="Times New Roman" w:hAnsi="Times New Roman"/>
        </w:rPr>
      </w:pPr>
    </w:p>
    <w:p w14:paraId="27EB0485" w14:textId="77777777" w:rsidR="00FE79B2" w:rsidRDefault="00FE79B2">
      <w:pPr>
        <w:ind w:firstLine="480"/>
        <w:rPr>
          <w:rFonts w:ascii="Times New Roman" w:hAnsi="Times New Roman"/>
        </w:rPr>
      </w:pPr>
    </w:p>
    <w:p w14:paraId="7E19376E" w14:textId="77777777" w:rsidR="00FE79B2" w:rsidRDefault="00FE79B2">
      <w:pPr>
        <w:ind w:firstLine="480"/>
        <w:rPr>
          <w:rFonts w:ascii="Times New Roman" w:hAnsi="Times New Roman"/>
        </w:rPr>
      </w:pPr>
    </w:p>
    <w:p w14:paraId="2870845A" w14:textId="77777777" w:rsidR="00FE79B2" w:rsidRDefault="00FE79B2">
      <w:pPr>
        <w:ind w:firstLine="480"/>
        <w:rPr>
          <w:rFonts w:ascii="Times New Roman" w:hAnsi="Times New Roman"/>
        </w:rPr>
      </w:pPr>
    </w:p>
    <w:p w14:paraId="7F92413D" w14:textId="77777777" w:rsidR="00FE79B2" w:rsidRDefault="00FE79B2">
      <w:pPr>
        <w:ind w:firstLine="480"/>
        <w:rPr>
          <w:rFonts w:ascii="Times New Roman" w:hAnsi="Times New Roman"/>
        </w:rPr>
      </w:pPr>
    </w:p>
    <w:p w14:paraId="28DDCB7B" w14:textId="77777777" w:rsidR="00FE79B2" w:rsidRDefault="00FE79B2">
      <w:pPr>
        <w:ind w:firstLine="480"/>
        <w:rPr>
          <w:rFonts w:ascii="Times New Roman" w:hAnsi="Times New Roman"/>
        </w:rPr>
      </w:pPr>
    </w:p>
    <w:p w14:paraId="5FD3ED25" w14:textId="77777777" w:rsidR="00FE79B2" w:rsidRDefault="00FE79B2">
      <w:pPr>
        <w:ind w:firstLine="480"/>
        <w:rPr>
          <w:rFonts w:ascii="Times New Roman" w:hAnsi="Times New Roman"/>
        </w:rPr>
      </w:pPr>
    </w:p>
    <w:p w14:paraId="603D9EDF" w14:textId="77777777" w:rsidR="00FE79B2" w:rsidRDefault="00FE79B2">
      <w:pPr>
        <w:ind w:firstLine="480"/>
        <w:rPr>
          <w:rFonts w:ascii="Times New Roman" w:hAnsi="Times New Roman"/>
        </w:rPr>
      </w:pPr>
    </w:p>
    <w:p w14:paraId="3704C992" w14:textId="77777777" w:rsidR="00FE79B2" w:rsidRDefault="00FE79B2">
      <w:pPr>
        <w:rPr>
          <w:rFonts w:ascii="Times New Roman" w:hAnsi="Times New Roman"/>
        </w:rPr>
        <w:sectPr w:rsidR="00FE79B2">
          <w:pgSz w:w="11906" w:h="16838"/>
          <w:pgMar w:top="1440" w:right="1800" w:bottom="1440" w:left="1800" w:header="720" w:footer="720" w:gutter="0"/>
          <w:cols w:space="720"/>
          <w:docGrid w:type="lines" w:linePitch="312"/>
        </w:sectPr>
      </w:pPr>
    </w:p>
    <w:p w14:paraId="4DB5C9D8" w14:textId="77777777" w:rsidR="00FE79B2" w:rsidRPr="006C1AF1" w:rsidRDefault="00AA4A4A" w:rsidP="006C1AF1">
      <w:pPr>
        <w:pStyle w:val="3"/>
        <w:spacing w:before="0" w:after="0"/>
        <w:rPr>
          <w:rFonts w:ascii="Times New Roman" w:hAnsi="Times New Roman"/>
          <w:sz w:val="30"/>
          <w:szCs w:val="30"/>
        </w:rPr>
      </w:pPr>
      <w:bookmarkStart w:id="83" w:name="_Toc59388245"/>
      <w:r w:rsidRPr="006C1AF1">
        <w:rPr>
          <w:rFonts w:ascii="Times New Roman" w:hAnsi="Times New Roman"/>
          <w:sz w:val="30"/>
          <w:szCs w:val="30"/>
        </w:rPr>
        <w:lastRenderedPageBreak/>
        <w:t xml:space="preserve">3.2.4 </w:t>
      </w:r>
      <w:r w:rsidRPr="006C1AF1">
        <w:rPr>
          <w:rFonts w:ascii="Times New Roman" w:hAnsi="Times New Roman"/>
          <w:sz w:val="30"/>
          <w:szCs w:val="30"/>
        </w:rPr>
        <w:t>主要原材料理化性质</w:t>
      </w:r>
      <w:bookmarkEnd w:id="83"/>
    </w:p>
    <w:p w14:paraId="520D3B36" w14:textId="77777777" w:rsidR="00FE79B2" w:rsidRDefault="00AA4A4A">
      <w:pPr>
        <w:spacing w:line="360" w:lineRule="auto"/>
        <w:ind w:firstLineChars="200" w:firstLine="480"/>
        <w:rPr>
          <w:rFonts w:ascii="Times New Roman" w:hAnsi="Times New Roman"/>
        </w:rPr>
      </w:pPr>
      <w:r>
        <w:rPr>
          <w:rFonts w:ascii="Times New Roman" w:hAnsi="Times New Roman"/>
        </w:rPr>
        <w:t>本项目涉及主要化学物质的理化性质和毒理毒性如下表。</w:t>
      </w:r>
    </w:p>
    <w:p w14:paraId="60A554FE" w14:textId="77777777" w:rsidR="00FE79B2" w:rsidRDefault="00AA4A4A">
      <w:pPr>
        <w:ind w:firstLine="480"/>
        <w:jc w:val="center"/>
        <w:rPr>
          <w:rFonts w:ascii="Times New Roman" w:hAnsi="Times New Roman"/>
          <w:b/>
          <w:sz w:val="21"/>
          <w:szCs w:val="21"/>
        </w:rPr>
      </w:pPr>
      <w:r>
        <w:rPr>
          <w:rFonts w:ascii="Times New Roman" w:hAnsi="Times New Roman"/>
          <w:b/>
          <w:sz w:val="21"/>
          <w:szCs w:val="21"/>
        </w:rPr>
        <w:t>表</w:t>
      </w:r>
      <w:r>
        <w:rPr>
          <w:rFonts w:ascii="Times New Roman" w:hAnsi="Times New Roman"/>
          <w:b/>
          <w:sz w:val="21"/>
          <w:szCs w:val="21"/>
        </w:rPr>
        <w:t>3.2-</w:t>
      </w:r>
      <w:r>
        <w:rPr>
          <w:rFonts w:ascii="Times New Roman" w:hAnsi="Times New Roman" w:hint="eastAsia"/>
          <w:b/>
          <w:sz w:val="21"/>
          <w:szCs w:val="21"/>
        </w:rPr>
        <w:t>4</w:t>
      </w:r>
      <w:r>
        <w:rPr>
          <w:rFonts w:ascii="Times New Roman" w:hAnsi="Times New Roman"/>
          <w:b/>
          <w:sz w:val="21"/>
          <w:szCs w:val="21"/>
        </w:rPr>
        <w:t xml:space="preserve"> </w:t>
      </w:r>
      <w:r>
        <w:rPr>
          <w:rFonts w:ascii="Times New Roman" w:hAnsi="Times New Roman"/>
          <w:b/>
          <w:sz w:val="21"/>
          <w:szCs w:val="21"/>
        </w:rPr>
        <w:t>主要原辅料、产品的理化性质和毒理毒性</w:t>
      </w:r>
    </w:p>
    <w:tbl>
      <w:tblPr>
        <w:tblW w:w="1417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526"/>
        <w:gridCol w:w="7371"/>
        <w:gridCol w:w="2268"/>
        <w:gridCol w:w="3009"/>
      </w:tblGrid>
      <w:tr w:rsidR="00FE79B2" w14:paraId="48B430C9" w14:textId="77777777">
        <w:tc>
          <w:tcPr>
            <w:tcW w:w="1526" w:type="dxa"/>
          </w:tcPr>
          <w:p w14:paraId="41BA6DF6" w14:textId="77777777" w:rsidR="00FE79B2" w:rsidRDefault="00AA4A4A" w:rsidP="009446A7">
            <w:pPr>
              <w:jc w:val="center"/>
              <w:rPr>
                <w:rFonts w:ascii="Times New Roman" w:hAnsi="Times New Roman"/>
                <w:color w:val="000000" w:themeColor="text1"/>
                <w:sz w:val="21"/>
                <w:szCs w:val="21"/>
              </w:rPr>
            </w:pPr>
            <w:r>
              <w:rPr>
                <w:rFonts w:ascii="Times New Roman" w:hAnsi="Times New Roman"/>
                <w:color w:val="000000" w:themeColor="text1"/>
                <w:sz w:val="21"/>
                <w:szCs w:val="21"/>
              </w:rPr>
              <w:t>名称</w:t>
            </w:r>
            <w:r>
              <w:rPr>
                <w:rFonts w:ascii="Times New Roman" w:hAnsi="Times New Roman"/>
                <w:color w:val="000000" w:themeColor="text1"/>
                <w:sz w:val="21"/>
                <w:szCs w:val="21"/>
              </w:rPr>
              <w:t>/</w:t>
            </w:r>
            <w:r>
              <w:rPr>
                <w:rFonts w:ascii="Times New Roman" w:hAnsi="Times New Roman"/>
                <w:color w:val="000000" w:themeColor="text1"/>
                <w:sz w:val="21"/>
                <w:szCs w:val="21"/>
              </w:rPr>
              <w:t>分子式</w:t>
            </w:r>
          </w:p>
        </w:tc>
        <w:tc>
          <w:tcPr>
            <w:tcW w:w="7371" w:type="dxa"/>
          </w:tcPr>
          <w:p w14:paraId="28196078" w14:textId="77777777" w:rsidR="00FE79B2" w:rsidRDefault="00AA4A4A" w:rsidP="009446A7">
            <w:pPr>
              <w:jc w:val="center"/>
              <w:rPr>
                <w:rFonts w:ascii="Times New Roman" w:hAnsi="Times New Roman"/>
                <w:color w:val="000000" w:themeColor="text1"/>
                <w:sz w:val="21"/>
                <w:szCs w:val="21"/>
              </w:rPr>
            </w:pPr>
            <w:r>
              <w:rPr>
                <w:rFonts w:ascii="Times New Roman" w:hAnsi="Times New Roman"/>
                <w:color w:val="000000" w:themeColor="text1"/>
                <w:sz w:val="21"/>
                <w:szCs w:val="21"/>
              </w:rPr>
              <w:t>理化特性</w:t>
            </w:r>
          </w:p>
        </w:tc>
        <w:tc>
          <w:tcPr>
            <w:tcW w:w="2268" w:type="dxa"/>
          </w:tcPr>
          <w:p w14:paraId="709696DC" w14:textId="77777777" w:rsidR="00FE79B2" w:rsidRDefault="00AA4A4A" w:rsidP="009446A7">
            <w:pPr>
              <w:jc w:val="center"/>
              <w:rPr>
                <w:rFonts w:ascii="Times New Roman" w:hAnsi="Times New Roman"/>
                <w:color w:val="000000" w:themeColor="text1"/>
                <w:sz w:val="21"/>
                <w:szCs w:val="21"/>
              </w:rPr>
            </w:pPr>
            <w:r>
              <w:rPr>
                <w:rFonts w:ascii="Times New Roman" w:hAnsi="Times New Roman"/>
                <w:color w:val="000000" w:themeColor="text1"/>
                <w:sz w:val="21"/>
                <w:szCs w:val="21"/>
              </w:rPr>
              <w:t>燃烧爆炸性</w:t>
            </w:r>
          </w:p>
        </w:tc>
        <w:tc>
          <w:tcPr>
            <w:tcW w:w="3009" w:type="dxa"/>
          </w:tcPr>
          <w:p w14:paraId="5C2669C2" w14:textId="77777777" w:rsidR="00FE79B2" w:rsidRDefault="00AA4A4A" w:rsidP="009446A7">
            <w:pPr>
              <w:jc w:val="center"/>
              <w:rPr>
                <w:rFonts w:ascii="Times New Roman" w:hAnsi="Times New Roman"/>
                <w:color w:val="000000" w:themeColor="text1"/>
                <w:sz w:val="21"/>
                <w:szCs w:val="21"/>
              </w:rPr>
            </w:pPr>
            <w:r>
              <w:rPr>
                <w:rFonts w:ascii="Times New Roman" w:hAnsi="Times New Roman"/>
                <w:color w:val="000000" w:themeColor="text1"/>
                <w:sz w:val="21"/>
                <w:szCs w:val="21"/>
              </w:rPr>
              <w:t>毒理毒性</w:t>
            </w:r>
          </w:p>
        </w:tc>
      </w:tr>
      <w:tr w:rsidR="00FE79B2" w14:paraId="312958E6" w14:textId="77777777">
        <w:tc>
          <w:tcPr>
            <w:tcW w:w="1526" w:type="dxa"/>
            <w:vAlign w:val="center"/>
          </w:tcPr>
          <w:p w14:paraId="43C06BC8" w14:textId="77777777" w:rsidR="00FE79B2" w:rsidRDefault="00AA4A4A" w:rsidP="009446A7">
            <w:pPr>
              <w:jc w:val="center"/>
              <w:rPr>
                <w:rFonts w:ascii="Times New Roman" w:hAnsi="Times New Roman"/>
                <w:color w:val="000000" w:themeColor="text1"/>
                <w:sz w:val="21"/>
                <w:szCs w:val="21"/>
              </w:rPr>
            </w:pPr>
            <w:r>
              <w:rPr>
                <w:rFonts w:ascii="Times New Roman" w:hAnsi="Times New Roman"/>
                <w:color w:val="000000" w:themeColor="text1"/>
                <w:sz w:val="21"/>
                <w:szCs w:val="21"/>
              </w:rPr>
              <w:t>氢氧化铝粉</w:t>
            </w:r>
          </w:p>
          <w:p w14:paraId="47F3AC8D" w14:textId="77777777" w:rsidR="00FE79B2" w:rsidRDefault="00AA4A4A" w:rsidP="009446A7">
            <w:pPr>
              <w:jc w:val="center"/>
              <w:rPr>
                <w:rFonts w:ascii="Times New Roman" w:hAnsi="Times New Roman"/>
                <w:color w:val="000000" w:themeColor="text1"/>
                <w:sz w:val="21"/>
                <w:szCs w:val="21"/>
              </w:rPr>
            </w:pPr>
            <w:r>
              <w:rPr>
                <w:rFonts w:ascii="Times New Roman" w:hAnsi="Times New Roman"/>
                <w:color w:val="000000" w:themeColor="text1"/>
                <w:sz w:val="21"/>
                <w:szCs w:val="21"/>
              </w:rPr>
              <w:t>Al</w:t>
            </w:r>
            <w:r>
              <w:rPr>
                <w:rFonts w:ascii="Times New Roman" w:hAnsi="Times New Roman"/>
                <w:color w:val="000000" w:themeColor="text1"/>
                <w:sz w:val="21"/>
                <w:szCs w:val="21"/>
              </w:rPr>
              <w:t>（</w:t>
            </w:r>
            <w:r>
              <w:rPr>
                <w:rFonts w:ascii="Times New Roman" w:hAnsi="Times New Roman"/>
                <w:color w:val="000000" w:themeColor="text1"/>
                <w:sz w:val="21"/>
                <w:szCs w:val="21"/>
              </w:rPr>
              <w:t>OH</w:t>
            </w:r>
            <w:r>
              <w:rPr>
                <w:rFonts w:ascii="Times New Roman" w:hAnsi="Times New Roman"/>
                <w:color w:val="000000" w:themeColor="text1"/>
                <w:sz w:val="21"/>
                <w:szCs w:val="21"/>
              </w:rPr>
              <w:t>）</w:t>
            </w:r>
            <w:r>
              <w:rPr>
                <w:rFonts w:ascii="Times New Roman" w:hAnsi="Times New Roman"/>
                <w:color w:val="000000" w:themeColor="text1"/>
                <w:sz w:val="21"/>
                <w:szCs w:val="21"/>
                <w:vertAlign w:val="subscript"/>
              </w:rPr>
              <w:t>3</w:t>
            </w:r>
          </w:p>
        </w:tc>
        <w:tc>
          <w:tcPr>
            <w:tcW w:w="7371" w:type="dxa"/>
          </w:tcPr>
          <w:p w14:paraId="6A2F6F58" w14:textId="77777777" w:rsidR="00FE79B2" w:rsidRDefault="00AA4A4A" w:rsidP="009446A7">
            <w:pPr>
              <w:ind w:firstLineChars="200" w:firstLine="420"/>
              <w:rPr>
                <w:rFonts w:ascii="Times New Roman" w:hAnsi="Times New Roman"/>
                <w:color w:val="000000" w:themeColor="text1"/>
                <w:sz w:val="21"/>
                <w:szCs w:val="21"/>
              </w:rPr>
            </w:pPr>
            <w:r>
              <w:rPr>
                <w:rFonts w:ascii="Times New Roman" w:hAnsi="Times New Roman"/>
                <w:color w:val="000000" w:themeColor="text1"/>
                <w:sz w:val="21"/>
                <w:szCs w:val="21"/>
              </w:rPr>
              <w:t>分</w:t>
            </w:r>
            <w:r>
              <w:rPr>
                <w:rFonts w:ascii="Times New Roman" w:hAnsi="Times New Roman"/>
                <w:color w:val="000000" w:themeColor="text1"/>
                <w:sz w:val="21"/>
                <w:szCs w:val="21"/>
              </w:rPr>
              <w:t xml:space="preserve"> </w:t>
            </w:r>
            <w:r>
              <w:rPr>
                <w:rFonts w:ascii="Times New Roman" w:hAnsi="Times New Roman"/>
                <w:color w:val="000000" w:themeColor="text1"/>
                <w:sz w:val="21"/>
                <w:szCs w:val="21"/>
              </w:rPr>
              <w:t>子</w:t>
            </w:r>
            <w:r>
              <w:rPr>
                <w:rFonts w:ascii="Times New Roman" w:hAnsi="Times New Roman"/>
                <w:color w:val="000000" w:themeColor="text1"/>
                <w:sz w:val="21"/>
                <w:szCs w:val="21"/>
              </w:rPr>
              <w:t xml:space="preserve"> </w:t>
            </w:r>
            <w:r>
              <w:rPr>
                <w:rFonts w:ascii="Times New Roman" w:hAnsi="Times New Roman"/>
                <w:color w:val="000000" w:themeColor="text1"/>
                <w:sz w:val="21"/>
                <w:szCs w:val="21"/>
              </w:rPr>
              <w:t>量：</w:t>
            </w:r>
            <w:r>
              <w:rPr>
                <w:rFonts w:ascii="Times New Roman" w:hAnsi="Times New Roman"/>
                <w:color w:val="000000" w:themeColor="text1"/>
                <w:sz w:val="21"/>
                <w:szCs w:val="21"/>
              </w:rPr>
              <w:t>78.00</w:t>
            </w:r>
            <w:r>
              <w:rPr>
                <w:rFonts w:ascii="Times New Roman" w:hAnsi="Times New Roman"/>
                <w:color w:val="000000" w:themeColor="text1"/>
                <w:sz w:val="21"/>
                <w:szCs w:val="21"/>
              </w:rPr>
              <w:t>，</w:t>
            </w:r>
            <w:r>
              <w:rPr>
                <w:rFonts w:ascii="Times New Roman" w:hAnsi="Times New Roman"/>
                <w:color w:val="000000" w:themeColor="text1"/>
                <w:sz w:val="21"/>
                <w:szCs w:val="21"/>
              </w:rPr>
              <w:t xml:space="preserve">CAS </w:t>
            </w:r>
            <w:r>
              <w:rPr>
                <w:rFonts w:ascii="Times New Roman" w:hAnsi="Times New Roman"/>
                <w:color w:val="000000" w:themeColor="text1"/>
                <w:sz w:val="21"/>
                <w:szCs w:val="21"/>
              </w:rPr>
              <w:t>编号：</w:t>
            </w:r>
            <w:r>
              <w:rPr>
                <w:rFonts w:ascii="Times New Roman" w:hAnsi="Times New Roman"/>
                <w:color w:val="000000" w:themeColor="text1"/>
                <w:sz w:val="21"/>
                <w:szCs w:val="21"/>
              </w:rPr>
              <w:t>21645-51-2</w:t>
            </w:r>
            <w:r>
              <w:rPr>
                <w:rFonts w:ascii="Times New Roman" w:hAnsi="Times New Roman"/>
                <w:color w:val="000000" w:themeColor="text1"/>
                <w:sz w:val="21"/>
                <w:szCs w:val="21"/>
              </w:rPr>
              <w:t>；</w:t>
            </w:r>
            <w:r>
              <w:rPr>
                <w:rFonts w:ascii="Times New Roman" w:hAnsi="Times New Roman"/>
                <w:color w:val="000000" w:themeColor="text1"/>
                <w:sz w:val="21"/>
                <w:szCs w:val="21"/>
              </w:rPr>
              <w:t xml:space="preserve"> 1. </w:t>
            </w:r>
            <w:r>
              <w:rPr>
                <w:rFonts w:ascii="Times New Roman" w:hAnsi="Times New Roman"/>
                <w:color w:val="000000" w:themeColor="text1"/>
                <w:sz w:val="21"/>
                <w:szCs w:val="21"/>
              </w:rPr>
              <w:t>性状：白色无定形粉末；</w:t>
            </w:r>
            <w:r>
              <w:rPr>
                <w:rFonts w:ascii="Times New Roman" w:hAnsi="Times New Roman"/>
                <w:color w:val="000000" w:themeColor="text1"/>
                <w:sz w:val="21"/>
                <w:szCs w:val="21"/>
              </w:rPr>
              <w:t xml:space="preserve">2. </w:t>
            </w:r>
            <w:r>
              <w:rPr>
                <w:rFonts w:ascii="Times New Roman" w:hAnsi="Times New Roman"/>
                <w:color w:val="000000" w:themeColor="text1"/>
                <w:sz w:val="21"/>
                <w:szCs w:val="21"/>
              </w:rPr>
              <w:t>密度（</w:t>
            </w:r>
            <w:r>
              <w:rPr>
                <w:rFonts w:ascii="Times New Roman" w:hAnsi="Times New Roman"/>
                <w:color w:val="000000" w:themeColor="text1"/>
                <w:sz w:val="21"/>
                <w:szCs w:val="21"/>
              </w:rPr>
              <w:t>g/mL,25/4℃</w:t>
            </w:r>
            <w:r>
              <w:rPr>
                <w:rFonts w:ascii="Times New Roman" w:hAnsi="Times New Roman"/>
                <w:color w:val="000000" w:themeColor="text1"/>
                <w:sz w:val="21"/>
                <w:szCs w:val="21"/>
              </w:rPr>
              <w:t>）：</w:t>
            </w:r>
            <w:r>
              <w:rPr>
                <w:rFonts w:ascii="Times New Roman" w:hAnsi="Times New Roman"/>
                <w:color w:val="000000" w:themeColor="text1"/>
                <w:sz w:val="21"/>
                <w:szCs w:val="21"/>
              </w:rPr>
              <w:t>2.42</w:t>
            </w:r>
            <w:r>
              <w:rPr>
                <w:rFonts w:ascii="Times New Roman" w:hAnsi="Times New Roman"/>
                <w:color w:val="000000" w:themeColor="text1"/>
                <w:sz w:val="21"/>
                <w:szCs w:val="21"/>
              </w:rPr>
              <w:t>；</w:t>
            </w:r>
            <w:r>
              <w:rPr>
                <w:rFonts w:ascii="Times New Roman" w:hAnsi="Times New Roman"/>
                <w:color w:val="000000" w:themeColor="text1"/>
                <w:sz w:val="21"/>
                <w:szCs w:val="21"/>
              </w:rPr>
              <w:t xml:space="preserve">3. </w:t>
            </w:r>
            <w:r>
              <w:rPr>
                <w:rFonts w:ascii="Times New Roman" w:hAnsi="Times New Roman"/>
                <w:color w:val="000000" w:themeColor="text1"/>
                <w:sz w:val="21"/>
                <w:szCs w:val="21"/>
              </w:rPr>
              <w:t>相对蒸汽密度（</w:t>
            </w:r>
            <w:r>
              <w:rPr>
                <w:rFonts w:ascii="Times New Roman" w:hAnsi="Times New Roman"/>
                <w:color w:val="000000" w:themeColor="text1"/>
                <w:sz w:val="21"/>
                <w:szCs w:val="21"/>
              </w:rPr>
              <w:t>g/mL,</w:t>
            </w:r>
            <w:r>
              <w:rPr>
                <w:rFonts w:ascii="Times New Roman" w:hAnsi="Times New Roman"/>
                <w:color w:val="000000" w:themeColor="text1"/>
                <w:sz w:val="21"/>
                <w:szCs w:val="21"/>
              </w:rPr>
              <w:t>空气</w:t>
            </w:r>
            <w:r>
              <w:rPr>
                <w:rFonts w:ascii="Times New Roman" w:hAnsi="Times New Roman"/>
                <w:color w:val="000000" w:themeColor="text1"/>
                <w:sz w:val="21"/>
                <w:szCs w:val="21"/>
              </w:rPr>
              <w:t>=1</w:t>
            </w:r>
            <w:r>
              <w:rPr>
                <w:rFonts w:ascii="Times New Roman" w:hAnsi="Times New Roman"/>
                <w:color w:val="000000" w:themeColor="text1"/>
                <w:sz w:val="21"/>
                <w:szCs w:val="21"/>
              </w:rPr>
              <w:t>）：未确定；</w:t>
            </w:r>
            <w:r>
              <w:rPr>
                <w:rFonts w:ascii="Times New Roman" w:hAnsi="Times New Roman"/>
                <w:color w:val="000000" w:themeColor="text1"/>
                <w:sz w:val="21"/>
                <w:szCs w:val="21"/>
              </w:rPr>
              <w:t>4.</w:t>
            </w:r>
            <w:r w:rsidR="00787EFB">
              <w:rPr>
                <w:rFonts w:ascii="Times New Roman" w:hAnsi="Times New Roman"/>
                <w:color w:val="000000" w:themeColor="text1"/>
                <w:sz w:val="21"/>
                <w:szCs w:val="21"/>
              </w:rPr>
              <w:t xml:space="preserve"> </w:t>
            </w:r>
            <w:r w:rsidR="00787EFB">
              <w:rPr>
                <w:rFonts w:ascii="Times New Roman" w:hAnsi="Times New Roman"/>
                <w:color w:val="000000" w:themeColor="text1"/>
                <w:sz w:val="21"/>
                <w:szCs w:val="21"/>
              </w:rPr>
              <w:t>熔点（</w:t>
            </w:r>
            <w:r w:rsidR="00787EFB">
              <w:rPr>
                <w:rFonts w:ascii="Times New Roman" w:hAnsi="Times New Roman"/>
                <w:color w:val="000000" w:themeColor="text1"/>
                <w:sz w:val="21"/>
                <w:szCs w:val="21"/>
              </w:rPr>
              <w:t>ºC</w:t>
            </w:r>
            <w:r w:rsidR="00787EFB">
              <w:rPr>
                <w:rFonts w:ascii="Times New Roman" w:hAnsi="Times New Roman"/>
                <w:color w:val="000000" w:themeColor="text1"/>
                <w:sz w:val="21"/>
                <w:szCs w:val="21"/>
              </w:rPr>
              <w:t>）：</w:t>
            </w:r>
            <w:r w:rsidR="00787EFB">
              <w:rPr>
                <w:rFonts w:ascii="Times New Roman" w:hAnsi="Times New Roman"/>
                <w:color w:val="000000" w:themeColor="text1"/>
                <w:sz w:val="21"/>
                <w:szCs w:val="21"/>
              </w:rPr>
              <w:t>300</w:t>
            </w:r>
            <w:r w:rsidR="00787EFB">
              <w:rPr>
                <w:rFonts w:ascii="Times New Roman" w:hAnsi="Times New Roman"/>
                <w:color w:val="000000" w:themeColor="text1"/>
                <w:sz w:val="21"/>
                <w:szCs w:val="21"/>
              </w:rPr>
              <w:t>；</w:t>
            </w:r>
            <w:r w:rsidR="00787EFB">
              <w:rPr>
                <w:rFonts w:ascii="Times New Roman" w:hAnsi="Times New Roman"/>
                <w:color w:val="000000" w:themeColor="text1"/>
                <w:sz w:val="21"/>
                <w:szCs w:val="21"/>
              </w:rPr>
              <w:t>5.</w:t>
            </w:r>
            <w:r w:rsidR="00787EFB">
              <w:rPr>
                <w:rFonts w:ascii="Times New Roman" w:hAnsi="Times New Roman"/>
                <w:color w:val="000000" w:themeColor="text1"/>
                <w:sz w:val="21"/>
                <w:szCs w:val="21"/>
              </w:rPr>
              <w:t>沸点（</w:t>
            </w:r>
            <w:r w:rsidR="00787EFB">
              <w:rPr>
                <w:rFonts w:ascii="Times New Roman" w:hAnsi="Times New Roman"/>
                <w:color w:val="000000" w:themeColor="text1"/>
                <w:sz w:val="21"/>
                <w:szCs w:val="21"/>
              </w:rPr>
              <w:t>ºC,</w:t>
            </w:r>
            <w:r w:rsidR="00787EFB">
              <w:rPr>
                <w:rFonts w:ascii="Times New Roman" w:hAnsi="Times New Roman"/>
                <w:color w:val="000000" w:themeColor="text1"/>
                <w:sz w:val="21"/>
                <w:szCs w:val="21"/>
              </w:rPr>
              <w:t>常压）：未确定；</w:t>
            </w:r>
            <w:r w:rsidR="00787EFB">
              <w:rPr>
                <w:rFonts w:ascii="Times New Roman" w:hAnsi="Times New Roman"/>
                <w:color w:val="000000" w:themeColor="text1"/>
                <w:sz w:val="21"/>
                <w:szCs w:val="21"/>
              </w:rPr>
              <w:t>6.</w:t>
            </w:r>
            <w:r>
              <w:rPr>
                <w:rFonts w:ascii="Times New Roman" w:hAnsi="Times New Roman"/>
                <w:color w:val="000000" w:themeColor="text1"/>
                <w:sz w:val="21"/>
                <w:szCs w:val="21"/>
              </w:rPr>
              <w:t>沸点</w:t>
            </w:r>
            <w:r w:rsidR="00787EFB">
              <w:rPr>
                <w:rFonts w:ascii="Times New Roman" w:hAnsi="Times New Roman"/>
                <w:color w:val="000000" w:themeColor="text1"/>
                <w:sz w:val="21"/>
                <w:szCs w:val="21"/>
              </w:rPr>
              <w:t>（</w:t>
            </w:r>
            <w:r w:rsidR="00787EFB">
              <w:rPr>
                <w:rFonts w:ascii="Times New Roman" w:hAnsi="Times New Roman"/>
                <w:color w:val="000000" w:themeColor="text1"/>
                <w:sz w:val="21"/>
                <w:szCs w:val="21"/>
              </w:rPr>
              <w:t>ºC,5.2kPa</w:t>
            </w:r>
            <w:r w:rsidR="00787EFB">
              <w:rPr>
                <w:rFonts w:ascii="Times New Roman" w:hAnsi="Times New Roman"/>
                <w:color w:val="000000" w:themeColor="text1"/>
                <w:sz w:val="21"/>
                <w:szCs w:val="21"/>
              </w:rPr>
              <w:t>）：未确定；</w:t>
            </w:r>
            <w:r w:rsidR="00787EFB">
              <w:rPr>
                <w:rFonts w:ascii="Times New Roman" w:hAnsi="Times New Roman"/>
                <w:color w:val="000000" w:themeColor="text1"/>
                <w:sz w:val="21"/>
                <w:szCs w:val="21"/>
              </w:rPr>
              <w:t>7.</w:t>
            </w:r>
            <w:r w:rsidR="00787EFB">
              <w:rPr>
                <w:rFonts w:ascii="Times New Roman" w:hAnsi="Times New Roman"/>
                <w:color w:val="000000" w:themeColor="text1"/>
                <w:sz w:val="21"/>
                <w:szCs w:val="21"/>
              </w:rPr>
              <w:t>折射率：</w:t>
            </w:r>
            <w:r w:rsidR="00787EFB">
              <w:rPr>
                <w:rFonts w:ascii="Times New Roman" w:hAnsi="Times New Roman"/>
                <w:color w:val="000000" w:themeColor="text1"/>
                <w:sz w:val="21"/>
                <w:szCs w:val="21"/>
              </w:rPr>
              <w:t>1.57</w:t>
            </w:r>
            <w:r w:rsidR="00787EFB">
              <w:rPr>
                <w:rFonts w:ascii="Times New Roman" w:hAnsi="Times New Roman"/>
                <w:color w:val="000000" w:themeColor="text1"/>
                <w:sz w:val="21"/>
                <w:szCs w:val="21"/>
              </w:rPr>
              <w:t>；</w:t>
            </w:r>
            <w:r w:rsidR="00787EFB">
              <w:rPr>
                <w:rFonts w:ascii="Times New Roman" w:hAnsi="Times New Roman"/>
                <w:color w:val="000000" w:themeColor="text1"/>
                <w:sz w:val="21"/>
                <w:szCs w:val="21"/>
              </w:rPr>
              <w:t>8.</w:t>
            </w:r>
            <w:r>
              <w:rPr>
                <w:rFonts w:ascii="Times New Roman" w:hAnsi="Times New Roman"/>
                <w:color w:val="000000" w:themeColor="text1"/>
                <w:sz w:val="21"/>
                <w:szCs w:val="21"/>
              </w:rPr>
              <w:t>溶解性：不溶于水和醇，能溶于无机酸和碱溶液。</w:t>
            </w:r>
          </w:p>
          <w:p w14:paraId="38CF5FCE" w14:textId="77777777" w:rsidR="00FE79B2" w:rsidRDefault="00AA4A4A" w:rsidP="009446A7">
            <w:pPr>
              <w:ind w:firstLineChars="200" w:firstLine="420"/>
              <w:rPr>
                <w:rFonts w:ascii="Times New Roman" w:hAnsi="Times New Roman"/>
                <w:color w:val="000000" w:themeColor="text1"/>
                <w:sz w:val="21"/>
                <w:szCs w:val="21"/>
              </w:rPr>
            </w:pPr>
            <w:r>
              <w:rPr>
                <w:rFonts w:ascii="Times New Roman" w:hAnsi="Times New Roman"/>
                <w:color w:val="000000" w:themeColor="text1"/>
                <w:sz w:val="21"/>
                <w:szCs w:val="21"/>
              </w:rPr>
              <w:t>性质与稳定性：</w:t>
            </w:r>
            <w:r>
              <w:rPr>
                <w:rFonts w:ascii="Times New Roman" w:hAnsi="Times New Roman"/>
                <w:color w:val="000000" w:themeColor="text1"/>
                <w:sz w:val="21"/>
                <w:szCs w:val="21"/>
              </w:rPr>
              <w:t>1.</w:t>
            </w:r>
            <w:r>
              <w:rPr>
                <w:rFonts w:ascii="Times New Roman" w:hAnsi="Times New Roman"/>
                <w:color w:val="000000" w:themeColor="text1"/>
                <w:sz w:val="21"/>
                <w:szCs w:val="21"/>
              </w:rPr>
              <w:t>不可与酸类物</w:t>
            </w:r>
            <w:r w:rsidR="00787EFB">
              <w:rPr>
                <w:rFonts w:ascii="Times New Roman" w:hAnsi="Times New Roman"/>
                <w:color w:val="000000" w:themeColor="text1"/>
                <w:sz w:val="21"/>
                <w:szCs w:val="21"/>
              </w:rPr>
              <w:t>质共储。氢氧化铝凝胶为白色黏稠的悬浮胶体，静置能析出少量水分。</w:t>
            </w:r>
            <w:r>
              <w:rPr>
                <w:rFonts w:ascii="Times New Roman" w:hAnsi="Times New Roman"/>
                <w:color w:val="000000" w:themeColor="text1"/>
                <w:sz w:val="21"/>
                <w:szCs w:val="21"/>
              </w:rPr>
              <w:t>2.</w:t>
            </w:r>
            <w:r>
              <w:rPr>
                <w:rFonts w:ascii="Times New Roman" w:hAnsi="Times New Roman"/>
                <w:color w:val="000000" w:themeColor="text1"/>
                <w:sz w:val="21"/>
                <w:szCs w:val="21"/>
              </w:rPr>
              <w:t>没有固定的化学组成。一般指氢氧化铝［</w:t>
            </w:r>
            <w:r>
              <w:rPr>
                <w:rFonts w:ascii="Times New Roman" w:hAnsi="Times New Roman"/>
                <w:color w:val="000000" w:themeColor="text1"/>
                <w:sz w:val="21"/>
                <w:szCs w:val="21"/>
              </w:rPr>
              <w:t>Al</w:t>
            </w:r>
            <w:r>
              <w:rPr>
                <w:rFonts w:ascii="Times New Roman" w:hAnsi="Times New Roman"/>
                <w:color w:val="000000" w:themeColor="text1"/>
                <w:sz w:val="21"/>
                <w:szCs w:val="21"/>
              </w:rPr>
              <w:t>（</w:t>
            </w:r>
            <w:r>
              <w:rPr>
                <w:rFonts w:ascii="Times New Roman" w:hAnsi="Times New Roman"/>
                <w:color w:val="000000" w:themeColor="text1"/>
                <w:sz w:val="21"/>
                <w:szCs w:val="21"/>
              </w:rPr>
              <w:t>OH</w:t>
            </w:r>
            <w:r>
              <w:rPr>
                <w:rFonts w:ascii="Times New Roman" w:hAnsi="Times New Roman"/>
                <w:color w:val="000000" w:themeColor="text1"/>
                <w:sz w:val="21"/>
                <w:szCs w:val="21"/>
              </w:rPr>
              <w:t>）</w:t>
            </w:r>
            <w:r>
              <w:rPr>
                <w:rFonts w:ascii="Times New Roman" w:hAnsi="Times New Roman"/>
                <w:color w:val="000000" w:themeColor="text1"/>
                <w:sz w:val="21"/>
                <w:szCs w:val="21"/>
                <w:vertAlign w:val="subscript"/>
              </w:rPr>
              <w:t>3</w:t>
            </w:r>
            <w:r>
              <w:rPr>
                <w:rFonts w:ascii="Times New Roman" w:hAnsi="Times New Roman"/>
                <w:color w:val="000000" w:themeColor="text1"/>
                <w:sz w:val="21"/>
                <w:szCs w:val="21"/>
              </w:rPr>
              <w:t xml:space="preserve"> </w:t>
            </w:r>
            <w:r>
              <w:rPr>
                <w:rFonts w:ascii="Times New Roman" w:hAnsi="Times New Roman"/>
                <w:color w:val="000000" w:themeColor="text1"/>
                <w:sz w:val="21"/>
                <w:szCs w:val="21"/>
              </w:rPr>
              <w:t>］、</w:t>
            </w:r>
            <w:r>
              <w:rPr>
                <w:rFonts w:ascii="Times New Roman" w:hAnsi="Times New Roman"/>
                <w:color w:val="000000" w:themeColor="text1"/>
                <w:sz w:val="21"/>
                <w:szCs w:val="21"/>
              </w:rPr>
              <w:t xml:space="preserve"> </w:t>
            </w:r>
            <w:r>
              <w:rPr>
                <w:rFonts w:ascii="Times New Roman" w:hAnsi="Times New Roman"/>
                <w:color w:val="000000" w:themeColor="text1"/>
                <w:sz w:val="21"/>
                <w:szCs w:val="21"/>
              </w:rPr>
              <w:t>氧化铝水合物</w:t>
            </w:r>
            <w:r>
              <w:rPr>
                <w:rFonts w:ascii="Times New Roman" w:hAnsi="Times New Roman"/>
                <w:color w:val="000000" w:themeColor="text1"/>
                <w:sz w:val="21"/>
                <w:szCs w:val="21"/>
              </w:rPr>
              <w:t xml:space="preserve">(Al 2 O </w:t>
            </w:r>
            <w:r>
              <w:rPr>
                <w:rFonts w:ascii="Times New Roman" w:hAnsi="Times New Roman"/>
                <w:color w:val="000000" w:themeColor="text1"/>
                <w:sz w:val="21"/>
                <w:szCs w:val="21"/>
                <w:vertAlign w:val="subscript"/>
              </w:rPr>
              <w:t>3</w:t>
            </w:r>
            <w:r>
              <w:rPr>
                <w:rFonts w:ascii="Times New Roman" w:hAnsi="Times New Roman"/>
                <w:color w:val="000000" w:themeColor="text1"/>
                <w:sz w:val="21"/>
                <w:szCs w:val="21"/>
              </w:rPr>
              <w:t xml:space="preserve"> ·xH </w:t>
            </w:r>
            <w:r>
              <w:rPr>
                <w:rFonts w:ascii="Times New Roman" w:hAnsi="Times New Roman"/>
                <w:color w:val="000000" w:themeColor="text1"/>
                <w:sz w:val="21"/>
                <w:szCs w:val="21"/>
                <w:vertAlign w:val="subscript"/>
              </w:rPr>
              <w:t>2</w:t>
            </w:r>
            <w:r>
              <w:rPr>
                <w:rFonts w:ascii="Times New Roman" w:hAnsi="Times New Roman"/>
                <w:color w:val="000000" w:themeColor="text1"/>
                <w:sz w:val="21"/>
                <w:szCs w:val="21"/>
              </w:rPr>
              <w:t xml:space="preserve"> O)</w:t>
            </w:r>
            <w:r>
              <w:rPr>
                <w:rFonts w:ascii="Times New Roman" w:hAnsi="Times New Roman"/>
                <w:color w:val="000000" w:themeColor="text1"/>
                <w:sz w:val="21"/>
                <w:szCs w:val="21"/>
              </w:rPr>
              <w:t>或水不溶性碱式硫酸铝［</w:t>
            </w:r>
            <w:r>
              <w:rPr>
                <w:rFonts w:ascii="Times New Roman" w:hAnsi="Times New Roman"/>
                <w:color w:val="000000" w:themeColor="text1"/>
                <w:sz w:val="21"/>
                <w:szCs w:val="21"/>
              </w:rPr>
              <w:t xml:space="preserve">Al </w:t>
            </w:r>
            <w:r>
              <w:rPr>
                <w:rFonts w:ascii="Times New Roman" w:hAnsi="Times New Roman"/>
                <w:color w:val="000000" w:themeColor="text1"/>
                <w:sz w:val="21"/>
                <w:szCs w:val="21"/>
                <w:vertAlign w:val="subscript"/>
              </w:rPr>
              <w:t>2</w:t>
            </w:r>
            <w:r>
              <w:rPr>
                <w:rFonts w:ascii="Times New Roman" w:hAnsi="Times New Roman"/>
                <w:color w:val="000000" w:themeColor="text1"/>
                <w:sz w:val="21"/>
                <w:szCs w:val="21"/>
              </w:rPr>
              <w:t xml:space="preserve"> </w:t>
            </w:r>
            <w:r>
              <w:rPr>
                <w:rFonts w:ascii="Times New Roman" w:hAnsi="Times New Roman"/>
                <w:color w:val="000000" w:themeColor="text1"/>
                <w:sz w:val="21"/>
                <w:szCs w:val="21"/>
              </w:rPr>
              <w:t>（</w:t>
            </w:r>
            <w:r>
              <w:rPr>
                <w:rFonts w:ascii="Times New Roman" w:hAnsi="Times New Roman"/>
                <w:color w:val="000000" w:themeColor="text1"/>
                <w:sz w:val="21"/>
                <w:szCs w:val="21"/>
              </w:rPr>
              <w:t>SO</w:t>
            </w:r>
            <w:r>
              <w:rPr>
                <w:rFonts w:ascii="Times New Roman" w:hAnsi="Times New Roman"/>
                <w:color w:val="000000" w:themeColor="text1"/>
                <w:sz w:val="21"/>
                <w:szCs w:val="21"/>
                <w:vertAlign w:val="subscript"/>
              </w:rPr>
              <w:t xml:space="preserve"> 4</w:t>
            </w:r>
            <w:r>
              <w:rPr>
                <w:rFonts w:ascii="Times New Roman" w:hAnsi="Times New Roman"/>
                <w:color w:val="000000" w:themeColor="text1"/>
                <w:sz w:val="21"/>
                <w:szCs w:val="21"/>
              </w:rPr>
              <w:t xml:space="preserve"> </w:t>
            </w:r>
            <w:r>
              <w:rPr>
                <w:rFonts w:ascii="Times New Roman" w:hAnsi="Times New Roman"/>
                <w:color w:val="000000" w:themeColor="text1"/>
                <w:sz w:val="21"/>
                <w:szCs w:val="21"/>
              </w:rPr>
              <w:t>）（</w:t>
            </w:r>
            <w:r>
              <w:rPr>
                <w:rFonts w:ascii="Times New Roman" w:hAnsi="Times New Roman"/>
                <w:color w:val="000000" w:themeColor="text1"/>
                <w:sz w:val="21"/>
                <w:szCs w:val="21"/>
              </w:rPr>
              <w:t>OH</w:t>
            </w:r>
            <w:r>
              <w:rPr>
                <w:rFonts w:ascii="Times New Roman" w:hAnsi="Times New Roman"/>
                <w:color w:val="000000" w:themeColor="text1"/>
                <w:sz w:val="21"/>
                <w:szCs w:val="21"/>
              </w:rPr>
              <w:t>）</w:t>
            </w:r>
            <w:r>
              <w:rPr>
                <w:rFonts w:ascii="Times New Roman" w:hAnsi="Times New Roman"/>
                <w:color w:val="000000" w:themeColor="text1"/>
                <w:sz w:val="21"/>
                <w:szCs w:val="21"/>
                <w:vertAlign w:val="subscript"/>
              </w:rPr>
              <w:t>4</w:t>
            </w:r>
            <w:r>
              <w:rPr>
                <w:rFonts w:ascii="Times New Roman" w:hAnsi="Times New Roman"/>
                <w:color w:val="000000" w:themeColor="text1"/>
                <w:sz w:val="21"/>
                <w:szCs w:val="21"/>
              </w:rPr>
              <w:t xml:space="preserve"> </w:t>
            </w:r>
            <w:r>
              <w:rPr>
                <w:rFonts w:ascii="Times New Roman" w:hAnsi="Times New Roman"/>
                <w:color w:val="000000" w:themeColor="text1"/>
                <w:sz w:val="21"/>
                <w:szCs w:val="21"/>
              </w:rPr>
              <w:t>］等，也有报告提出是由水不溶性四碱式硫酸铝、二氢氧化铝聚合物构成的。与亚麻子油混炼呈透明状。</w:t>
            </w:r>
          </w:p>
        </w:tc>
        <w:tc>
          <w:tcPr>
            <w:tcW w:w="2268" w:type="dxa"/>
          </w:tcPr>
          <w:p w14:paraId="069B3DB4" w14:textId="77777777" w:rsidR="00FE79B2" w:rsidRDefault="00AA4A4A" w:rsidP="009446A7">
            <w:pPr>
              <w:pStyle w:val="af8"/>
              <w:jc w:val="center"/>
              <w:rPr>
                <w:rFonts w:ascii="Times New Roman" w:hAnsi="Times New Roman"/>
                <w:color w:val="000000" w:themeColor="text1"/>
                <w:sz w:val="21"/>
                <w:szCs w:val="21"/>
              </w:rPr>
            </w:pPr>
            <w:r>
              <w:rPr>
                <w:rFonts w:ascii="Times New Roman" w:hAnsi="Times New Roman"/>
                <w:color w:val="000000" w:themeColor="text1"/>
                <w:sz w:val="21"/>
                <w:szCs w:val="21"/>
              </w:rPr>
              <w:t>/</w:t>
            </w:r>
          </w:p>
        </w:tc>
        <w:tc>
          <w:tcPr>
            <w:tcW w:w="3009" w:type="dxa"/>
          </w:tcPr>
          <w:p w14:paraId="0C9ACA08" w14:textId="77777777" w:rsidR="00FE79B2" w:rsidRDefault="00AA4A4A" w:rsidP="009446A7">
            <w:pPr>
              <w:jc w:val="center"/>
              <w:rPr>
                <w:rFonts w:ascii="Times New Roman" w:hAnsi="Times New Roman"/>
                <w:color w:val="000000" w:themeColor="text1"/>
                <w:sz w:val="21"/>
                <w:szCs w:val="21"/>
              </w:rPr>
            </w:pPr>
            <w:r>
              <w:rPr>
                <w:rFonts w:ascii="Times New Roman" w:hAnsi="Times New Roman"/>
                <w:color w:val="000000" w:themeColor="text1"/>
                <w:sz w:val="21"/>
                <w:szCs w:val="21"/>
              </w:rPr>
              <w:t>大鼠腹膜内注射</w:t>
            </w:r>
            <w:r>
              <w:rPr>
                <w:rFonts w:ascii="Times New Roman" w:hAnsi="Times New Roman"/>
                <w:color w:val="000000" w:themeColor="text1"/>
                <w:sz w:val="21"/>
                <w:szCs w:val="21"/>
              </w:rPr>
              <w:t xml:space="preserve"> LD50: 150mg·kg-1</w:t>
            </w:r>
            <w:r>
              <w:rPr>
                <w:rFonts w:ascii="Times New Roman" w:hAnsi="Times New Roman"/>
                <w:color w:val="000000" w:themeColor="text1"/>
                <w:sz w:val="21"/>
                <w:szCs w:val="21"/>
              </w:rPr>
              <w:t>。氢氧化铝最高容许浓度为</w:t>
            </w:r>
            <w:r>
              <w:rPr>
                <w:rFonts w:ascii="Times New Roman" w:hAnsi="Times New Roman"/>
                <w:color w:val="000000" w:themeColor="text1"/>
                <w:sz w:val="21"/>
                <w:szCs w:val="21"/>
              </w:rPr>
              <w:t xml:space="preserve"> 6mg·m-3</w:t>
            </w:r>
            <w:r>
              <w:rPr>
                <w:rFonts w:ascii="Times New Roman" w:hAnsi="Times New Roman"/>
                <w:color w:val="000000" w:themeColor="text1"/>
                <w:sz w:val="21"/>
                <w:szCs w:val="21"/>
              </w:rPr>
              <w:t>。在粉</w:t>
            </w:r>
          </w:p>
          <w:p w14:paraId="29454BC1" w14:textId="77777777" w:rsidR="00FE79B2" w:rsidRDefault="00AA4A4A" w:rsidP="009446A7">
            <w:pPr>
              <w:jc w:val="center"/>
              <w:rPr>
                <w:rFonts w:ascii="Times New Roman" w:hAnsi="Times New Roman"/>
                <w:color w:val="000000" w:themeColor="text1"/>
                <w:sz w:val="21"/>
                <w:szCs w:val="21"/>
              </w:rPr>
            </w:pPr>
            <w:r>
              <w:rPr>
                <w:rFonts w:ascii="Times New Roman" w:hAnsi="Times New Roman"/>
                <w:color w:val="000000" w:themeColor="text1"/>
                <w:sz w:val="21"/>
                <w:szCs w:val="21"/>
              </w:rPr>
              <w:t>尘含量高的场所工作应佩戴防毒面具、防护眼镜、穿防尘工作服，以保护皮肤、眼睛。</w:t>
            </w:r>
          </w:p>
          <w:p w14:paraId="62780374" w14:textId="77777777" w:rsidR="00FE79B2" w:rsidRDefault="00FE79B2" w:rsidP="009446A7">
            <w:pPr>
              <w:jc w:val="center"/>
              <w:rPr>
                <w:rFonts w:ascii="Times New Roman" w:hAnsi="Times New Roman"/>
                <w:color w:val="000000" w:themeColor="text1"/>
                <w:sz w:val="21"/>
                <w:szCs w:val="21"/>
              </w:rPr>
            </w:pPr>
          </w:p>
        </w:tc>
      </w:tr>
      <w:tr w:rsidR="00FE79B2" w14:paraId="3E34FBBE" w14:textId="77777777">
        <w:tc>
          <w:tcPr>
            <w:tcW w:w="1526" w:type="dxa"/>
            <w:vAlign w:val="center"/>
          </w:tcPr>
          <w:p w14:paraId="1A444EA4" w14:textId="77777777" w:rsidR="00FE79B2" w:rsidRDefault="00AA4A4A" w:rsidP="009446A7">
            <w:pPr>
              <w:jc w:val="center"/>
              <w:rPr>
                <w:rFonts w:ascii="Times New Roman" w:hAnsi="Times New Roman"/>
                <w:color w:val="000000" w:themeColor="text1"/>
                <w:sz w:val="21"/>
                <w:szCs w:val="21"/>
              </w:rPr>
            </w:pPr>
            <w:r>
              <w:rPr>
                <w:rFonts w:ascii="Times New Roman" w:hAnsi="Times New Roman"/>
                <w:color w:val="000000" w:themeColor="text1"/>
                <w:sz w:val="21"/>
                <w:szCs w:val="21"/>
              </w:rPr>
              <w:t>浓硫酸</w:t>
            </w:r>
          </w:p>
          <w:p w14:paraId="4989B04F" w14:textId="77777777" w:rsidR="00FE79B2" w:rsidRDefault="00AA4A4A" w:rsidP="009446A7">
            <w:pPr>
              <w:jc w:val="center"/>
              <w:rPr>
                <w:rFonts w:ascii="Times New Roman" w:hAnsi="Times New Roman"/>
                <w:color w:val="000000" w:themeColor="text1"/>
                <w:sz w:val="21"/>
                <w:szCs w:val="21"/>
              </w:rPr>
            </w:pPr>
            <w:r>
              <w:rPr>
                <w:rFonts w:ascii="Times New Roman" w:hAnsi="Times New Roman"/>
                <w:color w:val="000000" w:themeColor="text1"/>
                <w:sz w:val="21"/>
                <w:szCs w:val="21"/>
              </w:rPr>
              <w:t>H</w:t>
            </w:r>
            <w:r>
              <w:rPr>
                <w:rFonts w:ascii="Times New Roman" w:hAnsi="Times New Roman"/>
                <w:color w:val="000000" w:themeColor="text1"/>
                <w:sz w:val="21"/>
                <w:szCs w:val="21"/>
                <w:vertAlign w:val="subscript"/>
              </w:rPr>
              <w:t>2</w:t>
            </w:r>
            <w:r>
              <w:rPr>
                <w:rFonts w:ascii="Times New Roman" w:hAnsi="Times New Roman"/>
                <w:color w:val="000000" w:themeColor="text1"/>
                <w:sz w:val="21"/>
                <w:szCs w:val="21"/>
              </w:rPr>
              <w:t>SO</w:t>
            </w:r>
            <w:r>
              <w:rPr>
                <w:rFonts w:ascii="Times New Roman" w:hAnsi="Times New Roman"/>
                <w:color w:val="000000" w:themeColor="text1"/>
                <w:sz w:val="21"/>
                <w:szCs w:val="21"/>
                <w:vertAlign w:val="subscript"/>
              </w:rPr>
              <w:t>4</w:t>
            </w:r>
          </w:p>
        </w:tc>
        <w:tc>
          <w:tcPr>
            <w:tcW w:w="7371" w:type="dxa"/>
          </w:tcPr>
          <w:p w14:paraId="423DB285" w14:textId="77777777" w:rsidR="00FE79B2" w:rsidRDefault="00AA4A4A" w:rsidP="009446A7">
            <w:pPr>
              <w:ind w:firstLineChars="200" w:firstLine="420"/>
              <w:rPr>
                <w:rFonts w:ascii="Times New Roman" w:hAnsi="Times New Roman"/>
                <w:color w:val="000000" w:themeColor="text1"/>
                <w:sz w:val="21"/>
                <w:szCs w:val="21"/>
              </w:rPr>
            </w:pPr>
            <w:r>
              <w:rPr>
                <w:rFonts w:ascii="Times New Roman" w:hAnsi="Times New Roman"/>
                <w:color w:val="000000" w:themeColor="text1"/>
                <w:sz w:val="21"/>
                <w:szCs w:val="21"/>
              </w:rPr>
              <w:t>性状：无色的澄清粘稠油状液体。</w:t>
            </w:r>
          </w:p>
          <w:p w14:paraId="53F680C4" w14:textId="77777777" w:rsidR="00FE79B2" w:rsidRDefault="00787EFB" w:rsidP="009446A7">
            <w:pPr>
              <w:jc w:val="center"/>
              <w:rPr>
                <w:rFonts w:ascii="Times New Roman" w:hAnsi="Times New Roman"/>
                <w:color w:val="000000" w:themeColor="text1"/>
                <w:sz w:val="21"/>
                <w:szCs w:val="21"/>
              </w:rPr>
            </w:pPr>
            <w:r>
              <w:rPr>
                <w:rFonts w:ascii="Times New Roman" w:eastAsiaTheme="minorEastAsia" w:hAnsi="Times New Roman" w:hint="eastAsia"/>
                <w:color w:val="000000" w:themeColor="text1"/>
                <w:sz w:val="21"/>
                <w:szCs w:val="21"/>
              </w:rPr>
              <w:t xml:space="preserve">  </w:t>
            </w:r>
            <w:r w:rsidR="00AA4A4A">
              <w:rPr>
                <w:rFonts w:ascii="Times New Roman" w:hAnsi="Times New Roman"/>
                <w:color w:val="000000" w:themeColor="text1"/>
                <w:sz w:val="21"/>
                <w:szCs w:val="21"/>
              </w:rPr>
              <w:t>成分</w:t>
            </w:r>
            <w:r w:rsidR="00AA4A4A">
              <w:rPr>
                <w:rFonts w:ascii="Times New Roman" w:hAnsi="Times New Roman"/>
                <w:color w:val="000000" w:themeColor="text1"/>
                <w:sz w:val="21"/>
                <w:szCs w:val="21"/>
              </w:rPr>
              <w:t>/</w:t>
            </w:r>
            <w:r w:rsidR="00AA4A4A">
              <w:rPr>
                <w:rFonts w:ascii="Times New Roman" w:hAnsi="Times New Roman"/>
                <w:color w:val="000000" w:themeColor="text1"/>
                <w:sz w:val="21"/>
                <w:szCs w:val="21"/>
              </w:rPr>
              <w:t>组成：浓硫酸</w:t>
            </w:r>
            <w:r w:rsidR="00AA4A4A">
              <w:rPr>
                <w:rFonts w:ascii="Times New Roman" w:hAnsi="Times New Roman"/>
                <w:color w:val="000000" w:themeColor="text1"/>
                <w:sz w:val="21"/>
                <w:szCs w:val="21"/>
              </w:rPr>
              <w:t xml:space="preserve"> 98.0%</w:t>
            </w:r>
            <w:r w:rsidR="00AA4A4A">
              <w:rPr>
                <w:rFonts w:ascii="Times New Roman" w:hAnsi="Times New Roman"/>
                <w:color w:val="000000" w:themeColor="text1"/>
                <w:sz w:val="21"/>
                <w:szCs w:val="21"/>
              </w:rPr>
              <w:t>，密度：</w:t>
            </w:r>
            <w:r w:rsidR="00AA4A4A">
              <w:rPr>
                <w:rFonts w:ascii="Times New Roman" w:hAnsi="Times New Roman"/>
                <w:color w:val="000000" w:themeColor="text1"/>
                <w:sz w:val="21"/>
                <w:szCs w:val="21"/>
              </w:rPr>
              <w:t>98%</w:t>
            </w:r>
            <w:r w:rsidR="00AA4A4A">
              <w:rPr>
                <w:rFonts w:ascii="Times New Roman" w:hAnsi="Times New Roman"/>
                <w:color w:val="000000" w:themeColor="text1"/>
                <w:sz w:val="21"/>
                <w:szCs w:val="21"/>
              </w:rPr>
              <w:t>的浓硫酸</w:t>
            </w:r>
            <w:r w:rsidR="00AA4A4A">
              <w:rPr>
                <w:rFonts w:ascii="Times New Roman" w:hAnsi="Times New Roman"/>
                <w:color w:val="000000" w:themeColor="text1"/>
                <w:sz w:val="21"/>
                <w:szCs w:val="21"/>
              </w:rPr>
              <w:t xml:space="preserve"> 1.84g/mL</w:t>
            </w:r>
            <w:r w:rsidR="00AA4A4A">
              <w:rPr>
                <w:rFonts w:ascii="Times New Roman" w:hAnsi="Times New Roman"/>
                <w:color w:val="000000" w:themeColor="text1"/>
                <w:sz w:val="21"/>
                <w:szCs w:val="21"/>
              </w:rPr>
              <w:t>，沸点：</w:t>
            </w:r>
            <w:r w:rsidR="00AA4A4A">
              <w:rPr>
                <w:rFonts w:ascii="Times New Roman" w:hAnsi="Times New Roman"/>
                <w:color w:val="000000" w:themeColor="text1"/>
                <w:sz w:val="21"/>
                <w:szCs w:val="21"/>
              </w:rPr>
              <w:t>338℃</w:t>
            </w:r>
          </w:p>
          <w:p w14:paraId="32B6C0FC" w14:textId="77777777" w:rsidR="00FE79B2" w:rsidRDefault="00AA4A4A" w:rsidP="009446A7">
            <w:pPr>
              <w:rPr>
                <w:rFonts w:ascii="Times New Roman" w:hAnsi="Times New Roman"/>
                <w:color w:val="000000" w:themeColor="text1"/>
                <w:sz w:val="21"/>
                <w:szCs w:val="21"/>
              </w:rPr>
            </w:pPr>
            <w:r>
              <w:rPr>
                <w:rFonts w:ascii="Times New Roman" w:hAnsi="Times New Roman"/>
                <w:color w:val="000000" w:themeColor="text1"/>
                <w:sz w:val="21"/>
                <w:szCs w:val="21"/>
              </w:rPr>
              <w:t>溶解性：与水和乙醇混溶，凝固点：无水酸在</w:t>
            </w:r>
            <w:r>
              <w:rPr>
                <w:rFonts w:ascii="Times New Roman" w:hAnsi="Times New Roman"/>
                <w:color w:val="000000" w:themeColor="text1"/>
                <w:sz w:val="21"/>
                <w:szCs w:val="21"/>
              </w:rPr>
              <w:t xml:space="preserve"> 10℃</w:t>
            </w:r>
            <w:r>
              <w:rPr>
                <w:rFonts w:ascii="Times New Roman" w:hAnsi="Times New Roman"/>
                <w:color w:val="000000" w:themeColor="text1"/>
                <w:sz w:val="21"/>
                <w:szCs w:val="21"/>
              </w:rPr>
              <w:t>，</w:t>
            </w:r>
            <w:r>
              <w:rPr>
                <w:rFonts w:ascii="Times New Roman" w:hAnsi="Times New Roman"/>
                <w:color w:val="000000" w:themeColor="text1"/>
                <w:sz w:val="21"/>
                <w:szCs w:val="21"/>
              </w:rPr>
              <w:t>98%</w:t>
            </w:r>
            <w:r>
              <w:rPr>
                <w:rFonts w:ascii="Times New Roman" w:hAnsi="Times New Roman"/>
                <w:color w:val="000000" w:themeColor="text1"/>
                <w:sz w:val="21"/>
                <w:szCs w:val="21"/>
              </w:rPr>
              <w:t>硫酸在</w:t>
            </w:r>
            <w:r>
              <w:rPr>
                <w:rFonts w:ascii="Times New Roman" w:hAnsi="Times New Roman"/>
                <w:color w:val="000000" w:themeColor="text1"/>
                <w:sz w:val="21"/>
                <w:szCs w:val="21"/>
              </w:rPr>
              <w:t xml:space="preserve"> 3℃</w:t>
            </w:r>
            <w:r>
              <w:rPr>
                <w:rFonts w:ascii="Times New Roman" w:hAnsi="Times New Roman"/>
                <w:color w:val="000000" w:themeColor="text1"/>
                <w:sz w:val="21"/>
                <w:szCs w:val="21"/>
              </w:rPr>
              <w:t>时凝固。</w:t>
            </w:r>
          </w:p>
          <w:p w14:paraId="28165EF6" w14:textId="77777777" w:rsidR="00FE79B2" w:rsidRDefault="00AA4A4A" w:rsidP="009446A7">
            <w:pPr>
              <w:rPr>
                <w:rFonts w:ascii="Times New Roman" w:hAnsi="Times New Roman"/>
                <w:color w:val="000000" w:themeColor="text1"/>
                <w:sz w:val="21"/>
                <w:szCs w:val="21"/>
              </w:rPr>
            </w:pPr>
            <w:r>
              <w:rPr>
                <w:rFonts w:ascii="Times New Roman" w:hAnsi="Times New Roman"/>
                <w:color w:val="000000" w:themeColor="text1"/>
                <w:sz w:val="21"/>
                <w:szCs w:val="21"/>
              </w:rPr>
              <w:t>硫酸易溶于水，能以任意比与水混溶。浓硫酸溶解时放出大量的热，因此浓硫酸稀释时应该</w:t>
            </w:r>
            <w:r>
              <w:rPr>
                <w:rFonts w:ascii="Times New Roman" w:hAnsi="Times New Roman"/>
                <w:color w:val="000000" w:themeColor="text1"/>
                <w:sz w:val="21"/>
                <w:szCs w:val="21"/>
              </w:rPr>
              <w:t>“</w:t>
            </w:r>
            <w:r>
              <w:rPr>
                <w:rFonts w:ascii="Times New Roman" w:hAnsi="Times New Roman"/>
                <w:color w:val="000000" w:themeColor="text1"/>
                <w:sz w:val="21"/>
                <w:szCs w:val="21"/>
              </w:rPr>
              <w:t>酸入水，沿器壁，慢慢倒，不断搅。</w:t>
            </w:r>
            <w:r>
              <w:rPr>
                <w:rFonts w:ascii="Times New Roman" w:hAnsi="Times New Roman"/>
                <w:color w:val="000000" w:themeColor="text1"/>
                <w:sz w:val="21"/>
                <w:szCs w:val="21"/>
              </w:rPr>
              <w:t>”</w:t>
            </w:r>
            <w:r>
              <w:rPr>
                <w:rFonts w:ascii="Times New Roman" w:hAnsi="Times New Roman"/>
                <w:color w:val="000000" w:themeColor="text1"/>
                <w:sz w:val="21"/>
                <w:szCs w:val="21"/>
              </w:rPr>
              <w:t>若将水倒入浓硫酸中，温度将达到</w:t>
            </w:r>
            <w:r>
              <w:rPr>
                <w:rFonts w:ascii="Times New Roman" w:hAnsi="Times New Roman"/>
                <w:color w:val="000000" w:themeColor="text1"/>
                <w:sz w:val="21"/>
                <w:szCs w:val="21"/>
              </w:rPr>
              <w:t>173℃</w:t>
            </w:r>
            <w:r>
              <w:rPr>
                <w:rFonts w:ascii="Times New Roman" w:hAnsi="Times New Roman"/>
                <w:color w:val="000000" w:themeColor="text1"/>
                <w:sz w:val="21"/>
                <w:szCs w:val="21"/>
              </w:rPr>
              <w:t>，导致酸液飞溅，造成安全隐患。</w:t>
            </w:r>
          </w:p>
          <w:p w14:paraId="7D45CDEB" w14:textId="7DFA2326" w:rsidR="00FE79B2" w:rsidRDefault="00AA4A4A" w:rsidP="009446A7">
            <w:pPr>
              <w:ind w:firstLineChars="200" w:firstLine="420"/>
              <w:rPr>
                <w:rFonts w:ascii="Times New Roman" w:hAnsi="Times New Roman"/>
                <w:color w:val="000000" w:themeColor="text1"/>
                <w:sz w:val="21"/>
                <w:szCs w:val="21"/>
              </w:rPr>
            </w:pPr>
            <w:r>
              <w:rPr>
                <w:rFonts w:ascii="Times New Roman" w:hAnsi="Times New Roman"/>
                <w:color w:val="000000" w:themeColor="text1"/>
                <w:sz w:val="21"/>
                <w:szCs w:val="21"/>
              </w:rPr>
              <w:t>浓硫酸具有吸水性。它是良好的干燥剂。用以干燥酸性和中性气体，如</w:t>
            </w:r>
            <w:r>
              <w:rPr>
                <w:rFonts w:ascii="Times New Roman" w:hAnsi="Times New Roman"/>
                <w:color w:val="000000" w:themeColor="text1"/>
                <w:sz w:val="21"/>
                <w:szCs w:val="21"/>
              </w:rPr>
              <w:t xml:space="preserve"> CO₂</w:t>
            </w:r>
            <w:r>
              <w:rPr>
                <w:rFonts w:ascii="Times New Roman" w:hAnsi="Times New Roman"/>
                <w:color w:val="000000" w:themeColor="text1"/>
                <w:sz w:val="21"/>
                <w:szCs w:val="21"/>
              </w:rPr>
              <w:t>，</w:t>
            </w:r>
            <w:r>
              <w:rPr>
                <w:rFonts w:ascii="Times New Roman" w:hAnsi="Times New Roman"/>
                <w:color w:val="000000" w:themeColor="text1"/>
                <w:sz w:val="21"/>
                <w:szCs w:val="21"/>
              </w:rPr>
              <w:t>H₂</w:t>
            </w:r>
            <w:r>
              <w:rPr>
                <w:rFonts w:ascii="Times New Roman" w:hAnsi="Times New Roman"/>
                <w:color w:val="000000" w:themeColor="text1"/>
                <w:sz w:val="21"/>
                <w:szCs w:val="21"/>
              </w:rPr>
              <w:t>，</w:t>
            </w:r>
            <w:r>
              <w:rPr>
                <w:rFonts w:ascii="Times New Roman" w:hAnsi="Times New Roman"/>
                <w:color w:val="000000" w:themeColor="text1"/>
                <w:sz w:val="21"/>
                <w:szCs w:val="21"/>
              </w:rPr>
              <w:t>N₂</w:t>
            </w:r>
            <w:r>
              <w:rPr>
                <w:rFonts w:ascii="Times New Roman" w:hAnsi="Times New Roman"/>
                <w:color w:val="000000" w:themeColor="text1"/>
                <w:sz w:val="21"/>
                <w:szCs w:val="21"/>
              </w:rPr>
              <w:t>，</w:t>
            </w:r>
            <w:r>
              <w:rPr>
                <w:rFonts w:ascii="Times New Roman" w:hAnsi="Times New Roman"/>
                <w:color w:val="000000" w:themeColor="text1"/>
                <w:sz w:val="21"/>
                <w:szCs w:val="21"/>
              </w:rPr>
              <w:t>NO₂</w:t>
            </w:r>
            <w:r>
              <w:rPr>
                <w:rFonts w:ascii="Times New Roman" w:hAnsi="Times New Roman"/>
                <w:color w:val="000000" w:themeColor="text1"/>
                <w:sz w:val="21"/>
                <w:szCs w:val="21"/>
              </w:rPr>
              <w:t>，</w:t>
            </w:r>
            <w:r>
              <w:rPr>
                <w:rFonts w:ascii="Times New Roman" w:hAnsi="Times New Roman"/>
                <w:color w:val="000000" w:themeColor="text1"/>
                <w:sz w:val="21"/>
                <w:szCs w:val="21"/>
              </w:rPr>
              <w:t>HCl</w:t>
            </w:r>
            <w:r>
              <w:rPr>
                <w:rFonts w:ascii="Times New Roman" w:hAnsi="Times New Roman"/>
                <w:color w:val="000000" w:themeColor="text1"/>
                <w:sz w:val="21"/>
                <w:szCs w:val="21"/>
              </w:rPr>
              <w:t>，</w:t>
            </w:r>
            <w:r>
              <w:rPr>
                <w:rFonts w:ascii="Times New Roman" w:hAnsi="Times New Roman"/>
                <w:color w:val="000000" w:themeColor="text1"/>
                <w:sz w:val="21"/>
                <w:szCs w:val="21"/>
              </w:rPr>
              <w:t>SO₂</w:t>
            </w:r>
            <w:r>
              <w:rPr>
                <w:rFonts w:ascii="Times New Roman" w:hAnsi="Times New Roman"/>
                <w:color w:val="000000" w:themeColor="text1"/>
                <w:sz w:val="21"/>
                <w:szCs w:val="21"/>
              </w:rPr>
              <w:t>等，不能干燥碱性气体，如</w:t>
            </w:r>
            <w:r>
              <w:rPr>
                <w:rFonts w:ascii="Times New Roman" w:hAnsi="Times New Roman"/>
                <w:color w:val="000000" w:themeColor="text1"/>
                <w:sz w:val="21"/>
                <w:szCs w:val="21"/>
              </w:rPr>
              <w:t>NH</w:t>
            </w:r>
            <w:r w:rsidRPr="00184851">
              <w:rPr>
                <w:rFonts w:ascii="Times New Roman" w:hAnsi="Times New Roman"/>
                <w:color w:val="000000" w:themeColor="text1"/>
                <w:sz w:val="21"/>
                <w:szCs w:val="21"/>
                <w:vertAlign w:val="subscript"/>
              </w:rPr>
              <w:t>3</w:t>
            </w:r>
            <w:r>
              <w:rPr>
                <w:rFonts w:ascii="Times New Roman" w:hAnsi="Times New Roman"/>
                <w:color w:val="000000" w:themeColor="text1"/>
                <w:sz w:val="21"/>
                <w:szCs w:val="21"/>
              </w:rPr>
              <w:t xml:space="preserve"> </w:t>
            </w:r>
            <w:r>
              <w:rPr>
                <w:rFonts w:ascii="Times New Roman" w:hAnsi="Times New Roman"/>
                <w:color w:val="000000" w:themeColor="text1"/>
                <w:sz w:val="21"/>
                <w:szCs w:val="21"/>
              </w:rPr>
              <w:t>，以及常温下具有还原性的气体，如</w:t>
            </w:r>
            <w:r>
              <w:rPr>
                <w:rFonts w:ascii="Times New Roman" w:hAnsi="Times New Roman"/>
                <w:color w:val="000000" w:themeColor="text1"/>
                <w:sz w:val="21"/>
                <w:szCs w:val="21"/>
              </w:rPr>
              <w:t>H</w:t>
            </w:r>
            <w:r>
              <w:rPr>
                <w:rFonts w:ascii="Times New Roman" w:hAnsi="Times New Roman"/>
                <w:color w:val="000000" w:themeColor="text1"/>
                <w:sz w:val="21"/>
                <w:szCs w:val="21"/>
                <w:vertAlign w:val="subscript"/>
              </w:rPr>
              <w:t>2</w:t>
            </w:r>
            <w:r>
              <w:rPr>
                <w:rFonts w:ascii="Times New Roman" w:hAnsi="Times New Roman"/>
                <w:color w:val="000000" w:themeColor="text1"/>
                <w:sz w:val="21"/>
                <w:szCs w:val="21"/>
              </w:rPr>
              <w:t>S</w:t>
            </w:r>
            <w:r>
              <w:rPr>
                <w:rFonts w:ascii="Times New Roman" w:hAnsi="Times New Roman"/>
                <w:color w:val="000000" w:themeColor="text1"/>
                <w:sz w:val="21"/>
                <w:szCs w:val="21"/>
              </w:rPr>
              <w:t>、</w:t>
            </w:r>
            <w:r>
              <w:rPr>
                <w:rFonts w:ascii="Times New Roman" w:hAnsi="Times New Roman"/>
                <w:color w:val="000000" w:themeColor="text1"/>
                <w:sz w:val="21"/>
                <w:szCs w:val="21"/>
              </w:rPr>
              <w:t>HBr</w:t>
            </w:r>
            <w:r>
              <w:rPr>
                <w:rFonts w:ascii="Times New Roman" w:hAnsi="Times New Roman"/>
                <w:color w:val="000000" w:themeColor="text1"/>
                <w:sz w:val="21"/>
                <w:szCs w:val="21"/>
              </w:rPr>
              <w:t>、</w:t>
            </w:r>
            <w:r>
              <w:rPr>
                <w:rFonts w:ascii="Times New Roman" w:hAnsi="Times New Roman"/>
                <w:color w:val="000000" w:themeColor="text1"/>
                <w:sz w:val="21"/>
                <w:szCs w:val="21"/>
              </w:rPr>
              <w:t xml:space="preserve">HI </w:t>
            </w:r>
            <w:r>
              <w:rPr>
                <w:rFonts w:ascii="Times New Roman" w:hAnsi="Times New Roman"/>
                <w:color w:val="000000" w:themeColor="text1"/>
                <w:sz w:val="21"/>
                <w:szCs w:val="21"/>
              </w:rPr>
              <w:t>等。</w:t>
            </w:r>
          </w:p>
        </w:tc>
        <w:tc>
          <w:tcPr>
            <w:tcW w:w="2268" w:type="dxa"/>
          </w:tcPr>
          <w:p w14:paraId="79F9A64E" w14:textId="77777777" w:rsidR="00FE79B2" w:rsidRDefault="00AA4A4A" w:rsidP="009446A7">
            <w:pPr>
              <w:jc w:val="center"/>
              <w:rPr>
                <w:rFonts w:ascii="Times New Roman" w:hAnsi="Times New Roman"/>
                <w:color w:val="000000" w:themeColor="text1"/>
                <w:sz w:val="21"/>
                <w:szCs w:val="21"/>
              </w:rPr>
            </w:pPr>
            <w:r>
              <w:rPr>
                <w:rFonts w:ascii="Times New Roman" w:hAnsi="Times New Roman"/>
                <w:color w:val="000000" w:themeColor="text1"/>
                <w:sz w:val="21"/>
                <w:szCs w:val="21"/>
              </w:rPr>
              <w:t>与易燃物</w:t>
            </w:r>
            <w:r>
              <w:rPr>
                <w:rFonts w:ascii="Times New Roman" w:hAnsi="Times New Roman"/>
                <w:color w:val="000000" w:themeColor="text1"/>
                <w:sz w:val="21"/>
                <w:szCs w:val="21"/>
              </w:rPr>
              <w:t>(</w:t>
            </w:r>
            <w:r>
              <w:rPr>
                <w:rFonts w:ascii="Times New Roman" w:hAnsi="Times New Roman"/>
                <w:color w:val="000000" w:themeColor="text1"/>
                <w:sz w:val="21"/>
                <w:szCs w:val="21"/>
              </w:rPr>
              <w:t>如苯</w:t>
            </w:r>
            <w:r>
              <w:rPr>
                <w:rFonts w:ascii="Times New Roman" w:hAnsi="Times New Roman"/>
                <w:color w:val="000000" w:themeColor="text1"/>
                <w:sz w:val="21"/>
                <w:szCs w:val="21"/>
              </w:rPr>
              <w:t>)</w:t>
            </w:r>
            <w:r>
              <w:rPr>
                <w:rFonts w:ascii="Times New Roman" w:hAnsi="Times New Roman"/>
                <w:color w:val="000000" w:themeColor="text1"/>
                <w:sz w:val="21"/>
                <w:szCs w:val="21"/>
              </w:rPr>
              <w:t>和有机物</w:t>
            </w:r>
            <w:r>
              <w:rPr>
                <w:rFonts w:ascii="Times New Roman" w:hAnsi="Times New Roman"/>
                <w:color w:val="000000" w:themeColor="text1"/>
                <w:sz w:val="21"/>
                <w:szCs w:val="21"/>
              </w:rPr>
              <w:t>(</w:t>
            </w:r>
            <w:r>
              <w:rPr>
                <w:rFonts w:ascii="Times New Roman" w:hAnsi="Times New Roman"/>
                <w:color w:val="000000" w:themeColor="text1"/>
                <w:sz w:val="21"/>
                <w:szCs w:val="21"/>
              </w:rPr>
              <w:t>如糖、纤维素等</w:t>
            </w:r>
            <w:r>
              <w:rPr>
                <w:rFonts w:ascii="Times New Roman" w:hAnsi="Times New Roman"/>
                <w:color w:val="000000" w:themeColor="text1"/>
                <w:sz w:val="21"/>
                <w:szCs w:val="21"/>
              </w:rPr>
              <w:t>)</w:t>
            </w:r>
            <w:r>
              <w:rPr>
                <w:rFonts w:ascii="Times New Roman" w:hAnsi="Times New Roman"/>
                <w:color w:val="000000" w:themeColor="text1"/>
                <w:sz w:val="21"/>
                <w:szCs w:val="21"/>
              </w:rPr>
              <w:t>接触会发生剧烈反应，甚至引起燃烧。</w:t>
            </w:r>
          </w:p>
          <w:p w14:paraId="796DFAF0" w14:textId="77777777" w:rsidR="00FE79B2" w:rsidRDefault="00AA4A4A" w:rsidP="009446A7">
            <w:pPr>
              <w:jc w:val="center"/>
              <w:rPr>
                <w:rFonts w:ascii="Times New Roman" w:hAnsi="Times New Roman"/>
                <w:color w:val="000000" w:themeColor="text1"/>
                <w:sz w:val="21"/>
                <w:szCs w:val="21"/>
              </w:rPr>
            </w:pPr>
            <w:r>
              <w:rPr>
                <w:rFonts w:ascii="Times New Roman" w:hAnsi="Times New Roman"/>
                <w:color w:val="000000" w:themeColor="text1"/>
                <w:sz w:val="21"/>
                <w:szCs w:val="21"/>
              </w:rPr>
              <w:t>能与一些活性金属粉末发生反应，放出氢气。遇水大量放热，可发生沸溅。具有强腐蚀性。</w:t>
            </w:r>
          </w:p>
        </w:tc>
        <w:tc>
          <w:tcPr>
            <w:tcW w:w="3009" w:type="dxa"/>
          </w:tcPr>
          <w:p w14:paraId="0B40CC17" w14:textId="77777777" w:rsidR="00FE79B2" w:rsidRDefault="00AA4A4A" w:rsidP="009446A7">
            <w:pPr>
              <w:jc w:val="center"/>
              <w:rPr>
                <w:rFonts w:ascii="Times New Roman" w:hAnsi="Times New Roman"/>
                <w:color w:val="000000" w:themeColor="text1"/>
                <w:sz w:val="21"/>
                <w:szCs w:val="21"/>
              </w:rPr>
            </w:pPr>
            <w:r>
              <w:rPr>
                <w:rFonts w:ascii="Times New Roman" w:hAnsi="Times New Roman"/>
                <w:color w:val="000000" w:themeColor="text1"/>
                <w:sz w:val="21"/>
                <w:szCs w:val="21"/>
              </w:rPr>
              <w:t>属中等毒性。</w:t>
            </w:r>
          </w:p>
          <w:p w14:paraId="4FE24E6B" w14:textId="77777777" w:rsidR="00FE79B2" w:rsidRDefault="00AA4A4A" w:rsidP="009446A7">
            <w:pPr>
              <w:jc w:val="center"/>
              <w:rPr>
                <w:rFonts w:ascii="Times New Roman" w:hAnsi="Times New Roman"/>
                <w:color w:val="000000" w:themeColor="text1"/>
                <w:sz w:val="21"/>
                <w:szCs w:val="21"/>
              </w:rPr>
            </w:pPr>
            <w:r>
              <w:rPr>
                <w:rFonts w:ascii="Times New Roman" w:hAnsi="Times New Roman"/>
                <w:color w:val="000000" w:themeColor="text1"/>
                <w:sz w:val="21"/>
                <w:szCs w:val="21"/>
              </w:rPr>
              <w:t>急性毒性：</w:t>
            </w:r>
            <w:r>
              <w:rPr>
                <w:rFonts w:ascii="Times New Roman" w:hAnsi="Times New Roman"/>
                <w:color w:val="000000" w:themeColor="text1"/>
                <w:sz w:val="21"/>
                <w:szCs w:val="21"/>
              </w:rPr>
              <w:t>LD 50 2140mg/kg(</w:t>
            </w:r>
            <w:r>
              <w:rPr>
                <w:rFonts w:ascii="Times New Roman" w:hAnsi="Times New Roman"/>
                <w:color w:val="000000" w:themeColor="text1"/>
                <w:sz w:val="21"/>
                <w:szCs w:val="21"/>
              </w:rPr>
              <w:t>大鼠经口</w:t>
            </w:r>
            <w:r>
              <w:rPr>
                <w:rFonts w:ascii="Times New Roman" w:hAnsi="Times New Roman"/>
                <w:color w:val="000000" w:themeColor="text1"/>
                <w:sz w:val="21"/>
                <w:szCs w:val="21"/>
              </w:rPr>
              <w:t>)</w:t>
            </w:r>
            <w:r>
              <w:rPr>
                <w:rFonts w:ascii="Times New Roman" w:hAnsi="Times New Roman"/>
                <w:color w:val="000000" w:themeColor="text1"/>
                <w:sz w:val="21"/>
                <w:szCs w:val="21"/>
              </w:rPr>
              <w:t>；</w:t>
            </w:r>
            <w:r>
              <w:rPr>
                <w:rFonts w:ascii="Times New Roman" w:hAnsi="Times New Roman"/>
                <w:color w:val="000000" w:themeColor="text1"/>
                <w:sz w:val="21"/>
                <w:szCs w:val="21"/>
              </w:rPr>
              <w:t>LC 50 510mg/m</w:t>
            </w:r>
            <w:r w:rsidRPr="009446A7">
              <w:rPr>
                <w:rFonts w:ascii="Times New Roman" w:hAnsi="Times New Roman"/>
                <w:color w:val="000000" w:themeColor="text1"/>
                <w:sz w:val="21"/>
                <w:szCs w:val="21"/>
                <w:vertAlign w:val="superscript"/>
              </w:rPr>
              <w:t>3</w:t>
            </w:r>
            <w:r>
              <w:rPr>
                <w:rFonts w:ascii="Times New Roman" w:hAnsi="Times New Roman"/>
                <w:color w:val="000000" w:themeColor="text1"/>
                <w:sz w:val="21"/>
                <w:szCs w:val="21"/>
              </w:rPr>
              <w:t xml:space="preserve"> </w:t>
            </w:r>
            <w:r>
              <w:rPr>
                <w:rFonts w:ascii="Times New Roman" w:hAnsi="Times New Roman"/>
                <w:color w:val="000000" w:themeColor="text1"/>
                <w:sz w:val="21"/>
                <w:szCs w:val="21"/>
              </w:rPr>
              <w:t>，</w:t>
            </w:r>
            <w:r>
              <w:rPr>
                <w:rFonts w:ascii="Times New Roman" w:hAnsi="Times New Roman"/>
                <w:color w:val="000000" w:themeColor="text1"/>
                <w:sz w:val="21"/>
                <w:szCs w:val="21"/>
              </w:rPr>
              <w:t xml:space="preserve">2 </w:t>
            </w:r>
            <w:r>
              <w:rPr>
                <w:rFonts w:ascii="Times New Roman" w:hAnsi="Times New Roman"/>
                <w:color w:val="000000" w:themeColor="text1"/>
                <w:sz w:val="21"/>
                <w:szCs w:val="21"/>
              </w:rPr>
              <w:t>小时</w:t>
            </w:r>
            <w:r>
              <w:rPr>
                <w:rFonts w:ascii="Times New Roman" w:hAnsi="Times New Roman"/>
                <w:color w:val="000000" w:themeColor="text1"/>
                <w:sz w:val="21"/>
                <w:szCs w:val="21"/>
              </w:rPr>
              <w:t>(</w:t>
            </w:r>
            <w:r>
              <w:rPr>
                <w:rFonts w:ascii="Times New Roman" w:hAnsi="Times New Roman"/>
                <w:color w:val="000000" w:themeColor="text1"/>
                <w:sz w:val="21"/>
                <w:szCs w:val="21"/>
              </w:rPr>
              <w:t>大鼠吸入</w:t>
            </w:r>
            <w:r>
              <w:rPr>
                <w:rFonts w:ascii="Times New Roman" w:hAnsi="Times New Roman"/>
                <w:color w:val="000000" w:themeColor="text1"/>
                <w:sz w:val="21"/>
                <w:szCs w:val="21"/>
              </w:rPr>
              <w:t>)</w:t>
            </w:r>
            <w:r>
              <w:rPr>
                <w:rFonts w:ascii="Times New Roman" w:hAnsi="Times New Roman"/>
                <w:color w:val="000000" w:themeColor="text1"/>
                <w:sz w:val="21"/>
                <w:szCs w:val="21"/>
              </w:rPr>
              <w:t>；</w:t>
            </w:r>
            <w:r>
              <w:rPr>
                <w:rFonts w:ascii="Times New Roman" w:hAnsi="Times New Roman"/>
                <w:color w:val="000000" w:themeColor="text1"/>
                <w:sz w:val="21"/>
                <w:szCs w:val="21"/>
              </w:rPr>
              <w:t xml:space="preserve">320mg/m </w:t>
            </w:r>
            <w:r w:rsidRPr="009446A7">
              <w:rPr>
                <w:rFonts w:ascii="Times New Roman" w:hAnsi="Times New Roman"/>
                <w:color w:val="000000" w:themeColor="text1"/>
                <w:sz w:val="21"/>
                <w:szCs w:val="21"/>
                <w:vertAlign w:val="superscript"/>
              </w:rPr>
              <w:t>3</w:t>
            </w:r>
            <w:r>
              <w:rPr>
                <w:rFonts w:ascii="Times New Roman" w:hAnsi="Times New Roman"/>
                <w:color w:val="000000" w:themeColor="text1"/>
                <w:sz w:val="21"/>
                <w:szCs w:val="21"/>
              </w:rPr>
              <w:t xml:space="preserve"> </w:t>
            </w:r>
            <w:r>
              <w:rPr>
                <w:rFonts w:ascii="Times New Roman" w:hAnsi="Times New Roman"/>
                <w:color w:val="000000" w:themeColor="text1"/>
                <w:sz w:val="21"/>
                <w:szCs w:val="21"/>
              </w:rPr>
              <w:t>，</w:t>
            </w:r>
          </w:p>
          <w:p w14:paraId="37E74453" w14:textId="77777777" w:rsidR="00FE79B2" w:rsidRDefault="00AA4A4A" w:rsidP="009446A7">
            <w:pPr>
              <w:jc w:val="center"/>
              <w:rPr>
                <w:rFonts w:ascii="Times New Roman" w:hAnsi="Times New Roman"/>
                <w:color w:val="000000" w:themeColor="text1"/>
                <w:sz w:val="21"/>
                <w:szCs w:val="21"/>
              </w:rPr>
            </w:pPr>
            <w:r>
              <w:rPr>
                <w:rFonts w:ascii="Times New Roman" w:hAnsi="Times New Roman"/>
                <w:color w:val="000000" w:themeColor="text1"/>
                <w:sz w:val="21"/>
                <w:szCs w:val="21"/>
              </w:rPr>
              <w:t xml:space="preserve">2 </w:t>
            </w:r>
            <w:r>
              <w:rPr>
                <w:rFonts w:ascii="Times New Roman" w:hAnsi="Times New Roman"/>
                <w:color w:val="000000" w:themeColor="text1"/>
                <w:sz w:val="21"/>
                <w:szCs w:val="21"/>
              </w:rPr>
              <w:t>小时</w:t>
            </w:r>
            <w:r>
              <w:rPr>
                <w:rFonts w:ascii="Times New Roman" w:hAnsi="Times New Roman"/>
                <w:color w:val="000000" w:themeColor="text1"/>
                <w:sz w:val="21"/>
                <w:szCs w:val="21"/>
              </w:rPr>
              <w:t>(</w:t>
            </w:r>
            <w:r>
              <w:rPr>
                <w:rFonts w:ascii="Times New Roman" w:hAnsi="Times New Roman"/>
                <w:color w:val="000000" w:themeColor="text1"/>
                <w:sz w:val="21"/>
                <w:szCs w:val="21"/>
              </w:rPr>
              <w:t>小鼠吸入</w:t>
            </w:r>
            <w:r>
              <w:rPr>
                <w:rFonts w:ascii="Times New Roman" w:hAnsi="Times New Roman"/>
                <w:color w:val="000000" w:themeColor="text1"/>
                <w:sz w:val="21"/>
                <w:szCs w:val="21"/>
              </w:rPr>
              <w:t>)</w:t>
            </w:r>
          </w:p>
        </w:tc>
      </w:tr>
    </w:tbl>
    <w:p w14:paraId="11AA8ED4" w14:textId="77777777" w:rsidR="00FE79B2" w:rsidRDefault="00FE79B2">
      <w:pPr>
        <w:ind w:firstLine="480"/>
        <w:rPr>
          <w:rFonts w:ascii="Times New Roman" w:hAnsi="Times New Roman"/>
        </w:rPr>
        <w:sectPr w:rsidR="00FE79B2">
          <w:pgSz w:w="16838" w:h="11906" w:orient="landscape"/>
          <w:pgMar w:top="1797" w:right="1440" w:bottom="1797" w:left="1440" w:header="720" w:footer="720" w:gutter="0"/>
          <w:cols w:space="720"/>
          <w:docGrid w:type="linesAndChars" w:linePitch="312"/>
        </w:sectPr>
      </w:pPr>
    </w:p>
    <w:p w14:paraId="57361695" w14:textId="77777777" w:rsidR="00FE79B2" w:rsidRPr="006C1AF1" w:rsidRDefault="00AA4A4A" w:rsidP="006C1AF1">
      <w:pPr>
        <w:pStyle w:val="3"/>
        <w:spacing w:before="0" w:after="0"/>
        <w:rPr>
          <w:rFonts w:ascii="Times New Roman" w:hAnsi="Times New Roman"/>
          <w:sz w:val="30"/>
          <w:szCs w:val="30"/>
        </w:rPr>
      </w:pPr>
      <w:bookmarkStart w:id="84" w:name="_Toc59388246"/>
      <w:r w:rsidRPr="006C1AF1">
        <w:rPr>
          <w:rFonts w:ascii="Times New Roman" w:hAnsi="Times New Roman"/>
          <w:sz w:val="30"/>
          <w:szCs w:val="30"/>
        </w:rPr>
        <w:lastRenderedPageBreak/>
        <w:t xml:space="preserve">3.2.5 </w:t>
      </w:r>
      <w:r w:rsidRPr="006C1AF1">
        <w:rPr>
          <w:rFonts w:ascii="Times New Roman" w:hAnsi="Times New Roman"/>
          <w:sz w:val="30"/>
          <w:szCs w:val="30"/>
        </w:rPr>
        <w:t>物料平衡核算</w:t>
      </w:r>
      <w:bookmarkEnd w:id="84"/>
    </w:p>
    <w:p w14:paraId="510D3B7A" w14:textId="77777777" w:rsidR="00FE79B2" w:rsidRDefault="00AA4A4A">
      <w:pPr>
        <w:ind w:firstLineChars="200" w:firstLine="480"/>
        <w:rPr>
          <w:rFonts w:ascii="Times New Roman" w:hAnsi="Times New Roman"/>
        </w:rPr>
      </w:pPr>
      <w:r>
        <w:rPr>
          <w:rFonts w:ascii="Times New Roman" w:hAnsi="Times New Roman"/>
        </w:rPr>
        <w:t>生产线物料平衡见表</w:t>
      </w:r>
      <w:r>
        <w:rPr>
          <w:rFonts w:ascii="Times New Roman" w:hAnsi="Times New Roman"/>
        </w:rPr>
        <w:t>3.2-</w:t>
      </w:r>
      <w:r>
        <w:rPr>
          <w:rFonts w:ascii="Times New Roman" w:hAnsi="Times New Roman" w:hint="eastAsia"/>
        </w:rPr>
        <w:t>5</w:t>
      </w:r>
      <w:r>
        <w:rPr>
          <w:rFonts w:ascii="Times New Roman" w:hAnsi="Times New Roman"/>
        </w:rPr>
        <w:t>。</w:t>
      </w:r>
    </w:p>
    <w:p w14:paraId="03AFA000" w14:textId="77777777" w:rsidR="00FE79B2" w:rsidRDefault="00AA4A4A">
      <w:pPr>
        <w:jc w:val="center"/>
        <w:rPr>
          <w:rFonts w:ascii="Times New Roman" w:hAnsi="Times New Roman"/>
          <w:b/>
          <w:sz w:val="21"/>
          <w:szCs w:val="21"/>
        </w:rPr>
      </w:pPr>
      <w:r>
        <w:rPr>
          <w:rFonts w:ascii="Times New Roman" w:hAnsi="Times New Roman"/>
          <w:b/>
          <w:sz w:val="21"/>
          <w:szCs w:val="21"/>
        </w:rPr>
        <w:t>表</w:t>
      </w:r>
      <w:r>
        <w:rPr>
          <w:rFonts w:ascii="Times New Roman" w:hAnsi="Times New Roman"/>
          <w:b/>
          <w:sz w:val="21"/>
          <w:szCs w:val="21"/>
        </w:rPr>
        <w:t>3.2-</w:t>
      </w:r>
      <w:r>
        <w:rPr>
          <w:rFonts w:ascii="Times New Roman" w:hAnsi="Times New Roman" w:hint="eastAsia"/>
          <w:b/>
          <w:sz w:val="21"/>
          <w:szCs w:val="21"/>
        </w:rPr>
        <w:t>5</w:t>
      </w:r>
      <w:r>
        <w:rPr>
          <w:rFonts w:ascii="Times New Roman" w:hAnsi="Times New Roman"/>
          <w:b/>
          <w:sz w:val="21"/>
          <w:szCs w:val="21"/>
        </w:rPr>
        <w:t>生产线物料平衡</w:t>
      </w:r>
    </w:p>
    <w:tbl>
      <w:tblPr>
        <w:tblW w:w="835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014"/>
        <w:gridCol w:w="710"/>
        <w:gridCol w:w="1586"/>
        <w:gridCol w:w="1304"/>
        <w:gridCol w:w="1079"/>
        <w:gridCol w:w="1418"/>
        <w:gridCol w:w="1246"/>
      </w:tblGrid>
      <w:tr w:rsidR="00FE79B2" w14:paraId="2FD4218D" w14:textId="77777777">
        <w:trPr>
          <w:trHeight w:val="340"/>
          <w:jc w:val="center"/>
        </w:trPr>
        <w:tc>
          <w:tcPr>
            <w:tcW w:w="4614" w:type="dxa"/>
            <w:gridSpan w:val="4"/>
            <w:shd w:val="clear" w:color="auto" w:fill="C0C0C0"/>
            <w:vAlign w:val="center"/>
          </w:tcPr>
          <w:p w14:paraId="0399C9F7" w14:textId="77777777" w:rsidR="00FE79B2" w:rsidRDefault="00AA4A4A">
            <w:pPr>
              <w:widowControl w:val="0"/>
              <w:adjustRightInd w:val="0"/>
              <w:snapToGrid w:val="0"/>
              <w:spacing w:line="360" w:lineRule="auto"/>
              <w:jc w:val="center"/>
              <w:textAlignment w:val="baseline"/>
              <w:rPr>
                <w:rFonts w:ascii="Times New Roman" w:hAnsi="Times New Roman"/>
                <w:b/>
                <w:bCs/>
              </w:rPr>
            </w:pPr>
            <w:r>
              <w:rPr>
                <w:rFonts w:ascii="Times New Roman" w:hAnsi="Times New Roman"/>
                <w:b/>
                <w:bCs/>
              </w:rPr>
              <w:t>投入</w:t>
            </w:r>
          </w:p>
        </w:tc>
        <w:tc>
          <w:tcPr>
            <w:tcW w:w="3743" w:type="dxa"/>
            <w:gridSpan w:val="3"/>
            <w:shd w:val="clear" w:color="auto" w:fill="C0C0C0"/>
            <w:vAlign w:val="center"/>
          </w:tcPr>
          <w:p w14:paraId="3DE5B16B" w14:textId="77777777" w:rsidR="00FE79B2" w:rsidRDefault="00AA4A4A">
            <w:pPr>
              <w:widowControl w:val="0"/>
              <w:adjustRightInd w:val="0"/>
              <w:snapToGrid w:val="0"/>
              <w:spacing w:line="360" w:lineRule="auto"/>
              <w:jc w:val="center"/>
              <w:textAlignment w:val="baseline"/>
              <w:rPr>
                <w:rFonts w:ascii="Times New Roman" w:hAnsi="Times New Roman"/>
                <w:b/>
                <w:bCs/>
              </w:rPr>
            </w:pPr>
            <w:r>
              <w:rPr>
                <w:rFonts w:ascii="Times New Roman" w:hAnsi="Times New Roman"/>
                <w:b/>
                <w:bCs/>
              </w:rPr>
              <w:t>产出</w:t>
            </w:r>
          </w:p>
        </w:tc>
      </w:tr>
      <w:tr w:rsidR="00FE79B2" w14:paraId="35074E81" w14:textId="77777777">
        <w:trPr>
          <w:trHeight w:val="340"/>
          <w:jc w:val="center"/>
        </w:trPr>
        <w:tc>
          <w:tcPr>
            <w:tcW w:w="1014" w:type="dxa"/>
            <w:vMerge w:val="restart"/>
            <w:vAlign w:val="center"/>
          </w:tcPr>
          <w:p w14:paraId="7817E33B" w14:textId="77777777" w:rsidR="00FE79B2" w:rsidRDefault="00AA4A4A">
            <w:pPr>
              <w:rPr>
                <w:rFonts w:ascii="Times New Roman" w:hAnsi="Times New Roman"/>
                <w:sz w:val="21"/>
                <w:szCs w:val="21"/>
              </w:rPr>
            </w:pPr>
            <w:r>
              <w:rPr>
                <w:rFonts w:ascii="Times New Roman" w:hAnsi="Times New Roman"/>
                <w:sz w:val="21"/>
                <w:szCs w:val="21"/>
              </w:rPr>
              <w:t>硫酸铝生产线</w:t>
            </w:r>
          </w:p>
        </w:tc>
        <w:tc>
          <w:tcPr>
            <w:tcW w:w="710" w:type="dxa"/>
            <w:vAlign w:val="center"/>
          </w:tcPr>
          <w:p w14:paraId="47753370"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来源</w:t>
            </w:r>
          </w:p>
        </w:tc>
        <w:tc>
          <w:tcPr>
            <w:tcW w:w="1586" w:type="dxa"/>
            <w:vAlign w:val="center"/>
          </w:tcPr>
          <w:p w14:paraId="764323D4"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名称</w:t>
            </w:r>
          </w:p>
        </w:tc>
        <w:tc>
          <w:tcPr>
            <w:tcW w:w="1304" w:type="dxa"/>
            <w:vAlign w:val="center"/>
          </w:tcPr>
          <w:p w14:paraId="08C27B8C"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数量（</w:t>
            </w:r>
            <w:r>
              <w:rPr>
                <w:rFonts w:ascii="Times New Roman" w:hAnsi="Times New Roman"/>
                <w:sz w:val="21"/>
                <w:szCs w:val="21"/>
              </w:rPr>
              <w:t>t/a</w:t>
            </w:r>
            <w:r>
              <w:rPr>
                <w:rFonts w:ascii="Times New Roman" w:hAnsi="Times New Roman"/>
                <w:sz w:val="21"/>
                <w:szCs w:val="21"/>
              </w:rPr>
              <w:t>）</w:t>
            </w:r>
          </w:p>
        </w:tc>
        <w:tc>
          <w:tcPr>
            <w:tcW w:w="1079" w:type="dxa"/>
            <w:vAlign w:val="center"/>
          </w:tcPr>
          <w:p w14:paraId="280A6355"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去向</w:t>
            </w:r>
          </w:p>
        </w:tc>
        <w:tc>
          <w:tcPr>
            <w:tcW w:w="1418" w:type="dxa"/>
            <w:vAlign w:val="center"/>
          </w:tcPr>
          <w:p w14:paraId="31917392"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名称</w:t>
            </w:r>
          </w:p>
        </w:tc>
        <w:tc>
          <w:tcPr>
            <w:tcW w:w="1246" w:type="dxa"/>
            <w:vAlign w:val="center"/>
          </w:tcPr>
          <w:p w14:paraId="340B6AA7"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数量（</w:t>
            </w:r>
            <w:r>
              <w:rPr>
                <w:rFonts w:ascii="Times New Roman" w:hAnsi="Times New Roman"/>
                <w:sz w:val="21"/>
                <w:szCs w:val="21"/>
              </w:rPr>
              <w:t>t/a</w:t>
            </w:r>
            <w:r>
              <w:rPr>
                <w:rFonts w:ascii="Times New Roman" w:hAnsi="Times New Roman"/>
                <w:sz w:val="21"/>
                <w:szCs w:val="21"/>
              </w:rPr>
              <w:t>）</w:t>
            </w:r>
          </w:p>
        </w:tc>
      </w:tr>
      <w:tr w:rsidR="00FE79B2" w14:paraId="31D5698C" w14:textId="77777777">
        <w:trPr>
          <w:trHeight w:val="340"/>
          <w:jc w:val="center"/>
        </w:trPr>
        <w:tc>
          <w:tcPr>
            <w:tcW w:w="1014" w:type="dxa"/>
            <w:vMerge/>
            <w:vAlign w:val="center"/>
          </w:tcPr>
          <w:p w14:paraId="745B696D" w14:textId="77777777" w:rsidR="00FE79B2" w:rsidRDefault="00FE79B2">
            <w:pPr>
              <w:rPr>
                <w:rFonts w:ascii="Times New Roman" w:hAnsi="Times New Roman"/>
                <w:kern w:val="2"/>
                <w:sz w:val="21"/>
                <w:szCs w:val="21"/>
              </w:rPr>
            </w:pPr>
          </w:p>
        </w:tc>
        <w:tc>
          <w:tcPr>
            <w:tcW w:w="710" w:type="dxa"/>
            <w:vMerge w:val="restart"/>
            <w:vAlign w:val="center"/>
          </w:tcPr>
          <w:p w14:paraId="71E86E22"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原料</w:t>
            </w:r>
          </w:p>
        </w:tc>
        <w:tc>
          <w:tcPr>
            <w:tcW w:w="1586" w:type="dxa"/>
            <w:vAlign w:val="center"/>
          </w:tcPr>
          <w:p w14:paraId="7CD61226"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氢氧化铝粉</w:t>
            </w:r>
          </w:p>
        </w:tc>
        <w:tc>
          <w:tcPr>
            <w:tcW w:w="1304" w:type="dxa"/>
            <w:vAlign w:val="center"/>
          </w:tcPr>
          <w:p w14:paraId="3B832920" w14:textId="77777777" w:rsidR="00FE79B2" w:rsidRDefault="00AA4A4A">
            <w:pPr>
              <w:jc w:val="center"/>
              <w:rPr>
                <w:rFonts w:ascii="Times New Roman" w:hAnsi="Times New Roman"/>
                <w:color w:val="000000" w:themeColor="text1"/>
                <w:sz w:val="21"/>
                <w:szCs w:val="21"/>
              </w:rPr>
            </w:pPr>
            <w:r>
              <w:rPr>
                <w:rFonts w:ascii="Times New Roman" w:hAnsi="Times New Roman"/>
                <w:color w:val="000000" w:themeColor="text1"/>
                <w:sz w:val="21"/>
                <w:szCs w:val="21"/>
              </w:rPr>
              <w:t>70</w:t>
            </w:r>
            <w:r>
              <w:rPr>
                <w:rFonts w:ascii="Times New Roman" w:hAnsi="Times New Roman" w:hint="eastAsia"/>
                <w:color w:val="000000" w:themeColor="text1"/>
                <w:sz w:val="21"/>
                <w:szCs w:val="21"/>
              </w:rPr>
              <w:t>35.81</w:t>
            </w:r>
          </w:p>
        </w:tc>
        <w:tc>
          <w:tcPr>
            <w:tcW w:w="1079" w:type="dxa"/>
            <w:vAlign w:val="center"/>
          </w:tcPr>
          <w:p w14:paraId="31CD8B11"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产品</w:t>
            </w:r>
          </w:p>
        </w:tc>
        <w:tc>
          <w:tcPr>
            <w:tcW w:w="1418" w:type="dxa"/>
            <w:vAlign w:val="center"/>
          </w:tcPr>
          <w:p w14:paraId="355CC7DE"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硫酸铝</w:t>
            </w:r>
          </w:p>
        </w:tc>
        <w:tc>
          <w:tcPr>
            <w:tcW w:w="1246" w:type="dxa"/>
            <w:vAlign w:val="center"/>
          </w:tcPr>
          <w:p w14:paraId="436C6E6F"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50000</w:t>
            </w:r>
          </w:p>
        </w:tc>
      </w:tr>
      <w:tr w:rsidR="00FE79B2" w14:paraId="6E77F94E" w14:textId="77777777">
        <w:trPr>
          <w:trHeight w:val="420"/>
          <w:jc w:val="center"/>
        </w:trPr>
        <w:tc>
          <w:tcPr>
            <w:tcW w:w="1014" w:type="dxa"/>
            <w:vMerge/>
            <w:vAlign w:val="center"/>
          </w:tcPr>
          <w:p w14:paraId="633EF5CD" w14:textId="77777777" w:rsidR="00FE79B2" w:rsidRDefault="00FE79B2">
            <w:pPr>
              <w:rPr>
                <w:rFonts w:ascii="Times New Roman" w:hAnsi="Times New Roman"/>
                <w:kern w:val="2"/>
                <w:sz w:val="21"/>
                <w:szCs w:val="21"/>
              </w:rPr>
            </w:pPr>
          </w:p>
        </w:tc>
        <w:tc>
          <w:tcPr>
            <w:tcW w:w="710" w:type="dxa"/>
            <w:vMerge/>
            <w:vAlign w:val="center"/>
          </w:tcPr>
          <w:p w14:paraId="0168A06E" w14:textId="77777777" w:rsidR="00FE79B2" w:rsidRDefault="00FE79B2">
            <w:pPr>
              <w:rPr>
                <w:rFonts w:ascii="Times New Roman" w:hAnsi="Times New Roman"/>
                <w:kern w:val="2"/>
                <w:sz w:val="21"/>
                <w:szCs w:val="21"/>
              </w:rPr>
            </w:pPr>
          </w:p>
        </w:tc>
        <w:tc>
          <w:tcPr>
            <w:tcW w:w="1586" w:type="dxa"/>
            <w:vAlign w:val="center"/>
          </w:tcPr>
          <w:p w14:paraId="25DF3F1B"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浓硫酸</w:t>
            </w:r>
          </w:p>
        </w:tc>
        <w:tc>
          <w:tcPr>
            <w:tcW w:w="1304" w:type="dxa"/>
            <w:vAlign w:val="center"/>
          </w:tcPr>
          <w:p w14:paraId="0084A98F" w14:textId="77777777" w:rsidR="00FE79B2" w:rsidRDefault="00AA4A4A">
            <w:pPr>
              <w:jc w:val="center"/>
              <w:rPr>
                <w:rFonts w:ascii="Times New Roman" w:hAnsi="Times New Roman"/>
                <w:color w:val="000000" w:themeColor="text1"/>
                <w:sz w:val="21"/>
                <w:szCs w:val="21"/>
              </w:rPr>
            </w:pPr>
            <w:r>
              <w:rPr>
                <w:rFonts w:ascii="Times New Roman" w:hAnsi="Times New Roman"/>
                <w:color w:val="000000" w:themeColor="text1"/>
                <w:sz w:val="21"/>
                <w:szCs w:val="21"/>
              </w:rPr>
              <w:t>132</w:t>
            </w:r>
            <w:r>
              <w:rPr>
                <w:rFonts w:ascii="Times New Roman" w:hAnsi="Times New Roman" w:hint="eastAsia"/>
                <w:color w:val="000000" w:themeColor="text1"/>
                <w:sz w:val="21"/>
                <w:szCs w:val="21"/>
              </w:rPr>
              <w:t>50.1</w:t>
            </w:r>
          </w:p>
        </w:tc>
        <w:tc>
          <w:tcPr>
            <w:tcW w:w="1079" w:type="dxa"/>
            <w:vAlign w:val="center"/>
          </w:tcPr>
          <w:p w14:paraId="7C697B25" w14:textId="77777777" w:rsidR="00FE79B2" w:rsidRDefault="00AA4A4A">
            <w:pPr>
              <w:widowControl w:val="0"/>
              <w:snapToGrid w:val="0"/>
              <w:spacing w:line="360" w:lineRule="auto"/>
              <w:jc w:val="center"/>
              <w:rPr>
                <w:rFonts w:ascii="Times New Roman" w:hAnsi="Times New Roman"/>
                <w:kern w:val="2"/>
                <w:sz w:val="21"/>
                <w:szCs w:val="21"/>
                <w:u w:val="single"/>
              </w:rPr>
            </w:pPr>
            <w:r>
              <w:rPr>
                <w:rFonts w:ascii="Times New Roman" w:hAnsi="Times New Roman"/>
                <w:kern w:val="2"/>
                <w:sz w:val="21"/>
                <w:szCs w:val="21"/>
                <w:u w:val="single"/>
              </w:rPr>
              <w:t>废渣</w:t>
            </w:r>
          </w:p>
        </w:tc>
        <w:tc>
          <w:tcPr>
            <w:tcW w:w="1418" w:type="dxa"/>
            <w:vAlign w:val="center"/>
          </w:tcPr>
          <w:p w14:paraId="75A638BB" w14:textId="77777777" w:rsidR="00FE79B2" w:rsidRDefault="00FE79B2">
            <w:pPr>
              <w:widowControl w:val="0"/>
              <w:snapToGrid w:val="0"/>
              <w:spacing w:line="360" w:lineRule="auto"/>
              <w:jc w:val="center"/>
              <w:rPr>
                <w:rFonts w:ascii="Times New Roman" w:hAnsi="Times New Roman"/>
                <w:kern w:val="2"/>
                <w:sz w:val="21"/>
                <w:szCs w:val="21"/>
              </w:rPr>
            </w:pPr>
          </w:p>
        </w:tc>
        <w:tc>
          <w:tcPr>
            <w:tcW w:w="1246" w:type="dxa"/>
            <w:vAlign w:val="center"/>
          </w:tcPr>
          <w:p w14:paraId="04DB5C7E" w14:textId="721E2F56" w:rsidR="00FE79B2" w:rsidRDefault="00BC4973">
            <w:pPr>
              <w:widowControl w:val="0"/>
              <w:snapToGrid w:val="0"/>
              <w:spacing w:line="360" w:lineRule="auto"/>
              <w:jc w:val="center"/>
              <w:rPr>
                <w:rFonts w:ascii="Times New Roman" w:hAnsi="Times New Roman"/>
                <w:kern w:val="2"/>
                <w:sz w:val="21"/>
                <w:szCs w:val="21"/>
              </w:rPr>
            </w:pPr>
            <w:r>
              <w:rPr>
                <w:rFonts w:ascii="Times New Roman" w:hAnsi="Times New Roman" w:hint="eastAsia"/>
                <w:kern w:val="2"/>
                <w:sz w:val="21"/>
                <w:szCs w:val="21"/>
              </w:rPr>
              <w:t>6.5</w:t>
            </w:r>
          </w:p>
        </w:tc>
      </w:tr>
      <w:tr w:rsidR="00FE79B2" w14:paraId="415A671B" w14:textId="77777777">
        <w:trPr>
          <w:trHeight w:val="382"/>
          <w:jc w:val="center"/>
        </w:trPr>
        <w:tc>
          <w:tcPr>
            <w:tcW w:w="1014" w:type="dxa"/>
            <w:vMerge/>
            <w:vAlign w:val="center"/>
          </w:tcPr>
          <w:p w14:paraId="0BA413A2" w14:textId="77777777" w:rsidR="00FE79B2" w:rsidRDefault="00FE79B2">
            <w:pPr>
              <w:rPr>
                <w:rFonts w:ascii="Times New Roman" w:hAnsi="Times New Roman"/>
                <w:kern w:val="2"/>
                <w:sz w:val="21"/>
                <w:szCs w:val="21"/>
              </w:rPr>
            </w:pPr>
          </w:p>
        </w:tc>
        <w:tc>
          <w:tcPr>
            <w:tcW w:w="710" w:type="dxa"/>
            <w:vMerge/>
            <w:vAlign w:val="center"/>
          </w:tcPr>
          <w:p w14:paraId="3091EFB7" w14:textId="77777777" w:rsidR="00FE79B2" w:rsidRDefault="00FE79B2">
            <w:pPr>
              <w:rPr>
                <w:rFonts w:ascii="Times New Roman" w:hAnsi="Times New Roman"/>
                <w:kern w:val="2"/>
                <w:sz w:val="21"/>
                <w:szCs w:val="21"/>
              </w:rPr>
            </w:pPr>
          </w:p>
        </w:tc>
        <w:tc>
          <w:tcPr>
            <w:tcW w:w="1586" w:type="dxa"/>
            <w:vAlign w:val="center"/>
          </w:tcPr>
          <w:p w14:paraId="69A60C5B" w14:textId="62FB1900" w:rsidR="00FE79B2" w:rsidRDefault="0003014F">
            <w:pPr>
              <w:widowControl w:val="0"/>
              <w:snapToGrid w:val="0"/>
              <w:spacing w:line="360" w:lineRule="auto"/>
              <w:jc w:val="center"/>
              <w:rPr>
                <w:rFonts w:ascii="Times New Roman" w:hAnsi="Times New Roman"/>
                <w:kern w:val="2"/>
                <w:sz w:val="21"/>
                <w:szCs w:val="21"/>
                <w:u w:val="single"/>
              </w:rPr>
            </w:pPr>
            <w:r>
              <w:rPr>
                <w:rFonts w:ascii="Times New Roman" w:hAnsi="Times New Roman" w:hint="eastAsia"/>
                <w:sz w:val="21"/>
                <w:szCs w:val="21"/>
                <w:u w:val="single"/>
              </w:rPr>
              <w:t>自来水</w:t>
            </w:r>
          </w:p>
        </w:tc>
        <w:tc>
          <w:tcPr>
            <w:tcW w:w="1304" w:type="dxa"/>
            <w:vAlign w:val="center"/>
          </w:tcPr>
          <w:p w14:paraId="2234E6D6" w14:textId="77777777" w:rsidR="00FE79B2" w:rsidRDefault="00AA4A4A">
            <w:pPr>
              <w:jc w:val="center"/>
              <w:rPr>
                <w:rFonts w:ascii="Times New Roman" w:hAnsi="Times New Roman"/>
                <w:color w:val="000000" w:themeColor="text1"/>
                <w:sz w:val="21"/>
                <w:szCs w:val="21"/>
              </w:rPr>
            </w:pPr>
            <w:r>
              <w:rPr>
                <w:rFonts w:ascii="Times New Roman" w:hAnsi="Times New Roman"/>
                <w:sz w:val="21"/>
                <w:szCs w:val="21"/>
              </w:rPr>
              <w:t>29740</w:t>
            </w:r>
          </w:p>
        </w:tc>
        <w:tc>
          <w:tcPr>
            <w:tcW w:w="1079" w:type="dxa"/>
            <w:vAlign w:val="center"/>
          </w:tcPr>
          <w:p w14:paraId="6288692C"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kern w:val="2"/>
                <w:sz w:val="21"/>
                <w:szCs w:val="21"/>
              </w:rPr>
              <w:t>粉尘</w:t>
            </w:r>
          </w:p>
        </w:tc>
        <w:tc>
          <w:tcPr>
            <w:tcW w:w="1418" w:type="dxa"/>
            <w:vAlign w:val="center"/>
          </w:tcPr>
          <w:p w14:paraId="26379720" w14:textId="77777777" w:rsidR="00FE79B2" w:rsidRDefault="00FE79B2">
            <w:pPr>
              <w:widowControl w:val="0"/>
              <w:snapToGrid w:val="0"/>
              <w:spacing w:line="360" w:lineRule="auto"/>
              <w:jc w:val="center"/>
              <w:rPr>
                <w:rFonts w:ascii="Times New Roman" w:hAnsi="Times New Roman"/>
                <w:kern w:val="2"/>
                <w:sz w:val="21"/>
                <w:szCs w:val="21"/>
              </w:rPr>
            </w:pPr>
          </w:p>
        </w:tc>
        <w:tc>
          <w:tcPr>
            <w:tcW w:w="1246" w:type="dxa"/>
            <w:vAlign w:val="center"/>
          </w:tcPr>
          <w:p w14:paraId="3DAD6DCF" w14:textId="38168652" w:rsidR="00FE79B2" w:rsidRDefault="00BC4973">
            <w:pPr>
              <w:widowControl w:val="0"/>
              <w:snapToGrid w:val="0"/>
              <w:spacing w:line="360" w:lineRule="auto"/>
              <w:jc w:val="center"/>
              <w:rPr>
                <w:rFonts w:ascii="Times New Roman" w:hAnsi="Times New Roman"/>
                <w:kern w:val="2"/>
                <w:sz w:val="21"/>
                <w:szCs w:val="21"/>
              </w:rPr>
            </w:pPr>
            <w:r>
              <w:rPr>
                <w:rFonts w:ascii="Times New Roman" w:hAnsi="Times New Roman" w:hint="eastAsia"/>
                <w:kern w:val="2"/>
                <w:sz w:val="21"/>
                <w:szCs w:val="21"/>
              </w:rPr>
              <w:t>0.439</w:t>
            </w:r>
          </w:p>
        </w:tc>
      </w:tr>
      <w:tr w:rsidR="00FE79B2" w14:paraId="4CAFD467" w14:textId="77777777">
        <w:trPr>
          <w:trHeight w:val="382"/>
          <w:jc w:val="center"/>
        </w:trPr>
        <w:tc>
          <w:tcPr>
            <w:tcW w:w="1014" w:type="dxa"/>
            <w:vMerge/>
            <w:vAlign w:val="center"/>
          </w:tcPr>
          <w:p w14:paraId="44324688" w14:textId="77777777" w:rsidR="00FE79B2" w:rsidRDefault="00FE79B2">
            <w:pPr>
              <w:rPr>
                <w:rFonts w:ascii="Times New Roman" w:hAnsi="Times New Roman"/>
                <w:kern w:val="2"/>
                <w:sz w:val="21"/>
                <w:szCs w:val="21"/>
              </w:rPr>
            </w:pPr>
          </w:p>
        </w:tc>
        <w:tc>
          <w:tcPr>
            <w:tcW w:w="710" w:type="dxa"/>
            <w:vMerge/>
            <w:vAlign w:val="center"/>
          </w:tcPr>
          <w:p w14:paraId="57C8B36F" w14:textId="77777777" w:rsidR="00FE79B2" w:rsidRDefault="00FE79B2">
            <w:pPr>
              <w:rPr>
                <w:rFonts w:ascii="Times New Roman" w:hAnsi="Times New Roman"/>
                <w:kern w:val="2"/>
                <w:sz w:val="21"/>
                <w:szCs w:val="21"/>
              </w:rPr>
            </w:pPr>
          </w:p>
        </w:tc>
        <w:tc>
          <w:tcPr>
            <w:tcW w:w="1586" w:type="dxa"/>
            <w:vAlign w:val="center"/>
          </w:tcPr>
          <w:p w14:paraId="499895F8" w14:textId="77777777" w:rsidR="00FE79B2" w:rsidRDefault="00FE79B2">
            <w:pPr>
              <w:widowControl w:val="0"/>
              <w:snapToGrid w:val="0"/>
              <w:spacing w:line="360" w:lineRule="auto"/>
              <w:jc w:val="center"/>
              <w:rPr>
                <w:rFonts w:ascii="Times New Roman" w:hAnsi="Times New Roman"/>
                <w:kern w:val="2"/>
                <w:sz w:val="21"/>
                <w:szCs w:val="21"/>
              </w:rPr>
            </w:pPr>
          </w:p>
        </w:tc>
        <w:tc>
          <w:tcPr>
            <w:tcW w:w="1304" w:type="dxa"/>
            <w:vAlign w:val="center"/>
          </w:tcPr>
          <w:p w14:paraId="7DBE3377" w14:textId="77777777" w:rsidR="00FE79B2" w:rsidRDefault="00FE79B2">
            <w:pPr>
              <w:widowControl w:val="0"/>
              <w:snapToGrid w:val="0"/>
              <w:spacing w:line="360" w:lineRule="auto"/>
              <w:jc w:val="center"/>
              <w:rPr>
                <w:rFonts w:ascii="Times New Roman" w:hAnsi="Times New Roman"/>
                <w:kern w:val="2"/>
                <w:sz w:val="21"/>
                <w:szCs w:val="21"/>
              </w:rPr>
            </w:pPr>
          </w:p>
        </w:tc>
        <w:tc>
          <w:tcPr>
            <w:tcW w:w="1079" w:type="dxa"/>
            <w:vAlign w:val="center"/>
          </w:tcPr>
          <w:p w14:paraId="04C95D69"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kern w:val="2"/>
                <w:sz w:val="21"/>
                <w:szCs w:val="21"/>
              </w:rPr>
              <w:t>硫酸废气</w:t>
            </w:r>
          </w:p>
        </w:tc>
        <w:tc>
          <w:tcPr>
            <w:tcW w:w="1418" w:type="dxa"/>
            <w:vAlign w:val="center"/>
          </w:tcPr>
          <w:p w14:paraId="3C113E51" w14:textId="77777777" w:rsidR="00FE79B2" w:rsidRDefault="00FE79B2">
            <w:pPr>
              <w:widowControl w:val="0"/>
              <w:snapToGrid w:val="0"/>
              <w:spacing w:line="360" w:lineRule="auto"/>
              <w:jc w:val="center"/>
              <w:rPr>
                <w:rFonts w:ascii="Times New Roman" w:hAnsi="Times New Roman"/>
                <w:kern w:val="2"/>
                <w:sz w:val="21"/>
                <w:szCs w:val="21"/>
              </w:rPr>
            </w:pPr>
          </w:p>
        </w:tc>
        <w:tc>
          <w:tcPr>
            <w:tcW w:w="1246" w:type="dxa"/>
            <w:vAlign w:val="center"/>
          </w:tcPr>
          <w:p w14:paraId="7C90739A" w14:textId="37D08B67" w:rsidR="00FE79B2" w:rsidRDefault="00BC4973">
            <w:pPr>
              <w:widowControl w:val="0"/>
              <w:snapToGrid w:val="0"/>
              <w:spacing w:line="360" w:lineRule="auto"/>
              <w:jc w:val="center"/>
              <w:rPr>
                <w:rFonts w:ascii="Times New Roman" w:hAnsi="Times New Roman"/>
                <w:kern w:val="2"/>
                <w:sz w:val="21"/>
                <w:szCs w:val="21"/>
              </w:rPr>
            </w:pPr>
            <w:r>
              <w:rPr>
                <w:rFonts w:ascii="Times New Roman" w:hAnsi="Times New Roman" w:hint="eastAsia"/>
                <w:kern w:val="2"/>
                <w:sz w:val="21"/>
                <w:szCs w:val="21"/>
              </w:rPr>
              <w:t>0.31</w:t>
            </w:r>
          </w:p>
        </w:tc>
      </w:tr>
      <w:tr w:rsidR="00FE79B2" w14:paraId="30E703F7" w14:textId="77777777">
        <w:trPr>
          <w:trHeight w:val="340"/>
          <w:jc w:val="center"/>
        </w:trPr>
        <w:tc>
          <w:tcPr>
            <w:tcW w:w="1014" w:type="dxa"/>
            <w:vMerge/>
            <w:vAlign w:val="center"/>
          </w:tcPr>
          <w:p w14:paraId="10745E32" w14:textId="77777777" w:rsidR="00FE79B2" w:rsidRDefault="00FE79B2">
            <w:pPr>
              <w:rPr>
                <w:rFonts w:ascii="Times New Roman" w:hAnsi="Times New Roman"/>
                <w:kern w:val="2"/>
                <w:sz w:val="21"/>
                <w:szCs w:val="21"/>
              </w:rPr>
            </w:pPr>
          </w:p>
        </w:tc>
        <w:tc>
          <w:tcPr>
            <w:tcW w:w="2296" w:type="dxa"/>
            <w:gridSpan w:val="2"/>
            <w:vAlign w:val="center"/>
          </w:tcPr>
          <w:p w14:paraId="5B4E516B"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合计</w:t>
            </w:r>
          </w:p>
        </w:tc>
        <w:tc>
          <w:tcPr>
            <w:tcW w:w="1304" w:type="dxa"/>
            <w:vAlign w:val="center"/>
          </w:tcPr>
          <w:p w14:paraId="66966AFB" w14:textId="77777777" w:rsidR="00FE79B2" w:rsidRDefault="00AA4A4A">
            <w:pPr>
              <w:widowControl w:val="0"/>
              <w:snapToGrid w:val="0"/>
              <w:spacing w:line="360" w:lineRule="auto"/>
              <w:jc w:val="center"/>
              <w:rPr>
                <w:rFonts w:ascii="Times New Roman" w:hAnsi="Times New Roman"/>
                <w:kern w:val="2"/>
                <w:sz w:val="21"/>
                <w:szCs w:val="21"/>
                <w:u w:val="single"/>
              </w:rPr>
            </w:pPr>
            <w:r>
              <w:rPr>
                <w:rFonts w:ascii="Times New Roman" w:hAnsi="Times New Roman"/>
                <w:sz w:val="21"/>
                <w:szCs w:val="21"/>
                <w:u w:val="single"/>
              </w:rPr>
              <w:t>50</w:t>
            </w:r>
            <w:r>
              <w:rPr>
                <w:rFonts w:ascii="Times New Roman" w:hAnsi="Times New Roman" w:hint="eastAsia"/>
                <w:sz w:val="21"/>
                <w:szCs w:val="21"/>
                <w:u w:val="single"/>
              </w:rPr>
              <w:t>025.91</w:t>
            </w:r>
          </w:p>
        </w:tc>
        <w:tc>
          <w:tcPr>
            <w:tcW w:w="2497" w:type="dxa"/>
            <w:gridSpan w:val="2"/>
            <w:vAlign w:val="center"/>
          </w:tcPr>
          <w:p w14:paraId="33931BB7"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合计</w:t>
            </w:r>
          </w:p>
        </w:tc>
        <w:tc>
          <w:tcPr>
            <w:tcW w:w="1246" w:type="dxa"/>
            <w:vAlign w:val="center"/>
          </w:tcPr>
          <w:p w14:paraId="2D9B10FA"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hint="eastAsia"/>
                <w:sz w:val="21"/>
                <w:szCs w:val="21"/>
              </w:rPr>
              <w:t>50025.91</w:t>
            </w:r>
          </w:p>
        </w:tc>
      </w:tr>
    </w:tbl>
    <w:p w14:paraId="1DC68983" w14:textId="77777777" w:rsidR="0003014F" w:rsidRPr="00B50C26" w:rsidRDefault="0003014F" w:rsidP="00B50C26">
      <w:pPr>
        <w:pStyle w:val="a0"/>
        <w:jc w:val="left"/>
      </w:pPr>
    </w:p>
    <w:p w14:paraId="0E288A72" w14:textId="19238A16" w:rsidR="00FE79B2" w:rsidRDefault="005C7E62">
      <w:pPr>
        <w:rPr>
          <w:rFonts w:ascii="Times New Roman" w:hAnsi="Times New Roman"/>
        </w:rPr>
      </w:pPr>
      <w:r>
        <w:object w:dxaOrig="16129" w:dyaOrig="10476" w14:anchorId="1A9DFB92">
          <v:shape id="_x0000_i1026" type="#_x0000_t75" style="width:415.3pt;height:269.75pt" o:ole="">
            <v:imagedata r:id="rId18" o:title=""/>
          </v:shape>
          <o:OLEObject Type="Embed" ProgID="Visio.Drawing.15" ShapeID="_x0000_i1026" DrawAspect="Content" ObjectID="_1670001985" r:id="rId19"/>
        </w:object>
      </w:r>
    </w:p>
    <w:p w14:paraId="4453E93E" w14:textId="79A9C7E5" w:rsidR="00FE79B2" w:rsidRDefault="00AA4A4A">
      <w:pPr>
        <w:jc w:val="center"/>
        <w:rPr>
          <w:rFonts w:ascii="Times New Roman" w:hAnsi="Times New Roman"/>
          <w:b/>
          <w:sz w:val="21"/>
          <w:szCs w:val="21"/>
        </w:rPr>
      </w:pPr>
      <w:r>
        <w:rPr>
          <w:rFonts w:ascii="Times New Roman" w:hAnsi="Times New Roman"/>
          <w:b/>
          <w:sz w:val="21"/>
          <w:szCs w:val="21"/>
        </w:rPr>
        <w:t>图</w:t>
      </w:r>
      <w:r>
        <w:rPr>
          <w:rFonts w:ascii="Times New Roman" w:hAnsi="Times New Roman"/>
          <w:b/>
          <w:sz w:val="21"/>
          <w:szCs w:val="21"/>
        </w:rPr>
        <w:t xml:space="preserve">3.2-2 </w:t>
      </w:r>
      <w:r>
        <w:rPr>
          <w:rFonts w:ascii="Times New Roman" w:hAnsi="Times New Roman"/>
          <w:b/>
          <w:sz w:val="21"/>
          <w:szCs w:val="21"/>
        </w:rPr>
        <w:t>物料平衡图</w:t>
      </w:r>
      <w:r w:rsidR="00E0470E">
        <w:rPr>
          <w:rFonts w:ascii="Times New Roman" w:hAnsi="Times New Roman" w:hint="eastAsia"/>
          <w:b/>
          <w:sz w:val="21"/>
          <w:szCs w:val="21"/>
        </w:rPr>
        <w:t>（</w:t>
      </w:r>
      <w:r w:rsidR="00E0470E">
        <w:rPr>
          <w:rFonts w:ascii="Times New Roman" w:hAnsi="Times New Roman" w:hint="eastAsia"/>
          <w:b/>
          <w:sz w:val="21"/>
          <w:szCs w:val="21"/>
        </w:rPr>
        <w:t>t/a</w:t>
      </w:r>
      <w:r w:rsidR="00E0470E">
        <w:rPr>
          <w:rFonts w:ascii="Times New Roman" w:hAnsi="Times New Roman" w:hint="eastAsia"/>
          <w:b/>
          <w:sz w:val="21"/>
          <w:szCs w:val="21"/>
        </w:rPr>
        <w:t>）</w:t>
      </w:r>
    </w:p>
    <w:p w14:paraId="0166A3D1" w14:textId="32E56802" w:rsidR="005C7E62" w:rsidRDefault="005C7E62" w:rsidP="005C7E62">
      <w:pPr>
        <w:pStyle w:val="a0"/>
      </w:pPr>
    </w:p>
    <w:p w14:paraId="25D3E0EE" w14:textId="4C68D9E2" w:rsidR="005C7E62" w:rsidRDefault="005C7E62" w:rsidP="005C7E62">
      <w:pPr>
        <w:pStyle w:val="a0"/>
      </w:pPr>
    </w:p>
    <w:p w14:paraId="6D7BA19E" w14:textId="3AF42788" w:rsidR="005C7E62" w:rsidRDefault="005C7E62" w:rsidP="005C7E62">
      <w:pPr>
        <w:pStyle w:val="a0"/>
      </w:pPr>
    </w:p>
    <w:p w14:paraId="439D4D12" w14:textId="04A27C04" w:rsidR="005C7E62" w:rsidRDefault="005C7E62" w:rsidP="005C7E62">
      <w:pPr>
        <w:pStyle w:val="a0"/>
      </w:pPr>
    </w:p>
    <w:p w14:paraId="687C5C13" w14:textId="05E52EB4" w:rsidR="005C7E62" w:rsidRDefault="005C7E62" w:rsidP="005C7E62">
      <w:pPr>
        <w:pStyle w:val="a0"/>
      </w:pPr>
    </w:p>
    <w:p w14:paraId="2A31344C" w14:textId="77777777" w:rsidR="00FE79B2" w:rsidRPr="006C1AF1" w:rsidRDefault="00AA4A4A">
      <w:pPr>
        <w:jc w:val="center"/>
        <w:rPr>
          <w:rFonts w:ascii="Times New Roman" w:hAnsi="Times New Roman"/>
          <w:b/>
          <w:sz w:val="21"/>
          <w:szCs w:val="21"/>
        </w:rPr>
      </w:pPr>
      <w:r w:rsidRPr="006C1AF1">
        <w:rPr>
          <w:rFonts w:ascii="Times New Roman" w:hAnsi="Times New Roman"/>
          <w:b/>
          <w:sz w:val="21"/>
          <w:szCs w:val="21"/>
        </w:rPr>
        <w:t>表</w:t>
      </w:r>
      <w:r w:rsidRPr="006C1AF1">
        <w:rPr>
          <w:rFonts w:ascii="Times New Roman" w:hAnsi="Times New Roman" w:hint="eastAsia"/>
          <w:b/>
          <w:sz w:val="21"/>
          <w:szCs w:val="21"/>
        </w:rPr>
        <w:t xml:space="preserve">3.2-6 </w:t>
      </w:r>
      <w:r w:rsidRPr="006C1AF1">
        <w:rPr>
          <w:rFonts w:ascii="Times New Roman" w:hAnsi="Times New Roman" w:hint="eastAsia"/>
          <w:b/>
          <w:sz w:val="21"/>
          <w:szCs w:val="21"/>
        </w:rPr>
        <w:t>铝元素平衡表</w:t>
      </w:r>
      <w:r w:rsidRPr="006C1AF1">
        <w:rPr>
          <w:rFonts w:ascii="Times New Roman" w:hAnsi="Times New Roman" w:hint="eastAsia"/>
          <w:b/>
          <w:sz w:val="21"/>
          <w:szCs w:val="21"/>
        </w:rPr>
        <w:t xml:space="preserve"> </w:t>
      </w:r>
    </w:p>
    <w:tbl>
      <w:tblPr>
        <w:tblW w:w="835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014"/>
        <w:gridCol w:w="710"/>
        <w:gridCol w:w="1586"/>
        <w:gridCol w:w="1304"/>
        <w:gridCol w:w="1079"/>
        <w:gridCol w:w="1418"/>
        <w:gridCol w:w="1246"/>
      </w:tblGrid>
      <w:tr w:rsidR="00FE79B2" w:rsidRPr="006C1AF1" w14:paraId="11BA1A25" w14:textId="77777777">
        <w:trPr>
          <w:trHeight w:val="340"/>
          <w:jc w:val="center"/>
        </w:trPr>
        <w:tc>
          <w:tcPr>
            <w:tcW w:w="4614" w:type="dxa"/>
            <w:gridSpan w:val="4"/>
            <w:shd w:val="clear" w:color="auto" w:fill="C0C0C0"/>
            <w:vAlign w:val="center"/>
          </w:tcPr>
          <w:p w14:paraId="3CB00D98" w14:textId="77777777" w:rsidR="00FE79B2" w:rsidRPr="006C1AF1" w:rsidRDefault="00E0470E">
            <w:pPr>
              <w:widowControl w:val="0"/>
              <w:adjustRightInd w:val="0"/>
              <w:snapToGrid w:val="0"/>
              <w:spacing w:line="360" w:lineRule="auto"/>
              <w:jc w:val="center"/>
              <w:textAlignment w:val="baseline"/>
              <w:rPr>
                <w:rFonts w:ascii="Times New Roman" w:hAnsi="Times New Roman"/>
                <w:b/>
                <w:bCs/>
              </w:rPr>
            </w:pPr>
            <w:r w:rsidRPr="006C1AF1">
              <w:rPr>
                <w:rFonts w:ascii="Times New Roman" w:hAnsi="Times New Roman"/>
                <w:b/>
                <w:bCs/>
              </w:rPr>
              <w:lastRenderedPageBreak/>
              <w:t>铝元素</w:t>
            </w:r>
            <w:r w:rsidR="00AA4A4A" w:rsidRPr="006C1AF1">
              <w:rPr>
                <w:rFonts w:ascii="Times New Roman" w:hAnsi="Times New Roman"/>
                <w:b/>
                <w:bCs/>
              </w:rPr>
              <w:t>投入</w:t>
            </w:r>
          </w:p>
        </w:tc>
        <w:tc>
          <w:tcPr>
            <w:tcW w:w="3743" w:type="dxa"/>
            <w:gridSpan w:val="3"/>
            <w:shd w:val="clear" w:color="auto" w:fill="C0C0C0"/>
            <w:vAlign w:val="center"/>
          </w:tcPr>
          <w:p w14:paraId="49064CB8" w14:textId="77777777" w:rsidR="00FE79B2" w:rsidRPr="006C1AF1" w:rsidRDefault="00E0470E">
            <w:pPr>
              <w:widowControl w:val="0"/>
              <w:adjustRightInd w:val="0"/>
              <w:snapToGrid w:val="0"/>
              <w:spacing w:line="360" w:lineRule="auto"/>
              <w:jc w:val="center"/>
              <w:textAlignment w:val="baseline"/>
              <w:rPr>
                <w:rFonts w:ascii="Times New Roman" w:hAnsi="Times New Roman"/>
                <w:b/>
                <w:bCs/>
              </w:rPr>
            </w:pPr>
            <w:r w:rsidRPr="006C1AF1">
              <w:rPr>
                <w:rFonts w:ascii="Times New Roman" w:hAnsi="Times New Roman"/>
                <w:b/>
                <w:bCs/>
              </w:rPr>
              <w:t>铝元素</w:t>
            </w:r>
            <w:r w:rsidR="00AA4A4A" w:rsidRPr="006C1AF1">
              <w:rPr>
                <w:rFonts w:ascii="Times New Roman" w:hAnsi="Times New Roman"/>
                <w:b/>
                <w:bCs/>
              </w:rPr>
              <w:t>产出</w:t>
            </w:r>
          </w:p>
        </w:tc>
      </w:tr>
      <w:tr w:rsidR="00FE79B2" w:rsidRPr="006C1AF1" w14:paraId="6DC20960" w14:textId="77777777">
        <w:trPr>
          <w:trHeight w:val="340"/>
          <w:jc w:val="center"/>
        </w:trPr>
        <w:tc>
          <w:tcPr>
            <w:tcW w:w="1014" w:type="dxa"/>
            <w:vMerge w:val="restart"/>
            <w:vAlign w:val="center"/>
          </w:tcPr>
          <w:p w14:paraId="2B89B51D" w14:textId="77777777" w:rsidR="00FE79B2" w:rsidRPr="006C1AF1" w:rsidRDefault="00AA4A4A">
            <w:pPr>
              <w:rPr>
                <w:rFonts w:ascii="Times New Roman" w:hAnsi="Times New Roman"/>
                <w:sz w:val="21"/>
                <w:szCs w:val="21"/>
              </w:rPr>
            </w:pPr>
            <w:r w:rsidRPr="006C1AF1">
              <w:rPr>
                <w:rFonts w:ascii="Times New Roman" w:hAnsi="Times New Roman"/>
                <w:sz w:val="21"/>
                <w:szCs w:val="21"/>
              </w:rPr>
              <w:t>硫酸铝生产线</w:t>
            </w:r>
          </w:p>
        </w:tc>
        <w:tc>
          <w:tcPr>
            <w:tcW w:w="710" w:type="dxa"/>
            <w:vAlign w:val="center"/>
          </w:tcPr>
          <w:p w14:paraId="5CF5F1CD" w14:textId="77777777" w:rsidR="00FE79B2" w:rsidRPr="006C1AF1" w:rsidRDefault="00AA4A4A">
            <w:pPr>
              <w:widowControl w:val="0"/>
              <w:snapToGrid w:val="0"/>
              <w:spacing w:line="360" w:lineRule="auto"/>
              <w:jc w:val="center"/>
              <w:rPr>
                <w:rFonts w:ascii="Times New Roman" w:hAnsi="Times New Roman"/>
                <w:kern w:val="2"/>
                <w:sz w:val="21"/>
                <w:szCs w:val="21"/>
              </w:rPr>
            </w:pPr>
            <w:r w:rsidRPr="006C1AF1">
              <w:rPr>
                <w:rFonts w:ascii="Times New Roman" w:hAnsi="Times New Roman"/>
                <w:sz w:val="21"/>
                <w:szCs w:val="21"/>
              </w:rPr>
              <w:t>来源</w:t>
            </w:r>
          </w:p>
        </w:tc>
        <w:tc>
          <w:tcPr>
            <w:tcW w:w="1586" w:type="dxa"/>
            <w:vAlign w:val="center"/>
          </w:tcPr>
          <w:p w14:paraId="624A1E43" w14:textId="77777777" w:rsidR="00FE79B2" w:rsidRPr="006C1AF1" w:rsidRDefault="00AA4A4A">
            <w:pPr>
              <w:widowControl w:val="0"/>
              <w:snapToGrid w:val="0"/>
              <w:spacing w:line="360" w:lineRule="auto"/>
              <w:jc w:val="center"/>
              <w:rPr>
                <w:rFonts w:ascii="Times New Roman" w:hAnsi="Times New Roman"/>
                <w:kern w:val="2"/>
                <w:sz w:val="21"/>
                <w:szCs w:val="21"/>
              </w:rPr>
            </w:pPr>
            <w:r w:rsidRPr="006C1AF1">
              <w:rPr>
                <w:rFonts w:ascii="Times New Roman" w:hAnsi="Times New Roman"/>
                <w:sz w:val="21"/>
                <w:szCs w:val="21"/>
              </w:rPr>
              <w:t>名称</w:t>
            </w:r>
          </w:p>
        </w:tc>
        <w:tc>
          <w:tcPr>
            <w:tcW w:w="1304" w:type="dxa"/>
            <w:vAlign w:val="center"/>
          </w:tcPr>
          <w:p w14:paraId="5077D38B" w14:textId="77777777" w:rsidR="00FE79B2" w:rsidRPr="006C1AF1" w:rsidRDefault="00AA4A4A">
            <w:pPr>
              <w:widowControl w:val="0"/>
              <w:snapToGrid w:val="0"/>
              <w:spacing w:line="360" w:lineRule="auto"/>
              <w:jc w:val="center"/>
              <w:rPr>
                <w:rFonts w:ascii="Times New Roman" w:hAnsi="Times New Roman"/>
                <w:kern w:val="2"/>
                <w:sz w:val="21"/>
                <w:szCs w:val="21"/>
              </w:rPr>
            </w:pPr>
            <w:r w:rsidRPr="006C1AF1">
              <w:rPr>
                <w:rFonts w:ascii="Times New Roman" w:hAnsi="Times New Roman"/>
                <w:sz w:val="21"/>
                <w:szCs w:val="21"/>
              </w:rPr>
              <w:t>数量（</w:t>
            </w:r>
            <w:r w:rsidRPr="006C1AF1">
              <w:rPr>
                <w:rFonts w:ascii="Times New Roman" w:hAnsi="Times New Roman"/>
                <w:sz w:val="21"/>
                <w:szCs w:val="21"/>
              </w:rPr>
              <w:t>t/a</w:t>
            </w:r>
            <w:r w:rsidRPr="006C1AF1">
              <w:rPr>
                <w:rFonts w:ascii="Times New Roman" w:hAnsi="Times New Roman"/>
                <w:sz w:val="21"/>
                <w:szCs w:val="21"/>
              </w:rPr>
              <w:t>）</w:t>
            </w:r>
          </w:p>
        </w:tc>
        <w:tc>
          <w:tcPr>
            <w:tcW w:w="1079" w:type="dxa"/>
            <w:vAlign w:val="center"/>
          </w:tcPr>
          <w:p w14:paraId="1FFB6838" w14:textId="77777777" w:rsidR="00FE79B2" w:rsidRPr="006C1AF1" w:rsidRDefault="00AA4A4A">
            <w:pPr>
              <w:widowControl w:val="0"/>
              <w:snapToGrid w:val="0"/>
              <w:spacing w:line="360" w:lineRule="auto"/>
              <w:jc w:val="center"/>
              <w:rPr>
                <w:rFonts w:ascii="Times New Roman" w:hAnsi="Times New Roman"/>
                <w:kern w:val="2"/>
                <w:sz w:val="21"/>
                <w:szCs w:val="21"/>
              </w:rPr>
            </w:pPr>
            <w:r w:rsidRPr="006C1AF1">
              <w:rPr>
                <w:rFonts w:ascii="Times New Roman" w:hAnsi="Times New Roman"/>
                <w:sz w:val="21"/>
                <w:szCs w:val="21"/>
              </w:rPr>
              <w:t>去向</w:t>
            </w:r>
          </w:p>
        </w:tc>
        <w:tc>
          <w:tcPr>
            <w:tcW w:w="1418" w:type="dxa"/>
            <w:vAlign w:val="center"/>
          </w:tcPr>
          <w:p w14:paraId="0AD9F554" w14:textId="77777777" w:rsidR="00FE79B2" w:rsidRPr="006C1AF1" w:rsidRDefault="00AA4A4A">
            <w:pPr>
              <w:widowControl w:val="0"/>
              <w:snapToGrid w:val="0"/>
              <w:spacing w:line="360" w:lineRule="auto"/>
              <w:jc w:val="center"/>
              <w:rPr>
                <w:rFonts w:ascii="Times New Roman" w:hAnsi="Times New Roman"/>
                <w:kern w:val="2"/>
                <w:sz w:val="21"/>
                <w:szCs w:val="21"/>
              </w:rPr>
            </w:pPr>
            <w:r w:rsidRPr="006C1AF1">
              <w:rPr>
                <w:rFonts w:ascii="Times New Roman" w:hAnsi="Times New Roman"/>
                <w:sz w:val="21"/>
                <w:szCs w:val="21"/>
              </w:rPr>
              <w:t>名称</w:t>
            </w:r>
          </w:p>
        </w:tc>
        <w:tc>
          <w:tcPr>
            <w:tcW w:w="1246" w:type="dxa"/>
            <w:vAlign w:val="center"/>
          </w:tcPr>
          <w:p w14:paraId="66A547D8" w14:textId="77777777" w:rsidR="00FE79B2" w:rsidRPr="006C1AF1" w:rsidRDefault="00AA4A4A">
            <w:pPr>
              <w:widowControl w:val="0"/>
              <w:snapToGrid w:val="0"/>
              <w:spacing w:line="360" w:lineRule="auto"/>
              <w:jc w:val="center"/>
              <w:rPr>
                <w:rFonts w:ascii="Times New Roman" w:hAnsi="Times New Roman"/>
                <w:kern w:val="2"/>
                <w:sz w:val="21"/>
                <w:szCs w:val="21"/>
              </w:rPr>
            </w:pPr>
            <w:r w:rsidRPr="006C1AF1">
              <w:rPr>
                <w:rFonts w:ascii="Times New Roman" w:hAnsi="Times New Roman"/>
                <w:sz w:val="21"/>
                <w:szCs w:val="21"/>
              </w:rPr>
              <w:t>数量（</w:t>
            </w:r>
            <w:r w:rsidRPr="006C1AF1">
              <w:rPr>
                <w:rFonts w:ascii="Times New Roman" w:hAnsi="Times New Roman"/>
                <w:sz w:val="21"/>
                <w:szCs w:val="21"/>
              </w:rPr>
              <w:t>t/a</w:t>
            </w:r>
            <w:r w:rsidRPr="006C1AF1">
              <w:rPr>
                <w:rFonts w:ascii="Times New Roman" w:hAnsi="Times New Roman"/>
                <w:sz w:val="21"/>
                <w:szCs w:val="21"/>
              </w:rPr>
              <w:t>）</w:t>
            </w:r>
          </w:p>
        </w:tc>
      </w:tr>
      <w:tr w:rsidR="00FE79B2" w:rsidRPr="006C1AF1" w14:paraId="0FC9F6E4" w14:textId="77777777">
        <w:trPr>
          <w:trHeight w:val="340"/>
          <w:jc w:val="center"/>
        </w:trPr>
        <w:tc>
          <w:tcPr>
            <w:tcW w:w="1014" w:type="dxa"/>
            <w:vMerge/>
            <w:vAlign w:val="center"/>
          </w:tcPr>
          <w:p w14:paraId="47EE94E5" w14:textId="77777777" w:rsidR="00FE79B2" w:rsidRPr="006C1AF1" w:rsidRDefault="00FE79B2">
            <w:pPr>
              <w:rPr>
                <w:rFonts w:ascii="Times New Roman" w:hAnsi="Times New Roman"/>
                <w:kern w:val="2"/>
                <w:sz w:val="21"/>
                <w:szCs w:val="21"/>
              </w:rPr>
            </w:pPr>
          </w:p>
        </w:tc>
        <w:tc>
          <w:tcPr>
            <w:tcW w:w="710" w:type="dxa"/>
            <w:vMerge w:val="restart"/>
            <w:vAlign w:val="center"/>
          </w:tcPr>
          <w:p w14:paraId="26D2FA1F" w14:textId="77777777" w:rsidR="00FE79B2" w:rsidRPr="006C1AF1" w:rsidRDefault="00AA4A4A">
            <w:pPr>
              <w:widowControl w:val="0"/>
              <w:snapToGrid w:val="0"/>
              <w:spacing w:line="360" w:lineRule="auto"/>
              <w:jc w:val="center"/>
              <w:rPr>
                <w:rFonts w:ascii="Times New Roman" w:hAnsi="Times New Roman"/>
                <w:kern w:val="2"/>
                <w:sz w:val="21"/>
                <w:szCs w:val="21"/>
              </w:rPr>
            </w:pPr>
            <w:r w:rsidRPr="006C1AF1">
              <w:rPr>
                <w:rFonts w:ascii="Times New Roman" w:hAnsi="Times New Roman"/>
                <w:sz w:val="21"/>
                <w:szCs w:val="21"/>
              </w:rPr>
              <w:t>原料</w:t>
            </w:r>
          </w:p>
        </w:tc>
        <w:tc>
          <w:tcPr>
            <w:tcW w:w="2890" w:type="dxa"/>
            <w:gridSpan w:val="2"/>
            <w:vMerge w:val="restart"/>
            <w:vAlign w:val="center"/>
          </w:tcPr>
          <w:p w14:paraId="06D24471" w14:textId="77777777" w:rsidR="00FE79B2" w:rsidRPr="006C1AF1" w:rsidRDefault="00AA4A4A">
            <w:pPr>
              <w:widowControl w:val="0"/>
              <w:snapToGrid w:val="0"/>
              <w:spacing w:line="360" w:lineRule="auto"/>
              <w:jc w:val="center"/>
              <w:rPr>
                <w:rFonts w:ascii="Times New Roman" w:hAnsi="Times New Roman"/>
                <w:kern w:val="2"/>
                <w:sz w:val="21"/>
                <w:szCs w:val="21"/>
              </w:rPr>
            </w:pPr>
            <w:r w:rsidRPr="006C1AF1">
              <w:rPr>
                <w:rFonts w:ascii="Times New Roman" w:hAnsi="Times New Roman"/>
                <w:sz w:val="21"/>
                <w:szCs w:val="21"/>
              </w:rPr>
              <w:t>氢氧化铝粉</w:t>
            </w:r>
          </w:p>
          <w:p w14:paraId="4B9859F9" w14:textId="77777777" w:rsidR="00FE79B2" w:rsidRPr="006C1AF1" w:rsidRDefault="00AA4A4A">
            <w:pPr>
              <w:jc w:val="center"/>
              <w:rPr>
                <w:rFonts w:ascii="Times New Roman" w:hAnsi="Times New Roman"/>
                <w:color w:val="000000" w:themeColor="text1"/>
                <w:sz w:val="21"/>
                <w:szCs w:val="21"/>
              </w:rPr>
            </w:pPr>
            <w:r w:rsidRPr="006C1AF1">
              <w:rPr>
                <w:rFonts w:ascii="Times New Roman" w:hAnsi="Times New Roman" w:hint="eastAsia"/>
                <w:sz w:val="21"/>
                <w:szCs w:val="21"/>
              </w:rPr>
              <w:t>2421.15</w:t>
            </w:r>
          </w:p>
        </w:tc>
        <w:tc>
          <w:tcPr>
            <w:tcW w:w="1079" w:type="dxa"/>
            <w:vAlign w:val="center"/>
          </w:tcPr>
          <w:p w14:paraId="2EC084C4" w14:textId="77777777" w:rsidR="00FE79B2" w:rsidRPr="006C1AF1" w:rsidRDefault="00AA4A4A">
            <w:pPr>
              <w:widowControl w:val="0"/>
              <w:snapToGrid w:val="0"/>
              <w:spacing w:line="360" w:lineRule="auto"/>
              <w:jc w:val="center"/>
              <w:rPr>
                <w:rFonts w:ascii="Times New Roman" w:hAnsi="Times New Roman"/>
                <w:kern w:val="2"/>
                <w:sz w:val="21"/>
                <w:szCs w:val="21"/>
              </w:rPr>
            </w:pPr>
            <w:r w:rsidRPr="006C1AF1">
              <w:rPr>
                <w:rFonts w:ascii="Times New Roman" w:hAnsi="Times New Roman"/>
                <w:sz w:val="21"/>
                <w:szCs w:val="21"/>
              </w:rPr>
              <w:t>产品</w:t>
            </w:r>
          </w:p>
        </w:tc>
        <w:tc>
          <w:tcPr>
            <w:tcW w:w="1418" w:type="dxa"/>
            <w:vAlign w:val="center"/>
          </w:tcPr>
          <w:p w14:paraId="2AB22ED8" w14:textId="77777777" w:rsidR="00FE79B2" w:rsidRPr="006C1AF1" w:rsidRDefault="00AA4A4A">
            <w:pPr>
              <w:widowControl w:val="0"/>
              <w:snapToGrid w:val="0"/>
              <w:spacing w:line="360" w:lineRule="auto"/>
              <w:jc w:val="center"/>
              <w:rPr>
                <w:rFonts w:ascii="Times New Roman" w:hAnsi="Times New Roman"/>
                <w:kern w:val="2"/>
                <w:sz w:val="21"/>
                <w:szCs w:val="21"/>
              </w:rPr>
            </w:pPr>
            <w:r w:rsidRPr="006C1AF1">
              <w:rPr>
                <w:rFonts w:ascii="Times New Roman" w:hAnsi="Times New Roman"/>
                <w:sz w:val="21"/>
                <w:szCs w:val="21"/>
              </w:rPr>
              <w:t>硫酸铝</w:t>
            </w:r>
          </w:p>
        </w:tc>
        <w:tc>
          <w:tcPr>
            <w:tcW w:w="1246" w:type="dxa"/>
            <w:vAlign w:val="center"/>
          </w:tcPr>
          <w:p w14:paraId="10BBCD91" w14:textId="713CC758" w:rsidR="00FE79B2" w:rsidRPr="006C1AF1" w:rsidRDefault="00CE2099">
            <w:pPr>
              <w:widowControl w:val="0"/>
              <w:snapToGrid w:val="0"/>
              <w:spacing w:line="360" w:lineRule="auto"/>
              <w:jc w:val="center"/>
              <w:rPr>
                <w:rFonts w:ascii="Times New Roman" w:hAnsi="Times New Roman"/>
                <w:kern w:val="2"/>
                <w:sz w:val="21"/>
                <w:szCs w:val="21"/>
              </w:rPr>
            </w:pPr>
            <w:r>
              <w:rPr>
                <w:rFonts w:ascii="Times New Roman" w:hAnsi="Times New Roman" w:hint="eastAsia"/>
                <w:sz w:val="21"/>
                <w:szCs w:val="21"/>
              </w:rPr>
              <w:t>2419.76</w:t>
            </w:r>
          </w:p>
        </w:tc>
      </w:tr>
      <w:tr w:rsidR="00FE79B2" w:rsidRPr="006C1AF1" w14:paraId="4E1010C1" w14:textId="77777777">
        <w:trPr>
          <w:trHeight w:val="420"/>
          <w:jc w:val="center"/>
        </w:trPr>
        <w:tc>
          <w:tcPr>
            <w:tcW w:w="1014" w:type="dxa"/>
            <w:vMerge/>
            <w:vAlign w:val="center"/>
          </w:tcPr>
          <w:p w14:paraId="521139AE" w14:textId="77777777" w:rsidR="00FE79B2" w:rsidRPr="006C1AF1" w:rsidRDefault="00FE79B2">
            <w:pPr>
              <w:rPr>
                <w:rFonts w:ascii="Times New Roman" w:hAnsi="Times New Roman"/>
                <w:kern w:val="2"/>
                <w:sz w:val="21"/>
                <w:szCs w:val="21"/>
              </w:rPr>
            </w:pPr>
          </w:p>
        </w:tc>
        <w:tc>
          <w:tcPr>
            <w:tcW w:w="710" w:type="dxa"/>
            <w:vMerge/>
            <w:vAlign w:val="center"/>
          </w:tcPr>
          <w:p w14:paraId="79DEB288" w14:textId="77777777" w:rsidR="00FE79B2" w:rsidRPr="006C1AF1" w:rsidRDefault="00FE79B2">
            <w:pPr>
              <w:rPr>
                <w:rFonts w:ascii="Times New Roman" w:hAnsi="Times New Roman"/>
                <w:kern w:val="2"/>
                <w:sz w:val="21"/>
                <w:szCs w:val="21"/>
              </w:rPr>
            </w:pPr>
          </w:p>
        </w:tc>
        <w:tc>
          <w:tcPr>
            <w:tcW w:w="2890" w:type="dxa"/>
            <w:gridSpan w:val="2"/>
            <w:vMerge/>
            <w:vAlign w:val="center"/>
          </w:tcPr>
          <w:p w14:paraId="6F7401F1" w14:textId="77777777" w:rsidR="00FE79B2" w:rsidRPr="006C1AF1" w:rsidRDefault="00FE79B2">
            <w:pPr>
              <w:jc w:val="center"/>
              <w:rPr>
                <w:rFonts w:ascii="Times New Roman" w:hAnsi="Times New Roman"/>
                <w:color w:val="000000" w:themeColor="text1"/>
                <w:sz w:val="21"/>
                <w:szCs w:val="21"/>
              </w:rPr>
            </w:pPr>
          </w:p>
        </w:tc>
        <w:tc>
          <w:tcPr>
            <w:tcW w:w="1079" w:type="dxa"/>
            <w:vAlign w:val="center"/>
          </w:tcPr>
          <w:p w14:paraId="507B622D" w14:textId="77777777" w:rsidR="00FE79B2" w:rsidRPr="006C1AF1" w:rsidRDefault="00AA4A4A">
            <w:pPr>
              <w:widowControl w:val="0"/>
              <w:snapToGrid w:val="0"/>
              <w:spacing w:line="360" w:lineRule="auto"/>
              <w:jc w:val="center"/>
              <w:rPr>
                <w:rFonts w:ascii="Times New Roman" w:hAnsi="Times New Roman"/>
                <w:kern w:val="2"/>
                <w:sz w:val="21"/>
                <w:szCs w:val="21"/>
              </w:rPr>
            </w:pPr>
            <w:r w:rsidRPr="006C1AF1">
              <w:rPr>
                <w:rFonts w:ascii="Times New Roman" w:hAnsi="Times New Roman"/>
                <w:kern w:val="2"/>
                <w:sz w:val="21"/>
                <w:szCs w:val="21"/>
              </w:rPr>
              <w:t>废渣</w:t>
            </w:r>
          </w:p>
        </w:tc>
        <w:tc>
          <w:tcPr>
            <w:tcW w:w="1418" w:type="dxa"/>
            <w:vAlign w:val="center"/>
          </w:tcPr>
          <w:p w14:paraId="28723A48" w14:textId="77777777" w:rsidR="00FE79B2" w:rsidRPr="006C1AF1" w:rsidRDefault="00FE79B2">
            <w:pPr>
              <w:widowControl w:val="0"/>
              <w:snapToGrid w:val="0"/>
              <w:spacing w:line="360" w:lineRule="auto"/>
              <w:jc w:val="center"/>
              <w:rPr>
                <w:rFonts w:ascii="Times New Roman" w:hAnsi="Times New Roman"/>
                <w:kern w:val="2"/>
                <w:sz w:val="21"/>
                <w:szCs w:val="21"/>
              </w:rPr>
            </w:pPr>
          </w:p>
        </w:tc>
        <w:tc>
          <w:tcPr>
            <w:tcW w:w="1246" w:type="dxa"/>
            <w:vAlign w:val="center"/>
          </w:tcPr>
          <w:p w14:paraId="41329F24" w14:textId="12F51DF1" w:rsidR="00FE79B2" w:rsidRPr="006C1AF1" w:rsidRDefault="00CE2099">
            <w:pPr>
              <w:widowControl w:val="0"/>
              <w:snapToGrid w:val="0"/>
              <w:spacing w:line="360" w:lineRule="auto"/>
              <w:jc w:val="center"/>
              <w:rPr>
                <w:rFonts w:ascii="Times New Roman" w:hAnsi="Times New Roman"/>
                <w:kern w:val="2"/>
                <w:sz w:val="21"/>
                <w:szCs w:val="21"/>
              </w:rPr>
            </w:pPr>
            <w:r>
              <w:rPr>
                <w:rFonts w:ascii="Times New Roman" w:hAnsi="Times New Roman" w:hint="eastAsia"/>
                <w:kern w:val="2"/>
                <w:sz w:val="21"/>
                <w:szCs w:val="21"/>
              </w:rPr>
              <w:t>1.24</w:t>
            </w:r>
          </w:p>
        </w:tc>
      </w:tr>
      <w:tr w:rsidR="00FE79B2" w:rsidRPr="006C1AF1" w14:paraId="58779975" w14:textId="77777777">
        <w:trPr>
          <w:trHeight w:val="382"/>
          <w:jc w:val="center"/>
        </w:trPr>
        <w:tc>
          <w:tcPr>
            <w:tcW w:w="1014" w:type="dxa"/>
            <w:vMerge/>
            <w:vAlign w:val="center"/>
          </w:tcPr>
          <w:p w14:paraId="595F8C6F" w14:textId="77777777" w:rsidR="00FE79B2" w:rsidRPr="006C1AF1" w:rsidRDefault="00FE79B2">
            <w:pPr>
              <w:rPr>
                <w:rFonts w:ascii="Times New Roman" w:hAnsi="Times New Roman"/>
                <w:kern w:val="2"/>
                <w:sz w:val="21"/>
                <w:szCs w:val="21"/>
              </w:rPr>
            </w:pPr>
          </w:p>
        </w:tc>
        <w:tc>
          <w:tcPr>
            <w:tcW w:w="710" w:type="dxa"/>
            <w:vMerge/>
            <w:vAlign w:val="center"/>
          </w:tcPr>
          <w:p w14:paraId="419B73BD" w14:textId="77777777" w:rsidR="00FE79B2" w:rsidRPr="006C1AF1" w:rsidRDefault="00FE79B2">
            <w:pPr>
              <w:rPr>
                <w:rFonts w:ascii="Times New Roman" w:hAnsi="Times New Roman"/>
                <w:kern w:val="2"/>
                <w:sz w:val="21"/>
                <w:szCs w:val="21"/>
              </w:rPr>
            </w:pPr>
          </w:p>
        </w:tc>
        <w:tc>
          <w:tcPr>
            <w:tcW w:w="2890" w:type="dxa"/>
            <w:gridSpan w:val="2"/>
            <w:vMerge/>
            <w:vAlign w:val="center"/>
          </w:tcPr>
          <w:p w14:paraId="03B3E557" w14:textId="77777777" w:rsidR="00FE79B2" w:rsidRPr="006C1AF1" w:rsidRDefault="00FE79B2">
            <w:pPr>
              <w:jc w:val="center"/>
              <w:rPr>
                <w:rFonts w:ascii="Times New Roman" w:hAnsi="Times New Roman"/>
                <w:color w:val="000000" w:themeColor="text1"/>
                <w:sz w:val="21"/>
                <w:szCs w:val="21"/>
              </w:rPr>
            </w:pPr>
          </w:p>
        </w:tc>
        <w:tc>
          <w:tcPr>
            <w:tcW w:w="1079" w:type="dxa"/>
            <w:vAlign w:val="center"/>
          </w:tcPr>
          <w:p w14:paraId="2771FF9E" w14:textId="77777777" w:rsidR="00FE79B2" w:rsidRPr="006C1AF1" w:rsidRDefault="00AA4A4A">
            <w:pPr>
              <w:widowControl w:val="0"/>
              <w:snapToGrid w:val="0"/>
              <w:spacing w:line="360" w:lineRule="auto"/>
              <w:jc w:val="center"/>
              <w:rPr>
                <w:rFonts w:ascii="Times New Roman" w:hAnsi="Times New Roman"/>
                <w:kern w:val="2"/>
                <w:sz w:val="21"/>
                <w:szCs w:val="21"/>
              </w:rPr>
            </w:pPr>
            <w:r w:rsidRPr="006C1AF1">
              <w:rPr>
                <w:rFonts w:ascii="Times New Roman" w:hAnsi="Times New Roman"/>
                <w:kern w:val="2"/>
                <w:sz w:val="21"/>
                <w:szCs w:val="21"/>
              </w:rPr>
              <w:t>粉尘</w:t>
            </w:r>
          </w:p>
        </w:tc>
        <w:tc>
          <w:tcPr>
            <w:tcW w:w="1418" w:type="dxa"/>
            <w:vAlign w:val="center"/>
          </w:tcPr>
          <w:p w14:paraId="5B680F0A" w14:textId="77777777" w:rsidR="00FE79B2" w:rsidRPr="006C1AF1" w:rsidRDefault="00FE79B2">
            <w:pPr>
              <w:widowControl w:val="0"/>
              <w:snapToGrid w:val="0"/>
              <w:spacing w:line="360" w:lineRule="auto"/>
              <w:jc w:val="center"/>
              <w:rPr>
                <w:rFonts w:ascii="Times New Roman" w:hAnsi="Times New Roman"/>
                <w:kern w:val="2"/>
                <w:sz w:val="21"/>
                <w:szCs w:val="21"/>
              </w:rPr>
            </w:pPr>
          </w:p>
        </w:tc>
        <w:tc>
          <w:tcPr>
            <w:tcW w:w="1246" w:type="dxa"/>
            <w:vAlign w:val="center"/>
          </w:tcPr>
          <w:p w14:paraId="4215C6C7" w14:textId="63A078B9" w:rsidR="00FE79B2" w:rsidRPr="006C1AF1" w:rsidRDefault="00CE2099">
            <w:pPr>
              <w:widowControl w:val="0"/>
              <w:snapToGrid w:val="0"/>
              <w:spacing w:line="360" w:lineRule="auto"/>
              <w:jc w:val="center"/>
              <w:rPr>
                <w:rFonts w:ascii="Times New Roman" w:hAnsi="Times New Roman"/>
                <w:kern w:val="2"/>
                <w:sz w:val="21"/>
                <w:szCs w:val="21"/>
              </w:rPr>
            </w:pPr>
            <w:r>
              <w:rPr>
                <w:rFonts w:ascii="Times New Roman" w:hAnsi="Times New Roman" w:hint="eastAsia"/>
                <w:kern w:val="2"/>
                <w:sz w:val="21"/>
                <w:szCs w:val="21"/>
              </w:rPr>
              <w:t>0.152</w:t>
            </w:r>
          </w:p>
        </w:tc>
      </w:tr>
      <w:tr w:rsidR="00FE79B2" w:rsidRPr="006C1AF1" w14:paraId="54ABF42D" w14:textId="77777777">
        <w:trPr>
          <w:trHeight w:val="340"/>
          <w:jc w:val="center"/>
        </w:trPr>
        <w:tc>
          <w:tcPr>
            <w:tcW w:w="1014" w:type="dxa"/>
            <w:vMerge/>
            <w:vAlign w:val="center"/>
          </w:tcPr>
          <w:p w14:paraId="7F46FD2F" w14:textId="77777777" w:rsidR="00FE79B2" w:rsidRPr="006C1AF1" w:rsidRDefault="00FE79B2">
            <w:pPr>
              <w:rPr>
                <w:rFonts w:ascii="Times New Roman" w:hAnsi="Times New Roman"/>
                <w:kern w:val="2"/>
                <w:sz w:val="21"/>
                <w:szCs w:val="21"/>
              </w:rPr>
            </w:pPr>
          </w:p>
        </w:tc>
        <w:tc>
          <w:tcPr>
            <w:tcW w:w="2296" w:type="dxa"/>
            <w:gridSpan w:val="2"/>
            <w:vAlign w:val="center"/>
          </w:tcPr>
          <w:p w14:paraId="616BF28D" w14:textId="77777777" w:rsidR="00FE79B2" w:rsidRPr="006C1AF1" w:rsidRDefault="00AA4A4A">
            <w:pPr>
              <w:widowControl w:val="0"/>
              <w:snapToGrid w:val="0"/>
              <w:spacing w:line="360" w:lineRule="auto"/>
              <w:jc w:val="center"/>
              <w:rPr>
                <w:rFonts w:ascii="Times New Roman" w:hAnsi="Times New Roman"/>
                <w:kern w:val="2"/>
                <w:sz w:val="21"/>
                <w:szCs w:val="21"/>
              </w:rPr>
            </w:pPr>
            <w:r w:rsidRPr="006C1AF1">
              <w:rPr>
                <w:rFonts w:ascii="Times New Roman" w:hAnsi="Times New Roman"/>
                <w:sz w:val="21"/>
                <w:szCs w:val="21"/>
              </w:rPr>
              <w:t>合计</w:t>
            </w:r>
          </w:p>
        </w:tc>
        <w:tc>
          <w:tcPr>
            <w:tcW w:w="1304" w:type="dxa"/>
            <w:vAlign w:val="center"/>
          </w:tcPr>
          <w:p w14:paraId="0544FC71" w14:textId="77777777" w:rsidR="00FE79B2" w:rsidRPr="006C1AF1" w:rsidRDefault="00AA4A4A">
            <w:pPr>
              <w:widowControl w:val="0"/>
              <w:snapToGrid w:val="0"/>
              <w:spacing w:line="360" w:lineRule="auto"/>
              <w:jc w:val="center"/>
              <w:rPr>
                <w:rFonts w:ascii="Times New Roman" w:hAnsi="Times New Roman"/>
                <w:kern w:val="2"/>
                <w:sz w:val="21"/>
                <w:szCs w:val="21"/>
              </w:rPr>
            </w:pPr>
            <w:r w:rsidRPr="006C1AF1">
              <w:rPr>
                <w:rFonts w:ascii="Times New Roman" w:hAnsi="Times New Roman" w:hint="eastAsia"/>
                <w:sz w:val="21"/>
                <w:szCs w:val="21"/>
              </w:rPr>
              <w:t>2421.15</w:t>
            </w:r>
          </w:p>
        </w:tc>
        <w:tc>
          <w:tcPr>
            <w:tcW w:w="2497" w:type="dxa"/>
            <w:gridSpan w:val="2"/>
            <w:vAlign w:val="center"/>
          </w:tcPr>
          <w:p w14:paraId="42954023" w14:textId="77777777" w:rsidR="00FE79B2" w:rsidRPr="006C1AF1" w:rsidRDefault="00AA4A4A">
            <w:pPr>
              <w:widowControl w:val="0"/>
              <w:snapToGrid w:val="0"/>
              <w:spacing w:line="360" w:lineRule="auto"/>
              <w:jc w:val="center"/>
              <w:rPr>
                <w:rFonts w:ascii="Times New Roman" w:hAnsi="Times New Roman"/>
                <w:kern w:val="2"/>
                <w:sz w:val="21"/>
                <w:szCs w:val="21"/>
              </w:rPr>
            </w:pPr>
            <w:r w:rsidRPr="006C1AF1">
              <w:rPr>
                <w:rFonts w:ascii="Times New Roman" w:hAnsi="Times New Roman"/>
                <w:sz w:val="21"/>
                <w:szCs w:val="21"/>
              </w:rPr>
              <w:t>合计</w:t>
            </w:r>
          </w:p>
        </w:tc>
        <w:tc>
          <w:tcPr>
            <w:tcW w:w="1246" w:type="dxa"/>
            <w:vAlign w:val="center"/>
          </w:tcPr>
          <w:p w14:paraId="72CA4452" w14:textId="77777777" w:rsidR="00FE79B2" w:rsidRPr="006C1AF1" w:rsidRDefault="00AA4A4A">
            <w:pPr>
              <w:widowControl w:val="0"/>
              <w:snapToGrid w:val="0"/>
              <w:spacing w:line="360" w:lineRule="auto"/>
              <w:jc w:val="center"/>
              <w:rPr>
                <w:rFonts w:ascii="Times New Roman" w:hAnsi="Times New Roman"/>
                <w:kern w:val="2"/>
                <w:sz w:val="21"/>
                <w:szCs w:val="21"/>
              </w:rPr>
            </w:pPr>
            <w:r w:rsidRPr="006C1AF1">
              <w:rPr>
                <w:rFonts w:ascii="Times New Roman" w:hAnsi="Times New Roman" w:hint="eastAsia"/>
                <w:sz w:val="21"/>
                <w:szCs w:val="21"/>
              </w:rPr>
              <w:t>2421.15</w:t>
            </w:r>
          </w:p>
        </w:tc>
      </w:tr>
    </w:tbl>
    <w:p w14:paraId="53DD4FA0" w14:textId="77777777" w:rsidR="00FE79B2" w:rsidRPr="006C1AF1" w:rsidRDefault="00AA4A4A" w:rsidP="006C1AF1">
      <w:pPr>
        <w:pStyle w:val="3"/>
        <w:spacing w:before="0" w:after="0"/>
        <w:rPr>
          <w:rFonts w:ascii="Times New Roman" w:hAnsi="Times New Roman"/>
          <w:sz w:val="30"/>
          <w:szCs w:val="30"/>
        </w:rPr>
      </w:pPr>
      <w:bookmarkStart w:id="85" w:name="_Toc59388247"/>
      <w:r w:rsidRPr="006C1AF1">
        <w:rPr>
          <w:rFonts w:ascii="Times New Roman" w:hAnsi="Times New Roman"/>
          <w:sz w:val="30"/>
          <w:szCs w:val="30"/>
        </w:rPr>
        <w:t xml:space="preserve">3.2.6 </w:t>
      </w:r>
      <w:r w:rsidRPr="006C1AF1">
        <w:rPr>
          <w:rFonts w:ascii="Times New Roman" w:hAnsi="Times New Roman"/>
          <w:sz w:val="30"/>
          <w:szCs w:val="30"/>
        </w:rPr>
        <w:t>水量平衡核算</w:t>
      </w:r>
      <w:bookmarkEnd w:id="85"/>
    </w:p>
    <w:p w14:paraId="6C4496FF" w14:textId="77777777" w:rsidR="00FE79B2" w:rsidRDefault="00AA4A4A">
      <w:pPr>
        <w:spacing w:line="360" w:lineRule="auto"/>
        <w:ind w:firstLineChars="200" w:firstLine="480"/>
        <w:rPr>
          <w:rFonts w:ascii="Times New Roman" w:hAnsi="Times New Roman"/>
        </w:rPr>
      </w:pPr>
      <w:r>
        <w:rPr>
          <w:rFonts w:ascii="Times New Roman" w:hAnsi="Times New Roman"/>
        </w:rPr>
        <w:t xml:space="preserve"> </w:t>
      </w:r>
      <w:r>
        <w:rPr>
          <w:rFonts w:ascii="Times New Roman" w:hAnsi="Times New Roman"/>
        </w:rPr>
        <w:t>项目用水环节分析如下：</w:t>
      </w:r>
    </w:p>
    <w:p w14:paraId="1E61A7BB"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）生产用水</w:t>
      </w:r>
    </w:p>
    <w:p w14:paraId="236C6469" w14:textId="77777777" w:rsidR="00FE79B2" w:rsidRDefault="00AA4A4A">
      <w:pPr>
        <w:spacing w:line="360" w:lineRule="auto"/>
        <w:ind w:firstLineChars="200" w:firstLine="480"/>
        <w:rPr>
          <w:rFonts w:ascii="Times New Roman" w:hAnsi="Times New Roman"/>
        </w:rPr>
      </w:pPr>
      <w:r>
        <w:rPr>
          <w:rFonts w:ascii="Times New Roman" w:hAnsi="Times New Roman"/>
        </w:rPr>
        <w:t>项目生产过程需要添加新鲜水</w:t>
      </w:r>
      <w:r>
        <w:rPr>
          <w:rFonts w:ascii="Times New Roman" w:hAnsi="Times New Roman"/>
        </w:rPr>
        <w:t>29740t/a</w:t>
      </w:r>
      <w:r>
        <w:rPr>
          <w:rFonts w:ascii="Times New Roman" w:hAnsi="Times New Roman"/>
        </w:rPr>
        <w:t>。</w:t>
      </w:r>
    </w:p>
    <w:p w14:paraId="1054E1D2"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）生活用水</w:t>
      </w:r>
    </w:p>
    <w:p w14:paraId="2367E851" w14:textId="77777777" w:rsidR="00FE79B2" w:rsidRDefault="00AA4A4A">
      <w:pPr>
        <w:spacing w:line="360" w:lineRule="auto"/>
        <w:ind w:firstLineChars="200" w:firstLine="480"/>
        <w:rPr>
          <w:rFonts w:ascii="Times New Roman" w:hAnsi="Times New Roman"/>
        </w:rPr>
      </w:pPr>
      <w:r>
        <w:rPr>
          <w:rFonts w:ascii="Times New Roman" w:hAnsi="Times New Roman"/>
        </w:rPr>
        <w:t>本项目职工</w:t>
      </w:r>
      <w:r>
        <w:rPr>
          <w:rFonts w:ascii="Times New Roman" w:hAnsi="Times New Roman"/>
        </w:rPr>
        <w:t>6</w:t>
      </w:r>
      <w:r>
        <w:rPr>
          <w:rFonts w:ascii="Times New Roman" w:hAnsi="Times New Roman"/>
        </w:rPr>
        <w:t>人，均不在场内食宿。根据《湖南省用水定额》（</w:t>
      </w:r>
      <w:r>
        <w:rPr>
          <w:rFonts w:ascii="Times New Roman" w:hAnsi="Times New Roman"/>
        </w:rPr>
        <w:t>DB43T388-2014</w:t>
      </w:r>
      <w:r>
        <w:rPr>
          <w:rFonts w:ascii="Times New Roman" w:hAnsi="Times New Roman"/>
        </w:rPr>
        <w:t>），办公生活用水为</w:t>
      </w:r>
      <w:r>
        <w:rPr>
          <w:rFonts w:ascii="Times New Roman" w:hAnsi="Times New Roman"/>
        </w:rPr>
        <w:t>45L/</w:t>
      </w:r>
      <w:r>
        <w:rPr>
          <w:rFonts w:ascii="Times New Roman" w:hAnsi="Times New Roman"/>
        </w:rPr>
        <w:t>人</w:t>
      </w:r>
      <w:r>
        <w:rPr>
          <w:rFonts w:ascii="Times New Roman" w:hAnsi="Times New Roman"/>
        </w:rPr>
        <w:t>.d</w:t>
      </w:r>
      <w:r>
        <w:rPr>
          <w:rFonts w:ascii="Times New Roman" w:hAnsi="Times New Roman"/>
        </w:rPr>
        <w:t>。则生活用水量为</w:t>
      </w:r>
      <w:r>
        <w:rPr>
          <w:rFonts w:ascii="Times New Roman" w:hAnsi="Times New Roman"/>
        </w:rPr>
        <w:t>0.27m</w:t>
      </w:r>
      <w:r>
        <w:rPr>
          <w:rFonts w:ascii="Times New Roman" w:hAnsi="Times New Roman"/>
          <w:vertAlign w:val="superscript"/>
        </w:rPr>
        <w:t>3</w:t>
      </w:r>
      <w:r>
        <w:rPr>
          <w:rFonts w:ascii="Times New Roman" w:hAnsi="Times New Roman"/>
        </w:rPr>
        <w:t>/d</w:t>
      </w:r>
      <w:r>
        <w:rPr>
          <w:rFonts w:ascii="Times New Roman" w:hAnsi="Times New Roman"/>
        </w:rPr>
        <w:t>（</w:t>
      </w:r>
      <w:r>
        <w:rPr>
          <w:rFonts w:ascii="Times New Roman" w:hAnsi="Times New Roman"/>
        </w:rPr>
        <w:t>89.1 m</w:t>
      </w:r>
      <w:r>
        <w:rPr>
          <w:rFonts w:ascii="Times New Roman" w:hAnsi="Times New Roman"/>
          <w:vertAlign w:val="superscript"/>
        </w:rPr>
        <w:t>3</w:t>
      </w:r>
      <w:r>
        <w:rPr>
          <w:rFonts w:ascii="Times New Roman" w:hAnsi="Times New Roman"/>
        </w:rPr>
        <w:t>/a</w:t>
      </w:r>
      <w:r>
        <w:rPr>
          <w:rFonts w:ascii="Times New Roman" w:hAnsi="Times New Roman"/>
        </w:rPr>
        <w:t>），按排污系数</w:t>
      </w:r>
      <w:r>
        <w:rPr>
          <w:rFonts w:ascii="Times New Roman" w:hAnsi="Times New Roman"/>
        </w:rPr>
        <w:t xml:space="preserve">0.8 </w:t>
      </w:r>
      <w:r>
        <w:rPr>
          <w:rFonts w:ascii="Times New Roman" w:hAnsi="Times New Roman"/>
        </w:rPr>
        <w:t>计算，生活污水排水量约为</w:t>
      </w:r>
      <w:r>
        <w:rPr>
          <w:rFonts w:ascii="Times New Roman" w:hAnsi="Times New Roman"/>
        </w:rPr>
        <w:t>71.28 m</w:t>
      </w:r>
      <w:r>
        <w:rPr>
          <w:rFonts w:ascii="Times New Roman" w:hAnsi="Times New Roman"/>
          <w:vertAlign w:val="superscript"/>
        </w:rPr>
        <w:t>3</w:t>
      </w:r>
      <w:r>
        <w:rPr>
          <w:rFonts w:ascii="Times New Roman" w:hAnsi="Times New Roman"/>
        </w:rPr>
        <w:t>/a</w:t>
      </w:r>
      <w:r>
        <w:rPr>
          <w:rFonts w:ascii="Times New Roman" w:hAnsi="Times New Roman"/>
        </w:rPr>
        <w:t>。</w:t>
      </w:r>
    </w:p>
    <w:p w14:paraId="644839A6"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3</w:t>
      </w:r>
      <w:r>
        <w:rPr>
          <w:rFonts w:ascii="Times New Roman" w:hAnsi="Times New Roman"/>
        </w:rPr>
        <w:t>）地面冲洗水</w:t>
      </w:r>
    </w:p>
    <w:p w14:paraId="41D8876C" w14:textId="77777777" w:rsidR="00FE79B2" w:rsidRDefault="009446A7">
      <w:pPr>
        <w:spacing w:line="360" w:lineRule="auto"/>
        <w:ind w:firstLine="480"/>
        <w:rPr>
          <w:rFonts w:ascii="Times New Roman" w:hAnsi="Times New Roman"/>
        </w:rPr>
      </w:pPr>
      <w:r>
        <w:rPr>
          <w:rFonts w:ascii="Times New Roman" w:hAnsi="Times New Roman" w:hint="eastAsia"/>
        </w:rPr>
        <w:t>本项目</w:t>
      </w:r>
      <w:r>
        <w:rPr>
          <w:rFonts w:ascii="Times New Roman" w:hAnsi="Times New Roman"/>
        </w:rPr>
        <w:t>地面采用移动式扫地机</w:t>
      </w:r>
      <w:r>
        <w:rPr>
          <w:rFonts w:ascii="Times New Roman" w:hAnsi="Times New Roman" w:hint="eastAsia"/>
        </w:rPr>
        <w:t>，</w:t>
      </w:r>
      <w:r>
        <w:rPr>
          <w:rFonts w:ascii="Times New Roman" w:hAnsi="Times New Roman"/>
        </w:rPr>
        <w:t>不需要冲洗地面</w:t>
      </w:r>
      <w:r>
        <w:rPr>
          <w:rFonts w:ascii="Times New Roman" w:hAnsi="Times New Roman" w:hint="eastAsia"/>
        </w:rPr>
        <w:t>。</w:t>
      </w:r>
    </w:p>
    <w:p w14:paraId="2AD00637"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4</w:t>
      </w:r>
      <w:r>
        <w:rPr>
          <w:rFonts w:ascii="Times New Roman" w:hAnsi="Times New Roman"/>
        </w:rPr>
        <w:t>）设备清洗水</w:t>
      </w:r>
    </w:p>
    <w:p w14:paraId="098B2681" w14:textId="77777777" w:rsidR="00FE79B2" w:rsidRPr="009446A7" w:rsidRDefault="00AA4A4A">
      <w:pPr>
        <w:spacing w:line="360" w:lineRule="auto"/>
        <w:ind w:firstLineChars="200" w:firstLine="480"/>
        <w:rPr>
          <w:rFonts w:ascii="Times New Roman" w:hAnsi="Times New Roman"/>
        </w:rPr>
      </w:pPr>
      <w:r w:rsidRPr="009446A7">
        <w:rPr>
          <w:rFonts w:ascii="Times New Roman" w:hAnsi="Times New Roman"/>
        </w:rPr>
        <w:t>本项目的反应釜和搅拌器都是连续循环使用的，不需要清洗。</w:t>
      </w:r>
    </w:p>
    <w:p w14:paraId="3A50D105"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5</w:t>
      </w:r>
      <w:r>
        <w:rPr>
          <w:rFonts w:ascii="Times New Roman" w:hAnsi="Times New Roman"/>
        </w:rPr>
        <w:t>）循环冷却用水</w:t>
      </w:r>
    </w:p>
    <w:p w14:paraId="496F8276" w14:textId="4BAB83C2" w:rsidR="00FE79B2" w:rsidRDefault="00AA4A4A">
      <w:pPr>
        <w:spacing w:line="360" w:lineRule="auto"/>
        <w:ind w:firstLineChars="200" w:firstLine="480"/>
        <w:rPr>
          <w:rFonts w:ascii="Times New Roman" w:hAnsi="Times New Roman"/>
        </w:rPr>
      </w:pPr>
      <w:r>
        <w:rPr>
          <w:rFonts w:ascii="Times New Roman" w:hAnsi="Times New Roman"/>
        </w:rPr>
        <w:t>本项目设计循环用水量为</w:t>
      </w:r>
      <w:r>
        <w:rPr>
          <w:rFonts w:ascii="Times New Roman" w:hAnsi="Times New Roman"/>
        </w:rPr>
        <w:t>30m</w:t>
      </w:r>
      <w:r>
        <w:rPr>
          <w:rFonts w:ascii="Times New Roman" w:hAnsi="Times New Roman"/>
          <w:vertAlign w:val="superscript"/>
        </w:rPr>
        <w:t>3</w:t>
      </w:r>
      <w:r>
        <w:rPr>
          <w:rFonts w:ascii="Times New Roman" w:hAnsi="Times New Roman"/>
        </w:rPr>
        <w:t>/h</w:t>
      </w:r>
      <w:r>
        <w:rPr>
          <w:rFonts w:ascii="Times New Roman" w:hAnsi="Times New Roman"/>
        </w:rPr>
        <w:t>，循环冷却系统补水要为系统排水量。系统循环新鲜水补水量为</w:t>
      </w:r>
      <w:r>
        <w:rPr>
          <w:rFonts w:ascii="Times New Roman" w:hAnsi="Times New Roman"/>
        </w:rPr>
        <w:t>3m</w:t>
      </w:r>
      <w:r>
        <w:rPr>
          <w:rFonts w:ascii="Times New Roman" w:hAnsi="Times New Roman"/>
          <w:vertAlign w:val="superscript"/>
        </w:rPr>
        <w:t>3</w:t>
      </w:r>
      <w:r>
        <w:rPr>
          <w:rFonts w:ascii="Times New Roman" w:hAnsi="Times New Roman"/>
        </w:rPr>
        <w:t>/d</w:t>
      </w:r>
      <w:r>
        <w:rPr>
          <w:rFonts w:ascii="Times New Roman" w:hAnsi="Times New Roman"/>
        </w:rPr>
        <w:t>，</w:t>
      </w:r>
      <w:r w:rsidR="006A4314">
        <w:rPr>
          <w:rFonts w:ascii="Times New Roman" w:hAnsi="Times New Roman" w:hint="eastAsia"/>
        </w:rPr>
        <w:t>循环使用不外排</w:t>
      </w:r>
      <w:r>
        <w:rPr>
          <w:rFonts w:ascii="Times New Roman" w:hAnsi="Times New Roman"/>
        </w:rPr>
        <w:t>。</w:t>
      </w:r>
    </w:p>
    <w:p w14:paraId="55ECB3F2" w14:textId="77777777" w:rsidR="00FE79B2" w:rsidRPr="007951F8" w:rsidRDefault="00AA4A4A">
      <w:pPr>
        <w:spacing w:line="360" w:lineRule="auto"/>
        <w:ind w:firstLineChars="200" w:firstLine="480"/>
        <w:rPr>
          <w:rFonts w:ascii="Times New Roman" w:hAnsi="Times New Roman"/>
          <w:u w:val="single"/>
        </w:rPr>
      </w:pPr>
      <w:r w:rsidRPr="007951F8">
        <w:rPr>
          <w:rFonts w:ascii="Times New Roman" w:hAnsi="Times New Roman"/>
          <w:u w:val="single"/>
        </w:rPr>
        <w:t xml:space="preserve"> </w:t>
      </w:r>
      <w:r w:rsidRPr="007951F8">
        <w:rPr>
          <w:rFonts w:ascii="Times New Roman" w:hAnsi="Times New Roman"/>
          <w:u w:val="single"/>
        </w:rPr>
        <w:t>（</w:t>
      </w:r>
      <w:r w:rsidRPr="007951F8">
        <w:rPr>
          <w:rFonts w:ascii="Times New Roman" w:hAnsi="Times New Roman"/>
          <w:u w:val="single"/>
        </w:rPr>
        <w:t>6</w:t>
      </w:r>
      <w:r w:rsidRPr="007951F8">
        <w:rPr>
          <w:rFonts w:ascii="Times New Roman" w:hAnsi="Times New Roman"/>
          <w:u w:val="single"/>
        </w:rPr>
        <w:t>）初期雨水</w:t>
      </w:r>
    </w:p>
    <w:p w14:paraId="5C19EC3E" w14:textId="77777777" w:rsidR="006403E8" w:rsidRPr="007951F8" w:rsidRDefault="006403E8">
      <w:pPr>
        <w:spacing w:line="360" w:lineRule="auto"/>
        <w:ind w:firstLineChars="200" w:firstLine="480"/>
        <w:rPr>
          <w:rFonts w:ascii="Times New Roman" w:hAnsi="Times New Roman"/>
          <w:u w:val="single"/>
        </w:rPr>
      </w:pPr>
      <w:r w:rsidRPr="007951F8">
        <w:rPr>
          <w:rFonts w:ascii="Times New Roman" w:hAnsi="Times New Roman" w:hint="eastAsia"/>
          <w:u w:val="single"/>
        </w:rPr>
        <w:t>本项目生产装置、工艺过程、粉料储存均位于室内，初期雨水基本上不会被本项目所产污染物影响。</w:t>
      </w:r>
    </w:p>
    <w:p w14:paraId="1E30A278" w14:textId="77777777" w:rsidR="006403E8" w:rsidRPr="007951F8" w:rsidRDefault="006403E8">
      <w:pPr>
        <w:spacing w:line="360" w:lineRule="auto"/>
        <w:ind w:firstLineChars="200" w:firstLine="480"/>
        <w:rPr>
          <w:rFonts w:ascii="Times New Roman" w:hAnsi="Times New Roman"/>
          <w:u w:val="single"/>
        </w:rPr>
      </w:pPr>
      <w:r w:rsidRPr="007951F8">
        <w:rPr>
          <w:rFonts w:ascii="Times New Roman" w:hAnsi="Times New Roman" w:hint="eastAsia"/>
          <w:u w:val="single"/>
        </w:rPr>
        <w:t>本项目厂区初期雨水中污染物主要为</w:t>
      </w:r>
      <w:r w:rsidRPr="007951F8">
        <w:rPr>
          <w:rFonts w:ascii="Times New Roman" w:hAnsi="Times New Roman" w:hint="eastAsia"/>
          <w:u w:val="single"/>
        </w:rPr>
        <w:t>S</w:t>
      </w:r>
      <w:r w:rsidRPr="007951F8">
        <w:rPr>
          <w:rFonts w:ascii="Times New Roman" w:hAnsi="Times New Roman"/>
          <w:u w:val="single"/>
        </w:rPr>
        <w:t>S</w:t>
      </w:r>
      <w:r w:rsidRPr="007951F8">
        <w:rPr>
          <w:rFonts w:ascii="Times New Roman" w:hAnsi="Times New Roman" w:hint="eastAsia"/>
          <w:u w:val="single"/>
        </w:rPr>
        <w:t>，</w:t>
      </w:r>
      <w:r w:rsidRPr="007951F8">
        <w:rPr>
          <w:rFonts w:ascii="Times New Roman" w:hAnsi="Times New Roman" w:hint="eastAsia"/>
          <w:u w:val="single"/>
        </w:rPr>
        <w:t>p</w:t>
      </w:r>
      <w:r w:rsidRPr="007951F8">
        <w:rPr>
          <w:rFonts w:ascii="Times New Roman" w:hAnsi="Times New Roman"/>
          <w:u w:val="single"/>
        </w:rPr>
        <w:t>H</w:t>
      </w:r>
      <w:r w:rsidRPr="007951F8">
        <w:rPr>
          <w:rFonts w:ascii="Times New Roman" w:hAnsi="Times New Roman" w:hint="eastAsia"/>
          <w:u w:val="single"/>
        </w:rPr>
        <w:t>等。加上日平均降雨量集中在降雨初期</w:t>
      </w:r>
      <w:r w:rsidRPr="007951F8">
        <w:rPr>
          <w:rFonts w:ascii="Times New Roman" w:hAnsi="Times New Roman" w:hint="eastAsia"/>
          <w:u w:val="single"/>
        </w:rPr>
        <w:t>3</w:t>
      </w:r>
      <w:r w:rsidRPr="007951F8">
        <w:rPr>
          <w:rFonts w:ascii="Times New Roman" w:hAnsi="Times New Roman"/>
          <w:u w:val="single"/>
        </w:rPr>
        <w:t>h(180</w:t>
      </w:r>
      <w:r w:rsidRPr="007951F8">
        <w:rPr>
          <w:rFonts w:ascii="Times New Roman" w:hAnsi="Times New Roman" w:hint="eastAsia"/>
          <w:u w:val="single"/>
        </w:rPr>
        <w:t>m</w:t>
      </w:r>
      <w:r w:rsidRPr="007951F8">
        <w:rPr>
          <w:rFonts w:ascii="Times New Roman" w:hAnsi="Times New Roman"/>
          <w:u w:val="single"/>
        </w:rPr>
        <w:t>in</w:t>
      </w:r>
      <w:r w:rsidRPr="007951F8">
        <w:rPr>
          <w:rFonts w:ascii="Times New Roman" w:hAnsi="Times New Roman" w:hint="eastAsia"/>
          <w:u w:val="single"/>
        </w:rPr>
        <w:t>)</w:t>
      </w:r>
      <w:r w:rsidRPr="007951F8">
        <w:rPr>
          <w:rFonts w:ascii="Times New Roman" w:hAnsi="Times New Roman" w:hint="eastAsia"/>
          <w:u w:val="single"/>
        </w:rPr>
        <w:t>内，进而估计初期（前</w:t>
      </w:r>
      <w:r w:rsidRPr="007951F8">
        <w:rPr>
          <w:rFonts w:ascii="Times New Roman" w:hAnsi="Times New Roman" w:hint="eastAsia"/>
          <w:u w:val="single"/>
        </w:rPr>
        <w:t>15</w:t>
      </w:r>
      <w:r w:rsidRPr="007951F8">
        <w:rPr>
          <w:rFonts w:ascii="Times New Roman" w:hAnsi="Times New Roman" w:hint="eastAsia"/>
          <w:u w:val="single"/>
        </w:rPr>
        <w:t>分钟）雨水的量，其产生量可按下述公式进行计算：</w:t>
      </w:r>
    </w:p>
    <w:p w14:paraId="03FE5564" w14:textId="4F1E8BDC" w:rsidR="006403E8" w:rsidRPr="007951F8" w:rsidRDefault="006403E8">
      <w:pPr>
        <w:spacing w:line="360" w:lineRule="auto"/>
        <w:ind w:firstLineChars="200" w:firstLine="480"/>
        <w:rPr>
          <w:rFonts w:ascii="Times New Roman" w:hAnsi="Times New Roman"/>
          <w:u w:val="single"/>
        </w:rPr>
      </w:pPr>
      <w:r w:rsidRPr="007951F8">
        <w:rPr>
          <w:rFonts w:ascii="Times New Roman" w:hAnsi="Times New Roman" w:hint="eastAsia"/>
          <w:u w:val="single"/>
        </w:rPr>
        <w:t>年均初期雨水量</w:t>
      </w:r>
      <w:r w:rsidRPr="007951F8">
        <w:rPr>
          <w:rFonts w:ascii="Times New Roman" w:hAnsi="Times New Roman" w:hint="eastAsia"/>
          <w:u w:val="single"/>
        </w:rPr>
        <w:t>=</w:t>
      </w:r>
      <w:r w:rsidRPr="007951F8">
        <w:rPr>
          <w:rFonts w:ascii="Times New Roman" w:hAnsi="Times New Roman" w:hint="eastAsia"/>
          <w:u w:val="single"/>
        </w:rPr>
        <w:t>所在地区年均降雨量</w:t>
      </w:r>
      <w:r w:rsidRPr="007951F8">
        <w:rPr>
          <w:rFonts w:ascii="Times New Roman" w:hAnsi="Times New Roman" w:hint="eastAsia"/>
          <w:u w:val="single"/>
        </w:rPr>
        <w:t>*</w:t>
      </w:r>
      <w:r w:rsidRPr="007951F8">
        <w:rPr>
          <w:rFonts w:ascii="Times New Roman" w:hAnsi="Times New Roman" w:hint="eastAsia"/>
          <w:u w:val="single"/>
        </w:rPr>
        <w:t>径流系数</w:t>
      </w:r>
      <w:r w:rsidRPr="007951F8">
        <w:rPr>
          <w:rFonts w:ascii="Times New Roman" w:hAnsi="Times New Roman" w:hint="eastAsia"/>
          <w:u w:val="single"/>
        </w:rPr>
        <w:t>*</w:t>
      </w:r>
      <w:r w:rsidRPr="007951F8">
        <w:rPr>
          <w:rFonts w:ascii="Times New Roman" w:hAnsi="Times New Roman" w:hint="eastAsia"/>
          <w:u w:val="single"/>
        </w:rPr>
        <w:t>集雨面积</w:t>
      </w:r>
      <w:r w:rsidRPr="007951F8">
        <w:rPr>
          <w:rFonts w:ascii="Times New Roman" w:hAnsi="Times New Roman" w:hint="eastAsia"/>
          <w:u w:val="single"/>
        </w:rPr>
        <w:t>*15/180</w:t>
      </w:r>
    </w:p>
    <w:p w14:paraId="61E8490B" w14:textId="3202CDAE" w:rsidR="006403E8" w:rsidRPr="007951F8" w:rsidRDefault="006403E8" w:rsidP="006403E8">
      <w:pPr>
        <w:spacing w:line="360" w:lineRule="auto"/>
        <w:ind w:firstLineChars="200" w:firstLine="480"/>
        <w:rPr>
          <w:rFonts w:ascii="Times New Roman" w:hAnsi="Times New Roman"/>
          <w:u w:val="single"/>
        </w:rPr>
      </w:pPr>
      <w:r w:rsidRPr="007951F8">
        <w:rPr>
          <w:u w:val="single"/>
        </w:rPr>
        <w:t xml:space="preserve">  </w:t>
      </w:r>
      <w:r w:rsidRPr="007951F8">
        <w:rPr>
          <w:rFonts w:ascii="Times New Roman" w:hAnsi="Times New Roman"/>
          <w:u w:val="single"/>
        </w:rPr>
        <w:t xml:space="preserve"> </w:t>
      </w:r>
      <w:r w:rsidRPr="007951F8">
        <w:rPr>
          <w:rFonts w:ascii="Times New Roman" w:hAnsi="Times New Roman" w:hint="eastAsia"/>
          <w:u w:val="single"/>
        </w:rPr>
        <w:t>其中</w:t>
      </w:r>
      <w:r w:rsidRPr="007951F8">
        <w:rPr>
          <w:rFonts w:ascii="Times New Roman" w:hAnsi="Times New Roman"/>
          <w:u w:val="single"/>
        </w:rPr>
        <w:t>:V—</w:t>
      </w:r>
      <w:r w:rsidRPr="007951F8">
        <w:rPr>
          <w:rFonts w:ascii="Times New Roman" w:hAnsi="Times New Roman" w:hint="eastAsia"/>
          <w:u w:val="single"/>
        </w:rPr>
        <w:t>径流雨水量</w:t>
      </w:r>
    </w:p>
    <w:p w14:paraId="30996BD2" w14:textId="1A153252" w:rsidR="006403E8" w:rsidRPr="007951F8" w:rsidRDefault="006403E8" w:rsidP="006403E8">
      <w:pPr>
        <w:spacing w:line="360" w:lineRule="auto"/>
        <w:ind w:firstLineChars="200" w:firstLine="480"/>
        <w:rPr>
          <w:rFonts w:ascii="Times New Roman" w:hAnsi="Times New Roman"/>
          <w:u w:val="single"/>
        </w:rPr>
      </w:pPr>
      <w:r w:rsidRPr="007951F8">
        <w:rPr>
          <w:rFonts w:ascii="Times New Roman" w:hAnsi="Times New Roman" w:hint="eastAsia"/>
          <w:u w:val="single"/>
        </w:rPr>
        <w:lastRenderedPageBreak/>
        <w:t xml:space="preserve"> </w:t>
      </w:r>
      <w:r w:rsidRPr="007951F8">
        <w:rPr>
          <w:rFonts w:ascii="Times New Roman" w:hAnsi="Times New Roman"/>
          <w:u w:val="single"/>
        </w:rPr>
        <w:t xml:space="preserve">       Ψ—</w:t>
      </w:r>
      <w:r w:rsidRPr="007951F8">
        <w:rPr>
          <w:rFonts w:ascii="Times New Roman" w:hAnsi="Times New Roman"/>
          <w:u w:val="single"/>
        </w:rPr>
        <w:t>径流系数，混凝土路面取</w:t>
      </w:r>
      <w:r w:rsidRPr="007951F8">
        <w:rPr>
          <w:rFonts w:ascii="Times New Roman" w:hAnsi="Times New Roman"/>
          <w:u w:val="single"/>
        </w:rPr>
        <w:t>0.</w:t>
      </w:r>
      <w:r w:rsidRPr="007951F8">
        <w:rPr>
          <w:rFonts w:ascii="Times New Roman" w:hAnsi="Times New Roman" w:hint="eastAsia"/>
          <w:u w:val="single"/>
        </w:rPr>
        <w:t>8</w:t>
      </w:r>
      <w:r w:rsidRPr="007951F8">
        <w:rPr>
          <w:rFonts w:ascii="Times New Roman" w:hAnsi="Times New Roman" w:hint="eastAsia"/>
          <w:u w:val="single"/>
        </w:rPr>
        <w:t>；</w:t>
      </w:r>
    </w:p>
    <w:p w14:paraId="416B6BF7" w14:textId="2D3560D9" w:rsidR="006403E8" w:rsidRPr="007951F8" w:rsidRDefault="006403E8" w:rsidP="006403E8">
      <w:pPr>
        <w:spacing w:line="360" w:lineRule="auto"/>
        <w:ind w:firstLineChars="200" w:firstLine="480"/>
        <w:rPr>
          <w:rFonts w:ascii="Times New Roman" w:hAnsi="Times New Roman"/>
          <w:u w:val="single"/>
        </w:rPr>
      </w:pPr>
      <w:r w:rsidRPr="007951F8">
        <w:rPr>
          <w:rFonts w:ascii="Times New Roman" w:hAnsi="Times New Roman"/>
          <w:u w:val="single"/>
        </w:rPr>
        <w:t>H--</w:t>
      </w:r>
      <w:r w:rsidRPr="007951F8">
        <w:rPr>
          <w:rFonts w:ascii="Times New Roman" w:hAnsi="Times New Roman"/>
          <w:u w:val="single"/>
        </w:rPr>
        <w:t>降雨强度，岳阳市年平均降雨量约</w:t>
      </w:r>
      <w:r w:rsidRPr="007951F8">
        <w:rPr>
          <w:rFonts w:ascii="Times New Roman" w:hAnsi="Times New Roman"/>
          <w:u w:val="single"/>
        </w:rPr>
        <w:t xml:space="preserve"> 1295mm</w:t>
      </w:r>
      <w:r w:rsidRPr="007951F8">
        <w:rPr>
          <w:rFonts w:ascii="Times New Roman" w:hAnsi="Times New Roman"/>
          <w:u w:val="single"/>
        </w:rPr>
        <w:t>；特大暴雨每小时雨量</w:t>
      </w:r>
      <w:r w:rsidRPr="007951F8">
        <w:rPr>
          <w:rFonts w:ascii="Times New Roman" w:hAnsi="Times New Roman"/>
          <w:u w:val="single"/>
        </w:rPr>
        <w:t xml:space="preserve"> ≥100mm</w:t>
      </w:r>
      <w:r w:rsidRPr="007951F8">
        <w:rPr>
          <w:rFonts w:ascii="Times New Roman" w:hAnsi="Times New Roman"/>
          <w:u w:val="single"/>
        </w:rPr>
        <w:t>；暴雨</w:t>
      </w:r>
      <w:r w:rsidRPr="007951F8">
        <w:rPr>
          <w:rFonts w:ascii="Times New Roman" w:hAnsi="Times New Roman"/>
          <w:u w:val="single"/>
        </w:rPr>
        <w:t>≥50mm</w:t>
      </w:r>
      <w:r w:rsidRPr="007951F8">
        <w:rPr>
          <w:rFonts w:ascii="Times New Roman" w:hAnsi="Times New Roman"/>
          <w:u w:val="single"/>
        </w:rPr>
        <w:t>；大雨</w:t>
      </w:r>
      <w:r w:rsidRPr="007951F8">
        <w:rPr>
          <w:rFonts w:ascii="Times New Roman" w:hAnsi="Times New Roman"/>
          <w:u w:val="single"/>
        </w:rPr>
        <w:t>≥25mm</w:t>
      </w:r>
      <w:r w:rsidRPr="007951F8">
        <w:rPr>
          <w:rFonts w:ascii="Times New Roman" w:hAnsi="Times New Roman"/>
          <w:u w:val="single"/>
        </w:rPr>
        <w:t>；中雨</w:t>
      </w:r>
      <w:r w:rsidRPr="007951F8">
        <w:rPr>
          <w:rFonts w:ascii="Times New Roman" w:hAnsi="Times New Roman"/>
          <w:u w:val="single"/>
        </w:rPr>
        <w:t xml:space="preserve"> 12-25mm</w:t>
      </w:r>
      <w:r w:rsidRPr="007951F8">
        <w:rPr>
          <w:rFonts w:ascii="Times New Roman" w:hAnsi="Times New Roman"/>
          <w:u w:val="single"/>
        </w:rPr>
        <w:t>；小雨﹤</w:t>
      </w:r>
      <w:r w:rsidRPr="007951F8">
        <w:rPr>
          <w:rFonts w:ascii="Times New Roman" w:hAnsi="Times New Roman"/>
          <w:u w:val="single"/>
        </w:rPr>
        <w:t>12mm</w:t>
      </w:r>
      <w:r w:rsidRPr="007951F8">
        <w:rPr>
          <w:rFonts w:ascii="Times New Roman" w:hAnsi="Times New Roman"/>
          <w:u w:val="single"/>
        </w:rPr>
        <w:t>；</w:t>
      </w:r>
      <w:r w:rsidRPr="007951F8">
        <w:rPr>
          <w:rFonts w:ascii="Times New Roman" w:hAnsi="Times New Roman"/>
          <w:u w:val="single"/>
        </w:rPr>
        <w:t xml:space="preserve"> F--</w:t>
      </w:r>
      <w:r w:rsidRPr="007951F8">
        <w:rPr>
          <w:rFonts w:ascii="Times New Roman" w:hAnsi="Times New Roman"/>
          <w:u w:val="single"/>
        </w:rPr>
        <w:t>区域面积。建设单位占地总面积</w:t>
      </w:r>
      <w:r w:rsidRPr="007951F8">
        <w:rPr>
          <w:rFonts w:ascii="Times New Roman" w:hAnsi="Times New Roman"/>
          <w:u w:val="single"/>
        </w:rPr>
        <w:t xml:space="preserve"> </w:t>
      </w:r>
      <w:r w:rsidRPr="007951F8">
        <w:rPr>
          <w:rFonts w:ascii="Times New Roman" w:hAnsi="Times New Roman" w:hint="eastAsia"/>
          <w:u w:val="single"/>
        </w:rPr>
        <w:t>1</w:t>
      </w:r>
      <w:r w:rsidRPr="007951F8">
        <w:rPr>
          <w:rFonts w:ascii="Times New Roman" w:hAnsi="Times New Roman"/>
          <w:u w:val="single"/>
        </w:rPr>
        <w:t>4000m</w:t>
      </w:r>
      <w:r w:rsidRPr="007951F8">
        <w:rPr>
          <w:rFonts w:ascii="Times New Roman" w:hAnsi="Times New Roman"/>
          <w:u w:val="single"/>
          <w:vertAlign w:val="superscript"/>
        </w:rPr>
        <w:t>2</w:t>
      </w:r>
      <w:r w:rsidRPr="007951F8">
        <w:rPr>
          <w:rFonts w:ascii="Times New Roman" w:hAnsi="Times New Roman"/>
          <w:u w:val="single"/>
        </w:rPr>
        <w:t>，将它作为初期雨水汇水面积计算。</w:t>
      </w:r>
    </w:p>
    <w:p w14:paraId="73D13B85" w14:textId="3843ED55" w:rsidR="006403E8" w:rsidRPr="007951F8" w:rsidRDefault="006403E8" w:rsidP="006403E8">
      <w:pPr>
        <w:spacing w:line="360" w:lineRule="auto"/>
        <w:ind w:firstLineChars="200" w:firstLine="480"/>
        <w:rPr>
          <w:rFonts w:ascii="Times New Roman" w:hAnsi="Times New Roman"/>
          <w:u w:val="single"/>
        </w:rPr>
      </w:pPr>
      <w:r w:rsidRPr="007951F8">
        <w:rPr>
          <w:rFonts w:ascii="Times New Roman" w:hAnsi="Times New Roman"/>
          <w:u w:val="single"/>
        </w:rPr>
        <w:t>项目所在区域暴雨降雨量为</w:t>
      </w:r>
      <w:r w:rsidRPr="007951F8">
        <w:rPr>
          <w:rFonts w:ascii="Times New Roman" w:hAnsi="Times New Roman"/>
          <w:u w:val="single"/>
        </w:rPr>
        <w:t xml:space="preserve"> 30mm/h</w:t>
      </w:r>
      <w:r w:rsidRPr="007951F8">
        <w:rPr>
          <w:rFonts w:ascii="Times New Roman" w:hAnsi="Times New Roman"/>
          <w:u w:val="single"/>
        </w:rPr>
        <w:t>，则每次需收集的初期雨水量约</w:t>
      </w:r>
      <w:r w:rsidRPr="007951F8">
        <w:rPr>
          <w:rFonts w:ascii="Times New Roman" w:hAnsi="Times New Roman"/>
          <w:u w:val="single"/>
        </w:rPr>
        <w:t xml:space="preserve"> </w:t>
      </w:r>
      <w:r w:rsidR="007951F8" w:rsidRPr="007951F8">
        <w:rPr>
          <w:rFonts w:ascii="Times New Roman" w:hAnsi="Times New Roman" w:hint="eastAsia"/>
          <w:u w:val="single"/>
        </w:rPr>
        <w:t>28.</w:t>
      </w:r>
      <w:r w:rsidRPr="007951F8">
        <w:rPr>
          <w:rFonts w:ascii="Times New Roman" w:hAnsi="Times New Roman"/>
          <w:u w:val="single"/>
        </w:rPr>
        <w:t>8m</w:t>
      </w:r>
      <w:r w:rsidRPr="007951F8">
        <w:rPr>
          <w:rFonts w:ascii="Times New Roman" w:hAnsi="Times New Roman"/>
          <w:u w:val="single"/>
          <w:vertAlign w:val="superscript"/>
        </w:rPr>
        <w:t>3</w:t>
      </w:r>
      <w:r w:rsidRPr="007951F8">
        <w:rPr>
          <w:rFonts w:ascii="Times New Roman" w:hAnsi="Times New Roman"/>
          <w:u w:val="single"/>
        </w:rPr>
        <w:t xml:space="preserve"> /</w:t>
      </w:r>
      <w:r w:rsidRPr="007951F8">
        <w:rPr>
          <w:rFonts w:ascii="Times New Roman" w:hAnsi="Times New Roman"/>
          <w:u w:val="single"/>
        </w:rPr>
        <w:t>次，按平均</w:t>
      </w:r>
      <w:r w:rsidRPr="007951F8">
        <w:rPr>
          <w:rFonts w:ascii="Times New Roman" w:hAnsi="Times New Roman"/>
          <w:u w:val="single"/>
        </w:rPr>
        <w:t>15</w:t>
      </w:r>
      <w:r w:rsidRPr="007951F8">
        <w:rPr>
          <w:rFonts w:ascii="Times New Roman" w:hAnsi="Times New Roman"/>
          <w:u w:val="single"/>
        </w:rPr>
        <w:t>天可计算为一次初期雨水量，预计公司全年排放初期雨水量为</w:t>
      </w:r>
      <w:r w:rsidR="007951F8" w:rsidRPr="007951F8">
        <w:rPr>
          <w:rFonts w:ascii="Times New Roman" w:hAnsi="Times New Roman" w:hint="eastAsia"/>
          <w:u w:val="single"/>
        </w:rPr>
        <w:t>691</w:t>
      </w:r>
      <w:r w:rsidRPr="007951F8">
        <w:rPr>
          <w:rFonts w:ascii="Times New Roman" w:hAnsi="Times New Roman"/>
          <w:u w:val="single"/>
        </w:rPr>
        <w:t>m</w:t>
      </w:r>
      <w:r w:rsidRPr="007951F8">
        <w:rPr>
          <w:rFonts w:ascii="Times New Roman" w:hAnsi="Times New Roman"/>
          <w:u w:val="single"/>
          <w:vertAlign w:val="superscript"/>
        </w:rPr>
        <w:t>3</w:t>
      </w:r>
      <w:r w:rsidRPr="007951F8">
        <w:rPr>
          <w:rFonts w:ascii="Times New Roman" w:hAnsi="Times New Roman"/>
          <w:u w:val="single"/>
        </w:rPr>
        <w:t xml:space="preserve"> /a</w:t>
      </w:r>
      <w:r w:rsidRPr="007951F8">
        <w:rPr>
          <w:rFonts w:ascii="Times New Roman" w:hAnsi="Times New Roman"/>
          <w:u w:val="single"/>
        </w:rPr>
        <w:t>，本项目收集的初期雨水中主要污染物为</w:t>
      </w:r>
      <w:r w:rsidRPr="007951F8">
        <w:rPr>
          <w:rFonts w:ascii="Times New Roman" w:hAnsi="Times New Roman"/>
          <w:u w:val="single"/>
        </w:rPr>
        <w:t xml:space="preserve"> SS</w:t>
      </w:r>
      <w:r w:rsidRPr="007951F8">
        <w:rPr>
          <w:rFonts w:ascii="Times New Roman" w:hAnsi="Times New Roman"/>
          <w:u w:val="single"/>
        </w:rPr>
        <w:t>，初期雨水中</w:t>
      </w:r>
      <w:r w:rsidRPr="007951F8">
        <w:rPr>
          <w:rFonts w:ascii="Times New Roman" w:hAnsi="Times New Roman"/>
          <w:u w:val="single"/>
        </w:rPr>
        <w:t xml:space="preserve"> SS </w:t>
      </w:r>
      <w:r w:rsidRPr="007951F8">
        <w:rPr>
          <w:rFonts w:ascii="Times New Roman" w:hAnsi="Times New Roman"/>
          <w:u w:val="single"/>
        </w:rPr>
        <w:t>和产生浓度分别约为</w:t>
      </w:r>
      <w:r w:rsidRPr="007951F8">
        <w:rPr>
          <w:rFonts w:ascii="Times New Roman" w:hAnsi="Times New Roman"/>
          <w:u w:val="single"/>
        </w:rPr>
        <w:t xml:space="preserve"> 300mg/L </w:t>
      </w:r>
      <w:r w:rsidR="007951F8" w:rsidRPr="007951F8">
        <w:rPr>
          <w:rFonts w:ascii="Times New Roman" w:hAnsi="Times New Roman"/>
          <w:u w:val="single"/>
        </w:rPr>
        <w:t>.</w:t>
      </w:r>
    </w:p>
    <w:p w14:paraId="62DF01D1" w14:textId="77777777" w:rsidR="00FE79B2" w:rsidRDefault="00AA4A4A">
      <w:pPr>
        <w:spacing w:line="360" w:lineRule="auto"/>
        <w:ind w:firstLineChars="200" w:firstLine="480"/>
        <w:rPr>
          <w:rFonts w:ascii="Times New Roman" w:hAnsi="Times New Roman"/>
        </w:rPr>
      </w:pPr>
      <w:r>
        <w:rPr>
          <w:rFonts w:ascii="Times New Roman" w:hAnsi="Times New Roman"/>
        </w:rPr>
        <w:t>项目水平衡图见图</w:t>
      </w:r>
      <w:r>
        <w:rPr>
          <w:rFonts w:ascii="Times New Roman" w:hAnsi="Times New Roman"/>
        </w:rPr>
        <w:t>3.2-6</w:t>
      </w:r>
      <w:r>
        <w:rPr>
          <w:rFonts w:ascii="Times New Roman" w:hAnsi="Times New Roman"/>
        </w:rPr>
        <w:t>。</w:t>
      </w:r>
    </w:p>
    <w:p w14:paraId="2055A637" w14:textId="1E5A2583" w:rsidR="00FE79B2" w:rsidRDefault="005A3F60">
      <w:pPr>
        <w:spacing w:line="360" w:lineRule="auto"/>
        <w:rPr>
          <w:rFonts w:ascii="Times New Roman" w:hAnsi="Times New Roman"/>
          <w:color w:val="FF0000"/>
        </w:rPr>
      </w:pPr>
      <w:r>
        <w:object w:dxaOrig="10608" w:dyaOrig="6744" w14:anchorId="49D9B476">
          <v:shape id="_x0000_i1027" type="#_x0000_t75" style="width:416.9pt;height:264.05pt" o:ole="">
            <v:imagedata r:id="rId20" o:title=""/>
          </v:shape>
          <o:OLEObject Type="Embed" ProgID="Visio.Drawing.15" ShapeID="_x0000_i1027" DrawAspect="Content" ObjectID="_1670001986" r:id="rId21"/>
        </w:object>
      </w:r>
    </w:p>
    <w:p w14:paraId="10D6460E" w14:textId="77777777" w:rsidR="00FE79B2" w:rsidRDefault="00AA4A4A">
      <w:pPr>
        <w:jc w:val="center"/>
        <w:rPr>
          <w:rFonts w:ascii="Times New Roman" w:hAnsi="Times New Roman"/>
          <w:b/>
          <w:sz w:val="21"/>
          <w:szCs w:val="21"/>
        </w:rPr>
      </w:pPr>
      <w:r>
        <w:rPr>
          <w:rFonts w:ascii="Times New Roman" w:hAnsi="Times New Roman"/>
          <w:b/>
          <w:sz w:val="21"/>
          <w:szCs w:val="21"/>
        </w:rPr>
        <w:t>图</w:t>
      </w:r>
      <w:r>
        <w:rPr>
          <w:rFonts w:ascii="Times New Roman" w:hAnsi="Times New Roman"/>
          <w:b/>
          <w:sz w:val="21"/>
          <w:szCs w:val="21"/>
        </w:rPr>
        <w:t xml:space="preserve">3.2-6 </w:t>
      </w:r>
      <w:r>
        <w:rPr>
          <w:rFonts w:ascii="Times New Roman" w:hAnsi="Times New Roman"/>
          <w:b/>
          <w:sz w:val="21"/>
          <w:szCs w:val="21"/>
        </w:rPr>
        <w:t>本项目水平衡图（</w:t>
      </w:r>
      <w:r>
        <w:rPr>
          <w:rFonts w:ascii="Times New Roman" w:hAnsi="Times New Roman"/>
          <w:b/>
          <w:sz w:val="21"/>
          <w:szCs w:val="21"/>
        </w:rPr>
        <w:t>t/a</w:t>
      </w:r>
      <w:r>
        <w:rPr>
          <w:rFonts w:ascii="Times New Roman" w:hAnsi="Times New Roman"/>
          <w:b/>
          <w:sz w:val="21"/>
          <w:szCs w:val="21"/>
        </w:rPr>
        <w:t>）</w:t>
      </w:r>
    </w:p>
    <w:p w14:paraId="779A72BA" w14:textId="77777777" w:rsidR="00FE79B2" w:rsidRPr="002244CE" w:rsidRDefault="00AA4A4A" w:rsidP="002244CE">
      <w:pPr>
        <w:pStyle w:val="3"/>
        <w:spacing w:before="0" w:after="0"/>
        <w:rPr>
          <w:rFonts w:ascii="Times New Roman" w:hAnsi="Times New Roman"/>
          <w:sz w:val="30"/>
          <w:szCs w:val="30"/>
        </w:rPr>
      </w:pPr>
      <w:bookmarkStart w:id="86" w:name="_Toc59388248"/>
      <w:r w:rsidRPr="002244CE">
        <w:rPr>
          <w:rFonts w:ascii="Times New Roman" w:hAnsi="Times New Roman"/>
          <w:sz w:val="30"/>
          <w:szCs w:val="30"/>
        </w:rPr>
        <w:t xml:space="preserve">3.2. 7 </w:t>
      </w:r>
      <w:r w:rsidRPr="002244CE">
        <w:rPr>
          <w:rFonts w:ascii="Times New Roman" w:hAnsi="Times New Roman"/>
          <w:sz w:val="30"/>
          <w:szCs w:val="30"/>
        </w:rPr>
        <w:t>产污环节及污染因子汇总</w:t>
      </w:r>
      <w:bookmarkEnd w:id="86"/>
    </w:p>
    <w:p w14:paraId="7B3038B0" w14:textId="77777777" w:rsidR="00FE79B2" w:rsidRDefault="00AA4A4A">
      <w:pPr>
        <w:spacing w:line="360" w:lineRule="auto"/>
        <w:ind w:firstLineChars="200" w:firstLine="480"/>
        <w:jc w:val="both"/>
        <w:rPr>
          <w:rFonts w:ascii="Times New Roman" w:hAnsi="Times New Roman"/>
        </w:rPr>
      </w:pPr>
      <w:r>
        <w:rPr>
          <w:rFonts w:ascii="Times New Roman" w:hAnsi="Times New Roman"/>
        </w:rPr>
        <w:t>根据对项目工艺流程分析，其运营过程情况下产污环节及污染物因子汇总情况见下表</w:t>
      </w:r>
      <w:r>
        <w:rPr>
          <w:rFonts w:ascii="Times New Roman" w:hAnsi="Times New Roman"/>
        </w:rPr>
        <w:t>3.2-6</w:t>
      </w:r>
      <w:r>
        <w:rPr>
          <w:rFonts w:ascii="Times New Roman" w:hAnsi="Times New Roman"/>
        </w:rPr>
        <w:t>。</w:t>
      </w:r>
    </w:p>
    <w:p w14:paraId="20494101" w14:textId="77777777" w:rsidR="002244CE" w:rsidRDefault="002244CE">
      <w:pPr>
        <w:ind w:firstLineChars="200" w:firstLine="422"/>
        <w:jc w:val="center"/>
        <w:rPr>
          <w:rFonts w:ascii="Times New Roman" w:hAnsi="Times New Roman"/>
          <w:b/>
          <w:bCs/>
          <w:sz w:val="21"/>
          <w:szCs w:val="21"/>
        </w:rPr>
      </w:pPr>
    </w:p>
    <w:p w14:paraId="48E475DB" w14:textId="77777777" w:rsidR="002244CE" w:rsidRDefault="002244CE">
      <w:pPr>
        <w:ind w:firstLineChars="200" w:firstLine="422"/>
        <w:jc w:val="center"/>
        <w:rPr>
          <w:rFonts w:ascii="Times New Roman" w:hAnsi="Times New Roman"/>
          <w:b/>
          <w:bCs/>
          <w:sz w:val="21"/>
          <w:szCs w:val="21"/>
        </w:rPr>
      </w:pPr>
    </w:p>
    <w:p w14:paraId="75D87410" w14:textId="77777777" w:rsidR="002244CE" w:rsidRDefault="002244CE">
      <w:pPr>
        <w:ind w:firstLineChars="200" w:firstLine="422"/>
        <w:jc w:val="center"/>
        <w:rPr>
          <w:rFonts w:ascii="Times New Roman" w:hAnsi="Times New Roman"/>
          <w:b/>
          <w:bCs/>
          <w:sz w:val="21"/>
          <w:szCs w:val="21"/>
        </w:rPr>
      </w:pPr>
    </w:p>
    <w:p w14:paraId="1A8B7FC1" w14:textId="77777777" w:rsidR="002244CE" w:rsidRDefault="002244CE">
      <w:pPr>
        <w:ind w:firstLineChars="200" w:firstLine="422"/>
        <w:jc w:val="center"/>
        <w:rPr>
          <w:rFonts w:ascii="Times New Roman" w:hAnsi="Times New Roman"/>
          <w:b/>
          <w:bCs/>
          <w:sz w:val="21"/>
          <w:szCs w:val="21"/>
        </w:rPr>
      </w:pPr>
    </w:p>
    <w:p w14:paraId="3C230CA8" w14:textId="77777777" w:rsidR="002244CE" w:rsidRDefault="002244CE">
      <w:pPr>
        <w:ind w:firstLineChars="200" w:firstLine="422"/>
        <w:jc w:val="center"/>
        <w:rPr>
          <w:rFonts w:ascii="Times New Roman" w:hAnsi="Times New Roman"/>
          <w:b/>
          <w:bCs/>
          <w:sz w:val="21"/>
          <w:szCs w:val="21"/>
        </w:rPr>
      </w:pPr>
    </w:p>
    <w:p w14:paraId="28D29038" w14:textId="77777777" w:rsidR="002244CE" w:rsidRDefault="002244CE">
      <w:pPr>
        <w:ind w:firstLineChars="200" w:firstLine="422"/>
        <w:jc w:val="center"/>
        <w:rPr>
          <w:rFonts w:ascii="Times New Roman" w:hAnsi="Times New Roman"/>
          <w:b/>
          <w:bCs/>
          <w:sz w:val="21"/>
          <w:szCs w:val="21"/>
        </w:rPr>
      </w:pPr>
    </w:p>
    <w:p w14:paraId="673C3835" w14:textId="27A9669E" w:rsidR="00FE79B2" w:rsidRDefault="00AA4A4A">
      <w:pPr>
        <w:ind w:firstLineChars="200" w:firstLine="422"/>
        <w:jc w:val="center"/>
        <w:rPr>
          <w:rFonts w:ascii="Times New Roman" w:hAnsi="Times New Roman"/>
          <w:b/>
          <w:bCs/>
          <w:sz w:val="21"/>
          <w:szCs w:val="21"/>
        </w:rPr>
      </w:pPr>
      <w:r>
        <w:rPr>
          <w:rFonts w:ascii="Times New Roman" w:hAnsi="Times New Roman"/>
          <w:b/>
          <w:bCs/>
          <w:sz w:val="21"/>
          <w:szCs w:val="21"/>
        </w:rPr>
        <w:t>表</w:t>
      </w:r>
      <w:r>
        <w:rPr>
          <w:rFonts w:ascii="Times New Roman" w:hAnsi="Times New Roman"/>
          <w:b/>
          <w:bCs/>
          <w:sz w:val="21"/>
          <w:szCs w:val="21"/>
        </w:rPr>
        <w:t xml:space="preserve">3.2-6  </w:t>
      </w:r>
      <w:r>
        <w:rPr>
          <w:rFonts w:ascii="Times New Roman" w:hAnsi="Times New Roman"/>
          <w:b/>
          <w:bCs/>
          <w:sz w:val="21"/>
          <w:szCs w:val="21"/>
        </w:rPr>
        <w:t>项目污染因子汇总一览表</w:t>
      </w:r>
    </w:p>
    <w:tbl>
      <w:tblPr>
        <w:tblW w:w="822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88"/>
        <w:gridCol w:w="1324"/>
        <w:gridCol w:w="1702"/>
        <w:gridCol w:w="3117"/>
        <w:gridCol w:w="1290"/>
      </w:tblGrid>
      <w:tr w:rsidR="00FE79B2" w14:paraId="58E5FD1F" w14:textId="77777777" w:rsidTr="002244CE">
        <w:trPr>
          <w:trHeight w:val="314"/>
        </w:trPr>
        <w:tc>
          <w:tcPr>
            <w:tcW w:w="788" w:type="dxa"/>
            <w:tcBorders>
              <w:top w:val="single" w:sz="12" w:space="0" w:color="auto"/>
              <w:left w:val="single" w:sz="12" w:space="0" w:color="auto"/>
              <w:bottom w:val="single" w:sz="4" w:space="0" w:color="auto"/>
              <w:right w:val="single" w:sz="4" w:space="0" w:color="auto"/>
            </w:tcBorders>
            <w:vAlign w:val="center"/>
          </w:tcPr>
          <w:p w14:paraId="0C453800" w14:textId="77777777" w:rsidR="00FE79B2" w:rsidRDefault="00AA4A4A">
            <w:pPr>
              <w:widowControl w:val="0"/>
              <w:snapToGrid w:val="0"/>
              <w:spacing w:line="320" w:lineRule="exact"/>
              <w:jc w:val="center"/>
              <w:rPr>
                <w:rFonts w:ascii="Times New Roman" w:hAnsi="Times New Roman"/>
                <w:b/>
                <w:bCs/>
                <w:kern w:val="2"/>
                <w:sz w:val="21"/>
                <w:szCs w:val="21"/>
              </w:rPr>
            </w:pPr>
            <w:r>
              <w:rPr>
                <w:rFonts w:ascii="Times New Roman" w:hAnsi="Times New Roman"/>
                <w:b/>
                <w:bCs/>
                <w:sz w:val="21"/>
                <w:szCs w:val="21"/>
              </w:rPr>
              <w:t>类别</w:t>
            </w:r>
          </w:p>
        </w:tc>
        <w:tc>
          <w:tcPr>
            <w:tcW w:w="1324" w:type="dxa"/>
            <w:tcBorders>
              <w:top w:val="single" w:sz="12" w:space="0" w:color="auto"/>
              <w:left w:val="single" w:sz="4" w:space="0" w:color="auto"/>
              <w:bottom w:val="single" w:sz="4" w:space="0" w:color="auto"/>
              <w:right w:val="single" w:sz="4" w:space="0" w:color="auto"/>
            </w:tcBorders>
            <w:vAlign w:val="center"/>
          </w:tcPr>
          <w:p w14:paraId="56821D4F" w14:textId="77777777" w:rsidR="00FE79B2" w:rsidRDefault="00AA4A4A">
            <w:pPr>
              <w:widowControl w:val="0"/>
              <w:snapToGrid w:val="0"/>
              <w:spacing w:line="320" w:lineRule="exact"/>
              <w:jc w:val="center"/>
              <w:rPr>
                <w:rFonts w:ascii="Times New Roman" w:hAnsi="Times New Roman"/>
                <w:b/>
                <w:bCs/>
                <w:kern w:val="2"/>
                <w:sz w:val="21"/>
                <w:szCs w:val="21"/>
              </w:rPr>
            </w:pPr>
            <w:r>
              <w:rPr>
                <w:rFonts w:ascii="Times New Roman" w:hAnsi="Times New Roman"/>
                <w:b/>
                <w:bCs/>
                <w:sz w:val="21"/>
                <w:szCs w:val="21"/>
              </w:rPr>
              <w:t>编号</w:t>
            </w:r>
          </w:p>
        </w:tc>
        <w:tc>
          <w:tcPr>
            <w:tcW w:w="1702" w:type="dxa"/>
            <w:tcBorders>
              <w:top w:val="single" w:sz="12" w:space="0" w:color="auto"/>
              <w:left w:val="single" w:sz="4" w:space="0" w:color="auto"/>
              <w:bottom w:val="single" w:sz="4" w:space="0" w:color="auto"/>
              <w:right w:val="single" w:sz="4" w:space="0" w:color="auto"/>
            </w:tcBorders>
            <w:vAlign w:val="center"/>
          </w:tcPr>
          <w:p w14:paraId="58AB3A36" w14:textId="77777777" w:rsidR="00FE79B2" w:rsidRDefault="00AA4A4A">
            <w:pPr>
              <w:widowControl w:val="0"/>
              <w:snapToGrid w:val="0"/>
              <w:spacing w:line="320" w:lineRule="exact"/>
              <w:jc w:val="center"/>
              <w:rPr>
                <w:rFonts w:ascii="Times New Roman" w:hAnsi="Times New Roman"/>
                <w:b/>
                <w:bCs/>
                <w:kern w:val="2"/>
                <w:sz w:val="21"/>
                <w:szCs w:val="21"/>
              </w:rPr>
            </w:pPr>
            <w:r>
              <w:rPr>
                <w:rFonts w:ascii="Times New Roman" w:hAnsi="Times New Roman"/>
                <w:b/>
                <w:bCs/>
                <w:sz w:val="21"/>
                <w:szCs w:val="21"/>
              </w:rPr>
              <w:t>产污环节</w:t>
            </w:r>
          </w:p>
        </w:tc>
        <w:tc>
          <w:tcPr>
            <w:tcW w:w="3117" w:type="dxa"/>
            <w:tcBorders>
              <w:top w:val="single" w:sz="12" w:space="0" w:color="auto"/>
              <w:left w:val="single" w:sz="4" w:space="0" w:color="auto"/>
              <w:bottom w:val="single" w:sz="4" w:space="0" w:color="auto"/>
              <w:right w:val="single" w:sz="4" w:space="0" w:color="auto"/>
            </w:tcBorders>
            <w:vAlign w:val="center"/>
          </w:tcPr>
          <w:p w14:paraId="3BE513A4" w14:textId="77777777" w:rsidR="00FE79B2" w:rsidRDefault="00AA4A4A">
            <w:pPr>
              <w:widowControl w:val="0"/>
              <w:snapToGrid w:val="0"/>
              <w:spacing w:line="320" w:lineRule="exact"/>
              <w:jc w:val="center"/>
              <w:rPr>
                <w:rFonts w:ascii="Times New Roman" w:hAnsi="Times New Roman"/>
                <w:b/>
                <w:bCs/>
                <w:kern w:val="2"/>
                <w:sz w:val="21"/>
                <w:szCs w:val="21"/>
              </w:rPr>
            </w:pPr>
            <w:r>
              <w:rPr>
                <w:rFonts w:ascii="Times New Roman" w:hAnsi="Times New Roman"/>
                <w:b/>
                <w:bCs/>
                <w:sz w:val="21"/>
                <w:szCs w:val="21"/>
              </w:rPr>
              <w:t>主要成分</w:t>
            </w:r>
          </w:p>
        </w:tc>
        <w:tc>
          <w:tcPr>
            <w:tcW w:w="1290" w:type="dxa"/>
            <w:tcBorders>
              <w:top w:val="single" w:sz="12" w:space="0" w:color="auto"/>
              <w:left w:val="single" w:sz="4" w:space="0" w:color="auto"/>
              <w:bottom w:val="single" w:sz="4" w:space="0" w:color="auto"/>
              <w:right w:val="single" w:sz="12" w:space="0" w:color="auto"/>
            </w:tcBorders>
            <w:vAlign w:val="center"/>
          </w:tcPr>
          <w:p w14:paraId="5E2F553D" w14:textId="77777777" w:rsidR="00FE79B2" w:rsidRDefault="00AA4A4A">
            <w:pPr>
              <w:widowControl w:val="0"/>
              <w:snapToGrid w:val="0"/>
              <w:spacing w:line="320" w:lineRule="exact"/>
              <w:jc w:val="center"/>
              <w:rPr>
                <w:rFonts w:ascii="Times New Roman" w:hAnsi="Times New Roman"/>
                <w:b/>
                <w:bCs/>
                <w:kern w:val="2"/>
                <w:sz w:val="21"/>
                <w:szCs w:val="21"/>
              </w:rPr>
            </w:pPr>
            <w:r>
              <w:rPr>
                <w:rFonts w:ascii="Times New Roman" w:hAnsi="Times New Roman"/>
                <w:b/>
                <w:bCs/>
                <w:sz w:val="21"/>
                <w:szCs w:val="21"/>
              </w:rPr>
              <w:t>备注</w:t>
            </w:r>
          </w:p>
        </w:tc>
      </w:tr>
      <w:tr w:rsidR="00FE79B2" w14:paraId="410B8D56" w14:textId="77777777" w:rsidTr="002244CE">
        <w:trPr>
          <w:trHeight w:val="674"/>
        </w:trPr>
        <w:tc>
          <w:tcPr>
            <w:tcW w:w="788" w:type="dxa"/>
            <w:vMerge w:val="restart"/>
            <w:tcBorders>
              <w:top w:val="single" w:sz="4" w:space="0" w:color="auto"/>
              <w:left w:val="single" w:sz="12" w:space="0" w:color="auto"/>
              <w:bottom w:val="single" w:sz="4" w:space="0" w:color="auto"/>
              <w:right w:val="single" w:sz="4" w:space="0" w:color="auto"/>
            </w:tcBorders>
            <w:vAlign w:val="center"/>
          </w:tcPr>
          <w:p w14:paraId="0A2C60B0" w14:textId="77777777" w:rsidR="00FE79B2" w:rsidRDefault="00AA4A4A">
            <w:pPr>
              <w:widowControl w:val="0"/>
              <w:snapToGrid w:val="0"/>
              <w:spacing w:line="320" w:lineRule="exact"/>
              <w:jc w:val="center"/>
              <w:rPr>
                <w:rFonts w:ascii="Times New Roman" w:hAnsi="Times New Roman"/>
                <w:kern w:val="2"/>
                <w:sz w:val="21"/>
                <w:szCs w:val="21"/>
              </w:rPr>
            </w:pPr>
            <w:r>
              <w:rPr>
                <w:rFonts w:ascii="Times New Roman" w:hAnsi="Times New Roman"/>
                <w:sz w:val="21"/>
                <w:szCs w:val="21"/>
              </w:rPr>
              <w:lastRenderedPageBreak/>
              <w:t>废气</w:t>
            </w:r>
          </w:p>
        </w:tc>
        <w:tc>
          <w:tcPr>
            <w:tcW w:w="1324" w:type="dxa"/>
            <w:tcBorders>
              <w:top w:val="single" w:sz="4" w:space="0" w:color="auto"/>
              <w:left w:val="single" w:sz="4" w:space="0" w:color="auto"/>
              <w:bottom w:val="single" w:sz="4" w:space="0" w:color="auto"/>
              <w:right w:val="single" w:sz="4" w:space="0" w:color="auto"/>
            </w:tcBorders>
            <w:vAlign w:val="center"/>
          </w:tcPr>
          <w:p w14:paraId="6385EBEB" w14:textId="77777777" w:rsidR="00FE79B2" w:rsidRDefault="00AA4A4A">
            <w:pPr>
              <w:widowControl w:val="0"/>
              <w:snapToGrid w:val="0"/>
              <w:spacing w:line="320" w:lineRule="exact"/>
              <w:jc w:val="center"/>
              <w:rPr>
                <w:rFonts w:ascii="Times New Roman" w:hAnsi="Times New Roman"/>
                <w:kern w:val="2"/>
                <w:sz w:val="21"/>
                <w:szCs w:val="21"/>
              </w:rPr>
            </w:pPr>
            <w:r>
              <w:rPr>
                <w:rFonts w:ascii="Times New Roman" w:hAnsi="Times New Roman"/>
                <w:sz w:val="21"/>
                <w:szCs w:val="21"/>
              </w:rPr>
              <w:t>有组织尾气</w:t>
            </w:r>
          </w:p>
        </w:tc>
        <w:tc>
          <w:tcPr>
            <w:tcW w:w="1702" w:type="dxa"/>
            <w:tcBorders>
              <w:top w:val="single" w:sz="4" w:space="0" w:color="auto"/>
              <w:left w:val="single" w:sz="4" w:space="0" w:color="auto"/>
              <w:bottom w:val="single" w:sz="4" w:space="0" w:color="auto"/>
              <w:right w:val="single" w:sz="4" w:space="0" w:color="auto"/>
            </w:tcBorders>
            <w:vAlign w:val="center"/>
          </w:tcPr>
          <w:p w14:paraId="23B8881D" w14:textId="77777777" w:rsidR="00FE79B2" w:rsidRDefault="00AA4A4A">
            <w:pPr>
              <w:widowControl w:val="0"/>
              <w:snapToGrid w:val="0"/>
              <w:spacing w:line="320" w:lineRule="exact"/>
              <w:jc w:val="center"/>
              <w:rPr>
                <w:rFonts w:ascii="Times New Roman" w:hAnsi="Times New Roman"/>
                <w:kern w:val="2"/>
                <w:sz w:val="21"/>
                <w:szCs w:val="21"/>
              </w:rPr>
            </w:pPr>
            <w:r>
              <w:rPr>
                <w:rFonts w:ascii="Times New Roman" w:hAnsi="Times New Roman"/>
                <w:sz w:val="21"/>
                <w:szCs w:val="21"/>
              </w:rPr>
              <w:t>生产过程</w:t>
            </w:r>
          </w:p>
        </w:tc>
        <w:tc>
          <w:tcPr>
            <w:tcW w:w="3117" w:type="dxa"/>
            <w:tcBorders>
              <w:top w:val="single" w:sz="4" w:space="0" w:color="auto"/>
              <w:left w:val="single" w:sz="4" w:space="0" w:color="auto"/>
              <w:bottom w:val="single" w:sz="4" w:space="0" w:color="auto"/>
              <w:right w:val="single" w:sz="4" w:space="0" w:color="auto"/>
            </w:tcBorders>
            <w:vAlign w:val="center"/>
          </w:tcPr>
          <w:p w14:paraId="794A9008" w14:textId="72EC62EB" w:rsidR="00FE79B2" w:rsidRDefault="00AA4A4A">
            <w:pPr>
              <w:widowControl w:val="0"/>
              <w:snapToGrid w:val="0"/>
              <w:spacing w:line="320" w:lineRule="exact"/>
              <w:jc w:val="center"/>
              <w:rPr>
                <w:rFonts w:ascii="Times New Roman" w:hAnsi="Times New Roman"/>
                <w:kern w:val="2"/>
                <w:sz w:val="21"/>
                <w:szCs w:val="21"/>
              </w:rPr>
            </w:pPr>
            <w:r>
              <w:rPr>
                <w:rFonts w:ascii="Times New Roman" w:hAnsi="Times New Roman"/>
                <w:color w:val="000000" w:themeColor="text1"/>
                <w:sz w:val="21"/>
                <w:szCs w:val="21"/>
              </w:rPr>
              <w:t>H</w:t>
            </w:r>
            <w:r>
              <w:rPr>
                <w:rFonts w:ascii="Times New Roman" w:hAnsi="Times New Roman"/>
                <w:color w:val="000000" w:themeColor="text1"/>
                <w:sz w:val="21"/>
                <w:szCs w:val="21"/>
                <w:vertAlign w:val="subscript"/>
              </w:rPr>
              <w:t>2</w:t>
            </w:r>
            <w:r>
              <w:rPr>
                <w:rFonts w:ascii="Times New Roman" w:hAnsi="Times New Roman"/>
                <w:color w:val="000000" w:themeColor="text1"/>
                <w:sz w:val="21"/>
                <w:szCs w:val="21"/>
              </w:rPr>
              <w:t>SO</w:t>
            </w:r>
            <w:r>
              <w:rPr>
                <w:rFonts w:ascii="Times New Roman" w:hAnsi="Times New Roman"/>
                <w:color w:val="000000" w:themeColor="text1"/>
                <w:sz w:val="21"/>
                <w:szCs w:val="21"/>
                <w:vertAlign w:val="subscript"/>
              </w:rPr>
              <w:t>4</w:t>
            </w:r>
            <w:r>
              <w:rPr>
                <w:rFonts w:ascii="Times New Roman" w:hAnsi="Times New Roman"/>
                <w:color w:val="000000" w:themeColor="text1"/>
                <w:sz w:val="21"/>
                <w:szCs w:val="21"/>
              </w:rPr>
              <w:t>雾</w:t>
            </w:r>
            <w:r w:rsidR="00D319AF">
              <w:rPr>
                <w:rFonts w:ascii="Times New Roman" w:hAnsi="Times New Roman" w:hint="eastAsia"/>
                <w:color w:val="000000" w:themeColor="text1"/>
                <w:sz w:val="21"/>
                <w:szCs w:val="21"/>
              </w:rPr>
              <w:t>、颗粒物</w:t>
            </w:r>
          </w:p>
        </w:tc>
        <w:tc>
          <w:tcPr>
            <w:tcW w:w="1290" w:type="dxa"/>
            <w:tcBorders>
              <w:top w:val="single" w:sz="4" w:space="0" w:color="auto"/>
              <w:left w:val="single" w:sz="4" w:space="0" w:color="auto"/>
              <w:bottom w:val="single" w:sz="4" w:space="0" w:color="auto"/>
              <w:right w:val="single" w:sz="12" w:space="0" w:color="auto"/>
            </w:tcBorders>
            <w:vAlign w:val="center"/>
          </w:tcPr>
          <w:p w14:paraId="3C847865" w14:textId="77777777" w:rsidR="00FE79B2" w:rsidRDefault="00AA4A4A">
            <w:pPr>
              <w:widowControl w:val="0"/>
              <w:snapToGrid w:val="0"/>
              <w:spacing w:line="320" w:lineRule="exact"/>
              <w:jc w:val="center"/>
              <w:rPr>
                <w:rFonts w:ascii="Times New Roman" w:hAnsi="Times New Roman"/>
                <w:kern w:val="2"/>
                <w:sz w:val="21"/>
                <w:szCs w:val="21"/>
              </w:rPr>
            </w:pPr>
            <w:r>
              <w:rPr>
                <w:rFonts w:ascii="Times New Roman" w:hAnsi="Times New Roman"/>
                <w:sz w:val="21"/>
                <w:szCs w:val="21"/>
              </w:rPr>
              <w:t>运行过程</w:t>
            </w:r>
          </w:p>
        </w:tc>
      </w:tr>
      <w:tr w:rsidR="00FE79B2" w14:paraId="54CF4AFA" w14:textId="77777777" w:rsidTr="002244CE">
        <w:trPr>
          <w:trHeight w:val="314"/>
        </w:trPr>
        <w:tc>
          <w:tcPr>
            <w:tcW w:w="788" w:type="dxa"/>
            <w:vMerge/>
            <w:tcBorders>
              <w:top w:val="single" w:sz="4" w:space="0" w:color="auto"/>
              <w:left w:val="single" w:sz="12" w:space="0" w:color="auto"/>
              <w:bottom w:val="single" w:sz="4" w:space="0" w:color="auto"/>
              <w:right w:val="single" w:sz="4" w:space="0" w:color="auto"/>
            </w:tcBorders>
            <w:vAlign w:val="center"/>
          </w:tcPr>
          <w:p w14:paraId="733A037E" w14:textId="77777777" w:rsidR="00FE79B2" w:rsidRDefault="00FE79B2">
            <w:pPr>
              <w:rPr>
                <w:rFonts w:ascii="Times New Roman" w:hAnsi="Times New Roman"/>
                <w:kern w:val="2"/>
                <w:sz w:val="21"/>
                <w:szCs w:val="21"/>
              </w:rPr>
            </w:pPr>
          </w:p>
        </w:tc>
        <w:tc>
          <w:tcPr>
            <w:tcW w:w="1324" w:type="dxa"/>
            <w:tcBorders>
              <w:top w:val="single" w:sz="4" w:space="0" w:color="auto"/>
              <w:left w:val="single" w:sz="4" w:space="0" w:color="auto"/>
              <w:bottom w:val="single" w:sz="4" w:space="0" w:color="auto"/>
              <w:right w:val="single" w:sz="4" w:space="0" w:color="auto"/>
            </w:tcBorders>
            <w:vAlign w:val="center"/>
          </w:tcPr>
          <w:p w14:paraId="13A4DE28" w14:textId="77777777" w:rsidR="00FE79B2" w:rsidRDefault="00AA4A4A">
            <w:pPr>
              <w:widowControl w:val="0"/>
              <w:snapToGrid w:val="0"/>
              <w:spacing w:line="320" w:lineRule="exact"/>
              <w:jc w:val="center"/>
              <w:rPr>
                <w:rFonts w:ascii="Times New Roman" w:hAnsi="Times New Roman"/>
                <w:kern w:val="2"/>
                <w:sz w:val="21"/>
                <w:szCs w:val="21"/>
              </w:rPr>
            </w:pPr>
            <w:r>
              <w:rPr>
                <w:rFonts w:ascii="Times New Roman" w:hAnsi="Times New Roman"/>
                <w:sz w:val="21"/>
                <w:szCs w:val="21"/>
              </w:rPr>
              <w:t>无组织废气</w:t>
            </w:r>
          </w:p>
        </w:tc>
        <w:tc>
          <w:tcPr>
            <w:tcW w:w="1702" w:type="dxa"/>
            <w:tcBorders>
              <w:top w:val="single" w:sz="4" w:space="0" w:color="auto"/>
              <w:left w:val="single" w:sz="4" w:space="0" w:color="auto"/>
              <w:bottom w:val="single" w:sz="4" w:space="0" w:color="auto"/>
              <w:right w:val="single" w:sz="4" w:space="0" w:color="auto"/>
            </w:tcBorders>
            <w:vAlign w:val="center"/>
          </w:tcPr>
          <w:p w14:paraId="36EB4EDE" w14:textId="77777777" w:rsidR="00FE79B2" w:rsidRDefault="00AA4A4A">
            <w:pPr>
              <w:widowControl w:val="0"/>
              <w:snapToGrid w:val="0"/>
              <w:spacing w:line="320" w:lineRule="exact"/>
              <w:jc w:val="center"/>
              <w:rPr>
                <w:rFonts w:ascii="Times New Roman" w:hAnsi="Times New Roman"/>
                <w:kern w:val="2"/>
                <w:sz w:val="21"/>
                <w:szCs w:val="21"/>
              </w:rPr>
            </w:pPr>
            <w:r>
              <w:rPr>
                <w:rFonts w:ascii="Times New Roman" w:hAnsi="Times New Roman"/>
                <w:sz w:val="21"/>
                <w:szCs w:val="21"/>
              </w:rPr>
              <w:t>生产装置及储罐</w:t>
            </w:r>
          </w:p>
        </w:tc>
        <w:tc>
          <w:tcPr>
            <w:tcW w:w="3117" w:type="dxa"/>
            <w:tcBorders>
              <w:top w:val="single" w:sz="4" w:space="0" w:color="auto"/>
              <w:left w:val="single" w:sz="4" w:space="0" w:color="auto"/>
              <w:bottom w:val="single" w:sz="4" w:space="0" w:color="auto"/>
              <w:right w:val="single" w:sz="4" w:space="0" w:color="auto"/>
            </w:tcBorders>
            <w:vAlign w:val="center"/>
          </w:tcPr>
          <w:p w14:paraId="7C3D662C" w14:textId="199ED76F" w:rsidR="00FE79B2" w:rsidRDefault="00AA4A4A">
            <w:pPr>
              <w:widowControl w:val="0"/>
              <w:snapToGrid w:val="0"/>
              <w:spacing w:line="320" w:lineRule="exact"/>
              <w:jc w:val="center"/>
              <w:rPr>
                <w:rFonts w:ascii="Times New Roman" w:hAnsi="Times New Roman"/>
                <w:kern w:val="2"/>
                <w:sz w:val="21"/>
                <w:szCs w:val="21"/>
              </w:rPr>
            </w:pPr>
            <w:r>
              <w:rPr>
                <w:rFonts w:ascii="Times New Roman" w:hAnsi="Times New Roman"/>
                <w:color w:val="000000" w:themeColor="text1"/>
                <w:sz w:val="21"/>
                <w:szCs w:val="21"/>
              </w:rPr>
              <w:t>H</w:t>
            </w:r>
            <w:r>
              <w:rPr>
                <w:rFonts w:ascii="Times New Roman" w:hAnsi="Times New Roman"/>
                <w:color w:val="000000" w:themeColor="text1"/>
                <w:sz w:val="21"/>
                <w:szCs w:val="21"/>
                <w:vertAlign w:val="subscript"/>
              </w:rPr>
              <w:t>2</w:t>
            </w:r>
            <w:r>
              <w:rPr>
                <w:rFonts w:ascii="Times New Roman" w:hAnsi="Times New Roman"/>
                <w:color w:val="000000" w:themeColor="text1"/>
                <w:sz w:val="21"/>
                <w:szCs w:val="21"/>
              </w:rPr>
              <w:t>SO</w:t>
            </w:r>
            <w:r>
              <w:rPr>
                <w:rFonts w:ascii="Times New Roman" w:hAnsi="Times New Roman"/>
                <w:color w:val="000000" w:themeColor="text1"/>
                <w:sz w:val="21"/>
                <w:szCs w:val="21"/>
                <w:vertAlign w:val="subscript"/>
              </w:rPr>
              <w:t>4</w:t>
            </w:r>
            <w:r>
              <w:rPr>
                <w:rFonts w:ascii="Times New Roman" w:hAnsi="Times New Roman"/>
                <w:color w:val="000000" w:themeColor="text1"/>
                <w:sz w:val="21"/>
                <w:szCs w:val="21"/>
              </w:rPr>
              <w:t>雾</w:t>
            </w:r>
            <w:r w:rsidR="00D319AF">
              <w:rPr>
                <w:rFonts w:ascii="Times New Roman" w:hAnsi="Times New Roman" w:hint="eastAsia"/>
                <w:color w:val="000000" w:themeColor="text1"/>
                <w:sz w:val="21"/>
                <w:szCs w:val="21"/>
              </w:rPr>
              <w:t>、颗粒物</w:t>
            </w:r>
          </w:p>
        </w:tc>
        <w:tc>
          <w:tcPr>
            <w:tcW w:w="1290" w:type="dxa"/>
            <w:tcBorders>
              <w:top w:val="single" w:sz="4" w:space="0" w:color="auto"/>
              <w:left w:val="single" w:sz="4" w:space="0" w:color="auto"/>
              <w:bottom w:val="single" w:sz="4" w:space="0" w:color="auto"/>
              <w:right w:val="single" w:sz="12" w:space="0" w:color="auto"/>
            </w:tcBorders>
            <w:vAlign w:val="center"/>
          </w:tcPr>
          <w:p w14:paraId="5A85A9C8" w14:textId="77777777" w:rsidR="00FE79B2" w:rsidRDefault="00AA4A4A">
            <w:pPr>
              <w:widowControl w:val="0"/>
              <w:snapToGrid w:val="0"/>
              <w:spacing w:line="320" w:lineRule="exact"/>
              <w:jc w:val="center"/>
              <w:rPr>
                <w:rFonts w:ascii="Times New Roman" w:hAnsi="Times New Roman"/>
                <w:kern w:val="2"/>
                <w:sz w:val="21"/>
                <w:szCs w:val="21"/>
              </w:rPr>
            </w:pPr>
            <w:r>
              <w:rPr>
                <w:rFonts w:ascii="Times New Roman" w:hAnsi="Times New Roman"/>
                <w:sz w:val="21"/>
                <w:szCs w:val="21"/>
              </w:rPr>
              <w:t>运行过程</w:t>
            </w:r>
          </w:p>
        </w:tc>
      </w:tr>
      <w:tr w:rsidR="00FE79B2" w14:paraId="5B37ABAD" w14:textId="77777777" w:rsidTr="002244CE">
        <w:trPr>
          <w:trHeight w:val="314"/>
        </w:trPr>
        <w:tc>
          <w:tcPr>
            <w:tcW w:w="788" w:type="dxa"/>
            <w:vMerge w:val="restart"/>
            <w:tcBorders>
              <w:top w:val="single" w:sz="4" w:space="0" w:color="auto"/>
              <w:left w:val="single" w:sz="12" w:space="0" w:color="auto"/>
              <w:bottom w:val="single" w:sz="4" w:space="0" w:color="auto"/>
              <w:right w:val="single" w:sz="4" w:space="0" w:color="auto"/>
            </w:tcBorders>
            <w:vAlign w:val="center"/>
          </w:tcPr>
          <w:p w14:paraId="2F7C332F" w14:textId="77777777" w:rsidR="00FE79B2" w:rsidRDefault="00AA4A4A">
            <w:pPr>
              <w:widowControl w:val="0"/>
              <w:snapToGrid w:val="0"/>
              <w:spacing w:line="320" w:lineRule="exact"/>
              <w:jc w:val="center"/>
              <w:rPr>
                <w:rFonts w:ascii="Times New Roman" w:hAnsi="Times New Roman"/>
                <w:kern w:val="2"/>
                <w:sz w:val="21"/>
                <w:szCs w:val="21"/>
              </w:rPr>
            </w:pPr>
            <w:r>
              <w:rPr>
                <w:rFonts w:ascii="Times New Roman" w:hAnsi="Times New Roman"/>
                <w:sz w:val="21"/>
                <w:szCs w:val="21"/>
              </w:rPr>
              <w:t>废水</w:t>
            </w:r>
          </w:p>
        </w:tc>
        <w:tc>
          <w:tcPr>
            <w:tcW w:w="1324" w:type="dxa"/>
            <w:tcBorders>
              <w:top w:val="single" w:sz="4" w:space="0" w:color="auto"/>
              <w:left w:val="single" w:sz="4" w:space="0" w:color="auto"/>
              <w:bottom w:val="single" w:sz="4" w:space="0" w:color="auto"/>
              <w:right w:val="single" w:sz="4" w:space="0" w:color="auto"/>
            </w:tcBorders>
            <w:vAlign w:val="center"/>
          </w:tcPr>
          <w:p w14:paraId="4AC46E29" w14:textId="77777777" w:rsidR="00FE79B2" w:rsidRDefault="00AA4A4A">
            <w:pPr>
              <w:widowControl w:val="0"/>
              <w:snapToGrid w:val="0"/>
              <w:spacing w:line="320" w:lineRule="exact"/>
              <w:jc w:val="center"/>
              <w:rPr>
                <w:rFonts w:ascii="Times New Roman" w:hAnsi="Times New Roman"/>
                <w:kern w:val="2"/>
                <w:sz w:val="21"/>
                <w:szCs w:val="21"/>
              </w:rPr>
            </w:pPr>
            <w:r>
              <w:rPr>
                <w:rFonts w:ascii="Times New Roman" w:hAnsi="Times New Roman"/>
                <w:sz w:val="21"/>
                <w:szCs w:val="21"/>
              </w:rPr>
              <w:t>/</w:t>
            </w:r>
          </w:p>
        </w:tc>
        <w:tc>
          <w:tcPr>
            <w:tcW w:w="1702" w:type="dxa"/>
            <w:tcBorders>
              <w:top w:val="single" w:sz="4" w:space="0" w:color="auto"/>
              <w:left w:val="single" w:sz="4" w:space="0" w:color="auto"/>
              <w:bottom w:val="single" w:sz="4" w:space="0" w:color="auto"/>
              <w:right w:val="single" w:sz="4" w:space="0" w:color="auto"/>
            </w:tcBorders>
            <w:vAlign w:val="center"/>
          </w:tcPr>
          <w:p w14:paraId="6CC2FDCC" w14:textId="1C516A99" w:rsidR="00FE79B2" w:rsidRDefault="002244CE">
            <w:pPr>
              <w:widowControl w:val="0"/>
              <w:snapToGrid w:val="0"/>
              <w:spacing w:line="320" w:lineRule="exact"/>
              <w:jc w:val="center"/>
              <w:rPr>
                <w:rFonts w:ascii="Times New Roman" w:hAnsi="Times New Roman"/>
                <w:kern w:val="2"/>
                <w:sz w:val="21"/>
                <w:szCs w:val="21"/>
              </w:rPr>
            </w:pPr>
            <w:r>
              <w:rPr>
                <w:rFonts w:ascii="Times New Roman" w:hAnsi="Times New Roman"/>
                <w:sz w:val="21"/>
                <w:szCs w:val="21"/>
              </w:rPr>
              <w:t>初期雨水</w:t>
            </w:r>
          </w:p>
        </w:tc>
        <w:tc>
          <w:tcPr>
            <w:tcW w:w="3117" w:type="dxa"/>
            <w:tcBorders>
              <w:top w:val="single" w:sz="4" w:space="0" w:color="auto"/>
              <w:left w:val="single" w:sz="4" w:space="0" w:color="auto"/>
              <w:bottom w:val="single" w:sz="4" w:space="0" w:color="auto"/>
              <w:right w:val="single" w:sz="4" w:space="0" w:color="auto"/>
            </w:tcBorders>
            <w:vAlign w:val="center"/>
          </w:tcPr>
          <w:p w14:paraId="0F8F7253" w14:textId="77777777" w:rsidR="00FE79B2" w:rsidRDefault="00AA4A4A">
            <w:pPr>
              <w:widowControl w:val="0"/>
              <w:snapToGrid w:val="0"/>
              <w:spacing w:line="320" w:lineRule="exact"/>
              <w:jc w:val="center"/>
              <w:rPr>
                <w:rFonts w:ascii="Times New Roman" w:hAnsi="Times New Roman"/>
                <w:kern w:val="2"/>
                <w:sz w:val="21"/>
                <w:szCs w:val="21"/>
              </w:rPr>
            </w:pPr>
            <w:r>
              <w:rPr>
                <w:rFonts w:ascii="Times New Roman" w:hAnsi="Times New Roman"/>
                <w:sz w:val="21"/>
                <w:szCs w:val="21"/>
              </w:rPr>
              <w:t>COD</w:t>
            </w:r>
            <w:r>
              <w:rPr>
                <w:rFonts w:ascii="Times New Roman" w:hAnsi="Times New Roman"/>
                <w:sz w:val="21"/>
                <w:szCs w:val="21"/>
              </w:rPr>
              <w:t>、</w:t>
            </w:r>
            <w:r>
              <w:rPr>
                <w:rFonts w:ascii="Times New Roman" w:hAnsi="Times New Roman"/>
                <w:sz w:val="21"/>
                <w:szCs w:val="21"/>
              </w:rPr>
              <w:t>SS</w:t>
            </w:r>
          </w:p>
        </w:tc>
        <w:tc>
          <w:tcPr>
            <w:tcW w:w="1290" w:type="dxa"/>
            <w:vMerge w:val="restart"/>
            <w:tcBorders>
              <w:top w:val="single" w:sz="4" w:space="0" w:color="auto"/>
              <w:left w:val="single" w:sz="4" w:space="0" w:color="auto"/>
              <w:bottom w:val="single" w:sz="4" w:space="0" w:color="auto"/>
              <w:right w:val="single" w:sz="12" w:space="0" w:color="auto"/>
            </w:tcBorders>
            <w:vAlign w:val="center"/>
          </w:tcPr>
          <w:p w14:paraId="0D218D55" w14:textId="77777777" w:rsidR="00FE79B2" w:rsidRDefault="00AA4A4A">
            <w:pPr>
              <w:widowControl w:val="0"/>
              <w:snapToGrid w:val="0"/>
              <w:spacing w:line="320" w:lineRule="exact"/>
              <w:jc w:val="center"/>
              <w:rPr>
                <w:rFonts w:ascii="Times New Roman" w:hAnsi="Times New Roman"/>
                <w:kern w:val="2"/>
                <w:sz w:val="21"/>
                <w:szCs w:val="21"/>
              </w:rPr>
            </w:pPr>
            <w:r>
              <w:rPr>
                <w:rFonts w:ascii="Times New Roman" w:hAnsi="Times New Roman"/>
                <w:sz w:val="21"/>
                <w:szCs w:val="21"/>
              </w:rPr>
              <w:t>生产、办公过程</w:t>
            </w:r>
          </w:p>
        </w:tc>
      </w:tr>
      <w:tr w:rsidR="00FE79B2" w14:paraId="23FFA60C" w14:textId="77777777" w:rsidTr="002244CE">
        <w:trPr>
          <w:trHeight w:val="314"/>
        </w:trPr>
        <w:tc>
          <w:tcPr>
            <w:tcW w:w="788" w:type="dxa"/>
            <w:vMerge/>
            <w:tcBorders>
              <w:top w:val="single" w:sz="4" w:space="0" w:color="auto"/>
              <w:left w:val="single" w:sz="12" w:space="0" w:color="auto"/>
              <w:bottom w:val="single" w:sz="4" w:space="0" w:color="auto"/>
              <w:right w:val="single" w:sz="4" w:space="0" w:color="auto"/>
            </w:tcBorders>
            <w:vAlign w:val="center"/>
          </w:tcPr>
          <w:p w14:paraId="54EA5400" w14:textId="77777777" w:rsidR="00FE79B2" w:rsidRDefault="00FE79B2">
            <w:pPr>
              <w:rPr>
                <w:rFonts w:ascii="Times New Roman" w:hAnsi="Times New Roman"/>
                <w:kern w:val="2"/>
                <w:sz w:val="21"/>
                <w:szCs w:val="21"/>
              </w:rPr>
            </w:pPr>
          </w:p>
        </w:tc>
        <w:tc>
          <w:tcPr>
            <w:tcW w:w="1324" w:type="dxa"/>
            <w:tcBorders>
              <w:top w:val="single" w:sz="4" w:space="0" w:color="auto"/>
              <w:left w:val="single" w:sz="4" w:space="0" w:color="auto"/>
              <w:bottom w:val="single" w:sz="4" w:space="0" w:color="auto"/>
              <w:right w:val="single" w:sz="4" w:space="0" w:color="auto"/>
            </w:tcBorders>
            <w:vAlign w:val="center"/>
          </w:tcPr>
          <w:p w14:paraId="3CA56FAC" w14:textId="77777777" w:rsidR="00FE79B2" w:rsidRDefault="00AA4A4A">
            <w:pPr>
              <w:widowControl w:val="0"/>
              <w:snapToGrid w:val="0"/>
              <w:spacing w:line="320" w:lineRule="exact"/>
              <w:jc w:val="center"/>
              <w:rPr>
                <w:rFonts w:ascii="Times New Roman" w:hAnsi="Times New Roman"/>
                <w:kern w:val="2"/>
                <w:sz w:val="21"/>
                <w:szCs w:val="21"/>
              </w:rPr>
            </w:pPr>
            <w:r>
              <w:rPr>
                <w:rFonts w:ascii="Times New Roman" w:hAnsi="Times New Roman"/>
                <w:sz w:val="21"/>
                <w:szCs w:val="21"/>
              </w:rPr>
              <w:t>/</w:t>
            </w:r>
          </w:p>
        </w:tc>
        <w:tc>
          <w:tcPr>
            <w:tcW w:w="1702" w:type="dxa"/>
            <w:tcBorders>
              <w:top w:val="single" w:sz="4" w:space="0" w:color="auto"/>
              <w:left w:val="single" w:sz="4" w:space="0" w:color="auto"/>
              <w:bottom w:val="single" w:sz="4" w:space="0" w:color="auto"/>
              <w:right w:val="single" w:sz="4" w:space="0" w:color="auto"/>
            </w:tcBorders>
            <w:vAlign w:val="center"/>
          </w:tcPr>
          <w:p w14:paraId="31B9F400" w14:textId="77777777" w:rsidR="00FE79B2" w:rsidRDefault="00AA4A4A">
            <w:pPr>
              <w:widowControl w:val="0"/>
              <w:snapToGrid w:val="0"/>
              <w:spacing w:line="320" w:lineRule="exact"/>
              <w:jc w:val="center"/>
              <w:rPr>
                <w:rFonts w:ascii="Times New Roman" w:hAnsi="Times New Roman"/>
                <w:kern w:val="2"/>
                <w:sz w:val="21"/>
                <w:szCs w:val="21"/>
              </w:rPr>
            </w:pPr>
            <w:r>
              <w:rPr>
                <w:rFonts w:ascii="Times New Roman" w:hAnsi="Times New Roman"/>
                <w:sz w:val="21"/>
                <w:szCs w:val="21"/>
              </w:rPr>
              <w:t>生活污水</w:t>
            </w:r>
          </w:p>
        </w:tc>
        <w:tc>
          <w:tcPr>
            <w:tcW w:w="3117" w:type="dxa"/>
            <w:tcBorders>
              <w:top w:val="single" w:sz="4" w:space="0" w:color="auto"/>
              <w:left w:val="single" w:sz="4" w:space="0" w:color="auto"/>
              <w:bottom w:val="single" w:sz="4" w:space="0" w:color="auto"/>
              <w:right w:val="single" w:sz="4" w:space="0" w:color="auto"/>
            </w:tcBorders>
            <w:vAlign w:val="center"/>
          </w:tcPr>
          <w:p w14:paraId="45D267A9" w14:textId="77777777" w:rsidR="00FE79B2" w:rsidRDefault="00AA4A4A">
            <w:pPr>
              <w:widowControl w:val="0"/>
              <w:snapToGrid w:val="0"/>
              <w:spacing w:line="320" w:lineRule="exact"/>
              <w:jc w:val="center"/>
              <w:rPr>
                <w:rFonts w:ascii="Times New Roman" w:hAnsi="Times New Roman"/>
                <w:kern w:val="2"/>
                <w:sz w:val="21"/>
                <w:szCs w:val="21"/>
              </w:rPr>
            </w:pPr>
            <w:r>
              <w:rPr>
                <w:rFonts w:ascii="Times New Roman" w:hAnsi="Times New Roman"/>
                <w:sz w:val="21"/>
                <w:szCs w:val="21"/>
              </w:rPr>
              <w:t>COD</w:t>
            </w:r>
            <w:r>
              <w:rPr>
                <w:rFonts w:ascii="Times New Roman" w:hAnsi="Times New Roman"/>
                <w:sz w:val="21"/>
                <w:szCs w:val="21"/>
              </w:rPr>
              <w:t>、</w:t>
            </w:r>
            <w:r>
              <w:rPr>
                <w:rFonts w:ascii="Times New Roman" w:hAnsi="Times New Roman"/>
                <w:sz w:val="21"/>
                <w:szCs w:val="21"/>
              </w:rPr>
              <w:t>NH</w:t>
            </w:r>
            <w:r>
              <w:rPr>
                <w:rFonts w:ascii="Times New Roman" w:hAnsi="Times New Roman"/>
                <w:sz w:val="21"/>
                <w:szCs w:val="21"/>
                <w:vertAlign w:val="subscript"/>
              </w:rPr>
              <w:t>3</w:t>
            </w:r>
            <w:r>
              <w:rPr>
                <w:rFonts w:ascii="Times New Roman" w:hAnsi="Times New Roman"/>
                <w:sz w:val="21"/>
                <w:szCs w:val="21"/>
              </w:rPr>
              <w:t>-N</w:t>
            </w:r>
          </w:p>
        </w:tc>
        <w:tc>
          <w:tcPr>
            <w:tcW w:w="1290" w:type="dxa"/>
            <w:vMerge/>
            <w:tcBorders>
              <w:top w:val="single" w:sz="4" w:space="0" w:color="auto"/>
              <w:left w:val="single" w:sz="4" w:space="0" w:color="auto"/>
              <w:bottom w:val="single" w:sz="4" w:space="0" w:color="auto"/>
              <w:right w:val="single" w:sz="12" w:space="0" w:color="auto"/>
            </w:tcBorders>
            <w:vAlign w:val="center"/>
          </w:tcPr>
          <w:p w14:paraId="33DF990F" w14:textId="77777777" w:rsidR="00FE79B2" w:rsidRDefault="00FE79B2">
            <w:pPr>
              <w:rPr>
                <w:rFonts w:ascii="Times New Roman" w:hAnsi="Times New Roman"/>
                <w:kern w:val="2"/>
                <w:sz w:val="21"/>
                <w:szCs w:val="21"/>
              </w:rPr>
            </w:pPr>
          </w:p>
        </w:tc>
      </w:tr>
      <w:tr w:rsidR="00FE79B2" w14:paraId="6B7E5022" w14:textId="77777777" w:rsidTr="002244CE">
        <w:trPr>
          <w:trHeight w:val="314"/>
        </w:trPr>
        <w:tc>
          <w:tcPr>
            <w:tcW w:w="788" w:type="dxa"/>
            <w:vMerge w:val="restart"/>
            <w:tcBorders>
              <w:top w:val="single" w:sz="4" w:space="0" w:color="auto"/>
              <w:left w:val="single" w:sz="12" w:space="0" w:color="auto"/>
              <w:right w:val="single" w:sz="4" w:space="0" w:color="auto"/>
            </w:tcBorders>
            <w:vAlign w:val="center"/>
          </w:tcPr>
          <w:p w14:paraId="2191ECC8" w14:textId="77777777" w:rsidR="00FE79B2" w:rsidRDefault="00AA4A4A">
            <w:pPr>
              <w:widowControl w:val="0"/>
              <w:snapToGrid w:val="0"/>
              <w:spacing w:line="320" w:lineRule="exact"/>
              <w:jc w:val="center"/>
              <w:rPr>
                <w:rFonts w:ascii="Times New Roman" w:hAnsi="Times New Roman"/>
                <w:kern w:val="2"/>
                <w:sz w:val="21"/>
                <w:szCs w:val="21"/>
              </w:rPr>
            </w:pPr>
            <w:r>
              <w:rPr>
                <w:rFonts w:ascii="Times New Roman" w:hAnsi="Times New Roman"/>
                <w:sz w:val="21"/>
                <w:szCs w:val="21"/>
              </w:rPr>
              <w:t>固废</w:t>
            </w:r>
          </w:p>
        </w:tc>
        <w:tc>
          <w:tcPr>
            <w:tcW w:w="1324" w:type="dxa"/>
            <w:tcBorders>
              <w:top w:val="single" w:sz="4" w:space="0" w:color="auto"/>
              <w:left w:val="single" w:sz="4" w:space="0" w:color="auto"/>
              <w:bottom w:val="single" w:sz="4" w:space="0" w:color="auto"/>
              <w:right w:val="single" w:sz="4" w:space="0" w:color="auto"/>
            </w:tcBorders>
            <w:vAlign w:val="center"/>
          </w:tcPr>
          <w:p w14:paraId="76358700" w14:textId="77777777" w:rsidR="00FE79B2" w:rsidRDefault="00AA4A4A">
            <w:pPr>
              <w:widowControl w:val="0"/>
              <w:snapToGrid w:val="0"/>
              <w:spacing w:line="320" w:lineRule="exact"/>
              <w:jc w:val="center"/>
              <w:rPr>
                <w:rFonts w:ascii="Times New Roman" w:hAnsi="Times New Roman"/>
                <w:kern w:val="2"/>
                <w:sz w:val="21"/>
                <w:szCs w:val="21"/>
              </w:rPr>
            </w:pPr>
            <w:r>
              <w:rPr>
                <w:rFonts w:ascii="Times New Roman" w:hAnsi="Times New Roman"/>
                <w:sz w:val="21"/>
                <w:szCs w:val="21"/>
              </w:rPr>
              <w:t>/</w:t>
            </w:r>
          </w:p>
        </w:tc>
        <w:tc>
          <w:tcPr>
            <w:tcW w:w="1702" w:type="dxa"/>
            <w:tcBorders>
              <w:top w:val="single" w:sz="4" w:space="0" w:color="auto"/>
              <w:left w:val="single" w:sz="4" w:space="0" w:color="auto"/>
              <w:bottom w:val="single" w:sz="4" w:space="0" w:color="auto"/>
              <w:right w:val="single" w:sz="4" w:space="0" w:color="auto"/>
            </w:tcBorders>
            <w:vAlign w:val="center"/>
          </w:tcPr>
          <w:p w14:paraId="7E88FCBD" w14:textId="77777777" w:rsidR="00FE79B2" w:rsidRDefault="00AA4A4A">
            <w:pPr>
              <w:widowControl w:val="0"/>
              <w:snapToGrid w:val="0"/>
              <w:spacing w:line="320" w:lineRule="exact"/>
              <w:jc w:val="center"/>
              <w:rPr>
                <w:rFonts w:ascii="Times New Roman" w:hAnsi="Times New Roman"/>
                <w:kern w:val="2"/>
                <w:sz w:val="21"/>
                <w:szCs w:val="21"/>
              </w:rPr>
            </w:pPr>
            <w:r>
              <w:rPr>
                <w:rFonts w:ascii="Times New Roman" w:hAnsi="Times New Roman"/>
                <w:sz w:val="21"/>
                <w:szCs w:val="21"/>
              </w:rPr>
              <w:t>办公生活</w:t>
            </w:r>
          </w:p>
        </w:tc>
        <w:tc>
          <w:tcPr>
            <w:tcW w:w="3117" w:type="dxa"/>
            <w:tcBorders>
              <w:top w:val="single" w:sz="4" w:space="0" w:color="auto"/>
              <w:left w:val="single" w:sz="4" w:space="0" w:color="auto"/>
              <w:bottom w:val="single" w:sz="4" w:space="0" w:color="auto"/>
              <w:right w:val="single" w:sz="4" w:space="0" w:color="auto"/>
            </w:tcBorders>
            <w:vAlign w:val="center"/>
          </w:tcPr>
          <w:p w14:paraId="6854D4AC" w14:textId="77777777" w:rsidR="00FE79B2" w:rsidRDefault="00AA4A4A">
            <w:pPr>
              <w:widowControl w:val="0"/>
              <w:snapToGrid w:val="0"/>
              <w:spacing w:line="320" w:lineRule="exact"/>
              <w:jc w:val="center"/>
              <w:rPr>
                <w:rFonts w:ascii="Times New Roman" w:hAnsi="Times New Roman"/>
                <w:kern w:val="2"/>
                <w:sz w:val="21"/>
                <w:szCs w:val="21"/>
              </w:rPr>
            </w:pPr>
            <w:r>
              <w:rPr>
                <w:rFonts w:ascii="Times New Roman" w:hAnsi="Times New Roman"/>
                <w:sz w:val="21"/>
                <w:szCs w:val="21"/>
              </w:rPr>
              <w:t>生活垃圾</w:t>
            </w:r>
          </w:p>
        </w:tc>
        <w:tc>
          <w:tcPr>
            <w:tcW w:w="1290" w:type="dxa"/>
            <w:tcBorders>
              <w:top w:val="single" w:sz="4" w:space="0" w:color="auto"/>
              <w:left w:val="single" w:sz="4" w:space="0" w:color="auto"/>
              <w:bottom w:val="single" w:sz="4" w:space="0" w:color="auto"/>
              <w:right w:val="single" w:sz="12" w:space="0" w:color="auto"/>
            </w:tcBorders>
            <w:vAlign w:val="center"/>
          </w:tcPr>
          <w:p w14:paraId="196FA79F" w14:textId="77777777" w:rsidR="00FE79B2" w:rsidRDefault="00AA4A4A">
            <w:pPr>
              <w:widowControl w:val="0"/>
              <w:snapToGrid w:val="0"/>
              <w:spacing w:line="320" w:lineRule="exact"/>
              <w:jc w:val="center"/>
              <w:rPr>
                <w:rFonts w:ascii="Times New Roman" w:hAnsi="Times New Roman"/>
                <w:kern w:val="2"/>
                <w:sz w:val="21"/>
                <w:szCs w:val="21"/>
              </w:rPr>
            </w:pPr>
            <w:r>
              <w:rPr>
                <w:rFonts w:ascii="Times New Roman" w:hAnsi="Times New Roman"/>
                <w:sz w:val="21"/>
                <w:szCs w:val="21"/>
              </w:rPr>
              <w:t>公辅配套</w:t>
            </w:r>
          </w:p>
        </w:tc>
      </w:tr>
      <w:tr w:rsidR="00FE79B2" w14:paraId="45A3B512" w14:textId="77777777" w:rsidTr="002244CE">
        <w:trPr>
          <w:trHeight w:val="314"/>
        </w:trPr>
        <w:tc>
          <w:tcPr>
            <w:tcW w:w="788" w:type="dxa"/>
            <w:vMerge/>
            <w:tcBorders>
              <w:left w:val="single" w:sz="12" w:space="0" w:color="auto"/>
              <w:bottom w:val="single" w:sz="12" w:space="0" w:color="auto"/>
              <w:right w:val="single" w:sz="4" w:space="0" w:color="auto"/>
            </w:tcBorders>
            <w:vAlign w:val="center"/>
          </w:tcPr>
          <w:p w14:paraId="67D50C3B" w14:textId="77777777" w:rsidR="00FE79B2" w:rsidRDefault="00FE79B2">
            <w:pPr>
              <w:widowControl w:val="0"/>
              <w:snapToGrid w:val="0"/>
              <w:spacing w:line="320" w:lineRule="exact"/>
              <w:jc w:val="center"/>
              <w:rPr>
                <w:rFonts w:ascii="Times New Roman" w:hAnsi="Times New Roman"/>
                <w:sz w:val="21"/>
                <w:szCs w:val="21"/>
              </w:rPr>
            </w:pPr>
          </w:p>
        </w:tc>
        <w:tc>
          <w:tcPr>
            <w:tcW w:w="1324" w:type="dxa"/>
            <w:tcBorders>
              <w:top w:val="single" w:sz="4" w:space="0" w:color="auto"/>
              <w:left w:val="single" w:sz="4" w:space="0" w:color="auto"/>
              <w:bottom w:val="single" w:sz="12" w:space="0" w:color="auto"/>
              <w:right w:val="single" w:sz="4" w:space="0" w:color="auto"/>
            </w:tcBorders>
            <w:vAlign w:val="center"/>
          </w:tcPr>
          <w:p w14:paraId="73431237" w14:textId="77777777" w:rsidR="00FE79B2" w:rsidRDefault="00AA4A4A">
            <w:pPr>
              <w:widowControl w:val="0"/>
              <w:snapToGrid w:val="0"/>
              <w:spacing w:line="320" w:lineRule="exact"/>
              <w:jc w:val="center"/>
              <w:rPr>
                <w:rFonts w:ascii="Times New Roman" w:hAnsi="Times New Roman"/>
                <w:sz w:val="21"/>
                <w:szCs w:val="21"/>
              </w:rPr>
            </w:pPr>
            <w:r>
              <w:rPr>
                <w:rFonts w:ascii="Times New Roman" w:hAnsi="Times New Roman"/>
                <w:sz w:val="21"/>
                <w:szCs w:val="21"/>
              </w:rPr>
              <w:t>/</w:t>
            </w:r>
          </w:p>
        </w:tc>
        <w:tc>
          <w:tcPr>
            <w:tcW w:w="1702" w:type="dxa"/>
            <w:tcBorders>
              <w:top w:val="single" w:sz="4" w:space="0" w:color="auto"/>
              <w:left w:val="single" w:sz="4" w:space="0" w:color="auto"/>
              <w:bottom w:val="single" w:sz="12" w:space="0" w:color="auto"/>
              <w:right w:val="single" w:sz="4" w:space="0" w:color="auto"/>
            </w:tcBorders>
            <w:vAlign w:val="center"/>
          </w:tcPr>
          <w:p w14:paraId="6F1EBF90" w14:textId="77777777" w:rsidR="00FE79B2" w:rsidRDefault="00AA4A4A">
            <w:pPr>
              <w:widowControl w:val="0"/>
              <w:snapToGrid w:val="0"/>
              <w:spacing w:line="320" w:lineRule="exact"/>
              <w:jc w:val="center"/>
              <w:rPr>
                <w:rFonts w:ascii="Times New Roman" w:hAnsi="Times New Roman"/>
                <w:sz w:val="21"/>
                <w:szCs w:val="21"/>
              </w:rPr>
            </w:pPr>
            <w:r>
              <w:rPr>
                <w:rFonts w:ascii="Times New Roman" w:hAnsi="Times New Roman"/>
                <w:sz w:val="21"/>
                <w:szCs w:val="21"/>
              </w:rPr>
              <w:t>生产</w:t>
            </w:r>
          </w:p>
        </w:tc>
        <w:tc>
          <w:tcPr>
            <w:tcW w:w="3117" w:type="dxa"/>
            <w:tcBorders>
              <w:top w:val="single" w:sz="4" w:space="0" w:color="auto"/>
              <w:left w:val="single" w:sz="4" w:space="0" w:color="auto"/>
              <w:bottom w:val="single" w:sz="12" w:space="0" w:color="auto"/>
              <w:right w:val="single" w:sz="4" w:space="0" w:color="auto"/>
            </w:tcBorders>
            <w:vAlign w:val="center"/>
          </w:tcPr>
          <w:p w14:paraId="09A7F39F" w14:textId="77777777" w:rsidR="00FE79B2" w:rsidRDefault="00AA4A4A">
            <w:pPr>
              <w:widowControl w:val="0"/>
              <w:snapToGrid w:val="0"/>
              <w:spacing w:line="320" w:lineRule="exact"/>
              <w:jc w:val="center"/>
              <w:rPr>
                <w:rFonts w:ascii="Times New Roman" w:hAnsi="Times New Roman"/>
                <w:sz w:val="21"/>
                <w:szCs w:val="21"/>
              </w:rPr>
            </w:pPr>
            <w:r>
              <w:rPr>
                <w:rFonts w:ascii="Times New Roman" w:hAnsi="Times New Roman"/>
                <w:sz w:val="21"/>
                <w:szCs w:val="21"/>
              </w:rPr>
              <w:t>废渣</w:t>
            </w:r>
          </w:p>
        </w:tc>
        <w:tc>
          <w:tcPr>
            <w:tcW w:w="1290" w:type="dxa"/>
            <w:tcBorders>
              <w:top w:val="single" w:sz="4" w:space="0" w:color="auto"/>
              <w:left w:val="single" w:sz="4" w:space="0" w:color="auto"/>
              <w:bottom w:val="single" w:sz="12" w:space="0" w:color="auto"/>
              <w:right w:val="single" w:sz="12" w:space="0" w:color="auto"/>
            </w:tcBorders>
            <w:vAlign w:val="center"/>
          </w:tcPr>
          <w:p w14:paraId="0B39DB6E" w14:textId="77777777" w:rsidR="00FE79B2" w:rsidRDefault="00AA4A4A">
            <w:pPr>
              <w:widowControl w:val="0"/>
              <w:snapToGrid w:val="0"/>
              <w:spacing w:line="320" w:lineRule="exact"/>
              <w:jc w:val="center"/>
              <w:rPr>
                <w:rFonts w:ascii="Times New Roman" w:hAnsi="Times New Roman"/>
                <w:sz w:val="21"/>
                <w:szCs w:val="21"/>
              </w:rPr>
            </w:pPr>
            <w:r>
              <w:rPr>
                <w:rFonts w:ascii="Times New Roman" w:hAnsi="Times New Roman"/>
                <w:sz w:val="21"/>
                <w:szCs w:val="21"/>
              </w:rPr>
              <w:t>运行过程</w:t>
            </w:r>
          </w:p>
        </w:tc>
      </w:tr>
    </w:tbl>
    <w:p w14:paraId="542C0E7A" w14:textId="77777777" w:rsidR="00FE79B2" w:rsidRDefault="00AA4A4A" w:rsidP="002244CE">
      <w:pPr>
        <w:pStyle w:val="2"/>
        <w:spacing w:before="0" w:after="0"/>
        <w:rPr>
          <w:rFonts w:ascii="Times New Roman" w:hAnsi="Times New Roman"/>
        </w:rPr>
      </w:pPr>
      <w:bookmarkStart w:id="87" w:name="_Toc59388249"/>
      <w:r>
        <w:rPr>
          <w:rFonts w:ascii="Times New Roman" w:hAnsi="Times New Roman"/>
        </w:rPr>
        <w:t xml:space="preserve">3.3 </w:t>
      </w:r>
      <w:r>
        <w:rPr>
          <w:rFonts w:ascii="Times New Roman" w:hAnsi="Times New Roman"/>
        </w:rPr>
        <w:t>项目污染源强核算</w:t>
      </w:r>
      <w:bookmarkEnd w:id="87"/>
    </w:p>
    <w:p w14:paraId="39344A71" w14:textId="77777777" w:rsidR="00FE79B2" w:rsidRPr="002244CE" w:rsidRDefault="00AA4A4A" w:rsidP="002244CE">
      <w:pPr>
        <w:pStyle w:val="3"/>
        <w:spacing w:before="0" w:after="0"/>
        <w:rPr>
          <w:rFonts w:ascii="Times New Roman" w:hAnsi="Times New Roman"/>
          <w:sz w:val="30"/>
          <w:szCs w:val="30"/>
        </w:rPr>
      </w:pPr>
      <w:bookmarkStart w:id="88" w:name="_Toc59388250"/>
      <w:r w:rsidRPr="002244CE">
        <w:rPr>
          <w:rFonts w:ascii="Times New Roman" w:hAnsi="Times New Roman"/>
          <w:sz w:val="30"/>
          <w:szCs w:val="30"/>
        </w:rPr>
        <w:t xml:space="preserve">3.3.1 </w:t>
      </w:r>
      <w:r w:rsidRPr="002244CE">
        <w:rPr>
          <w:rFonts w:ascii="Times New Roman" w:hAnsi="Times New Roman"/>
          <w:sz w:val="30"/>
          <w:szCs w:val="30"/>
        </w:rPr>
        <w:t>废气污染源强核算</w:t>
      </w:r>
      <w:bookmarkEnd w:id="88"/>
    </w:p>
    <w:p w14:paraId="2618AF03" w14:textId="7FA2EB00"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w:t>
      </w:r>
      <w:r w:rsidR="007206C1">
        <w:rPr>
          <w:rFonts w:ascii="Times New Roman" w:hAnsi="Times New Roman" w:hint="eastAsia"/>
        </w:rPr>
        <w:t>硫酸雾</w:t>
      </w:r>
    </w:p>
    <w:p w14:paraId="1BFED764" w14:textId="77777777" w:rsidR="00FE79B2" w:rsidRDefault="00AA4A4A">
      <w:pPr>
        <w:spacing w:line="360" w:lineRule="auto"/>
        <w:ind w:firstLine="480"/>
        <w:rPr>
          <w:rFonts w:ascii="Times New Roman" w:hAnsi="Times New Roman"/>
        </w:rPr>
      </w:pPr>
      <w:r>
        <w:rPr>
          <w:rFonts w:ascii="Times New Roman" w:hAnsi="Times New Roman"/>
        </w:rPr>
        <w:t>1</w:t>
      </w:r>
      <w:r>
        <w:rPr>
          <w:rFonts w:ascii="Times New Roman" w:hAnsi="Times New Roman"/>
        </w:rPr>
        <w:t>）反应过程产生的硫酸雾</w:t>
      </w:r>
    </w:p>
    <w:p w14:paraId="1A99CDE1" w14:textId="77777777" w:rsidR="00FE79B2" w:rsidRDefault="00AA4A4A">
      <w:pPr>
        <w:spacing w:line="360" w:lineRule="auto"/>
        <w:ind w:firstLine="480"/>
        <w:rPr>
          <w:rFonts w:ascii="Times New Roman" w:hAnsi="Times New Roman"/>
        </w:rPr>
      </w:pPr>
      <w:r>
        <w:rPr>
          <w:rFonts w:ascii="Times New Roman" w:hAnsi="Times New Roman"/>
        </w:rPr>
        <w:t>本项目反应全过程是在密闭反应釜中进行，主要在泄压时会产生一定量的水蒸气并形成硫酸雾，该工序挥发的硫酸雾根据《环境统计手册》资料，采用以下公式计算：</w:t>
      </w:r>
    </w:p>
    <w:p w14:paraId="197BED35" w14:textId="77777777" w:rsidR="00FE79B2" w:rsidRDefault="00AA4A4A">
      <w:pPr>
        <w:spacing w:line="360" w:lineRule="auto"/>
        <w:ind w:firstLine="480"/>
        <w:jc w:val="center"/>
        <w:rPr>
          <w:rFonts w:ascii="Times New Roman" w:hAnsi="Times New Roman"/>
        </w:rPr>
      </w:pPr>
      <w:r>
        <w:rPr>
          <w:rFonts w:ascii="Times New Roman" w:hAnsi="Times New Roman"/>
        </w:rPr>
        <w:t>Gz=M</w:t>
      </w:r>
      <w:r>
        <w:rPr>
          <w:rFonts w:ascii="Times New Roman" w:hAnsi="Times New Roman"/>
        </w:rPr>
        <w:t>（</w:t>
      </w:r>
      <w:r>
        <w:rPr>
          <w:rFonts w:ascii="Times New Roman" w:hAnsi="Times New Roman"/>
        </w:rPr>
        <w:t>0.000352+0.000786V</w:t>
      </w:r>
      <w:r>
        <w:rPr>
          <w:rFonts w:ascii="Times New Roman" w:hAnsi="Times New Roman"/>
        </w:rPr>
        <w:t>）</w:t>
      </w:r>
      <w:r>
        <w:rPr>
          <w:rFonts w:ascii="Times New Roman" w:hAnsi="Times New Roman"/>
        </w:rPr>
        <w:t>PF</w:t>
      </w:r>
    </w:p>
    <w:p w14:paraId="4247D422" w14:textId="77777777" w:rsidR="00FE79B2" w:rsidRDefault="00AA4A4A">
      <w:pPr>
        <w:spacing w:line="360" w:lineRule="auto"/>
        <w:ind w:firstLine="480"/>
        <w:rPr>
          <w:rFonts w:ascii="Times New Roman" w:hAnsi="Times New Roman"/>
        </w:rPr>
      </w:pPr>
      <w:r>
        <w:rPr>
          <w:rFonts w:ascii="Times New Roman" w:hAnsi="Times New Roman"/>
        </w:rPr>
        <w:t>式中：</w:t>
      </w:r>
    </w:p>
    <w:p w14:paraId="58A1F9F0" w14:textId="77777777" w:rsidR="00FE79B2" w:rsidRDefault="00AA4A4A">
      <w:pPr>
        <w:spacing w:line="360" w:lineRule="auto"/>
        <w:ind w:firstLine="480"/>
        <w:rPr>
          <w:rFonts w:ascii="Times New Roman" w:hAnsi="Times New Roman"/>
        </w:rPr>
      </w:pPr>
      <w:r>
        <w:rPr>
          <w:rFonts w:ascii="Times New Roman" w:hAnsi="Times New Roman"/>
        </w:rPr>
        <w:t>Gz—</w:t>
      </w:r>
      <w:r>
        <w:rPr>
          <w:rFonts w:ascii="Times New Roman" w:hAnsi="Times New Roman"/>
        </w:rPr>
        <w:t>污染物产生速率，</w:t>
      </w:r>
      <w:r>
        <w:rPr>
          <w:rFonts w:ascii="Times New Roman" w:hAnsi="Times New Roman"/>
        </w:rPr>
        <w:t>kg/h;</w:t>
      </w:r>
    </w:p>
    <w:p w14:paraId="58FE4101" w14:textId="77777777" w:rsidR="00FE79B2" w:rsidRDefault="00AA4A4A">
      <w:pPr>
        <w:spacing w:line="360" w:lineRule="auto"/>
        <w:ind w:firstLine="480"/>
        <w:rPr>
          <w:rFonts w:ascii="Times New Roman" w:hAnsi="Times New Roman"/>
        </w:rPr>
      </w:pPr>
      <w:r>
        <w:rPr>
          <w:rFonts w:ascii="Times New Roman" w:hAnsi="Times New Roman"/>
        </w:rPr>
        <w:t>M—</w:t>
      </w:r>
      <w:r>
        <w:rPr>
          <w:rFonts w:ascii="Times New Roman" w:hAnsi="Times New Roman"/>
        </w:rPr>
        <w:t>硫酸的分子量，取</w:t>
      </w:r>
      <w:r>
        <w:rPr>
          <w:rFonts w:ascii="Times New Roman" w:hAnsi="Times New Roman"/>
        </w:rPr>
        <w:t>98</w:t>
      </w:r>
      <w:r>
        <w:rPr>
          <w:rFonts w:ascii="Times New Roman" w:hAnsi="Times New Roman"/>
        </w:rPr>
        <w:t>；</w:t>
      </w:r>
    </w:p>
    <w:p w14:paraId="2D10B4E2" w14:textId="77777777" w:rsidR="00FE79B2" w:rsidRDefault="00AA4A4A">
      <w:pPr>
        <w:spacing w:line="360" w:lineRule="auto"/>
        <w:ind w:firstLine="480"/>
        <w:rPr>
          <w:rFonts w:ascii="Times New Roman" w:hAnsi="Times New Roman"/>
        </w:rPr>
      </w:pPr>
      <w:r>
        <w:rPr>
          <w:rFonts w:ascii="Times New Roman" w:hAnsi="Times New Roman"/>
        </w:rPr>
        <w:t>V—</w:t>
      </w:r>
      <w:r>
        <w:rPr>
          <w:rFonts w:ascii="Times New Roman" w:hAnsi="Times New Roman"/>
        </w:rPr>
        <w:t>蒸汽液体表面上的空气流速，取</w:t>
      </w:r>
      <w:r>
        <w:rPr>
          <w:rFonts w:ascii="Times New Roman" w:hAnsi="Times New Roman"/>
        </w:rPr>
        <w:t>0.05m/s;</w:t>
      </w:r>
    </w:p>
    <w:p w14:paraId="74F7FCB1" w14:textId="77777777" w:rsidR="00FE79B2" w:rsidRDefault="00AA4A4A">
      <w:pPr>
        <w:spacing w:line="360" w:lineRule="auto"/>
        <w:ind w:firstLine="480"/>
        <w:rPr>
          <w:rFonts w:ascii="Times New Roman" w:hAnsi="Times New Roman"/>
        </w:rPr>
      </w:pPr>
      <w:r>
        <w:rPr>
          <w:rFonts w:ascii="Times New Roman" w:hAnsi="Times New Roman"/>
        </w:rPr>
        <w:t>P—</w:t>
      </w:r>
      <w:r>
        <w:rPr>
          <w:rFonts w:ascii="Times New Roman" w:hAnsi="Times New Roman"/>
        </w:rPr>
        <w:t>相应于液体温度下的空气中的蒸汽分压力，</w:t>
      </w:r>
      <w:r>
        <w:rPr>
          <w:rFonts w:ascii="Times New Roman" w:hAnsi="Times New Roman"/>
        </w:rPr>
        <w:t>mmHg</w:t>
      </w:r>
      <w:r>
        <w:rPr>
          <w:rFonts w:ascii="Times New Roman" w:hAnsi="Times New Roman"/>
        </w:rPr>
        <w:t>，本项目反应温度约为</w:t>
      </w:r>
      <w:r>
        <w:rPr>
          <w:rFonts w:ascii="Times New Roman" w:hAnsi="Times New Roman"/>
        </w:rPr>
        <w:t>120℃</w:t>
      </w:r>
      <w:r>
        <w:rPr>
          <w:rFonts w:ascii="Times New Roman" w:hAnsi="Times New Roman"/>
        </w:rPr>
        <w:t>，蒸汽分压去</w:t>
      </w:r>
      <w:r>
        <w:rPr>
          <w:rFonts w:ascii="Times New Roman" w:hAnsi="Times New Roman"/>
        </w:rPr>
        <w:t>1.6mmHg</w:t>
      </w:r>
      <w:r>
        <w:rPr>
          <w:rFonts w:ascii="Times New Roman" w:hAnsi="Times New Roman"/>
        </w:rPr>
        <w:t>；</w:t>
      </w:r>
    </w:p>
    <w:p w14:paraId="68A61426" w14:textId="77777777" w:rsidR="00FE79B2" w:rsidRDefault="00AA4A4A">
      <w:pPr>
        <w:spacing w:line="360" w:lineRule="auto"/>
        <w:ind w:firstLine="480"/>
        <w:rPr>
          <w:rFonts w:ascii="Times New Roman" w:hAnsi="Times New Roman"/>
        </w:rPr>
      </w:pPr>
      <w:r>
        <w:rPr>
          <w:rFonts w:ascii="Times New Roman" w:hAnsi="Times New Roman"/>
        </w:rPr>
        <w:t>F—</w:t>
      </w:r>
      <w:r>
        <w:rPr>
          <w:rFonts w:ascii="Times New Roman" w:hAnsi="Times New Roman"/>
        </w:rPr>
        <w:t>液体蒸发的表面积，</w:t>
      </w:r>
      <w:r>
        <w:rPr>
          <w:rFonts w:ascii="Times New Roman" w:hAnsi="Times New Roman"/>
        </w:rPr>
        <w:t>m</w:t>
      </w:r>
      <w:r>
        <w:rPr>
          <w:rFonts w:ascii="Times New Roman" w:hAnsi="Times New Roman"/>
          <w:vertAlign w:val="superscript"/>
        </w:rPr>
        <w:t>2</w:t>
      </w:r>
      <w:r>
        <w:rPr>
          <w:rFonts w:ascii="Times New Roman" w:hAnsi="Times New Roman"/>
        </w:rPr>
        <w:t>，反应釜出口的总面积按</w:t>
      </w:r>
      <w:r>
        <w:rPr>
          <w:rFonts w:ascii="Times New Roman" w:hAnsi="Times New Roman"/>
        </w:rPr>
        <w:t>7m</w:t>
      </w:r>
      <w:r>
        <w:rPr>
          <w:rFonts w:ascii="Times New Roman" w:hAnsi="Times New Roman"/>
          <w:vertAlign w:val="superscript"/>
        </w:rPr>
        <w:t>2</w:t>
      </w:r>
      <w:r>
        <w:rPr>
          <w:rFonts w:ascii="Times New Roman" w:hAnsi="Times New Roman"/>
        </w:rPr>
        <w:t>计。</w:t>
      </w:r>
    </w:p>
    <w:p w14:paraId="465FEDC4" w14:textId="7B8ED03F" w:rsidR="00FE79B2" w:rsidRPr="00CA586E" w:rsidRDefault="00AA4A4A">
      <w:pPr>
        <w:spacing w:line="360" w:lineRule="auto"/>
        <w:ind w:firstLine="480"/>
        <w:rPr>
          <w:rFonts w:ascii="Times New Roman" w:hAnsi="Times New Roman"/>
          <w:u w:val="single"/>
        </w:rPr>
      </w:pPr>
      <w:r w:rsidRPr="00CA586E">
        <w:rPr>
          <w:rFonts w:ascii="Times New Roman" w:hAnsi="Times New Roman"/>
          <w:u w:val="single"/>
        </w:rPr>
        <w:t>根据上述计算，本项目反应阶段硫酸雾产生量约为</w:t>
      </w:r>
      <w:r w:rsidRPr="00CA586E">
        <w:rPr>
          <w:rFonts w:ascii="Times New Roman" w:hAnsi="Times New Roman"/>
          <w:u w:val="single"/>
        </w:rPr>
        <w:t>0.43kg/h</w:t>
      </w:r>
      <w:r w:rsidRPr="00CA586E">
        <w:rPr>
          <w:rFonts w:ascii="Times New Roman" w:hAnsi="Times New Roman"/>
          <w:u w:val="single"/>
        </w:rPr>
        <w:t>，合计约</w:t>
      </w:r>
      <w:r w:rsidRPr="00CA586E">
        <w:rPr>
          <w:rFonts w:ascii="Times New Roman" w:hAnsi="Times New Roman"/>
          <w:u w:val="single"/>
        </w:rPr>
        <w:t>3.1t/a</w:t>
      </w:r>
      <w:r w:rsidRPr="00CA586E">
        <w:rPr>
          <w:rFonts w:ascii="Times New Roman" w:hAnsi="Times New Roman"/>
          <w:u w:val="single"/>
        </w:rPr>
        <w:t>。本项目共设</w:t>
      </w:r>
      <w:r w:rsidRPr="00CA586E">
        <w:rPr>
          <w:rFonts w:ascii="Times New Roman" w:hAnsi="Times New Roman" w:hint="eastAsia"/>
          <w:u w:val="single"/>
        </w:rPr>
        <w:t>1</w:t>
      </w:r>
      <w:r w:rsidRPr="00CA586E">
        <w:rPr>
          <w:rFonts w:ascii="Times New Roman" w:hAnsi="Times New Roman"/>
          <w:u w:val="single"/>
        </w:rPr>
        <w:t>条生产线，一套尾气处理装置，一根排气筒。建设单位拟将反应釜产生的硫酸雾引</w:t>
      </w:r>
      <w:r w:rsidRPr="00CA586E">
        <w:rPr>
          <w:rFonts w:ascii="Times New Roman" w:hAnsi="Times New Roman" w:hint="eastAsia"/>
          <w:u w:val="single"/>
        </w:rPr>
        <w:t>入</w:t>
      </w:r>
      <w:r w:rsidRPr="00CA586E">
        <w:rPr>
          <w:rFonts w:ascii="Times New Roman" w:hAnsi="Times New Roman"/>
          <w:u w:val="single"/>
        </w:rPr>
        <w:t>一套水封罐</w:t>
      </w:r>
      <w:r w:rsidRPr="00CA586E">
        <w:rPr>
          <w:rFonts w:ascii="Times New Roman" w:hAnsi="Times New Roman"/>
          <w:u w:val="single"/>
        </w:rPr>
        <w:t>+</w:t>
      </w:r>
      <w:r w:rsidR="007206C1" w:rsidRPr="00CA586E">
        <w:rPr>
          <w:rFonts w:ascii="Times New Roman" w:hAnsi="Times New Roman" w:hint="eastAsia"/>
          <w:u w:val="single"/>
        </w:rPr>
        <w:t>氢氧化铝</w:t>
      </w:r>
      <w:r w:rsidR="007206C1" w:rsidRPr="00CA586E">
        <w:rPr>
          <w:rFonts w:ascii="Times New Roman" w:hAnsi="Times New Roman" w:hint="eastAsia"/>
          <w:u w:val="single"/>
        </w:rPr>
        <w:t>+</w:t>
      </w:r>
      <w:r w:rsidR="007206C1" w:rsidRPr="00CA586E">
        <w:rPr>
          <w:rFonts w:ascii="Times New Roman" w:hAnsi="Times New Roman" w:hint="eastAsia"/>
          <w:u w:val="single"/>
        </w:rPr>
        <w:t>氢氧化钠</w:t>
      </w:r>
      <w:r w:rsidRPr="00CA586E">
        <w:rPr>
          <w:rFonts w:ascii="Times New Roman" w:hAnsi="Times New Roman"/>
          <w:u w:val="single"/>
        </w:rPr>
        <w:t>喷淋洗涤塔处理达标后经</w:t>
      </w:r>
      <w:r w:rsidRPr="00CA586E">
        <w:rPr>
          <w:rFonts w:ascii="Times New Roman" w:hAnsi="Times New Roman"/>
          <w:u w:val="single"/>
        </w:rPr>
        <w:t>15</w:t>
      </w:r>
      <w:r w:rsidRPr="00CA586E">
        <w:rPr>
          <w:rFonts w:ascii="Times New Roman" w:hAnsi="Times New Roman"/>
          <w:u w:val="single"/>
        </w:rPr>
        <w:t>米高排气筒排放。硫酸雾处理效率为</w:t>
      </w:r>
      <w:r w:rsidRPr="00CA586E">
        <w:rPr>
          <w:rFonts w:ascii="Times New Roman" w:hAnsi="Times New Roman"/>
          <w:u w:val="single"/>
        </w:rPr>
        <w:t>90%</w:t>
      </w:r>
      <w:r w:rsidRPr="00CA586E">
        <w:rPr>
          <w:rFonts w:ascii="Times New Roman" w:hAnsi="Times New Roman"/>
          <w:u w:val="single"/>
        </w:rPr>
        <w:t>，风量为</w:t>
      </w:r>
      <w:r w:rsidRPr="00CA586E">
        <w:rPr>
          <w:rFonts w:ascii="Times New Roman" w:hAnsi="Times New Roman"/>
          <w:u w:val="single"/>
        </w:rPr>
        <w:t>5000m</w:t>
      </w:r>
      <w:r w:rsidRPr="00CA586E">
        <w:rPr>
          <w:rFonts w:ascii="Times New Roman" w:hAnsi="Times New Roman"/>
          <w:u w:val="single"/>
          <w:vertAlign w:val="superscript"/>
        </w:rPr>
        <w:t>3</w:t>
      </w:r>
      <w:r w:rsidRPr="00CA586E">
        <w:rPr>
          <w:rFonts w:ascii="Times New Roman" w:hAnsi="Times New Roman"/>
          <w:u w:val="single"/>
        </w:rPr>
        <w:t>/h</w:t>
      </w:r>
      <w:r w:rsidRPr="00CA586E">
        <w:rPr>
          <w:rFonts w:ascii="Times New Roman" w:hAnsi="Times New Roman"/>
          <w:u w:val="single"/>
        </w:rPr>
        <w:t>，因此硫酸雾排气筒排放速率为</w:t>
      </w:r>
      <w:r w:rsidRPr="00CA586E">
        <w:rPr>
          <w:rFonts w:ascii="Times New Roman" w:hAnsi="Times New Roman"/>
          <w:u w:val="single"/>
        </w:rPr>
        <w:t>0.043kg/h</w:t>
      </w:r>
      <w:r w:rsidRPr="00CA586E">
        <w:rPr>
          <w:rFonts w:ascii="Times New Roman" w:hAnsi="Times New Roman"/>
          <w:u w:val="single"/>
        </w:rPr>
        <w:t>，排放浓度为</w:t>
      </w:r>
      <w:r w:rsidRPr="00CA586E">
        <w:rPr>
          <w:rFonts w:ascii="Times New Roman" w:hAnsi="Times New Roman"/>
          <w:u w:val="single"/>
        </w:rPr>
        <w:t>8.6mg/m</w:t>
      </w:r>
      <w:r w:rsidRPr="00CA586E">
        <w:rPr>
          <w:rFonts w:ascii="Times New Roman" w:hAnsi="Times New Roman"/>
          <w:u w:val="single"/>
          <w:vertAlign w:val="superscript"/>
        </w:rPr>
        <w:t>3</w:t>
      </w:r>
      <w:r w:rsidRPr="00CA586E">
        <w:rPr>
          <w:rFonts w:ascii="Times New Roman" w:hAnsi="Times New Roman"/>
          <w:u w:val="single"/>
        </w:rPr>
        <w:t>，</w:t>
      </w:r>
      <w:r w:rsidRPr="00CA586E">
        <w:rPr>
          <w:rFonts w:ascii="Times New Roman" w:hAnsi="Times New Roman"/>
          <w:u w:val="single"/>
        </w:rPr>
        <w:t>0.31t/a</w:t>
      </w:r>
      <w:r w:rsidRPr="00CA586E">
        <w:rPr>
          <w:rFonts w:ascii="Times New Roman" w:hAnsi="Times New Roman"/>
          <w:u w:val="single"/>
        </w:rPr>
        <w:t>，可满足</w:t>
      </w:r>
      <w:r w:rsidRPr="00CA586E">
        <w:rPr>
          <w:rFonts w:ascii="Times New Roman" w:hAnsi="Times New Roman"/>
          <w:u w:val="single"/>
        </w:rPr>
        <w:t xml:space="preserve"> </w:t>
      </w:r>
      <w:r w:rsidRPr="00CA586E">
        <w:rPr>
          <w:rFonts w:ascii="Times New Roman" w:hAnsi="Times New Roman"/>
          <w:u w:val="single"/>
        </w:rPr>
        <w:t>《无机化学污染物排放标准》（</w:t>
      </w:r>
      <w:r w:rsidRPr="00CA586E">
        <w:rPr>
          <w:rFonts w:ascii="Times New Roman" w:hAnsi="Times New Roman"/>
          <w:u w:val="single"/>
        </w:rPr>
        <w:t>GB31573-2015</w:t>
      </w:r>
      <w:r w:rsidRPr="00CA586E">
        <w:rPr>
          <w:rFonts w:ascii="Times New Roman" w:hAnsi="Times New Roman"/>
          <w:u w:val="single"/>
        </w:rPr>
        <w:t>）表</w:t>
      </w:r>
      <w:r w:rsidRPr="00CA586E">
        <w:rPr>
          <w:rFonts w:ascii="Times New Roman" w:hAnsi="Times New Roman" w:hint="eastAsia"/>
          <w:u w:val="single"/>
        </w:rPr>
        <w:t>4</w:t>
      </w:r>
      <w:r w:rsidRPr="00CA586E">
        <w:rPr>
          <w:rFonts w:ascii="Times New Roman" w:hAnsi="Times New Roman"/>
          <w:u w:val="single"/>
        </w:rPr>
        <w:t>中规定的大气污染物排放限值要求（硫酸雾：</w:t>
      </w:r>
      <w:r w:rsidRPr="00CA586E">
        <w:rPr>
          <w:rFonts w:ascii="Times New Roman" w:hAnsi="Times New Roman" w:hint="eastAsia"/>
          <w:u w:val="single"/>
        </w:rPr>
        <w:t>1</w:t>
      </w:r>
      <w:r w:rsidRPr="00CA586E">
        <w:rPr>
          <w:rFonts w:ascii="Times New Roman" w:hAnsi="Times New Roman"/>
          <w:u w:val="single"/>
        </w:rPr>
        <w:t>0mg/m</w:t>
      </w:r>
      <w:r w:rsidRPr="00CA586E">
        <w:rPr>
          <w:rFonts w:ascii="Times New Roman" w:hAnsi="Times New Roman"/>
          <w:u w:val="single"/>
          <w:vertAlign w:val="superscript"/>
        </w:rPr>
        <w:t>3</w:t>
      </w:r>
      <w:r w:rsidRPr="00CA586E">
        <w:rPr>
          <w:rFonts w:ascii="Times New Roman" w:hAnsi="Times New Roman"/>
          <w:u w:val="single"/>
        </w:rPr>
        <w:t>）。</w:t>
      </w:r>
    </w:p>
    <w:p w14:paraId="48CA69BE" w14:textId="77777777" w:rsidR="00FE79B2" w:rsidRDefault="00AA4A4A">
      <w:pPr>
        <w:spacing w:line="360" w:lineRule="auto"/>
        <w:ind w:firstLine="480"/>
        <w:rPr>
          <w:rFonts w:ascii="Times New Roman" w:hAnsi="Times New Roman"/>
          <w:b/>
          <w:bCs/>
          <w:sz w:val="21"/>
          <w:szCs w:val="21"/>
        </w:rPr>
      </w:pPr>
      <w:r>
        <w:rPr>
          <w:rFonts w:ascii="Times New Roman" w:hAnsi="Times New Roman"/>
        </w:rPr>
        <w:t>结合以上废气治理措施，本项目废气排放情况如下：</w:t>
      </w:r>
      <w:r>
        <w:rPr>
          <w:rFonts w:ascii="Times New Roman" w:hAnsi="Times New Roman"/>
          <w:b/>
          <w:bCs/>
          <w:sz w:val="21"/>
          <w:szCs w:val="21"/>
        </w:rPr>
        <w:t xml:space="preserve"> </w:t>
      </w:r>
    </w:p>
    <w:p w14:paraId="18476D27" w14:textId="77777777" w:rsidR="00FE79B2" w:rsidRDefault="00AA4A4A">
      <w:pPr>
        <w:ind w:firstLineChars="200" w:firstLine="422"/>
        <w:jc w:val="center"/>
        <w:rPr>
          <w:rFonts w:ascii="Times New Roman" w:hAnsi="Times New Roman"/>
          <w:b/>
          <w:bCs/>
          <w:sz w:val="21"/>
          <w:szCs w:val="21"/>
        </w:rPr>
      </w:pPr>
      <w:r>
        <w:rPr>
          <w:rFonts w:ascii="Times New Roman" w:hAnsi="Times New Roman"/>
          <w:b/>
          <w:bCs/>
          <w:sz w:val="21"/>
          <w:szCs w:val="21"/>
        </w:rPr>
        <w:t>表</w:t>
      </w:r>
      <w:r>
        <w:rPr>
          <w:rFonts w:ascii="Times New Roman" w:hAnsi="Times New Roman"/>
          <w:b/>
          <w:bCs/>
          <w:sz w:val="21"/>
          <w:szCs w:val="21"/>
        </w:rPr>
        <w:t xml:space="preserve">3.3-1 </w:t>
      </w:r>
      <w:r>
        <w:rPr>
          <w:rFonts w:ascii="Times New Roman" w:hAnsi="Times New Roman"/>
          <w:b/>
          <w:bCs/>
          <w:sz w:val="21"/>
          <w:szCs w:val="21"/>
        </w:rPr>
        <w:t>废气排气筒数量统计和污染物排放</w:t>
      </w:r>
    </w:p>
    <w:tbl>
      <w:tblPr>
        <w:tblW w:w="812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638"/>
        <w:gridCol w:w="1207"/>
        <w:gridCol w:w="1878"/>
        <w:gridCol w:w="2762"/>
        <w:gridCol w:w="1640"/>
      </w:tblGrid>
      <w:tr w:rsidR="00FE79B2" w14:paraId="3D6AF6BE" w14:textId="77777777" w:rsidTr="00454E0B">
        <w:trPr>
          <w:trHeight w:val="434"/>
        </w:trPr>
        <w:tc>
          <w:tcPr>
            <w:tcW w:w="638" w:type="dxa"/>
          </w:tcPr>
          <w:p w14:paraId="07331D74" w14:textId="77777777" w:rsidR="00FE79B2" w:rsidRDefault="00AA4A4A">
            <w:pPr>
              <w:jc w:val="center"/>
              <w:rPr>
                <w:rFonts w:ascii="Times New Roman" w:hAnsi="Times New Roman"/>
                <w:sz w:val="21"/>
                <w:szCs w:val="21"/>
              </w:rPr>
            </w:pPr>
            <w:r>
              <w:rPr>
                <w:rFonts w:ascii="Times New Roman" w:hAnsi="Times New Roman"/>
                <w:sz w:val="21"/>
                <w:szCs w:val="21"/>
              </w:rPr>
              <w:lastRenderedPageBreak/>
              <w:t>类别</w:t>
            </w:r>
          </w:p>
        </w:tc>
        <w:tc>
          <w:tcPr>
            <w:tcW w:w="1207" w:type="dxa"/>
          </w:tcPr>
          <w:p w14:paraId="4EFDAC07" w14:textId="77777777" w:rsidR="00FE79B2" w:rsidRDefault="00AA4A4A">
            <w:pPr>
              <w:jc w:val="center"/>
              <w:rPr>
                <w:rFonts w:ascii="Times New Roman" w:hAnsi="Times New Roman"/>
                <w:sz w:val="21"/>
                <w:szCs w:val="21"/>
              </w:rPr>
            </w:pPr>
            <w:r>
              <w:rPr>
                <w:rFonts w:ascii="Times New Roman" w:hAnsi="Times New Roman"/>
                <w:sz w:val="21"/>
                <w:szCs w:val="21"/>
              </w:rPr>
              <w:t>污染物</w:t>
            </w:r>
          </w:p>
        </w:tc>
        <w:tc>
          <w:tcPr>
            <w:tcW w:w="1878" w:type="dxa"/>
          </w:tcPr>
          <w:p w14:paraId="74BD6DEB" w14:textId="77777777" w:rsidR="00FE79B2" w:rsidRDefault="00AA4A4A">
            <w:pPr>
              <w:jc w:val="center"/>
              <w:rPr>
                <w:rFonts w:ascii="Times New Roman" w:hAnsi="Times New Roman"/>
                <w:sz w:val="21"/>
                <w:szCs w:val="21"/>
              </w:rPr>
            </w:pPr>
            <w:r>
              <w:rPr>
                <w:rFonts w:ascii="Times New Roman" w:hAnsi="Times New Roman"/>
                <w:sz w:val="21"/>
                <w:szCs w:val="21"/>
              </w:rPr>
              <w:t>产生量</w:t>
            </w:r>
          </w:p>
        </w:tc>
        <w:tc>
          <w:tcPr>
            <w:tcW w:w="2762" w:type="dxa"/>
          </w:tcPr>
          <w:p w14:paraId="222EC75C" w14:textId="77777777" w:rsidR="00FE79B2" w:rsidRDefault="00AA4A4A">
            <w:pPr>
              <w:jc w:val="center"/>
              <w:rPr>
                <w:rFonts w:ascii="Times New Roman" w:hAnsi="Times New Roman"/>
                <w:sz w:val="21"/>
                <w:szCs w:val="21"/>
              </w:rPr>
            </w:pPr>
            <w:r>
              <w:rPr>
                <w:rFonts w:ascii="Times New Roman" w:hAnsi="Times New Roman"/>
                <w:sz w:val="21"/>
                <w:szCs w:val="21"/>
              </w:rPr>
              <w:t>治理措施</w:t>
            </w:r>
          </w:p>
        </w:tc>
        <w:tc>
          <w:tcPr>
            <w:tcW w:w="1640" w:type="dxa"/>
          </w:tcPr>
          <w:p w14:paraId="77A2D8FA" w14:textId="77777777" w:rsidR="00FE79B2" w:rsidRDefault="00AA4A4A">
            <w:pPr>
              <w:jc w:val="center"/>
              <w:rPr>
                <w:rFonts w:ascii="Times New Roman" w:hAnsi="Times New Roman"/>
                <w:sz w:val="21"/>
                <w:szCs w:val="21"/>
              </w:rPr>
            </w:pPr>
            <w:r>
              <w:rPr>
                <w:rFonts w:ascii="Times New Roman" w:hAnsi="Times New Roman"/>
                <w:sz w:val="21"/>
                <w:szCs w:val="21"/>
              </w:rPr>
              <w:t>排放量</w:t>
            </w:r>
          </w:p>
        </w:tc>
      </w:tr>
      <w:tr w:rsidR="00FE79B2" w14:paraId="5B3F9687" w14:textId="77777777" w:rsidTr="00454E0B">
        <w:trPr>
          <w:trHeight w:val="971"/>
        </w:trPr>
        <w:tc>
          <w:tcPr>
            <w:tcW w:w="638" w:type="dxa"/>
          </w:tcPr>
          <w:p w14:paraId="4B889DAE" w14:textId="77777777" w:rsidR="00FE79B2" w:rsidRDefault="00AA4A4A">
            <w:pPr>
              <w:jc w:val="center"/>
              <w:rPr>
                <w:rFonts w:ascii="Times New Roman" w:hAnsi="Times New Roman"/>
                <w:sz w:val="21"/>
                <w:szCs w:val="21"/>
              </w:rPr>
            </w:pPr>
            <w:r>
              <w:rPr>
                <w:rFonts w:ascii="Times New Roman" w:hAnsi="Times New Roman"/>
                <w:sz w:val="21"/>
                <w:szCs w:val="21"/>
              </w:rPr>
              <w:t>有组织废气</w:t>
            </w:r>
          </w:p>
        </w:tc>
        <w:tc>
          <w:tcPr>
            <w:tcW w:w="1207" w:type="dxa"/>
          </w:tcPr>
          <w:p w14:paraId="53160110" w14:textId="77777777" w:rsidR="00FE79B2" w:rsidRDefault="00AA4A4A">
            <w:pPr>
              <w:jc w:val="center"/>
              <w:rPr>
                <w:rFonts w:ascii="Times New Roman" w:hAnsi="Times New Roman"/>
                <w:sz w:val="21"/>
                <w:szCs w:val="21"/>
              </w:rPr>
            </w:pPr>
            <w:r>
              <w:rPr>
                <w:rFonts w:ascii="Times New Roman" w:hAnsi="Times New Roman"/>
                <w:sz w:val="21"/>
                <w:szCs w:val="21"/>
              </w:rPr>
              <w:t>硫酸雾</w:t>
            </w:r>
          </w:p>
        </w:tc>
        <w:tc>
          <w:tcPr>
            <w:tcW w:w="1878" w:type="dxa"/>
          </w:tcPr>
          <w:p w14:paraId="0E33AF63" w14:textId="77777777" w:rsidR="00FE79B2" w:rsidRDefault="00AA4A4A">
            <w:pPr>
              <w:jc w:val="center"/>
              <w:rPr>
                <w:rFonts w:ascii="Times New Roman" w:hAnsi="Times New Roman"/>
                <w:sz w:val="21"/>
                <w:szCs w:val="21"/>
              </w:rPr>
            </w:pPr>
            <w:r>
              <w:rPr>
                <w:rFonts w:ascii="Times New Roman" w:hAnsi="Times New Roman"/>
                <w:sz w:val="21"/>
                <w:szCs w:val="21"/>
              </w:rPr>
              <w:t>3.1t/a</w:t>
            </w:r>
          </w:p>
          <w:p w14:paraId="6FDC2401" w14:textId="77777777" w:rsidR="00FE79B2" w:rsidRDefault="00AA4A4A">
            <w:pPr>
              <w:jc w:val="center"/>
              <w:rPr>
                <w:rFonts w:ascii="Times New Roman" w:hAnsi="Times New Roman"/>
                <w:sz w:val="21"/>
                <w:szCs w:val="21"/>
              </w:rPr>
            </w:pPr>
            <w:r>
              <w:rPr>
                <w:rFonts w:ascii="Times New Roman" w:hAnsi="Times New Roman"/>
                <w:sz w:val="21"/>
                <w:szCs w:val="21"/>
              </w:rPr>
              <w:t>0.43kg/h</w:t>
            </w:r>
          </w:p>
          <w:p w14:paraId="6B5E3FA9" w14:textId="77777777" w:rsidR="00FE79B2" w:rsidRDefault="00AA4A4A">
            <w:pPr>
              <w:jc w:val="center"/>
              <w:rPr>
                <w:rFonts w:ascii="Times New Roman" w:hAnsi="Times New Roman"/>
                <w:sz w:val="21"/>
                <w:szCs w:val="21"/>
              </w:rPr>
            </w:pPr>
            <w:r>
              <w:rPr>
                <w:rFonts w:ascii="Times New Roman" w:hAnsi="Times New Roman"/>
                <w:sz w:val="21"/>
                <w:szCs w:val="21"/>
              </w:rPr>
              <w:t>86mg/m</w:t>
            </w:r>
            <w:r>
              <w:rPr>
                <w:rFonts w:ascii="Times New Roman" w:hAnsi="Times New Roman"/>
                <w:sz w:val="21"/>
                <w:szCs w:val="21"/>
                <w:vertAlign w:val="superscript"/>
              </w:rPr>
              <w:t>3</w:t>
            </w:r>
          </w:p>
        </w:tc>
        <w:tc>
          <w:tcPr>
            <w:tcW w:w="2762" w:type="dxa"/>
          </w:tcPr>
          <w:p w14:paraId="19BD15A2" w14:textId="20052FA9" w:rsidR="00FE79B2" w:rsidRDefault="00AA4A4A">
            <w:pPr>
              <w:jc w:val="center"/>
              <w:rPr>
                <w:rFonts w:ascii="Times New Roman" w:hAnsi="Times New Roman"/>
                <w:sz w:val="21"/>
                <w:szCs w:val="21"/>
              </w:rPr>
            </w:pPr>
            <w:r>
              <w:rPr>
                <w:rFonts w:ascii="Times New Roman" w:hAnsi="Times New Roman"/>
                <w:sz w:val="21"/>
                <w:szCs w:val="21"/>
              </w:rPr>
              <w:t>水封罐</w:t>
            </w:r>
            <w:r>
              <w:rPr>
                <w:rFonts w:ascii="Times New Roman" w:hAnsi="Times New Roman"/>
                <w:sz w:val="21"/>
                <w:szCs w:val="21"/>
              </w:rPr>
              <w:t>+</w:t>
            </w:r>
            <w:r>
              <w:rPr>
                <w:rFonts w:ascii="Times New Roman" w:hAnsi="Times New Roman" w:hint="eastAsia"/>
                <w:sz w:val="21"/>
                <w:szCs w:val="21"/>
              </w:rPr>
              <w:t>氢氧化铝</w:t>
            </w:r>
            <w:r w:rsidR="007206C1">
              <w:rPr>
                <w:rFonts w:asciiTheme="minorEastAsia" w:eastAsiaTheme="minorEastAsia" w:hAnsiTheme="minorEastAsia" w:hint="eastAsia"/>
                <w:sz w:val="21"/>
                <w:szCs w:val="21"/>
              </w:rPr>
              <w:t>+</w:t>
            </w:r>
            <w:r w:rsidR="007206C1">
              <w:rPr>
                <w:rFonts w:ascii="宋体" w:hAnsi="宋体" w:cs="宋体" w:hint="eastAsia"/>
                <w:sz w:val="21"/>
                <w:szCs w:val="21"/>
              </w:rPr>
              <w:t>氢氧化钠</w:t>
            </w:r>
            <w:r>
              <w:rPr>
                <w:rFonts w:ascii="Times New Roman" w:hAnsi="Times New Roman"/>
                <w:sz w:val="21"/>
                <w:szCs w:val="21"/>
              </w:rPr>
              <w:t>吸收后经</w:t>
            </w:r>
            <w:r>
              <w:rPr>
                <w:rFonts w:ascii="Times New Roman" w:hAnsi="Times New Roman"/>
                <w:sz w:val="21"/>
                <w:szCs w:val="21"/>
              </w:rPr>
              <w:t>15</w:t>
            </w:r>
            <w:r>
              <w:rPr>
                <w:rFonts w:ascii="Times New Roman" w:hAnsi="Times New Roman"/>
                <w:sz w:val="21"/>
                <w:szCs w:val="21"/>
              </w:rPr>
              <w:t>米高排气筒外排</w:t>
            </w:r>
          </w:p>
        </w:tc>
        <w:tc>
          <w:tcPr>
            <w:tcW w:w="1640" w:type="dxa"/>
          </w:tcPr>
          <w:p w14:paraId="05F3963C" w14:textId="77777777" w:rsidR="00FE79B2" w:rsidRDefault="00AA4A4A">
            <w:pPr>
              <w:jc w:val="center"/>
              <w:rPr>
                <w:rFonts w:ascii="Times New Roman" w:hAnsi="Times New Roman"/>
                <w:sz w:val="21"/>
                <w:szCs w:val="21"/>
              </w:rPr>
            </w:pPr>
            <w:r>
              <w:rPr>
                <w:rFonts w:ascii="Times New Roman" w:hAnsi="Times New Roman"/>
                <w:sz w:val="21"/>
                <w:szCs w:val="21"/>
              </w:rPr>
              <w:t>0.31t/a</w:t>
            </w:r>
          </w:p>
          <w:p w14:paraId="6CD73FFB" w14:textId="77777777" w:rsidR="00FE79B2" w:rsidRDefault="00AA4A4A">
            <w:pPr>
              <w:jc w:val="center"/>
              <w:rPr>
                <w:rFonts w:ascii="Times New Roman" w:hAnsi="Times New Roman"/>
                <w:sz w:val="21"/>
                <w:szCs w:val="21"/>
              </w:rPr>
            </w:pPr>
            <w:r>
              <w:rPr>
                <w:rFonts w:ascii="Times New Roman" w:hAnsi="Times New Roman"/>
                <w:sz w:val="21"/>
                <w:szCs w:val="21"/>
              </w:rPr>
              <w:t>0.043kg/h</w:t>
            </w:r>
          </w:p>
          <w:p w14:paraId="18BE6544" w14:textId="77777777" w:rsidR="00FE79B2" w:rsidRDefault="00AA4A4A">
            <w:pPr>
              <w:jc w:val="center"/>
              <w:rPr>
                <w:rFonts w:ascii="Times New Roman" w:hAnsi="Times New Roman"/>
                <w:sz w:val="21"/>
                <w:szCs w:val="21"/>
              </w:rPr>
            </w:pPr>
            <w:r>
              <w:rPr>
                <w:rFonts w:ascii="Times New Roman" w:hAnsi="Times New Roman"/>
                <w:sz w:val="21"/>
                <w:szCs w:val="21"/>
              </w:rPr>
              <w:t>8.6mg/m</w:t>
            </w:r>
            <w:r>
              <w:rPr>
                <w:rFonts w:ascii="Times New Roman" w:hAnsi="Times New Roman"/>
                <w:sz w:val="21"/>
                <w:szCs w:val="21"/>
                <w:vertAlign w:val="superscript"/>
              </w:rPr>
              <w:t>3</w:t>
            </w:r>
          </w:p>
        </w:tc>
      </w:tr>
    </w:tbl>
    <w:p w14:paraId="03FB24B7" w14:textId="02021F7E" w:rsidR="00FE79B2" w:rsidRDefault="00AA4A4A">
      <w:pPr>
        <w:spacing w:line="360" w:lineRule="auto"/>
        <w:ind w:firstLine="480"/>
        <w:rPr>
          <w:rFonts w:ascii="Times New Roman" w:hAnsi="Times New Roman"/>
        </w:rPr>
      </w:pPr>
      <w:r>
        <w:rPr>
          <w:rFonts w:ascii="Times New Roman" w:hAnsi="Times New Roman"/>
        </w:rPr>
        <w:t>2</w:t>
      </w:r>
      <w:r>
        <w:rPr>
          <w:rFonts w:ascii="Times New Roman" w:hAnsi="Times New Roman"/>
        </w:rPr>
        <w:t>）硫酸储罐无组织废气</w:t>
      </w:r>
    </w:p>
    <w:p w14:paraId="54BC2A37" w14:textId="55FCDE78" w:rsidR="00FE79B2" w:rsidRDefault="00AA4A4A">
      <w:pPr>
        <w:spacing w:line="360" w:lineRule="auto"/>
        <w:ind w:firstLine="480"/>
        <w:rPr>
          <w:rFonts w:ascii="Times New Roman" w:hAnsi="Times New Roman"/>
        </w:rPr>
      </w:pPr>
      <w:r>
        <w:rPr>
          <w:rFonts w:ascii="Times New Roman" w:hAnsi="Times New Roman"/>
        </w:rPr>
        <w:t>受生产操作及环境温度日夜变化影响，浓硫酸储罐存在一定的大小呼吸损失，将有少量的无组织气体排放，主要污染物为硫酸雾，储罐采用固定顶储罐，</w:t>
      </w:r>
      <w:r w:rsidR="00647BBF">
        <w:rPr>
          <w:rFonts w:ascii="Times New Roman" w:hAnsi="Times New Roman"/>
        </w:rPr>
        <w:t>1</w:t>
      </w:r>
      <w:r>
        <w:rPr>
          <w:rFonts w:ascii="Times New Roman" w:hAnsi="Times New Roman"/>
        </w:rPr>
        <w:t>个储罐，容积为</w:t>
      </w:r>
      <w:r w:rsidR="00647BBF">
        <w:rPr>
          <w:rFonts w:ascii="Times New Roman" w:hAnsi="Times New Roman"/>
        </w:rPr>
        <w:t>10</w:t>
      </w:r>
      <w:r>
        <w:rPr>
          <w:rFonts w:ascii="Times New Roman" w:hAnsi="Times New Roman"/>
        </w:rPr>
        <w:t>0m</w:t>
      </w:r>
      <w:r>
        <w:rPr>
          <w:rFonts w:ascii="Times New Roman" w:hAnsi="Times New Roman"/>
          <w:vertAlign w:val="superscript"/>
        </w:rPr>
        <w:t>3</w:t>
      </w:r>
      <w:r>
        <w:rPr>
          <w:rFonts w:ascii="Times New Roman" w:hAnsi="Times New Roman"/>
        </w:rPr>
        <w:t>，在温度较高时采取水喷淋措施进行降温从而减少气体逸散。</w:t>
      </w:r>
    </w:p>
    <w:p w14:paraId="51AC607D" w14:textId="77777777" w:rsidR="00FE79B2" w:rsidRDefault="00AA4A4A">
      <w:pPr>
        <w:spacing w:line="360" w:lineRule="auto"/>
        <w:ind w:firstLine="480"/>
        <w:rPr>
          <w:rFonts w:ascii="Times New Roman" w:hAnsi="Times New Roman"/>
        </w:rPr>
      </w:pPr>
      <w:r>
        <w:rPr>
          <w:rFonts w:ascii="Times New Roman" w:hAnsi="Times New Roman"/>
        </w:rPr>
        <w:t>根据《环境保护计算手册》，罐区大小呼吸计算公式如下：</w:t>
      </w:r>
    </w:p>
    <w:p w14:paraId="5CFE7373" w14:textId="77777777" w:rsidR="00FE79B2" w:rsidRDefault="00AA4A4A">
      <w:pPr>
        <w:spacing w:line="360" w:lineRule="auto"/>
        <w:ind w:firstLine="480"/>
        <w:rPr>
          <w:rFonts w:ascii="Times New Roman" w:hAnsi="Times New Roman"/>
        </w:rPr>
      </w:pPr>
      <w:r>
        <w:rPr>
          <w:rFonts w:ascii="Times New Roman" w:hAnsi="Times New Roman"/>
        </w:rPr>
        <w:t>小呼吸是储罐由于温度和压力变化引起蒸汽的膨胀和收缩而产生蒸汽排除，小呼吸废气估算公式如下：</w:t>
      </w:r>
    </w:p>
    <w:p w14:paraId="289FED07" w14:textId="77777777" w:rsidR="00FE79B2" w:rsidRDefault="00AA4A4A">
      <w:pPr>
        <w:spacing w:line="360" w:lineRule="auto"/>
        <w:ind w:firstLine="480"/>
        <w:rPr>
          <w:rFonts w:ascii="Times New Roman" w:hAnsi="Times New Roman"/>
        </w:rPr>
      </w:pPr>
      <w:r>
        <w:rPr>
          <w:rFonts w:ascii="Times New Roman" w:hAnsi="Times New Roman"/>
          <w:noProof/>
        </w:rPr>
        <w:drawing>
          <wp:inline distT="0" distB="0" distL="0" distR="0" wp14:anchorId="3FECE55D" wp14:editId="7E27FA19">
            <wp:extent cx="5278120" cy="287020"/>
            <wp:effectExtent l="0" t="0" r="0" b="0"/>
            <wp:docPr id="32" name="图片 32" descr="C:\Users\ADMINI~1\AppData\Local\Temp\15745288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ADMINI~1\AppData\Local\Temp\1574528863(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278120" cy="287028"/>
                    </a:xfrm>
                    <a:prstGeom prst="rect">
                      <a:avLst/>
                    </a:prstGeom>
                    <a:noFill/>
                    <a:ln>
                      <a:noFill/>
                    </a:ln>
                  </pic:spPr>
                </pic:pic>
              </a:graphicData>
            </a:graphic>
          </wp:inline>
        </w:drawing>
      </w:r>
    </w:p>
    <w:p w14:paraId="1A54EEC0" w14:textId="77777777" w:rsidR="00FE79B2" w:rsidRDefault="00AA4A4A">
      <w:pPr>
        <w:spacing w:line="360" w:lineRule="auto"/>
        <w:ind w:firstLine="480"/>
        <w:rPr>
          <w:rFonts w:ascii="Times New Roman" w:hAnsi="Times New Roman"/>
        </w:rPr>
      </w:pPr>
      <w:r>
        <w:rPr>
          <w:rFonts w:ascii="Times New Roman" w:hAnsi="Times New Roman"/>
        </w:rPr>
        <w:t>式中：</w:t>
      </w:r>
    </w:p>
    <w:p w14:paraId="475800FC" w14:textId="77777777" w:rsidR="00FE79B2" w:rsidRDefault="00AA4A4A">
      <w:pPr>
        <w:spacing w:line="360" w:lineRule="auto"/>
        <w:ind w:firstLine="480"/>
        <w:rPr>
          <w:rFonts w:ascii="Times New Roman" w:hAnsi="Times New Roman"/>
        </w:rPr>
      </w:pPr>
      <w:r>
        <w:rPr>
          <w:rFonts w:ascii="Times New Roman" w:hAnsi="Times New Roman"/>
        </w:rPr>
        <w:t>LB—</w:t>
      </w:r>
      <w:r>
        <w:rPr>
          <w:rFonts w:ascii="Times New Roman" w:hAnsi="Times New Roman"/>
        </w:rPr>
        <w:t>固定顶的呼吸排放量（</w:t>
      </w:r>
      <w:r>
        <w:rPr>
          <w:rFonts w:ascii="Times New Roman" w:hAnsi="Times New Roman"/>
        </w:rPr>
        <w:t>kg/a</w:t>
      </w:r>
      <w:r>
        <w:rPr>
          <w:rFonts w:ascii="Times New Roman" w:hAnsi="Times New Roman"/>
        </w:rPr>
        <w:t>）</w:t>
      </w:r>
      <w:r>
        <w:rPr>
          <w:rFonts w:ascii="Times New Roman" w:hAnsi="Times New Roman"/>
        </w:rPr>
        <w:t>;</w:t>
      </w:r>
    </w:p>
    <w:p w14:paraId="162A9718" w14:textId="77777777" w:rsidR="00FE79B2" w:rsidRDefault="00AA4A4A">
      <w:pPr>
        <w:spacing w:line="360" w:lineRule="auto"/>
        <w:ind w:firstLine="480"/>
        <w:rPr>
          <w:rFonts w:ascii="Times New Roman" w:hAnsi="Times New Roman"/>
        </w:rPr>
      </w:pPr>
      <w:r>
        <w:rPr>
          <w:rFonts w:ascii="Times New Roman" w:hAnsi="Times New Roman"/>
        </w:rPr>
        <w:t>M—</w:t>
      </w:r>
      <w:r>
        <w:rPr>
          <w:rFonts w:ascii="Times New Roman" w:hAnsi="Times New Roman"/>
        </w:rPr>
        <w:t>储罐内蒸汽的分子量，硫酸为</w:t>
      </w:r>
      <w:r>
        <w:rPr>
          <w:rFonts w:ascii="Times New Roman" w:hAnsi="Times New Roman"/>
        </w:rPr>
        <w:t>98</w:t>
      </w:r>
      <w:r>
        <w:rPr>
          <w:rFonts w:ascii="Times New Roman" w:hAnsi="Times New Roman"/>
        </w:rPr>
        <w:t>；</w:t>
      </w:r>
    </w:p>
    <w:p w14:paraId="7AF33B7F" w14:textId="77777777" w:rsidR="00FE79B2" w:rsidRDefault="00AA4A4A">
      <w:pPr>
        <w:spacing w:line="360" w:lineRule="auto"/>
        <w:ind w:firstLine="480"/>
        <w:rPr>
          <w:rFonts w:ascii="Times New Roman" w:hAnsi="Times New Roman"/>
        </w:rPr>
      </w:pPr>
      <w:r>
        <w:rPr>
          <w:rFonts w:ascii="Times New Roman" w:hAnsi="Times New Roman"/>
        </w:rPr>
        <w:t>P—</w:t>
      </w:r>
      <w:r>
        <w:rPr>
          <w:rFonts w:ascii="Times New Roman" w:hAnsi="Times New Roman"/>
        </w:rPr>
        <w:t>在大量液体状态下，真实的蒸汽压力（</w:t>
      </w:r>
      <w:r>
        <w:rPr>
          <w:rFonts w:ascii="Times New Roman" w:hAnsi="Times New Roman"/>
        </w:rPr>
        <w:t>Pa</w:t>
      </w:r>
      <w:r>
        <w:rPr>
          <w:rFonts w:ascii="Times New Roman" w:hAnsi="Times New Roman"/>
        </w:rPr>
        <w:t>），本处为</w:t>
      </w:r>
      <w:r>
        <w:rPr>
          <w:rFonts w:ascii="Times New Roman" w:hAnsi="Times New Roman"/>
        </w:rPr>
        <w:t>106.4Pa</w:t>
      </w:r>
      <w:r>
        <w:rPr>
          <w:rFonts w:ascii="Times New Roman" w:hAnsi="Times New Roman"/>
        </w:rPr>
        <w:t>；</w:t>
      </w:r>
    </w:p>
    <w:p w14:paraId="603E77C9" w14:textId="34893B92" w:rsidR="00FE79B2" w:rsidRDefault="00AA4A4A">
      <w:pPr>
        <w:spacing w:line="360" w:lineRule="auto"/>
        <w:ind w:firstLine="480"/>
        <w:rPr>
          <w:rFonts w:ascii="Times New Roman" w:hAnsi="Times New Roman"/>
        </w:rPr>
      </w:pPr>
      <w:r>
        <w:rPr>
          <w:rFonts w:ascii="Times New Roman" w:hAnsi="Times New Roman"/>
        </w:rPr>
        <w:t>D—</w:t>
      </w:r>
      <w:r>
        <w:rPr>
          <w:rFonts w:ascii="Times New Roman" w:hAnsi="Times New Roman"/>
        </w:rPr>
        <w:t>罐的直径（</w:t>
      </w:r>
      <w:r>
        <w:rPr>
          <w:rFonts w:ascii="Times New Roman" w:hAnsi="Times New Roman"/>
        </w:rPr>
        <w:t>m</w:t>
      </w:r>
      <w:r>
        <w:rPr>
          <w:rFonts w:ascii="Times New Roman" w:hAnsi="Times New Roman"/>
        </w:rPr>
        <w:t>），本处取</w:t>
      </w:r>
      <w:r>
        <w:rPr>
          <w:rFonts w:ascii="Times New Roman" w:hAnsi="Times New Roman"/>
        </w:rPr>
        <w:t>5m</w:t>
      </w:r>
      <w:r>
        <w:rPr>
          <w:rFonts w:ascii="Times New Roman" w:hAnsi="Times New Roman"/>
        </w:rPr>
        <w:t>；</w:t>
      </w:r>
    </w:p>
    <w:p w14:paraId="57865593" w14:textId="77777777" w:rsidR="00FE79B2" w:rsidRDefault="00AA4A4A">
      <w:pPr>
        <w:spacing w:line="360" w:lineRule="auto"/>
        <w:ind w:firstLine="480"/>
        <w:rPr>
          <w:rFonts w:ascii="Times New Roman" w:hAnsi="Times New Roman"/>
        </w:rPr>
      </w:pPr>
      <w:r>
        <w:rPr>
          <w:rFonts w:ascii="Times New Roman" w:hAnsi="Times New Roman"/>
        </w:rPr>
        <w:t>H—</w:t>
      </w:r>
      <w:r>
        <w:rPr>
          <w:rFonts w:ascii="Times New Roman" w:hAnsi="Times New Roman"/>
        </w:rPr>
        <w:t>平均蒸汽空间高度（</w:t>
      </w:r>
      <w:r>
        <w:rPr>
          <w:rFonts w:ascii="Times New Roman" w:hAnsi="Times New Roman"/>
        </w:rPr>
        <w:t>m</w:t>
      </w:r>
      <w:r>
        <w:rPr>
          <w:rFonts w:ascii="Times New Roman" w:hAnsi="Times New Roman"/>
        </w:rPr>
        <w:t>），本处取</w:t>
      </w:r>
      <w:r>
        <w:rPr>
          <w:rFonts w:ascii="Times New Roman" w:hAnsi="Times New Roman"/>
        </w:rPr>
        <w:t>1m</w:t>
      </w:r>
      <w:r>
        <w:rPr>
          <w:rFonts w:ascii="Times New Roman" w:hAnsi="Times New Roman"/>
        </w:rPr>
        <w:t>；</w:t>
      </w:r>
    </w:p>
    <w:p w14:paraId="578DD665" w14:textId="77777777" w:rsidR="00FE79B2" w:rsidRDefault="00AA4A4A">
      <w:pPr>
        <w:spacing w:line="360" w:lineRule="auto"/>
        <w:ind w:firstLine="480"/>
        <w:rPr>
          <w:rFonts w:ascii="Times New Roman" w:hAnsi="Times New Roman"/>
        </w:rPr>
      </w:pPr>
      <w:r>
        <w:rPr>
          <w:rFonts w:ascii="Times New Roman" w:hAnsi="Times New Roman"/>
        </w:rPr>
        <w:t>ΔT—</w:t>
      </w:r>
      <w:r>
        <w:rPr>
          <w:rFonts w:ascii="Times New Roman" w:hAnsi="Times New Roman"/>
        </w:rPr>
        <w:t>一天之内的平均温度差（</w:t>
      </w:r>
      <w:r>
        <w:rPr>
          <w:rFonts w:ascii="Times New Roman" w:hAnsi="Times New Roman"/>
        </w:rPr>
        <w:t>℃</w:t>
      </w:r>
      <w:r>
        <w:rPr>
          <w:rFonts w:ascii="Times New Roman" w:hAnsi="Times New Roman"/>
        </w:rPr>
        <w:t>），本处取</w:t>
      </w:r>
      <w:r>
        <w:rPr>
          <w:rFonts w:ascii="Times New Roman" w:hAnsi="Times New Roman"/>
        </w:rPr>
        <w:t>10℃</w:t>
      </w:r>
      <w:r>
        <w:rPr>
          <w:rFonts w:ascii="Times New Roman" w:hAnsi="Times New Roman"/>
        </w:rPr>
        <w:t>；</w:t>
      </w:r>
    </w:p>
    <w:p w14:paraId="7766D367" w14:textId="77777777" w:rsidR="00FE79B2" w:rsidRDefault="00AA4A4A">
      <w:pPr>
        <w:spacing w:line="360" w:lineRule="auto"/>
        <w:ind w:firstLine="480"/>
        <w:rPr>
          <w:rFonts w:ascii="Times New Roman" w:hAnsi="Times New Roman"/>
        </w:rPr>
      </w:pPr>
      <w:r>
        <w:rPr>
          <w:rFonts w:ascii="Times New Roman" w:hAnsi="Times New Roman"/>
        </w:rPr>
        <w:t>FP—</w:t>
      </w:r>
      <w:r>
        <w:rPr>
          <w:rFonts w:ascii="Times New Roman" w:hAnsi="Times New Roman"/>
        </w:rPr>
        <w:t>图层因子（无量纲），根据油气状况取值在</w:t>
      </w:r>
      <w:r>
        <w:rPr>
          <w:rFonts w:ascii="Times New Roman" w:hAnsi="Times New Roman"/>
        </w:rPr>
        <w:t>1~1.5</w:t>
      </w:r>
      <w:r>
        <w:rPr>
          <w:rFonts w:ascii="Times New Roman" w:hAnsi="Times New Roman"/>
        </w:rPr>
        <w:t>之间，取</w:t>
      </w:r>
      <w:r>
        <w:rPr>
          <w:rFonts w:ascii="Times New Roman" w:hAnsi="Times New Roman"/>
        </w:rPr>
        <w:t>1.3</w:t>
      </w:r>
      <w:r>
        <w:rPr>
          <w:rFonts w:ascii="Times New Roman" w:hAnsi="Times New Roman"/>
        </w:rPr>
        <w:t>；</w:t>
      </w:r>
    </w:p>
    <w:p w14:paraId="3EC91A24" w14:textId="77777777" w:rsidR="00FE79B2" w:rsidRDefault="00AA4A4A">
      <w:pPr>
        <w:spacing w:line="360" w:lineRule="auto"/>
        <w:ind w:firstLine="480"/>
        <w:rPr>
          <w:rFonts w:ascii="Times New Roman" w:hAnsi="Times New Roman"/>
        </w:rPr>
      </w:pPr>
      <w:r>
        <w:rPr>
          <w:rFonts w:ascii="Times New Roman" w:hAnsi="Times New Roman"/>
        </w:rPr>
        <w:t>C—</w:t>
      </w:r>
      <w:r>
        <w:rPr>
          <w:rFonts w:ascii="Times New Roman" w:hAnsi="Times New Roman"/>
        </w:rPr>
        <w:t>用于小直径罐的调节因子，无量纲，直径在</w:t>
      </w:r>
      <w:r>
        <w:rPr>
          <w:rFonts w:ascii="Times New Roman" w:hAnsi="Times New Roman"/>
        </w:rPr>
        <w:t>0~9m</w:t>
      </w:r>
      <w:r>
        <w:rPr>
          <w:rFonts w:ascii="Times New Roman" w:hAnsi="Times New Roman"/>
        </w:rPr>
        <w:t>之间的罐体，</w:t>
      </w:r>
      <w:r>
        <w:rPr>
          <w:rFonts w:ascii="Times New Roman" w:hAnsi="Times New Roman"/>
        </w:rPr>
        <w:t>C=1-0.0123</w:t>
      </w:r>
      <w:r>
        <w:rPr>
          <w:rFonts w:ascii="Times New Roman" w:hAnsi="Times New Roman"/>
        </w:rPr>
        <w:t>（</w:t>
      </w:r>
      <w:r>
        <w:rPr>
          <w:rFonts w:ascii="Times New Roman" w:hAnsi="Times New Roman"/>
        </w:rPr>
        <w:t>D-9</w:t>
      </w:r>
      <w:r>
        <w:rPr>
          <w:rFonts w:ascii="Times New Roman" w:hAnsi="Times New Roman"/>
        </w:rPr>
        <w:t>）</w:t>
      </w:r>
      <w:r>
        <w:rPr>
          <w:rFonts w:ascii="Times New Roman" w:hAnsi="Times New Roman"/>
          <w:vertAlign w:val="superscript"/>
        </w:rPr>
        <w:t>2</w:t>
      </w:r>
      <w:r>
        <w:rPr>
          <w:rFonts w:ascii="Times New Roman" w:hAnsi="Times New Roman"/>
        </w:rPr>
        <w:t>；罐直径大于</w:t>
      </w:r>
      <w:r>
        <w:rPr>
          <w:rFonts w:ascii="Times New Roman" w:hAnsi="Times New Roman"/>
        </w:rPr>
        <w:t>9m</w:t>
      </w:r>
      <w:r>
        <w:rPr>
          <w:rFonts w:ascii="Times New Roman" w:hAnsi="Times New Roman"/>
        </w:rPr>
        <w:t>的</w:t>
      </w:r>
      <w:r>
        <w:rPr>
          <w:rFonts w:ascii="Times New Roman" w:hAnsi="Times New Roman"/>
        </w:rPr>
        <w:t>C=1</w:t>
      </w:r>
      <w:r>
        <w:rPr>
          <w:rFonts w:ascii="Times New Roman" w:hAnsi="Times New Roman"/>
        </w:rPr>
        <w:t>；</w:t>
      </w:r>
    </w:p>
    <w:p w14:paraId="43FCBD81" w14:textId="77777777" w:rsidR="00FE79B2" w:rsidRDefault="00AA4A4A">
      <w:pPr>
        <w:spacing w:line="360" w:lineRule="auto"/>
        <w:ind w:firstLine="480"/>
        <w:rPr>
          <w:rFonts w:ascii="Times New Roman" w:hAnsi="Times New Roman"/>
        </w:rPr>
      </w:pPr>
      <w:r>
        <w:rPr>
          <w:rFonts w:ascii="Times New Roman" w:hAnsi="Times New Roman"/>
        </w:rPr>
        <w:t>KC—</w:t>
      </w:r>
      <w:r>
        <w:rPr>
          <w:rFonts w:ascii="Times New Roman" w:hAnsi="Times New Roman"/>
        </w:rPr>
        <w:t>产品因子（石油原油</w:t>
      </w:r>
      <w:r>
        <w:rPr>
          <w:rFonts w:ascii="Times New Roman" w:hAnsi="Times New Roman"/>
        </w:rPr>
        <w:t>KC</w:t>
      </w:r>
      <w:r>
        <w:rPr>
          <w:rFonts w:ascii="Times New Roman" w:hAnsi="Times New Roman"/>
        </w:rPr>
        <w:t>取</w:t>
      </w:r>
      <w:r>
        <w:rPr>
          <w:rFonts w:ascii="Times New Roman" w:hAnsi="Times New Roman"/>
        </w:rPr>
        <w:t>0.65</w:t>
      </w:r>
      <w:r>
        <w:rPr>
          <w:rFonts w:ascii="Times New Roman" w:hAnsi="Times New Roman"/>
        </w:rPr>
        <w:t>，其他液体取</w:t>
      </w:r>
      <w:r>
        <w:rPr>
          <w:rFonts w:ascii="Times New Roman" w:hAnsi="Times New Roman"/>
        </w:rPr>
        <w:t>1.0</w:t>
      </w:r>
      <w:r>
        <w:rPr>
          <w:rFonts w:ascii="Times New Roman" w:hAnsi="Times New Roman"/>
        </w:rPr>
        <w:t>）。</w:t>
      </w:r>
    </w:p>
    <w:p w14:paraId="51FEE351" w14:textId="77777777" w:rsidR="00FE79B2" w:rsidRPr="008B152B" w:rsidRDefault="00AA4A4A">
      <w:pPr>
        <w:spacing w:line="360" w:lineRule="auto"/>
        <w:ind w:firstLine="480"/>
        <w:rPr>
          <w:rFonts w:ascii="Times New Roman" w:hAnsi="Times New Roman"/>
        </w:rPr>
      </w:pPr>
      <w:r>
        <w:rPr>
          <w:rFonts w:ascii="Times New Roman" w:hAnsi="Times New Roman"/>
        </w:rPr>
        <w:t>大呼吸气：</w:t>
      </w:r>
      <w:r w:rsidRPr="008B152B">
        <w:rPr>
          <w:rFonts w:ascii="Times New Roman" w:hAnsi="Times New Roman"/>
        </w:rPr>
        <w:t>在原料硫酸</w:t>
      </w:r>
      <w:r w:rsidRPr="008B152B">
        <w:rPr>
          <w:rFonts w:ascii="Times New Roman" w:hAnsi="Times New Roman" w:hint="eastAsia"/>
        </w:rPr>
        <w:t>运入</w:t>
      </w:r>
      <w:r w:rsidRPr="008B152B">
        <w:rPr>
          <w:rFonts w:ascii="Times New Roman" w:hAnsi="Times New Roman"/>
        </w:rPr>
        <w:t>厂区装入储罐及成品装入储罐过程中均会产生一定量的废气，</w:t>
      </w:r>
      <w:r w:rsidRPr="008B152B">
        <w:rPr>
          <w:rFonts w:ascii="Times New Roman" w:hAnsi="Times New Roman" w:hint="eastAsia"/>
        </w:rPr>
        <w:t>大呼吸</w:t>
      </w:r>
      <w:r w:rsidRPr="008B152B">
        <w:rPr>
          <w:rFonts w:ascii="Times New Roman" w:hAnsi="Times New Roman"/>
        </w:rPr>
        <w:t>计算公式如下：</w:t>
      </w:r>
    </w:p>
    <w:p w14:paraId="3A637205" w14:textId="77777777" w:rsidR="00FE79B2" w:rsidRDefault="00AA4A4A">
      <w:pPr>
        <w:spacing w:line="360" w:lineRule="auto"/>
        <w:ind w:firstLine="480"/>
        <w:rPr>
          <w:rFonts w:ascii="Times New Roman" w:hAnsi="Times New Roman"/>
        </w:rPr>
      </w:pPr>
      <w:r>
        <w:rPr>
          <w:rFonts w:ascii="Times New Roman" w:hAnsi="Times New Roman"/>
          <w:noProof/>
        </w:rPr>
        <w:drawing>
          <wp:inline distT="0" distB="0" distL="0" distR="0" wp14:anchorId="5EB27EB3" wp14:editId="00B38F58">
            <wp:extent cx="2724150" cy="371475"/>
            <wp:effectExtent l="0" t="0" r="0" b="9525"/>
            <wp:docPr id="33" name="图片 33" descr="C:\Users\ADMINI~1\AppData\Local\Temp\15745296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ADMINI~1\AppData\Local\Temp\1574529673(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2724150" cy="371475"/>
                    </a:xfrm>
                    <a:prstGeom prst="rect">
                      <a:avLst/>
                    </a:prstGeom>
                    <a:noFill/>
                    <a:ln>
                      <a:noFill/>
                    </a:ln>
                  </pic:spPr>
                </pic:pic>
              </a:graphicData>
            </a:graphic>
          </wp:inline>
        </w:drawing>
      </w:r>
    </w:p>
    <w:p w14:paraId="1419EA42" w14:textId="77777777" w:rsidR="00FE79B2" w:rsidRDefault="00AA4A4A">
      <w:pPr>
        <w:spacing w:line="360" w:lineRule="auto"/>
        <w:ind w:firstLine="480"/>
        <w:rPr>
          <w:rFonts w:ascii="Times New Roman" w:hAnsi="Times New Roman"/>
        </w:rPr>
      </w:pPr>
      <w:r>
        <w:rPr>
          <w:rFonts w:ascii="Times New Roman" w:hAnsi="Times New Roman"/>
        </w:rPr>
        <w:t>式中：</w:t>
      </w:r>
    </w:p>
    <w:p w14:paraId="413CA18B" w14:textId="77777777" w:rsidR="00FE79B2" w:rsidRDefault="00AA4A4A">
      <w:pPr>
        <w:spacing w:line="360" w:lineRule="auto"/>
        <w:ind w:firstLine="480"/>
        <w:rPr>
          <w:rFonts w:ascii="Times New Roman" w:hAnsi="Times New Roman"/>
        </w:rPr>
      </w:pPr>
      <w:r>
        <w:rPr>
          <w:rFonts w:ascii="Times New Roman" w:hAnsi="Times New Roman"/>
        </w:rPr>
        <w:t>LW—</w:t>
      </w:r>
      <w:r>
        <w:rPr>
          <w:rFonts w:ascii="Times New Roman" w:hAnsi="Times New Roman"/>
        </w:rPr>
        <w:t>固定顶罐的工作损失，（</w:t>
      </w:r>
      <w:r>
        <w:rPr>
          <w:rFonts w:ascii="Times New Roman" w:hAnsi="Times New Roman"/>
        </w:rPr>
        <w:t>kg/m</w:t>
      </w:r>
      <w:r>
        <w:rPr>
          <w:rFonts w:ascii="Times New Roman" w:hAnsi="Times New Roman"/>
          <w:vertAlign w:val="superscript"/>
        </w:rPr>
        <w:t>3</w:t>
      </w:r>
      <w:r>
        <w:rPr>
          <w:rFonts w:ascii="Times New Roman" w:hAnsi="Times New Roman"/>
        </w:rPr>
        <w:t>投入量），本项目浓硫酸年用量为</w:t>
      </w:r>
      <w:r>
        <w:rPr>
          <w:rFonts w:ascii="Times New Roman" w:hAnsi="Times New Roman"/>
        </w:rPr>
        <w:t>13235t/a</w:t>
      </w:r>
      <w:r>
        <w:rPr>
          <w:rFonts w:ascii="Times New Roman" w:hAnsi="Times New Roman"/>
        </w:rPr>
        <w:t>，密度为</w:t>
      </w:r>
      <w:r>
        <w:rPr>
          <w:rFonts w:ascii="Times New Roman" w:hAnsi="Times New Roman"/>
        </w:rPr>
        <w:t>1.84kg/L</w:t>
      </w:r>
      <w:r>
        <w:rPr>
          <w:rFonts w:ascii="Times New Roman" w:hAnsi="Times New Roman"/>
        </w:rPr>
        <w:t>，则投入量为</w:t>
      </w:r>
      <w:r>
        <w:rPr>
          <w:rFonts w:ascii="Times New Roman" w:hAnsi="Times New Roman"/>
        </w:rPr>
        <w:t>7193m</w:t>
      </w:r>
      <w:r>
        <w:rPr>
          <w:rFonts w:ascii="Times New Roman" w:hAnsi="Times New Roman"/>
          <w:vertAlign w:val="superscript"/>
        </w:rPr>
        <w:t>3</w:t>
      </w:r>
      <w:r>
        <w:rPr>
          <w:rFonts w:ascii="Times New Roman" w:hAnsi="Times New Roman"/>
        </w:rPr>
        <w:t>。</w:t>
      </w:r>
    </w:p>
    <w:p w14:paraId="4E0E3AD8" w14:textId="77777777" w:rsidR="00FE79B2" w:rsidRDefault="00AA4A4A">
      <w:pPr>
        <w:spacing w:line="360" w:lineRule="auto"/>
        <w:ind w:firstLine="480"/>
        <w:rPr>
          <w:rFonts w:ascii="Times New Roman" w:hAnsi="Times New Roman"/>
        </w:rPr>
      </w:pPr>
      <w:r>
        <w:rPr>
          <w:rFonts w:ascii="Times New Roman" w:hAnsi="Times New Roman"/>
        </w:rPr>
        <w:lastRenderedPageBreak/>
        <w:t>KN</w:t>
      </w:r>
      <w:r>
        <w:rPr>
          <w:rFonts w:ascii="Times New Roman" w:hAnsi="Times New Roman"/>
        </w:rPr>
        <w:t>：周转因子，取值按年周转次数（</w:t>
      </w:r>
      <w:r>
        <w:rPr>
          <w:rFonts w:ascii="Times New Roman" w:hAnsi="Times New Roman"/>
        </w:rPr>
        <w:t>K</w:t>
      </w:r>
      <w:r>
        <w:rPr>
          <w:rFonts w:ascii="Times New Roman" w:hAnsi="Times New Roman"/>
        </w:rPr>
        <w:t>）确定</w:t>
      </w:r>
      <w:r>
        <w:rPr>
          <w:rFonts w:ascii="Times New Roman" w:hAnsi="Times New Roman"/>
        </w:rPr>
        <w:t>.</w:t>
      </w:r>
    </w:p>
    <w:p w14:paraId="12F45926" w14:textId="77777777" w:rsidR="00FE79B2" w:rsidRDefault="00AA4A4A">
      <w:pPr>
        <w:spacing w:line="360" w:lineRule="auto"/>
        <w:ind w:firstLine="480"/>
        <w:rPr>
          <w:rFonts w:ascii="Times New Roman" w:hAnsi="Times New Roman"/>
        </w:rPr>
      </w:pPr>
      <w:r>
        <w:rPr>
          <w:rFonts w:ascii="Times New Roman" w:hAnsi="Times New Roman"/>
        </w:rPr>
        <w:t>K≤36</w:t>
      </w:r>
      <w:r>
        <w:rPr>
          <w:rFonts w:ascii="Times New Roman" w:hAnsi="Times New Roman"/>
        </w:rPr>
        <w:t>，</w:t>
      </w:r>
      <w:r>
        <w:rPr>
          <w:rFonts w:ascii="Times New Roman" w:hAnsi="Times New Roman"/>
        </w:rPr>
        <w:t>KN=1</w:t>
      </w:r>
      <w:r>
        <w:rPr>
          <w:rFonts w:ascii="Times New Roman" w:hAnsi="Times New Roman"/>
        </w:rPr>
        <w:t>；</w:t>
      </w:r>
    </w:p>
    <w:p w14:paraId="430CB0C4" w14:textId="77777777" w:rsidR="00FE79B2" w:rsidRDefault="00AA4A4A">
      <w:pPr>
        <w:spacing w:line="360" w:lineRule="auto"/>
        <w:ind w:firstLine="480"/>
        <w:rPr>
          <w:rFonts w:ascii="Times New Roman" w:hAnsi="Times New Roman"/>
        </w:rPr>
      </w:pPr>
      <w:r>
        <w:rPr>
          <w:rFonts w:ascii="Times New Roman" w:hAnsi="Times New Roman"/>
        </w:rPr>
        <w:t>36</w:t>
      </w:r>
      <w:r>
        <w:rPr>
          <w:rFonts w:ascii="Times New Roman" w:hAnsi="Times New Roman"/>
        </w:rPr>
        <w:t>＜</w:t>
      </w:r>
      <w:r>
        <w:rPr>
          <w:rFonts w:ascii="Times New Roman" w:hAnsi="Times New Roman"/>
        </w:rPr>
        <w:t>K≤220</w:t>
      </w:r>
      <w:r>
        <w:rPr>
          <w:rFonts w:ascii="Times New Roman" w:hAnsi="Times New Roman"/>
        </w:rPr>
        <w:t>，</w:t>
      </w:r>
      <w:r>
        <w:rPr>
          <w:rFonts w:ascii="Times New Roman" w:hAnsi="Times New Roman"/>
        </w:rPr>
        <w:t>KN=11.467*K</w:t>
      </w:r>
      <w:r>
        <w:rPr>
          <w:rFonts w:ascii="Times New Roman" w:hAnsi="Times New Roman"/>
          <w:vertAlign w:val="superscript"/>
        </w:rPr>
        <w:t>-0.7026</w:t>
      </w:r>
      <w:r>
        <w:rPr>
          <w:rFonts w:ascii="Times New Roman" w:hAnsi="Times New Roman"/>
          <w:vertAlign w:val="superscript"/>
        </w:rPr>
        <w:t>，</w:t>
      </w:r>
    </w:p>
    <w:p w14:paraId="58E61E40" w14:textId="77777777" w:rsidR="00FE79B2" w:rsidRDefault="00AA4A4A">
      <w:pPr>
        <w:spacing w:line="360" w:lineRule="auto"/>
        <w:ind w:firstLine="480"/>
        <w:rPr>
          <w:rFonts w:ascii="Times New Roman" w:hAnsi="Times New Roman"/>
        </w:rPr>
      </w:pPr>
      <w:r>
        <w:rPr>
          <w:rFonts w:ascii="Times New Roman" w:hAnsi="Times New Roman"/>
        </w:rPr>
        <w:t xml:space="preserve"> K</w:t>
      </w:r>
      <w:r>
        <w:rPr>
          <w:rFonts w:ascii="Times New Roman" w:hAnsi="Times New Roman"/>
        </w:rPr>
        <w:t>＞</w:t>
      </w:r>
      <w:r>
        <w:rPr>
          <w:rFonts w:ascii="Times New Roman" w:hAnsi="Times New Roman"/>
        </w:rPr>
        <w:t>220</w:t>
      </w:r>
      <w:r>
        <w:rPr>
          <w:rFonts w:ascii="Times New Roman" w:hAnsi="Times New Roman"/>
        </w:rPr>
        <w:t>，</w:t>
      </w:r>
      <w:r>
        <w:rPr>
          <w:rFonts w:ascii="Times New Roman" w:hAnsi="Times New Roman"/>
        </w:rPr>
        <w:t>KN=0.26</w:t>
      </w:r>
    </w:p>
    <w:p w14:paraId="0F236F4B" w14:textId="77777777" w:rsidR="00FE79B2" w:rsidRDefault="00AA4A4A">
      <w:pPr>
        <w:spacing w:line="360" w:lineRule="auto"/>
        <w:ind w:firstLine="480"/>
        <w:rPr>
          <w:rFonts w:ascii="Times New Roman" w:hAnsi="Times New Roman"/>
        </w:rPr>
      </w:pPr>
      <w:r>
        <w:rPr>
          <w:rFonts w:ascii="Times New Roman" w:hAnsi="Times New Roman"/>
        </w:rPr>
        <w:t>本项目周转次数取</w:t>
      </w:r>
      <w:r>
        <w:rPr>
          <w:rFonts w:ascii="Times New Roman" w:hAnsi="Times New Roman"/>
        </w:rPr>
        <w:t>100</w:t>
      </w:r>
      <w:r>
        <w:rPr>
          <w:rFonts w:ascii="Times New Roman" w:hAnsi="Times New Roman"/>
        </w:rPr>
        <w:t>次</w:t>
      </w:r>
      <w:r>
        <w:rPr>
          <w:rFonts w:ascii="Times New Roman" w:hAnsi="Times New Roman"/>
        </w:rPr>
        <w:t>/</w:t>
      </w:r>
      <w:r>
        <w:rPr>
          <w:rFonts w:ascii="Times New Roman" w:hAnsi="Times New Roman"/>
        </w:rPr>
        <w:t>年，</w:t>
      </w:r>
      <w:r>
        <w:rPr>
          <w:rFonts w:ascii="Times New Roman" w:hAnsi="Times New Roman"/>
        </w:rPr>
        <w:t>KN=0.45</w:t>
      </w:r>
      <w:r>
        <w:rPr>
          <w:rFonts w:ascii="Times New Roman" w:hAnsi="Times New Roman"/>
        </w:rPr>
        <w:t>；</w:t>
      </w:r>
    </w:p>
    <w:p w14:paraId="5D715541" w14:textId="77777777" w:rsidR="00FE79B2" w:rsidRDefault="00AA4A4A">
      <w:pPr>
        <w:spacing w:line="360" w:lineRule="auto"/>
        <w:ind w:firstLine="480"/>
        <w:rPr>
          <w:rFonts w:ascii="Times New Roman" w:hAnsi="Times New Roman"/>
        </w:rPr>
      </w:pPr>
      <w:r>
        <w:rPr>
          <w:rFonts w:ascii="Times New Roman" w:hAnsi="Times New Roman"/>
        </w:rPr>
        <w:t>根据拟建工程原材料，储罐规格和当地气象，确定各参数见表</w:t>
      </w:r>
      <w:r>
        <w:rPr>
          <w:rFonts w:ascii="Times New Roman" w:hAnsi="Times New Roman"/>
        </w:rPr>
        <w:t>3.3-2.</w:t>
      </w:r>
    </w:p>
    <w:p w14:paraId="5FE0839D" w14:textId="77777777" w:rsidR="00FE79B2" w:rsidRDefault="00AA4A4A" w:rsidP="00CA586E">
      <w:pPr>
        <w:ind w:firstLine="480"/>
        <w:jc w:val="center"/>
        <w:rPr>
          <w:rFonts w:ascii="Times New Roman" w:hAnsi="Times New Roman"/>
          <w:b/>
          <w:sz w:val="21"/>
          <w:szCs w:val="21"/>
        </w:rPr>
      </w:pPr>
      <w:r>
        <w:rPr>
          <w:rFonts w:ascii="Times New Roman" w:hAnsi="Times New Roman"/>
          <w:b/>
          <w:sz w:val="21"/>
          <w:szCs w:val="21"/>
        </w:rPr>
        <w:t>表</w:t>
      </w:r>
      <w:r>
        <w:rPr>
          <w:rFonts w:ascii="Times New Roman" w:hAnsi="Times New Roman"/>
          <w:b/>
          <w:sz w:val="21"/>
          <w:szCs w:val="21"/>
        </w:rPr>
        <w:t xml:space="preserve">3.3-2 </w:t>
      </w:r>
      <w:r>
        <w:rPr>
          <w:rFonts w:ascii="Times New Roman" w:hAnsi="Times New Roman"/>
          <w:b/>
          <w:sz w:val="21"/>
          <w:szCs w:val="21"/>
        </w:rPr>
        <w:t>各参数</w:t>
      </w:r>
    </w:p>
    <w:tbl>
      <w:tblPr>
        <w:tblW w:w="774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74"/>
        <w:gridCol w:w="774"/>
        <w:gridCol w:w="775"/>
        <w:gridCol w:w="775"/>
        <w:gridCol w:w="775"/>
        <w:gridCol w:w="775"/>
        <w:gridCol w:w="775"/>
        <w:gridCol w:w="775"/>
        <w:gridCol w:w="775"/>
        <w:gridCol w:w="775"/>
      </w:tblGrid>
      <w:tr w:rsidR="00FE79B2" w14:paraId="6BC1AEE8" w14:textId="77777777" w:rsidTr="00DC1436">
        <w:trPr>
          <w:trHeight w:val="319"/>
          <w:jc w:val="center"/>
        </w:trPr>
        <w:tc>
          <w:tcPr>
            <w:tcW w:w="774" w:type="dxa"/>
          </w:tcPr>
          <w:p w14:paraId="4326188B" w14:textId="77777777" w:rsidR="00FE79B2" w:rsidRDefault="00AA4A4A">
            <w:pPr>
              <w:spacing w:line="360" w:lineRule="auto"/>
              <w:rPr>
                <w:rFonts w:ascii="Times New Roman" w:hAnsi="Times New Roman"/>
                <w:sz w:val="21"/>
                <w:szCs w:val="21"/>
              </w:rPr>
            </w:pPr>
            <w:r>
              <w:rPr>
                <w:rFonts w:ascii="Times New Roman" w:hAnsi="Times New Roman"/>
                <w:sz w:val="21"/>
                <w:szCs w:val="21"/>
              </w:rPr>
              <w:t>参数</w:t>
            </w:r>
          </w:p>
        </w:tc>
        <w:tc>
          <w:tcPr>
            <w:tcW w:w="774" w:type="dxa"/>
          </w:tcPr>
          <w:p w14:paraId="278865AA" w14:textId="77777777" w:rsidR="00FE79B2" w:rsidRDefault="00AA4A4A">
            <w:pPr>
              <w:spacing w:line="360" w:lineRule="auto"/>
              <w:rPr>
                <w:rFonts w:ascii="Times New Roman" w:hAnsi="Times New Roman"/>
                <w:sz w:val="21"/>
                <w:szCs w:val="21"/>
              </w:rPr>
            </w:pPr>
            <w:r>
              <w:rPr>
                <w:rFonts w:ascii="Times New Roman" w:hAnsi="Times New Roman"/>
                <w:sz w:val="21"/>
                <w:szCs w:val="21"/>
              </w:rPr>
              <w:t>M</w:t>
            </w:r>
          </w:p>
        </w:tc>
        <w:tc>
          <w:tcPr>
            <w:tcW w:w="775" w:type="dxa"/>
          </w:tcPr>
          <w:p w14:paraId="36B0E414" w14:textId="77777777" w:rsidR="00FE79B2" w:rsidRDefault="00AA4A4A">
            <w:pPr>
              <w:spacing w:line="360" w:lineRule="auto"/>
              <w:rPr>
                <w:rFonts w:ascii="Times New Roman" w:hAnsi="Times New Roman"/>
                <w:sz w:val="21"/>
                <w:szCs w:val="21"/>
              </w:rPr>
            </w:pPr>
            <w:r>
              <w:rPr>
                <w:rFonts w:ascii="Times New Roman" w:hAnsi="Times New Roman"/>
                <w:sz w:val="21"/>
                <w:szCs w:val="21"/>
              </w:rPr>
              <w:t>P</w:t>
            </w:r>
          </w:p>
        </w:tc>
        <w:tc>
          <w:tcPr>
            <w:tcW w:w="775" w:type="dxa"/>
          </w:tcPr>
          <w:p w14:paraId="3B2AAB62" w14:textId="77777777" w:rsidR="00FE79B2" w:rsidRDefault="00AA4A4A">
            <w:pPr>
              <w:spacing w:line="360" w:lineRule="auto"/>
              <w:rPr>
                <w:rFonts w:ascii="Times New Roman" w:hAnsi="Times New Roman"/>
                <w:sz w:val="21"/>
                <w:szCs w:val="21"/>
              </w:rPr>
            </w:pPr>
            <w:r>
              <w:rPr>
                <w:rFonts w:ascii="Times New Roman" w:hAnsi="Times New Roman"/>
                <w:sz w:val="21"/>
                <w:szCs w:val="21"/>
              </w:rPr>
              <w:t>H</w:t>
            </w:r>
          </w:p>
        </w:tc>
        <w:tc>
          <w:tcPr>
            <w:tcW w:w="775" w:type="dxa"/>
          </w:tcPr>
          <w:p w14:paraId="6EFD9974" w14:textId="77777777" w:rsidR="00FE79B2" w:rsidRDefault="00AA4A4A">
            <w:pPr>
              <w:spacing w:line="360" w:lineRule="auto"/>
              <w:rPr>
                <w:rFonts w:ascii="Times New Roman" w:hAnsi="Times New Roman"/>
                <w:sz w:val="21"/>
                <w:szCs w:val="21"/>
              </w:rPr>
            </w:pPr>
            <w:r>
              <w:rPr>
                <w:rFonts w:ascii="Times New Roman" w:hAnsi="Times New Roman"/>
                <w:sz w:val="21"/>
                <w:szCs w:val="21"/>
              </w:rPr>
              <w:t>ΔT</w:t>
            </w:r>
          </w:p>
        </w:tc>
        <w:tc>
          <w:tcPr>
            <w:tcW w:w="775" w:type="dxa"/>
          </w:tcPr>
          <w:p w14:paraId="11F4E297" w14:textId="77777777" w:rsidR="00FE79B2" w:rsidRDefault="00AA4A4A">
            <w:pPr>
              <w:spacing w:line="360" w:lineRule="auto"/>
              <w:rPr>
                <w:rFonts w:ascii="Times New Roman" w:hAnsi="Times New Roman"/>
                <w:sz w:val="21"/>
                <w:szCs w:val="21"/>
              </w:rPr>
            </w:pPr>
            <w:r>
              <w:rPr>
                <w:rFonts w:ascii="Times New Roman" w:hAnsi="Times New Roman"/>
                <w:sz w:val="21"/>
                <w:szCs w:val="21"/>
              </w:rPr>
              <w:t>FP</w:t>
            </w:r>
          </w:p>
        </w:tc>
        <w:tc>
          <w:tcPr>
            <w:tcW w:w="775" w:type="dxa"/>
          </w:tcPr>
          <w:p w14:paraId="7AA5809C" w14:textId="77777777" w:rsidR="00FE79B2" w:rsidRDefault="00AA4A4A">
            <w:pPr>
              <w:spacing w:line="360" w:lineRule="auto"/>
              <w:rPr>
                <w:rFonts w:ascii="Times New Roman" w:hAnsi="Times New Roman"/>
                <w:sz w:val="21"/>
                <w:szCs w:val="21"/>
              </w:rPr>
            </w:pPr>
            <w:r>
              <w:rPr>
                <w:rFonts w:ascii="Times New Roman" w:hAnsi="Times New Roman"/>
                <w:sz w:val="21"/>
                <w:szCs w:val="21"/>
              </w:rPr>
              <w:t>C</w:t>
            </w:r>
          </w:p>
        </w:tc>
        <w:tc>
          <w:tcPr>
            <w:tcW w:w="775" w:type="dxa"/>
          </w:tcPr>
          <w:p w14:paraId="3A43E4FF" w14:textId="77777777" w:rsidR="00FE79B2" w:rsidRDefault="00AA4A4A">
            <w:pPr>
              <w:spacing w:line="360" w:lineRule="auto"/>
              <w:rPr>
                <w:rFonts w:ascii="Times New Roman" w:hAnsi="Times New Roman"/>
                <w:sz w:val="21"/>
                <w:szCs w:val="21"/>
              </w:rPr>
            </w:pPr>
            <w:r>
              <w:rPr>
                <w:rFonts w:ascii="Times New Roman" w:hAnsi="Times New Roman"/>
                <w:sz w:val="21"/>
                <w:szCs w:val="21"/>
              </w:rPr>
              <w:t>KN</w:t>
            </w:r>
          </w:p>
        </w:tc>
        <w:tc>
          <w:tcPr>
            <w:tcW w:w="775" w:type="dxa"/>
          </w:tcPr>
          <w:p w14:paraId="59B4DC15" w14:textId="77777777" w:rsidR="00FE79B2" w:rsidRDefault="00AA4A4A">
            <w:pPr>
              <w:spacing w:line="360" w:lineRule="auto"/>
              <w:rPr>
                <w:rFonts w:ascii="Times New Roman" w:hAnsi="Times New Roman"/>
                <w:sz w:val="21"/>
                <w:szCs w:val="21"/>
              </w:rPr>
            </w:pPr>
            <w:r>
              <w:rPr>
                <w:rFonts w:ascii="Times New Roman" w:hAnsi="Times New Roman"/>
                <w:sz w:val="21"/>
                <w:szCs w:val="21"/>
              </w:rPr>
              <w:t>KC</w:t>
            </w:r>
          </w:p>
        </w:tc>
        <w:tc>
          <w:tcPr>
            <w:tcW w:w="775" w:type="dxa"/>
          </w:tcPr>
          <w:p w14:paraId="0A6BFC7B" w14:textId="77777777" w:rsidR="00FE79B2" w:rsidRDefault="00AA4A4A">
            <w:pPr>
              <w:spacing w:line="360" w:lineRule="auto"/>
              <w:rPr>
                <w:rFonts w:ascii="Times New Roman" w:hAnsi="Times New Roman"/>
                <w:sz w:val="21"/>
                <w:szCs w:val="21"/>
              </w:rPr>
            </w:pPr>
            <w:r>
              <w:rPr>
                <w:rFonts w:ascii="Times New Roman" w:hAnsi="Times New Roman"/>
                <w:sz w:val="21"/>
                <w:szCs w:val="21"/>
              </w:rPr>
              <w:t>D</w:t>
            </w:r>
          </w:p>
        </w:tc>
      </w:tr>
      <w:tr w:rsidR="00FE79B2" w14:paraId="3C81CC61" w14:textId="77777777" w:rsidTr="00DC1436">
        <w:trPr>
          <w:trHeight w:val="319"/>
          <w:jc w:val="center"/>
        </w:trPr>
        <w:tc>
          <w:tcPr>
            <w:tcW w:w="774" w:type="dxa"/>
          </w:tcPr>
          <w:p w14:paraId="005FEB47" w14:textId="77777777" w:rsidR="00FE79B2" w:rsidRDefault="00AA4A4A">
            <w:pPr>
              <w:spacing w:line="360" w:lineRule="auto"/>
              <w:rPr>
                <w:rFonts w:ascii="Times New Roman" w:hAnsi="Times New Roman"/>
                <w:sz w:val="21"/>
                <w:szCs w:val="21"/>
              </w:rPr>
            </w:pPr>
            <w:r>
              <w:rPr>
                <w:rFonts w:ascii="Times New Roman" w:hAnsi="Times New Roman"/>
                <w:sz w:val="21"/>
                <w:szCs w:val="21"/>
              </w:rPr>
              <w:t>取值</w:t>
            </w:r>
          </w:p>
        </w:tc>
        <w:tc>
          <w:tcPr>
            <w:tcW w:w="774" w:type="dxa"/>
          </w:tcPr>
          <w:p w14:paraId="7AD1B2F8" w14:textId="77777777" w:rsidR="00FE79B2" w:rsidRDefault="00AA4A4A">
            <w:pPr>
              <w:spacing w:line="360" w:lineRule="auto"/>
              <w:rPr>
                <w:rFonts w:ascii="Times New Roman" w:hAnsi="Times New Roman"/>
                <w:sz w:val="21"/>
                <w:szCs w:val="21"/>
              </w:rPr>
            </w:pPr>
            <w:r>
              <w:rPr>
                <w:rFonts w:ascii="Times New Roman" w:hAnsi="Times New Roman"/>
                <w:sz w:val="21"/>
                <w:szCs w:val="21"/>
              </w:rPr>
              <w:t>98</w:t>
            </w:r>
          </w:p>
        </w:tc>
        <w:tc>
          <w:tcPr>
            <w:tcW w:w="775" w:type="dxa"/>
          </w:tcPr>
          <w:p w14:paraId="59CBCC6E" w14:textId="77777777" w:rsidR="00FE79B2" w:rsidRDefault="00AA4A4A">
            <w:pPr>
              <w:spacing w:line="360" w:lineRule="auto"/>
              <w:rPr>
                <w:rFonts w:ascii="Times New Roman" w:hAnsi="Times New Roman"/>
                <w:sz w:val="21"/>
                <w:szCs w:val="21"/>
              </w:rPr>
            </w:pPr>
            <w:r>
              <w:rPr>
                <w:rFonts w:ascii="Times New Roman" w:hAnsi="Times New Roman"/>
                <w:sz w:val="21"/>
                <w:szCs w:val="21"/>
              </w:rPr>
              <w:t>106.4</w:t>
            </w:r>
          </w:p>
        </w:tc>
        <w:tc>
          <w:tcPr>
            <w:tcW w:w="775" w:type="dxa"/>
          </w:tcPr>
          <w:p w14:paraId="7A6E753E" w14:textId="77777777" w:rsidR="00FE79B2" w:rsidRDefault="00AA4A4A">
            <w:pPr>
              <w:spacing w:line="360" w:lineRule="auto"/>
              <w:rPr>
                <w:rFonts w:ascii="Times New Roman" w:hAnsi="Times New Roman"/>
                <w:sz w:val="21"/>
                <w:szCs w:val="21"/>
              </w:rPr>
            </w:pPr>
            <w:r>
              <w:rPr>
                <w:rFonts w:ascii="Times New Roman" w:hAnsi="Times New Roman"/>
                <w:sz w:val="21"/>
                <w:szCs w:val="21"/>
              </w:rPr>
              <w:t>1.0</w:t>
            </w:r>
          </w:p>
        </w:tc>
        <w:tc>
          <w:tcPr>
            <w:tcW w:w="775" w:type="dxa"/>
          </w:tcPr>
          <w:p w14:paraId="7A94D131" w14:textId="77777777" w:rsidR="00FE79B2" w:rsidRDefault="00AA4A4A">
            <w:pPr>
              <w:spacing w:line="360" w:lineRule="auto"/>
              <w:rPr>
                <w:rFonts w:ascii="Times New Roman" w:hAnsi="Times New Roman"/>
                <w:sz w:val="21"/>
                <w:szCs w:val="21"/>
              </w:rPr>
            </w:pPr>
            <w:r>
              <w:rPr>
                <w:rFonts w:ascii="Times New Roman" w:hAnsi="Times New Roman"/>
                <w:sz w:val="21"/>
                <w:szCs w:val="21"/>
              </w:rPr>
              <w:t>10℃</w:t>
            </w:r>
          </w:p>
        </w:tc>
        <w:tc>
          <w:tcPr>
            <w:tcW w:w="775" w:type="dxa"/>
          </w:tcPr>
          <w:p w14:paraId="3A2A46CD" w14:textId="77777777" w:rsidR="00FE79B2" w:rsidRDefault="00AA4A4A">
            <w:pPr>
              <w:spacing w:line="360" w:lineRule="auto"/>
              <w:rPr>
                <w:rFonts w:ascii="Times New Roman" w:hAnsi="Times New Roman"/>
                <w:sz w:val="21"/>
                <w:szCs w:val="21"/>
              </w:rPr>
            </w:pPr>
            <w:r>
              <w:rPr>
                <w:rFonts w:ascii="Times New Roman" w:hAnsi="Times New Roman"/>
                <w:sz w:val="21"/>
                <w:szCs w:val="21"/>
              </w:rPr>
              <w:t>1.3</w:t>
            </w:r>
          </w:p>
        </w:tc>
        <w:tc>
          <w:tcPr>
            <w:tcW w:w="775" w:type="dxa"/>
          </w:tcPr>
          <w:p w14:paraId="02EB0603" w14:textId="77777777" w:rsidR="00FE79B2" w:rsidRDefault="00AA4A4A">
            <w:pPr>
              <w:spacing w:line="360" w:lineRule="auto"/>
              <w:rPr>
                <w:rFonts w:ascii="Times New Roman" w:hAnsi="Times New Roman"/>
                <w:sz w:val="21"/>
                <w:szCs w:val="21"/>
              </w:rPr>
            </w:pPr>
            <w:r>
              <w:rPr>
                <w:rFonts w:ascii="Times New Roman" w:hAnsi="Times New Roman"/>
                <w:sz w:val="21"/>
                <w:szCs w:val="21"/>
              </w:rPr>
              <w:t>0.803</w:t>
            </w:r>
          </w:p>
        </w:tc>
        <w:tc>
          <w:tcPr>
            <w:tcW w:w="775" w:type="dxa"/>
          </w:tcPr>
          <w:p w14:paraId="0D5244E9" w14:textId="77777777" w:rsidR="00FE79B2" w:rsidRDefault="00AA4A4A">
            <w:pPr>
              <w:spacing w:line="360" w:lineRule="auto"/>
              <w:rPr>
                <w:rFonts w:ascii="Times New Roman" w:hAnsi="Times New Roman"/>
                <w:sz w:val="21"/>
                <w:szCs w:val="21"/>
              </w:rPr>
            </w:pPr>
            <w:r>
              <w:rPr>
                <w:rFonts w:ascii="Times New Roman" w:hAnsi="Times New Roman"/>
                <w:sz w:val="21"/>
                <w:szCs w:val="21"/>
              </w:rPr>
              <w:t>0.45</w:t>
            </w:r>
          </w:p>
        </w:tc>
        <w:tc>
          <w:tcPr>
            <w:tcW w:w="775" w:type="dxa"/>
          </w:tcPr>
          <w:p w14:paraId="282A4B61" w14:textId="77777777" w:rsidR="00FE79B2" w:rsidRDefault="00AA4A4A">
            <w:pPr>
              <w:spacing w:line="360" w:lineRule="auto"/>
              <w:rPr>
                <w:rFonts w:ascii="Times New Roman" w:hAnsi="Times New Roman"/>
                <w:sz w:val="21"/>
                <w:szCs w:val="21"/>
              </w:rPr>
            </w:pPr>
            <w:r>
              <w:rPr>
                <w:rFonts w:ascii="Times New Roman" w:hAnsi="Times New Roman"/>
                <w:sz w:val="21"/>
                <w:szCs w:val="21"/>
              </w:rPr>
              <w:t>1.0</w:t>
            </w:r>
          </w:p>
        </w:tc>
        <w:tc>
          <w:tcPr>
            <w:tcW w:w="775" w:type="dxa"/>
          </w:tcPr>
          <w:p w14:paraId="799AA390" w14:textId="77777777" w:rsidR="00FE79B2" w:rsidRDefault="00AA4A4A">
            <w:pPr>
              <w:spacing w:line="360" w:lineRule="auto"/>
              <w:rPr>
                <w:rFonts w:ascii="Times New Roman" w:hAnsi="Times New Roman"/>
                <w:sz w:val="21"/>
                <w:szCs w:val="21"/>
              </w:rPr>
            </w:pPr>
            <w:r>
              <w:rPr>
                <w:rFonts w:ascii="Times New Roman" w:hAnsi="Times New Roman"/>
                <w:sz w:val="21"/>
                <w:szCs w:val="21"/>
              </w:rPr>
              <w:t>5m</w:t>
            </w:r>
          </w:p>
        </w:tc>
      </w:tr>
    </w:tbl>
    <w:p w14:paraId="0AA7DD11" w14:textId="77777777" w:rsidR="00FE79B2" w:rsidRDefault="00AA4A4A">
      <w:pPr>
        <w:spacing w:line="360" w:lineRule="auto"/>
        <w:rPr>
          <w:rFonts w:ascii="Times New Roman" w:hAnsi="Times New Roman"/>
        </w:rPr>
      </w:pPr>
      <w:r>
        <w:rPr>
          <w:rFonts w:ascii="Times New Roman" w:hAnsi="Times New Roman"/>
        </w:rPr>
        <w:t>经计算，储罐装置工作和呼吸废气产生量见表</w:t>
      </w:r>
      <w:r>
        <w:rPr>
          <w:rFonts w:ascii="Times New Roman" w:hAnsi="Times New Roman"/>
        </w:rPr>
        <w:t>3.3-3.</w:t>
      </w:r>
    </w:p>
    <w:p w14:paraId="64D88E58" w14:textId="77777777" w:rsidR="00FE79B2" w:rsidRDefault="00AA4A4A" w:rsidP="00CA586E">
      <w:pPr>
        <w:ind w:firstLine="480"/>
        <w:jc w:val="center"/>
        <w:rPr>
          <w:rFonts w:ascii="Times New Roman" w:hAnsi="Times New Roman"/>
          <w:b/>
          <w:sz w:val="21"/>
          <w:szCs w:val="21"/>
        </w:rPr>
      </w:pPr>
      <w:r>
        <w:rPr>
          <w:rFonts w:ascii="Times New Roman" w:hAnsi="Times New Roman"/>
          <w:b/>
          <w:sz w:val="21"/>
          <w:szCs w:val="21"/>
        </w:rPr>
        <w:t>表</w:t>
      </w:r>
      <w:r>
        <w:rPr>
          <w:rFonts w:ascii="Times New Roman" w:hAnsi="Times New Roman"/>
          <w:b/>
          <w:sz w:val="21"/>
          <w:szCs w:val="21"/>
        </w:rPr>
        <w:t xml:space="preserve">3.3-3 </w:t>
      </w:r>
      <w:r>
        <w:rPr>
          <w:rFonts w:ascii="Times New Roman" w:hAnsi="Times New Roman"/>
          <w:b/>
          <w:sz w:val="21"/>
          <w:szCs w:val="21"/>
        </w:rPr>
        <w:t>硫酸储罐工作和呼吸废气产生量</w:t>
      </w:r>
    </w:p>
    <w:tbl>
      <w:tblPr>
        <w:tblW w:w="77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945"/>
        <w:gridCol w:w="1945"/>
        <w:gridCol w:w="1945"/>
        <w:gridCol w:w="1945"/>
      </w:tblGrid>
      <w:tr w:rsidR="00FE79B2" w14:paraId="050AF881" w14:textId="77777777" w:rsidTr="00DC1436">
        <w:trPr>
          <w:trHeight w:val="302"/>
          <w:jc w:val="center"/>
        </w:trPr>
        <w:tc>
          <w:tcPr>
            <w:tcW w:w="1945" w:type="dxa"/>
            <w:vMerge w:val="restart"/>
          </w:tcPr>
          <w:p w14:paraId="62D9B682"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硫酸储罐</w:t>
            </w:r>
          </w:p>
        </w:tc>
        <w:tc>
          <w:tcPr>
            <w:tcW w:w="1945" w:type="dxa"/>
          </w:tcPr>
          <w:p w14:paraId="553B92AF"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小呼吸废气（</w:t>
            </w:r>
            <w:r>
              <w:rPr>
                <w:rFonts w:ascii="Times New Roman" w:hAnsi="Times New Roman"/>
                <w:sz w:val="21"/>
                <w:szCs w:val="21"/>
              </w:rPr>
              <w:t>t/a</w:t>
            </w:r>
            <w:r>
              <w:rPr>
                <w:rFonts w:ascii="Times New Roman" w:hAnsi="Times New Roman"/>
                <w:sz w:val="21"/>
                <w:szCs w:val="21"/>
              </w:rPr>
              <w:t>）</w:t>
            </w:r>
          </w:p>
        </w:tc>
        <w:tc>
          <w:tcPr>
            <w:tcW w:w="1945" w:type="dxa"/>
          </w:tcPr>
          <w:p w14:paraId="69772E45"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大呼吸废气（</w:t>
            </w:r>
            <w:r>
              <w:rPr>
                <w:rFonts w:ascii="Times New Roman" w:hAnsi="Times New Roman"/>
                <w:sz w:val="21"/>
                <w:szCs w:val="21"/>
              </w:rPr>
              <w:t>t/a</w:t>
            </w:r>
            <w:r>
              <w:rPr>
                <w:rFonts w:ascii="Times New Roman" w:hAnsi="Times New Roman"/>
                <w:sz w:val="21"/>
                <w:szCs w:val="21"/>
              </w:rPr>
              <w:t>）</w:t>
            </w:r>
          </w:p>
        </w:tc>
        <w:tc>
          <w:tcPr>
            <w:tcW w:w="1945" w:type="dxa"/>
          </w:tcPr>
          <w:p w14:paraId="1C370015"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合计（</w:t>
            </w:r>
            <w:r>
              <w:rPr>
                <w:rFonts w:ascii="Times New Roman" w:hAnsi="Times New Roman"/>
                <w:sz w:val="21"/>
                <w:szCs w:val="21"/>
              </w:rPr>
              <w:t>t/a</w:t>
            </w:r>
            <w:r>
              <w:rPr>
                <w:rFonts w:ascii="Times New Roman" w:hAnsi="Times New Roman"/>
                <w:sz w:val="21"/>
                <w:szCs w:val="21"/>
              </w:rPr>
              <w:t>）</w:t>
            </w:r>
          </w:p>
        </w:tc>
      </w:tr>
      <w:tr w:rsidR="00FE79B2" w14:paraId="6A9048CC" w14:textId="77777777" w:rsidTr="00DC1436">
        <w:trPr>
          <w:trHeight w:val="93"/>
          <w:jc w:val="center"/>
        </w:trPr>
        <w:tc>
          <w:tcPr>
            <w:tcW w:w="1945" w:type="dxa"/>
            <w:vMerge/>
          </w:tcPr>
          <w:p w14:paraId="10EC1C4C" w14:textId="77777777" w:rsidR="00FE79B2" w:rsidRDefault="00FE79B2">
            <w:pPr>
              <w:spacing w:line="360" w:lineRule="auto"/>
              <w:jc w:val="center"/>
              <w:rPr>
                <w:rFonts w:ascii="Times New Roman" w:hAnsi="Times New Roman"/>
                <w:sz w:val="21"/>
                <w:szCs w:val="21"/>
              </w:rPr>
            </w:pPr>
          </w:p>
        </w:tc>
        <w:tc>
          <w:tcPr>
            <w:tcW w:w="1945" w:type="dxa"/>
          </w:tcPr>
          <w:p w14:paraId="4D064243"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0.0084</w:t>
            </w:r>
          </w:p>
        </w:tc>
        <w:tc>
          <w:tcPr>
            <w:tcW w:w="1945" w:type="dxa"/>
          </w:tcPr>
          <w:p w14:paraId="0428D617"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0.01395</w:t>
            </w:r>
          </w:p>
        </w:tc>
        <w:tc>
          <w:tcPr>
            <w:tcW w:w="1945" w:type="dxa"/>
          </w:tcPr>
          <w:p w14:paraId="2DA9EA5A"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0.02235</w:t>
            </w:r>
          </w:p>
        </w:tc>
      </w:tr>
    </w:tbl>
    <w:p w14:paraId="2E7C738E" w14:textId="7EEEDA56" w:rsidR="007206C1" w:rsidRPr="00CA586E" w:rsidRDefault="00184851" w:rsidP="00647BBF">
      <w:pPr>
        <w:ind w:firstLineChars="100" w:firstLine="240"/>
        <w:rPr>
          <w:rFonts w:ascii="Times New Roman" w:hAnsi="Times New Roman"/>
          <w:u w:val="single"/>
        </w:rPr>
      </w:pPr>
      <w:r w:rsidRPr="00CA586E">
        <w:rPr>
          <w:rFonts w:ascii="Times New Roman" w:hAnsi="Times New Roman" w:hint="eastAsia"/>
          <w:u w:val="single"/>
        </w:rPr>
        <w:t>（</w:t>
      </w:r>
      <w:r w:rsidRPr="00CA586E">
        <w:rPr>
          <w:rFonts w:ascii="Times New Roman" w:hAnsi="Times New Roman" w:hint="eastAsia"/>
          <w:u w:val="single"/>
        </w:rPr>
        <w:t>2</w:t>
      </w:r>
      <w:r w:rsidRPr="00CA586E">
        <w:rPr>
          <w:rFonts w:ascii="Times New Roman" w:hAnsi="Times New Roman" w:hint="eastAsia"/>
          <w:u w:val="single"/>
        </w:rPr>
        <w:t>）颗粒物</w:t>
      </w:r>
    </w:p>
    <w:p w14:paraId="2C3B117A" w14:textId="1D5A9FB0" w:rsidR="00184851" w:rsidRPr="00CA586E" w:rsidRDefault="00184851" w:rsidP="00647BBF">
      <w:pPr>
        <w:spacing w:line="360" w:lineRule="auto"/>
        <w:ind w:firstLine="480"/>
        <w:rPr>
          <w:rFonts w:ascii="Times New Roman" w:hAnsi="Times New Roman"/>
          <w:u w:val="single"/>
        </w:rPr>
      </w:pPr>
      <w:r w:rsidRPr="00CA586E">
        <w:rPr>
          <w:rFonts w:ascii="Times New Roman" w:hAnsi="Times New Roman" w:hint="eastAsia"/>
          <w:u w:val="single"/>
        </w:rPr>
        <w:t>本项目使用的原材料氢氧化铝为固体颗粒物，在拆包倒到料过程中会产生粉尘。氢氧化铝的的固体颗粒物性质决定了拆包到料过程中的起尘量比较小，按照物料总量的</w:t>
      </w:r>
      <w:r w:rsidRPr="00CA586E">
        <w:rPr>
          <w:rFonts w:ascii="Times New Roman" w:hAnsi="Times New Roman" w:hint="eastAsia"/>
          <w:u w:val="single"/>
        </w:rPr>
        <w:t>0.1%</w:t>
      </w:r>
      <w:r w:rsidRPr="00CA586E">
        <w:rPr>
          <w:rFonts w:ascii="Times New Roman" w:hAnsi="Times New Roman" w:hint="eastAsia"/>
          <w:u w:val="single"/>
        </w:rPr>
        <w:t>计，起尘量为</w:t>
      </w:r>
      <w:r w:rsidRPr="00CA586E">
        <w:rPr>
          <w:rFonts w:ascii="Times New Roman" w:hAnsi="Times New Roman" w:hint="eastAsia"/>
          <w:u w:val="single"/>
        </w:rPr>
        <w:t>7.035</w:t>
      </w:r>
      <w:r w:rsidRPr="00CA586E">
        <w:rPr>
          <w:rFonts w:ascii="Times New Roman" w:hAnsi="Times New Roman"/>
          <w:u w:val="single"/>
        </w:rPr>
        <w:t>t/a</w:t>
      </w:r>
      <w:r w:rsidRPr="00CA586E">
        <w:rPr>
          <w:rFonts w:ascii="Times New Roman" w:hAnsi="Times New Roman" w:hint="eastAsia"/>
          <w:u w:val="single"/>
        </w:rPr>
        <w:t>。</w:t>
      </w:r>
    </w:p>
    <w:p w14:paraId="4B49D034" w14:textId="372C2BD4" w:rsidR="00184851" w:rsidRPr="00CA586E" w:rsidRDefault="00184851" w:rsidP="00647BBF">
      <w:pPr>
        <w:spacing w:line="360" w:lineRule="auto"/>
        <w:ind w:firstLine="480"/>
        <w:rPr>
          <w:rFonts w:ascii="Times New Roman" w:hAnsi="Times New Roman"/>
          <w:u w:val="single"/>
        </w:rPr>
      </w:pPr>
      <w:r w:rsidRPr="00CA586E">
        <w:rPr>
          <w:rFonts w:ascii="Times New Roman" w:hAnsi="Times New Roman" w:hint="eastAsia"/>
          <w:u w:val="single"/>
        </w:rPr>
        <w:t>拆包倒料拟在一个封闭的倒料车间进行，通过螺旋泵进料</w:t>
      </w:r>
      <w:r w:rsidR="00647BBF" w:rsidRPr="00CA586E">
        <w:rPr>
          <w:rFonts w:ascii="Times New Roman" w:hAnsi="Times New Roman" w:hint="eastAsia"/>
          <w:u w:val="single"/>
        </w:rPr>
        <w:t>，车间内采用负压抽吸，抽出的废气经布袋除尘器处理后经过</w:t>
      </w:r>
      <w:r w:rsidR="00647BBF" w:rsidRPr="00CA586E">
        <w:rPr>
          <w:rFonts w:ascii="Times New Roman" w:hAnsi="Times New Roman" w:hint="eastAsia"/>
          <w:u w:val="single"/>
        </w:rPr>
        <w:t>15</w:t>
      </w:r>
      <w:r w:rsidR="00647BBF" w:rsidRPr="00CA586E">
        <w:rPr>
          <w:rFonts w:ascii="Times New Roman" w:hAnsi="Times New Roman" w:hint="eastAsia"/>
          <w:u w:val="single"/>
        </w:rPr>
        <w:t>米高的排气筒</w:t>
      </w:r>
      <w:r w:rsidR="00647BBF" w:rsidRPr="00CA586E">
        <w:rPr>
          <w:rFonts w:ascii="Times New Roman" w:hAnsi="Times New Roman" w:hint="eastAsia"/>
          <w:u w:val="single"/>
        </w:rPr>
        <w:t>P</w:t>
      </w:r>
      <w:r w:rsidR="00647BBF" w:rsidRPr="00CA586E">
        <w:rPr>
          <w:rFonts w:ascii="Times New Roman" w:hAnsi="Times New Roman"/>
          <w:u w:val="single"/>
        </w:rPr>
        <w:t>1</w:t>
      </w:r>
      <w:r w:rsidR="00647BBF" w:rsidRPr="00CA586E">
        <w:rPr>
          <w:rFonts w:ascii="Times New Roman" w:hAnsi="Times New Roman" w:hint="eastAsia"/>
          <w:u w:val="single"/>
        </w:rPr>
        <w:t>进行排放。有组织收集效率按</w:t>
      </w:r>
      <w:r w:rsidR="00647BBF" w:rsidRPr="00CA586E">
        <w:rPr>
          <w:rFonts w:ascii="Times New Roman" w:hAnsi="Times New Roman" w:hint="eastAsia"/>
          <w:u w:val="single"/>
        </w:rPr>
        <w:t>95%</w:t>
      </w:r>
      <w:r w:rsidR="00647BBF" w:rsidRPr="00CA586E">
        <w:rPr>
          <w:rFonts w:ascii="Times New Roman" w:hAnsi="Times New Roman" w:hint="eastAsia"/>
          <w:u w:val="single"/>
        </w:rPr>
        <w:t>计算，布袋除尘效率为</w:t>
      </w:r>
      <w:r w:rsidR="00647BBF" w:rsidRPr="00CA586E">
        <w:rPr>
          <w:rFonts w:ascii="Times New Roman" w:hAnsi="Times New Roman" w:hint="eastAsia"/>
          <w:u w:val="single"/>
        </w:rPr>
        <w:t>99%</w:t>
      </w:r>
      <w:r w:rsidR="00647BBF" w:rsidRPr="00CA586E">
        <w:rPr>
          <w:rFonts w:ascii="Times New Roman" w:hAnsi="Times New Roman" w:hint="eastAsia"/>
          <w:u w:val="single"/>
        </w:rPr>
        <w:t>，除尘会回用于生产。</w:t>
      </w:r>
    </w:p>
    <w:p w14:paraId="48C21E5F" w14:textId="04C410C5" w:rsidR="007206C1" w:rsidRDefault="00647BBF" w:rsidP="00647BBF">
      <w:pPr>
        <w:spacing w:line="360" w:lineRule="auto"/>
        <w:ind w:firstLine="480"/>
        <w:rPr>
          <w:rFonts w:ascii="Times New Roman" w:hAnsi="Times New Roman"/>
          <w:u w:val="single"/>
        </w:rPr>
      </w:pPr>
      <w:r w:rsidRPr="00CA586E">
        <w:rPr>
          <w:rFonts w:ascii="Times New Roman" w:hAnsi="Times New Roman" w:hint="eastAsia"/>
          <w:u w:val="single"/>
        </w:rPr>
        <w:t>本项目颗粒物产生量为</w:t>
      </w:r>
      <w:r w:rsidRPr="00CA586E">
        <w:rPr>
          <w:rFonts w:ascii="Times New Roman" w:hAnsi="Times New Roman" w:hint="eastAsia"/>
          <w:u w:val="single"/>
        </w:rPr>
        <w:t>7.35</w:t>
      </w:r>
      <w:r w:rsidRPr="00CA586E">
        <w:rPr>
          <w:rFonts w:ascii="Times New Roman" w:hAnsi="Times New Roman"/>
          <w:u w:val="single"/>
        </w:rPr>
        <w:t>t/a</w:t>
      </w:r>
      <w:r w:rsidRPr="00CA586E">
        <w:rPr>
          <w:rFonts w:ascii="Times New Roman" w:hAnsi="Times New Roman" w:hint="eastAsia"/>
          <w:u w:val="single"/>
        </w:rPr>
        <w:t>，无组织排放量为</w:t>
      </w:r>
      <w:r w:rsidRPr="00CA586E">
        <w:rPr>
          <w:rFonts w:ascii="Times New Roman" w:hAnsi="Times New Roman" w:hint="eastAsia"/>
          <w:u w:val="single"/>
        </w:rPr>
        <w:t>0.37</w:t>
      </w:r>
      <w:r w:rsidRPr="00CA586E">
        <w:rPr>
          <w:rFonts w:ascii="Times New Roman" w:hAnsi="Times New Roman"/>
          <w:u w:val="single"/>
        </w:rPr>
        <w:t>t/a</w:t>
      </w:r>
      <w:r w:rsidRPr="00CA586E">
        <w:rPr>
          <w:rFonts w:ascii="Times New Roman" w:hAnsi="Times New Roman" w:hint="eastAsia"/>
          <w:u w:val="single"/>
        </w:rPr>
        <w:t>（</w:t>
      </w:r>
      <w:r w:rsidRPr="00CA586E">
        <w:rPr>
          <w:rFonts w:ascii="Times New Roman" w:hAnsi="Times New Roman" w:hint="eastAsia"/>
          <w:u w:val="single"/>
        </w:rPr>
        <w:t>0.051</w:t>
      </w:r>
      <w:r w:rsidRPr="00CA586E">
        <w:rPr>
          <w:rFonts w:ascii="Times New Roman" w:hAnsi="Times New Roman"/>
          <w:u w:val="single"/>
        </w:rPr>
        <w:t>kg/h</w:t>
      </w:r>
      <w:r w:rsidRPr="00CA586E">
        <w:rPr>
          <w:rFonts w:ascii="Times New Roman" w:hAnsi="Times New Roman" w:hint="eastAsia"/>
          <w:u w:val="single"/>
        </w:rPr>
        <w:t>），有组织排放量为</w:t>
      </w:r>
      <w:r w:rsidRPr="00CA586E">
        <w:rPr>
          <w:rFonts w:ascii="Times New Roman" w:hAnsi="Times New Roman" w:hint="eastAsia"/>
          <w:u w:val="single"/>
        </w:rPr>
        <w:t>0.069</w:t>
      </w:r>
      <w:r w:rsidRPr="00CA586E">
        <w:rPr>
          <w:rFonts w:ascii="Times New Roman" w:hAnsi="Times New Roman"/>
          <w:u w:val="single"/>
        </w:rPr>
        <w:t>t/a(0.01</w:t>
      </w:r>
      <w:r w:rsidRPr="00CA586E">
        <w:rPr>
          <w:rFonts w:ascii="Times New Roman" w:hAnsi="Times New Roman" w:hint="eastAsia"/>
          <w:u w:val="single"/>
        </w:rPr>
        <w:t>kg/h</w:t>
      </w:r>
      <w:r w:rsidRPr="00CA586E">
        <w:rPr>
          <w:rFonts w:ascii="Times New Roman" w:hAnsi="Times New Roman"/>
          <w:u w:val="single"/>
        </w:rPr>
        <w:t>)</w:t>
      </w:r>
      <w:r w:rsidRPr="00CA586E">
        <w:rPr>
          <w:rFonts w:ascii="Times New Roman" w:hAnsi="Times New Roman" w:hint="eastAsia"/>
          <w:u w:val="single"/>
        </w:rPr>
        <w:t>。</w:t>
      </w:r>
    </w:p>
    <w:p w14:paraId="3C45AC9A" w14:textId="03753135" w:rsidR="00FE79B2" w:rsidRPr="00B50C26" w:rsidRDefault="005C7E62" w:rsidP="00B50C26">
      <w:pPr>
        <w:spacing w:line="360" w:lineRule="auto"/>
        <w:ind w:firstLine="480"/>
        <w:rPr>
          <w:rFonts w:ascii="Times New Roman" w:hAnsi="Times New Roman"/>
          <w:u w:val="single"/>
        </w:rPr>
      </w:pPr>
      <w:r>
        <w:rPr>
          <w:rFonts w:hint="eastAsia"/>
        </w:rPr>
        <w:t xml:space="preserve"> </w:t>
      </w:r>
      <w:r>
        <w:t xml:space="preserve">   </w:t>
      </w:r>
      <w:r w:rsidRPr="00B50C26">
        <w:rPr>
          <w:rFonts w:ascii="Times New Roman" w:hAnsi="Times New Roman" w:hint="eastAsia"/>
          <w:u w:val="single"/>
        </w:rPr>
        <w:t>拆包倒料车间的风机风量为</w:t>
      </w:r>
      <w:r w:rsidRPr="00B50C26">
        <w:rPr>
          <w:rFonts w:ascii="Times New Roman" w:hAnsi="Times New Roman"/>
          <w:u w:val="single"/>
        </w:rPr>
        <w:t>2000m3/h</w:t>
      </w:r>
      <w:r w:rsidRPr="00B50C26">
        <w:rPr>
          <w:rFonts w:ascii="Times New Roman" w:hAnsi="Times New Roman" w:hint="eastAsia"/>
          <w:u w:val="single"/>
        </w:rPr>
        <w:t>，排放浓度为</w:t>
      </w:r>
      <w:r w:rsidRPr="00B50C26">
        <w:rPr>
          <w:rFonts w:ascii="Times New Roman" w:hAnsi="Times New Roman"/>
          <w:u w:val="single"/>
        </w:rPr>
        <w:t>5mg/m</w:t>
      </w:r>
      <w:r w:rsidRPr="00B50C26">
        <w:rPr>
          <w:rFonts w:ascii="Times New Roman" w:hAnsi="Times New Roman"/>
          <w:u w:val="single"/>
          <w:vertAlign w:val="superscript"/>
        </w:rPr>
        <w:t>3</w:t>
      </w:r>
      <w:r w:rsidR="00020A24" w:rsidRPr="00B50C26">
        <w:rPr>
          <w:rFonts w:ascii="Times New Roman" w:hAnsi="Times New Roman" w:hint="eastAsia"/>
          <w:u w:val="single"/>
        </w:rPr>
        <w:t>。《无机化学工业污染物排放标准》（</w:t>
      </w:r>
      <w:r w:rsidR="00020A24" w:rsidRPr="00B50C26">
        <w:rPr>
          <w:rFonts w:ascii="Times New Roman" w:hAnsi="Times New Roman"/>
          <w:u w:val="single"/>
        </w:rPr>
        <w:t>GB31573-2015</w:t>
      </w:r>
      <w:r w:rsidR="00020A24" w:rsidRPr="00B50C26">
        <w:rPr>
          <w:rFonts w:ascii="Times New Roman" w:hAnsi="Times New Roman" w:hint="eastAsia"/>
          <w:u w:val="single"/>
        </w:rPr>
        <w:t>）中表</w:t>
      </w:r>
      <w:r w:rsidR="00020A24" w:rsidRPr="00B50C26">
        <w:rPr>
          <w:rFonts w:ascii="Times New Roman" w:hAnsi="Times New Roman"/>
          <w:u w:val="single"/>
        </w:rPr>
        <w:t>4</w:t>
      </w:r>
      <w:r w:rsidR="00020A24" w:rsidRPr="00B50C26">
        <w:rPr>
          <w:rFonts w:ascii="Times New Roman" w:hAnsi="Times New Roman" w:hint="eastAsia"/>
          <w:u w:val="single"/>
        </w:rPr>
        <w:t>大气污染物特别排放限值标准</w:t>
      </w:r>
      <w:r w:rsidR="00020A24">
        <w:rPr>
          <w:rFonts w:ascii="Times New Roman" w:hAnsi="Times New Roman" w:hint="eastAsia"/>
          <w:u w:val="single"/>
        </w:rPr>
        <w:t>为</w:t>
      </w:r>
      <w:r w:rsidR="00020A24" w:rsidRPr="00B50C26">
        <w:rPr>
          <w:rFonts w:ascii="Times New Roman" w:hAnsi="Times New Roman"/>
          <w:u w:val="single"/>
        </w:rPr>
        <w:t>10 mg/m</w:t>
      </w:r>
      <w:r w:rsidR="00020A24" w:rsidRPr="00B50C26">
        <w:rPr>
          <w:rFonts w:ascii="Times New Roman" w:hAnsi="Times New Roman"/>
          <w:u w:val="single"/>
          <w:vertAlign w:val="superscript"/>
        </w:rPr>
        <w:t>3</w:t>
      </w:r>
      <w:r w:rsidR="00020A24">
        <w:rPr>
          <w:rFonts w:ascii="Times New Roman" w:hAnsi="Times New Roman" w:hint="eastAsia"/>
          <w:u w:val="single"/>
        </w:rPr>
        <w:t>，拆包倒料车间的颗粒物能够达标排放。</w:t>
      </w:r>
      <w:r w:rsidR="00AA4A4A" w:rsidRPr="00B50C26">
        <w:rPr>
          <w:rFonts w:ascii="Times New Roman" w:hAnsi="Times New Roman" w:hint="eastAsia"/>
          <w:u w:val="single"/>
        </w:rPr>
        <w:t>（</w:t>
      </w:r>
      <w:r w:rsidR="00AA4A4A" w:rsidRPr="00B50C26">
        <w:rPr>
          <w:rFonts w:ascii="Times New Roman" w:hAnsi="Times New Roman"/>
          <w:u w:val="single"/>
        </w:rPr>
        <w:t>3</w:t>
      </w:r>
      <w:r w:rsidR="00AA4A4A" w:rsidRPr="00B50C26">
        <w:rPr>
          <w:rFonts w:ascii="Times New Roman" w:hAnsi="Times New Roman" w:hint="eastAsia"/>
          <w:u w:val="single"/>
        </w:rPr>
        <w:t>）非正常排放</w:t>
      </w:r>
    </w:p>
    <w:p w14:paraId="57FB5866" w14:textId="497EC9F1" w:rsidR="00FE79B2" w:rsidRDefault="00AA4A4A">
      <w:pPr>
        <w:pStyle w:val="a0"/>
        <w:spacing w:line="360" w:lineRule="auto"/>
        <w:ind w:firstLineChars="200" w:firstLine="504"/>
        <w:jc w:val="both"/>
        <w:rPr>
          <w:rFonts w:ascii="Times New Roman" w:hAnsi="Times New Roman"/>
          <w:sz w:val="24"/>
          <w:szCs w:val="24"/>
        </w:rPr>
      </w:pPr>
      <w:r>
        <w:rPr>
          <w:rFonts w:ascii="Times New Roman" w:hAnsi="Times New Roman"/>
          <w:sz w:val="24"/>
          <w:szCs w:val="24"/>
        </w:rPr>
        <w:t>若酸雾净化塔</w:t>
      </w:r>
      <w:r w:rsidR="00647BBF">
        <w:rPr>
          <w:rFonts w:ascii="Times New Roman" w:hAnsi="Times New Roman" w:hint="eastAsia"/>
          <w:sz w:val="24"/>
          <w:szCs w:val="24"/>
        </w:rPr>
        <w:t>或布袋除尘器</w:t>
      </w:r>
      <w:r>
        <w:rPr>
          <w:rFonts w:ascii="Times New Roman" w:hAnsi="Times New Roman"/>
          <w:sz w:val="24"/>
          <w:szCs w:val="24"/>
        </w:rPr>
        <w:t>发生事故，则产生的废气污染物将发生非正常排放。假设酸雾净化塔发生故障，去除效率为零，</w:t>
      </w:r>
      <w:r w:rsidR="00BC4973">
        <w:rPr>
          <w:rFonts w:ascii="Times New Roman" w:hAnsi="Times New Roman" w:hint="eastAsia"/>
          <w:sz w:val="24"/>
          <w:szCs w:val="24"/>
        </w:rPr>
        <w:t>布袋除尘器发生故障，处理效率为零。</w:t>
      </w:r>
      <w:r>
        <w:rPr>
          <w:rFonts w:ascii="Times New Roman" w:hAnsi="Times New Roman"/>
          <w:sz w:val="24"/>
          <w:szCs w:val="24"/>
        </w:rPr>
        <w:t>各废气污染物非正常排放源强如表</w:t>
      </w:r>
      <w:r>
        <w:rPr>
          <w:rFonts w:ascii="Times New Roman" w:hAnsi="Times New Roman"/>
          <w:sz w:val="24"/>
          <w:szCs w:val="24"/>
        </w:rPr>
        <w:t>3.3-4</w:t>
      </w:r>
      <w:r>
        <w:rPr>
          <w:rFonts w:ascii="Times New Roman" w:hAnsi="Times New Roman"/>
          <w:sz w:val="24"/>
          <w:szCs w:val="24"/>
        </w:rPr>
        <w:t>示。</w:t>
      </w:r>
    </w:p>
    <w:p w14:paraId="607B33B1" w14:textId="77777777" w:rsidR="00FE79B2" w:rsidRDefault="00AA4A4A">
      <w:pPr>
        <w:spacing w:line="360" w:lineRule="auto"/>
        <w:ind w:firstLine="480"/>
        <w:jc w:val="center"/>
        <w:rPr>
          <w:rFonts w:ascii="Times New Roman" w:hAnsi="Times New Roman"/>
          <w:b/>
          <w:sz w:val="21"/>
          <w:szCs w:val="21"/>
        </w:rPr>
      </w:pPr>
      <w:r>
        <w:rPr>
          <w:rFonts w:ascii="Times New Roman" w:hAnsi="Times New Roman" w:hint="eastAsia"/>
          <w:b/>
          <w:sz w:val="21"/>
          <w:szCs w:val="21"/>
        </w:rPr>
        <w:t>表</w:t>
      </w:r>
      <w:r>
        <w:rPr>
          <w:rFonts w:ascii="Times New Roman" w:hAnsi="Times New Roman" w:hint="eastAsia"/>
          <w:b/>
          <w:sz w:val="21"/>
          <w:szCs w:val="21"/>
        </w:rPr>
        <w:t xml:space="preserve">3.3-4 </w:t>
      </w:r>
      <w:r>
        <w:rPr>
          <w:rFonts w:ascii="Times New Roman" w:hAnsi="Times New Roman" w:hint="eastAsia"/>
          <w:b/>
          <w:sz w:val="21"/>
          <w:szCs w:val="21"/>
        </w:rPr>
        <w:t>废气非正常排放源强</w:t>
      </w:r>
    </w:p>
    <w:tbl>
      <w:tblPr>
        <w:tblW w:w="85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384"/>
        <w:gridCol w:w="1418"/>
        <w:gridCol w:w="992"/>
        <w:gridCol w:w="1890"/>
        <w:gridCol w:w="1422"/>
        <w:gridCol w:w="1422"/>
      </w:tblGrid>
      <w:tr w:rsidR="00FE79B2" w14:paraId="0EE20587" w14:textId="77777777">
        <w:tc>
          <w:tcPr>
            <w:tcW w:w="1384" w:type="dxa"/>
            <w:shd w:val="clear" w:color="auto" w:fill="auto"/>
          </w:tcPr>
          <w:p w14:paraId="717B0A0E" w14:textId="77777777" w:rsidR="00FE79B2" w:rsidRDefault="00AA4A4A">
            <w:pPr>
              <w:widowControl w:val="0"/>
              <w:spacing w:after="120"/>
              <w:jc w:val="center"/>
              <w:rPr>
                <w:rFonts w:ascii="Times New Roman" w:hAnsi="Times New Roman"/>
                <w:kern w:val="2"/>
                <w:sz w:val="21"/>
                <w:szCs w:val="21"/>
              </w:rPr>
            </w:pPr>
            <w:r>
              <w:rPr>
                <w:rFonts w:ascii="Times New Roman" w:hAnsi="Times New Roman"/>
                <w:kern w:val="2"/>
                <w:sz w:val="21"/>
                <w:szCs w:val="21"/>
              </w:rPr>
              <w:t>非正常排放</w:t>
            </w:r>
            <w:r>
              <w:rPr>
                <w:rFonts w:ascii="Times New Roman" w:hAnsi="Times New Roman"/>
                <w:kern w:val="2"/>
                <w:sz w:val="21"/>
                <w:szCs w:val="21"/>
              </w:rPr>
              <w:lastRenderedPageBreak/>
              <w:t>源</w:t>
            </w:r>
          </w:p>
        </w:tc>
        <w:tc>
          <w:tcPr>
            <w:tcW w:w="1418" w:type="dxa"/>
            <w:shd w:val="clear" w:color="auto" w:fill="auto"/>
          </w:tcPr>
          <w:p w14:paraId="183DA57D" w14:textId="77777777" w:rsidR="00FE79B2" w:rsidRDefault="00AA4A4A">
            <w:pPr>
              <w:widowControl w:val="0"/>
              <w:spacing w:after="120"/>
              <w:jc w:val="center"/>
              <w:rPr>
                <w:rFonts w:ascii="Times New Roman" w:hAnsi="Times New Roman"/>
                <w:kern w:val="2"/>
                <w:sz w:val="21"/>
                <w:szCs w:val="21"/>
              </w:rPr>
            </w:pPr>
            <w:r>
              <w:rPr>
                <w:rFonts w:ascii="Times New Roman" w:hAnsi="Times New Roman"/>
                <w:kern w:val="2"/>
                <w:sz w:val="21"/>
                <w:szCs w:val="21"/>
              </w:rPr>
              <w:lastRenderedPageBreak/>
              <w:t>非正常排放</w:t>
            </w:r>
            <w:r>
              <w:rPr>
                <w:rFonts w:ascii="Times New Roman" w:hAnsi="Times New Roman"/>
                <w:kern w:val="2"/>
                <w:sz w:val="21"/>
                <w:szCs w:val="21"/>
              </w:rPr>
              <w:lastRenderedPageBreak/>
              <w:t>原因</w:t>
            </w:r>
          </w:p>
        </w:tc>
        <w:tc>
          <w:tcPr>
            <w:tcW w:w="992" w:type="dxa"/>
            <w:shd w:val="clear" w:color="auto" w:fill="auto"/>
          </w:tcPr>
          <w:p w14:paraId="10025D31" w14:textId="77777777" w:rsidR="00FE79B2" w:rsidRDefault="00AA4A4A">
            <w:pPr>
              <w:widowControl w:val="0"/>
              <w:spacing w:after="120"/>
              <w:jc w:val="center"/>
              <w:rPr>
                <w:rFonts w:ascii="Times New Roman" w:hAnsi="Times New Roman"/>
                <w:kern w:val="2"/>
                <w:sz w:val="21"/>
                <w:szCs w:val="21"/>
              </w:rPr>
            </w:pPr>
            <w:r>
              <w:rPr>
                <w:rFonts w:ascii="Times New Roman" w:hAnsi="Times New Roman"/>
                <w:kern w:val="2"/>
                <w:sz w:val="21"/>
                <w:szCs w:val="21"/>
              </w:rPr>
              <w:lastRenderedPageBreak/>
              <w:t>污染物</w:t>
            </w:r>
          </w:p>
        </w:tc>
        <w:tc>
          <w:tcPr>
            <w:tcW w:w="1890" w:type="dxa"/>
            <w:shd w:val="clear" w:color="auto" w:fill="auto"/>
          </w:tcPr>
          <w:p w14:paraId="45BDDDCB" w14:textId="77777777" w:rsidR="00FE79B2" w:rsidRDefault="00AA4A4A">
            <w:pPr>
              <w:widowControl w:val="0"/>
              <w:spacing w:after="120"/>
              <w:jc w:val="center"/>
              <w:rPr>
                <w:rFonts w:ascii="Times New Roman" w:hAnsi="Times New Roman"/>
                <w:kern w:val="2"/>
                <w:sz w:val="21"/>
                <w:szCs w:val="21"/>
              </w:rPr>
            </w:pPr>
            <w:r>
              <w:rPr>
                <w:rFonts w:ascii="Times New Roman" w:hAnsi="Times New Roman"/>
                <w:kern w:val="2"/>
                <w:sz w:val="21"/>
                <w:szCs w:val="21"/>
              </w:rPr>
              <w:t>非正常排放速率</w:t>
            </w:r>
            <w:r>
              <w:rPr>
                <w:rFonts w:ascii="Times New Roman" w:hAnsi="Times New Roman"/>
                <w:kern w:val="2"/>
                <w:sz w:val="21"/>
                <w:szCs w:val="21"/>
              </w:rPr>
              <w:t>/</w:t>
            </w:r>
          </w:p>
          <w:p w14:paraId="1FF2890B" w14:textId="77777777" w:rsidR="00FE79B2" w:rsidRDefault="00AA4A4A">
            <w:pPr>
              <w:widowControl w:val="0"/>
              <w:spacing w:after="120"/>
              <w:jc w:val="center"/>
              <w:rPr>
                <w:rFonts w:ascii="Times New Roman" w:hAnsi="Times New Roman"/>
                <w:kern w:val="2"/>
                <w:sz w:val="21"/>
                <w:szCs w:val="21"/>
              </w:rPr>
            </w:pPr>
            <w:r>
              <w:rPr>
                <w:rFonts w:ascii="Times New Roman" w:hAnsi="Times New Roman"/>
                <w:kern w:val="2"/>
                <w:sz w:val="21"/>
                <w:szCs w:val="21"/>
              </w:rPr>
              <w:lastRenderedPageBreak/>
              <w:t>（</w:t>
            </w:r>
            <w:r>
              <w:rPr>
                <w:rFonts w:ascii="Times New Roman" w:hAnsi="Times New Roman"/>
                <w:kern w:val="2"/>
                <w:sz w:val="21"/>
                <w:szCs w:val="21"/>
              </w:rPr>
              <w:t>kg/h</w:t>
            </w:r>
            <w:r>
              <w:rPr>
                <w:rFonts w:ascii="Times New Roman" w:hAnsi="Times New Roman"/>
                <w:kern w:val="2"/>
                <w:sz w:val="21"/>
                <w:szCs w:val="21"/>
              </w:rPr>
              <w:t>）</w:t>
            </w:r>
          </w:p>
        </w:tc>
        <w:tc>
          <w:tcPr>
            <w:tcW w:w="1422" w:type="dxa"/>
            <w:shd w:val="clear" w:color="auto" w:fill="auto"/>
          </w:tcPr>
          <w:p w14:paraId="36802BBC" w14:textId="77777777" w:rsidR="00FE79B2" w:rsidRDefault="00AA4A4A">
            <w:pPr>
              <w:widowControl w:val="0"/>
              <w:spacing w:after="120"/>
              <w:jc w:val="center"/>
              <w:rPr>
                <w:rFonts w:ascii="Times New Roman" w:hAnsi="Times New Roman"/>
                <w:kern w:val="2"/>
                <w:sz w:val="21"/>
                <w:szCs w:val="21"/>
              </w:rPr>
            </w:pPr>
            <w:r>
              <w:rPr>
                <w:rFonts w:ascii="Times New Roman" w:hAnsi="Times New Roman"/>
                <w:kern w:val="2"/>
                <w:sz w:val="21"/>
                <w:szCs w:val="21"/>
              </w:rPr>
              <w:lastRenderedPageBreak/>
              <w:t>单次持续时</w:t>
            </w:r>
            <w:r>
              <w:rPr>
                <w:rFonts w:ascii="Times New Roman" w:hAnsi="Times New Roman"/>
                <w:kern w:val="2"/>
                <w:sz w:val="21"/>
                <w:szCs w:val="21"/>
              </w:rPr>
              <w:lastRenderedPageBreak/>
              <w:t>间</w:t>
            </w:r>
            <w:r>
              <w:rPr>
                <w:rFonts w:ascii="Times New Roman" w:hAnsi="Times New Roman"/>
                <w:kern w:val="2"/>
                <w:sz w:val="21"/>
                <w:szCs w:val="21"/>
              </w:rPr>
              <w:t>/h</w:t>
            </w:r>
          </w:p>
        </w:tc>
        <w:tc>
          <w:tcPr>
            <w:tcW w:w="1422" w:type="dxa"/>
            <w:shd w:val="clear" w:color="auto" w:fill="auto"/>
          </w:tcPr>
          <w:p w14:paraId="6E1AA2BC" w14:textId="77777777" w:rsidR="00FE79B2" w:rsidRDefault="00AA4A4A">
            <w:pPr>
              <w:widowControl w:val="0"/>
              <w:spacing w:after="120"/>
              <w:jc w:val="center"/>
              <w:rPr>
                <w:rFonts w:ascii="Times New Roman" w:hAnsi="Times New Roman"/>
                <w:kern w:val="2"/>
                <w:sz w:val="21"/>
                <w:szCs w:val="21"/>
              </w:rPr>
            </w:pPr>
            <w:r>
              <w:rPr>
                <w:rFonts w:ascii="Times New Roman" w:hAnsi="Times New Roman"/>
                <w:kern w:val="2"/>
                <w:sz w:val="21"/>
                <w:szCs w:val="21"/>
              </w:rPr>
              <w:lastRenderedPageBreak/>
              <w:t>年发生频次</w:t>
            </w:r>
            <w:r>
              <w:rPr>
                <w:rFonts w:ascii="Times New Roman" w:hAnsi="Times New Roman"/>
                <w:kern w:val="2"/>
                <w:sz w:val="21"/>
                <w:szCs w:val="21"/>
              </w:rPr>
              <w:t>/</w:t>
            </w:r>
            <w:r>
              <w:rPr>
                <w:rFonts w:ascii="Times New Roman" w:hAnsi="Times New Roman"/>
                <w:kern w:val="2"/>
                <w:sz w:val="21"/>
                <w:szCs w:val="21"/>
              </w:rPr>
              <w:lastRenderedPageBreak/>
              <w:t>次</w:t>
            </w:r>
          </w:p>
        </w:tc>
      </w:tr>
      <w:tr w:rsidR="00BC4973" w14:paraId="07B398D3" w14:textId="77777777">
        <w:tc>
          <w:tcPr>
            <w:tcW w:w="1384" w:type="dxa"/>
            <w:shd w:val="clear" w:color="auto" w:fill="auto"/>
          </w:tcPr>
          <w:p w14:paraId="06BECEAB" w14:textId="0B4EDE9A" w:rsidR="00BC4973" w:rsidRDefault="00BC4973">
            <w:pPr>
              <w:widowControl w:val="0"/>
              <w:spacing w:after="120"/>
              <w:jc w:val="center"/>
              <w:rPr>
                <w:rFonts w:ascii="Times New Roman" w:hAnsi="Times New Roman"/>
                <w:kern w:val="2"/>
                <w:sz w:val="21"/>
                <w:szCs w:val="21"/>
              </w:rPr>
            </w:pPr>
            <w:r>
              <w:rPr>
                <w:rFonts w:ascii="Times New Roman" w:hAnsi="Times New Roman"/>
                <w:kern w:val="2"/>
                <w:sz w:val="21"/>
                <w:szCs w:val="21"/>
              </w:rPr>
              <w:t>1#</w:t>
            </w:r>
            <w:r>
              <w:rPr>
                <w:rFonts w:ascii="Times New Roman" w:hAnsi="Times New Roman"/>
                <w:kern w:val="2"/>
                <w:sz w:val="21"/>
                <w:szCs w:val="21"/>
              </w:rPr>
              <w:t>排气筒</w:t>
            </w:r>
          </w:p>
        </w:tc>
        <w:tc>
          <w:tcPr>
            <w:tcW w:w="1418" w:type="dxa"/>
            <w:shd w:val="clear" w:color="auto" w:fill="auto"/>
          </w:tcPr>
          <w:p w14:paraId="610B3BE1" w14:textId="4A04EC05" w:rsidR="00BC4973" w:rsidRDefault="00BC4973">
            <w:pPr>
              <w:widowControl w:val="0"/>
              <w:spacing w:after="120"/>
              <w:jc w:val="center"/>
              <w:rPr>
                <w:rFonts w:ascii="Times New Roman" w:hAnsi="Times New Roman"/>
                <w:kern w:val="2"/>
                <w:sz w:val="21"/>
                <w:szCs w:val="21"/>
              </w:rPr>
            </w:pPr>
            <w:r>
              <w:rPr>
                <w:rFonts w:ascii="Times New Roman" w:hAnsi="Times New Roman" w:hint="eastAsia"/>
                <w:kern w:val="2"/>
                <w:sz w:val="21"/>
                <w:szCs w:val="21"/>
              </w:rPr>
              <w:t>布袋除尘器发生故障</w:t>
            </w:r>
          </w:p>
        </w:tc>
        <w:tc>
          <w:tcPr>
            <w:tcW w:w="992" w:type="dxa"/>
            <w:shd w:val="clear" w:color="auto" w:fill="auto"/>
          </w:tcPr>
          <w:p w14:paraId="070504B4" w14:textId="3DC0CFCE" w:rsidR="00BC4973" w:rsidRDefault="00BC4973">
            <w:pPr>
              <w:widowControl w:val="0"/>
              <w:spacing w:after="120"/>
              <w:jc w:val="center"/>
              <w:rPr>
                <w:rFonts w:ascii="Times New Roman" w:hAnsi="Times New Roman"/>
                <w:kern w:val="2"/>
                <w:sz w:val="21"/>
                <w:szCs w:val="21"/>
              </w:rPr>
            </w:pPr>
            <w:r>
              <w:rPr>
                <w:rFonts w:ascii="Times New Roman" w:hAnsi="Times New Roman" w:hint="eastAsia"/>
                <w:kern w:val="2"/>
                <w:sz w:val="21"/>
                <w:szCs w:val="21"/>
              </w:rPr>
              <w:t>颗粒物</w:t>
            </w:r>
          </w:p>
        </w:tc>
        <w:tc>
          <w:tcPr>
            <w:tcW w:w="1890" w:type="dxa"/>
            <w:shd w:val="clear" w:color="auto" w:fill="auto"/>
          </w:tcPr>
          <w:p w14:paraId="66921853" w14:textId="7089F926" w:rsidR="00BC4973" w:rsidRDefault="00BC4973">
            <w:pPr>
              <w:widowControl w:val="0"/>
              <w:spacing w:after="120"/>
              <w:jc w:val="center"/>
              <w:rPr>
                <w:rFonts w:ascii="Times New Roman" w:hAnsi="Times New Roman"/>
                <w:kern w:val="2"/>
                <w:sz w:val="21"/>
                <w:szCs w:val="21"/>
              </w:rPr>
            </w:pPr>
            <w:r>
              <w:rPr>
                <w:rFonts w:ascii="Times New Roman" w:hAnsi="Times New Roman" w:hint="eastAsia"/>
                <w:kern w:val="2"/>
                <w:sz w:val="21"/>
                <w:szCs w:val="21"/>
              </w:rPr>
              <w:t>1.02</w:t>
            </w:r>
          </w:p>
        </w:tc>
        <w:tc>
          <w:tcPr>
            <w:tcW w:w="1422" w:type="dxa"/>
            <w:shd w:val="clear" w:color="auto" w:fill="auto"/>
          </w:tcPr>
          <w:p w14:paraId="0DBC0511" w14:textId="526BB30E" w:rsidR="00BC4973" w:rsidRDefault="00BC4973">
            <w:pPr>
              <w:widowControl w:val="0"/>
              <w:spacing w:after="120"/>
              <w:jc w:val="center"/>
              <w:rPr>
                <w:rFonts w:ascii="Times New Roman" w:hAnsi="Times New Roman"/>
                <w:kern w:val="2"/>
                <w:sz w:val="21"/>
                <w:szCs w:val="21"/>
              </w:rPr>
            </w:pPr>
            <w:r>
              <w:rPr>
                <w:rFonts w:ascii="Times New Roman" w:hAnsi="Times New Roman" w:hint="eastAsia"/>
                <w:kern w:val="2"/>
                <w:sz w:val="21"/>
                <w:szCs w:val="21"/>
              </w:rPr>
              <w:t>0.25</w:t>
            </w:r>
          </w:p>
        </w:tc>
        <w:tc>
          <w:tcPr>
            <w:tcW w:w="1422" w:type="dxa"/>
            <w:shd w:val="clear" w:color="auto" w:fill="auto"/>
          </w:tcPr>
          <w:p w14:paraId="011B19A6" w14:textId="08C0F73B" w:rsidR="00BC4973" w:rsidRDefault="00BC4973">
            <w:pPr>
              <w:widowControl w:val="0"/>
              <w:spacing w:after="120"/>
              <w:jc w:val="center"/>
              <w:rPr>
                <w:rFonts w:ascii="Times New Roman" w:hAnsi="Times New Roman"/>
                <w:kern w:val="2"/>
                <w:sz w:val="21"/>
                <w:szCs w:val="21"/>
              </w:rPr>
            </w:pPr>
            <w:r>
              <w:rPr>
                <w:rFonts w:ascii="Times New Roman" w:hAnsi="Times New Roman" w:hint="eastAsia"/>
                <w:kern w:val="2"/>
                <w:sz w:val="21"/>
                <w:szCs w:val="21"/>
              </w:rPr>
              <w:t>1</w:t>
            </w:r>
          </w:p>
        </w:tc>
      </w:tr>
      <w:tr w:rsidR="00FE79B2" w14:paraId="38DCCE29" w14:textId="77777777">
        <w:tc>
          <w:tcPr>
            <w:tcW w:w="1384" w:type="dxa"/>
            <w:shd w:val="clear" w:color="auto" w:fill="auto"/>
          </w:tcPr>
          <w:p w14:paraId="0FFAD002" w14:textId="06964606" w:rsidR="00FE79B2" w:rsidRDefault="00BC4973">
            <w:pPr>
              <w:widowControl w:val="0"/>
              <w:spacing w:after="120"/>
              <w:jc w:val="center"/>
              <w:rPr>
                <w:rFonts w:ascii="Times New Roman" w:hAnsi="Times New Roman"/>
                <w:kern w:val="2"/>
                <w:sz w:val="21"/>
                <w:szCs w:val="21"/>
              </w:rPr>
            </w:pPr>
            <w:r>
              <w:rPr>
                <w:rFonts w:ascii="Times New Roman" w:hAnsi="Times New Roman" w:hint="eastAsia"/>
                <w:kern w:val="2"/>
                <w:sz w:val="21"/>
                <w:szCs w:val="21"/>
              </w:rPr>
              <w:t>2</w:t>
            </w:r>
            <w:r w:rsidR="00AA4A4A">
              <w:rPr>
                <w:rFonts w:ascii="Times New Roman" w:hAnsi="Times New Roman"/>
                <w:kern w:val="2"/>
                <w:sz w:val="21"/>
                <w:szCs w:val="21"/>
              </w:rPr>
              <w:t>#</w:t>
            </w:r>
            <w:r w:rsidR="00AA4A4A">
              <w:rPr>
                <w:rFonts w:ascii="Times New Roman" w:hAnsi="Times New Roman"/>
                <w:kern w:val="2"/>
                <w:sz w:val="21"/>
                <w:szCs w:val="21"/>
              </w:rPr>
              <w:t>排气筒</w:t>
            </w:r>
          </w:p>
        </w:tc>
        <w:tc>
          <w:tcPr>
            <w:tcW w:w="1418" w:type="dxa"/>
            <w:shd w:val="clear" w:color="auto" w:fill="auto"/>
          </w:tcPr>
          <w:p w14:paraId="240A868A" w14:textId="77777777" w:rsidR="00FE79B2" w:rsidRDefault="00AA4A4A">
            <w:pPr>
              <w:widowControl w:val="0"/>
              <w:spacing w:after="120"/>
              <w:jc w:val="center"/>
              <w:rPr>
                <w:rFonts w:ascii="Times New Roman" w:hAnsi="Times New Roman"/>
                <w:kern w:val="2"/>
                <w:sz w:val="21"/>
                <w:szCs w:val="21"/>
              </w:rPr>
            </w:pPr>
            <w:r>
              <w:rPr>
                <w:rFonts w:ascii="Times New Roman" w:hAnsi="Times New Roman"/>
                <w:kern w:val="2"/>
                <w:sz w:val="21"/>
                <w:szCs w:val="21"/>
              </w:rPr>
              <w:t>酸雾吸收塔发生故障</w:t>
            </w:r>
          </w:p>
        </w:tc>
        <w:tc>
          <w:tcPr>
            <w:tcW w:w="992" w:type="dxa"/>
            <w:shd w:val="clear" w:color="auto" w:fill="auto"/>
          </w:tcPr>
          <w:p w14:paraId="42D81D3F" w14:textId="77777777" w:rsidR="00FE79B2" w:rsidRDefault="00AA4A4A">
            <w:pPr>
              <w:widowControl w:val="0"/>
              <w:spacing w:after="120"/>
              <w:jc w:val="center"/>
              <w:rPr>
                <w:rFonts w:ascii="Times New Roman" w:hAnsi="Times New Roman"/>
                <w:kern w:val="2"/>
                <w:sz w:val="21"/>
                <w:szCs w:val="21"/>
              </w:rPr>
            </w:pPr>
            <w:r>
              <w:rPr>
                <w:rFonts w:ascii="Times New Roman" w:hAnsi="Times New Roman"/>
                <w:kern w:val="2"/>
                <w:sz w:val="21"/>
                <w:szCs w:val="21"/>
              </w:rPr>
              <w:t>硫酸雾</w:t>
            </w:r>
          </w:p>
        </w:tc>
        <w:tc>
          <w:tcPr>
            <w:tcW w:w="1890" w:type="dxa"/>
            <w:shd w:val="clear" w:color="auto" w:fill="auto"/>
          </w:tcPr>
          <w:p w14:paraId="77E6CDCE" w14:textId="77777777" w:rsidR="00FE79B2" w:rsidRDefault="00E0470E">
            <w:pPr>
              <w:widowControl w:val="0"/>
              <w:spacing w:after="120"/>
              <w:jc w:val="center"/>
              <w:rPr>
                <w:rFonts w:ascii="Times New Roman" w:hAnsi="Times New Roman"/>
                <w:kern w:val="2"/>
                <w:sz w:val="21"/>
                <w:szCs w:val="21"/>
              </w:rPr>
            </w:pPr>
            <w:r>
              <w:rPr>
                <w:rFonts w:ascii="Times New Roman" w:hAnsi="Times New Roman" w:hint="eastAsia"/>
                <w:kern w:val="2"/>
                <w:sz w:val="21"/>
                <w:szCs w:val="21"/>
              </w:rPr>
              <w:t>0.43</w:t>
            </w:r>
          </w:p>
        </w:tc>
        <w:tc>
          <w:tcPr>
            <w:tcW w:w="1422" w:type="dxa"/>
            <w:shd w:val="clear" w:color="auto" w:fill="auto"/>
          </w:tcPr>
          <w:p w14:paraId="6C724275" w14:textId="77777777" w:rsidR="00FE79B2" w:rsidRDefault="00AA4A4A">
            <w:pPr>
              <w:widowControl w:val="0"/>
              <w:spacing w:after="120"/>
              <w:jc w:val="center"/>
              <w:rPr>
                <w:rFonts w:ascii="Times New Roman" w:hAnsi="Times New Roman"/>
                <w:kern w:val="2"/>
                <w:sz w:val="21"/>
                <w:szCs w:val="21"/>
              </w:rPr>
            </w:pPr>
            <w:r>
              <w:rPr>
                <w:rFonts w:ascii="Times New Roman" w:hAnsi="Times New Roman"/>
                <w:kern w:val="2"/>
                <w:sz w:val="21"/>
                <w:szCs w:val="21"/>
              </w:rPr>
              <w:t>0.25</w:t>
            </w:r>
          </w:p>
        </w:tc>
        <w:tc>
          <w:tcPr>
            <w:tcW w:w="1422" w:type="dxa"/>
            <w:shd w:val="clear" w:color="auto" w:fill="auto"/>
          </w:tcPr>
          <w:p w14:paraId="766C6E9F" w14:textId="77777777" w:rsidR="00FE79B2" w:rsidRDefault="00AA4A4A">
            <w:pPr>
              <w:widowControl w:val="0"/>
              <w:spacing w:after="120"/>
              <w:jc w:val="center"/>
              <w:rPr>
                <w:rFonts w:ascii="Times New Roman" w:hAnsi="Times New Roman"/>
                <w:kern w:val="2"/>
                <w:sz w:val="21"/>
                <w:szCs w:val="21"/>
              </w:rPr>
            </w:pPr>
            <w:r>
              <w:rPr>
                <w:rFonts w:ascii="Times New Roman" w:hAnsi="Times New Roman"/>
                <w:kern w:val="2"/>
                <w:sz w:val="21"/>
                <w:szCs w:val="21"/>
              </w:rPr>
              <w:t>1</w:t>
            </w:r>
          </w:p>
        </w:tc>
      </w:tr>
    </w:tbl>
    <w:p w14:paraId="3A94E21C" w14:textId="77777777" w:rsidR="00FE79B2" w:rsidRPr="002244CE" w:rsidRDefault="00AA4A4A" w:rsidP="002244CE">
      <w:pPr>
        <w:pStyle w:val="3"/>
        <w:spacing w:before="0" w:after="0"/>
        <w:rPr>
          <w:rFonts w:ascii="Times New Roman" w:hAnsi="Times New Roman"/>
          <w:sz w:val="30"/>
          <w:szCs w:val="30"/>
        </w:rPr>
      </w:pPr>
      <w:bookmarkStart w:id="89" w:name="_Toc59388251"/>
      <w:r w:rsidRPr="002244CE">
        <w:rPr>
          <w:rFonts w:ascii="Times New Roman" w:hAnsi="Times New Roman"/>
          <w:sz w:val="30"/>
          <w:szCs w:val="30"/>
        </w:rPr>
        <w:t xml:space="preserve">3.3.2 </w:t>
      </w:r>
      <w:r w:rsidRPr="002244CE">
        <w:rPr>
          <w:rFonts w:ascii="Times New Roman" w:hAnsi="Times New Roman"/>
          <w:sz w:val="30"/>
          <w:szCs w:val="30"/>
        </w:rPr>
        <w:t>废水污染源强核算</w:t>
      </w:r>
      <w:bookmarkEnd w:id="89"/>
    </w:p>
    <w:p w14:paraId="7CB30E7B" w14:textId="77777777" w:rsidR="00FE79B2" w:rsidRDefault="00AA4A4A">
      <w:pPr>
        <w:spacing w:line="360" w:lineRule="auto"/>
        <w:ind w:firstLine="480"/>
        <w:rPr>
          <w:rFonts w:ascii="Times New Roman" w:hAnsi="Times New Roman"/>
        </w:rPr>
      </w:pPr>
      <w:r>
        <w:rPr>
          <w:rFonts w:ascii="Times New Roman" w:hAnsi="Times New Roman"/>
        </w:rPr>
        <w:t>根据水量平衡分析，项目废水分析如下：</w:t>
      </w:r>
    </w:p>
    <w:p w14:paraId="7C3F7B5E" w14:textId="77743D23" w:rsidR="00FE79B2" w:rsidRDefault="00AA4A4A">
      <w:pPr>
        <w:spacing w:line="360" w:lineRule="auto"/>
        <w:ind w:firstLine="480"/>
        <w:rPr>
          <w:rFonts w:ascii="Times New Roman" w:hAnsi="Times New Roman"/>
        </w:rPr>
      </w:pPr>
      <w:r>
        <w:rPr>
          <w:rFonts w:ascii="Times New Roman" w:hAnsi="Times New Roman"/>
        </w:rPr>
        <w:t>办公生活污水：排水量约为</w:t>
      </w:r>
      <w:r>
        <w:rPr>
          <w:rFonts w:ascii="Times New Roman" w:hAnsi="Times New Roman"/>
        </w:rPr>
        <w:t>71.28m</w:t>
      </w:r>
      <w:r>
        <w:rPr>
          <w:rFonts w:ascii="Times New Roman" w:hAnsi="Times New Roman"/>
          <w:vertAlign w:val="superscript"/>
        </w:rPr>
        <w:t>3</w:t>
      </w:r>
      <w:r>
        <w:rPr>
          <w:rFonts w:ascii="Times New Roman" w:hAnsi="Times New Roman"/>
        </w:rPr>
        <w:t>t/a</w:t>
      </w:r>
      <w:r>
        <w:rPr>
          <w:rFonts w:ascii="Times New Roman" w:hAnsi="Times New Roman"/>
        </w:rPr>
        <w:t>。主要污染物为</w:t>
      </w:r>
      <w:r>
        <w:rPr>
          <w:rFonts w:ascii="Times New Roman" w:hAnsi="Times New Roman"/>
        </w:rPr>
        <w:t>COD</w:t>
      </w:r>
      <w:r>
        <w:rPr>
          <w:rFonts w:ascii="Times New Roman" w:hAnsi="Times New Roman"/>
        </w:rPr>
        <w:t>：</w:t>
      </w:r>
      <w:r>
        <w:rPr>
          <w:rFonts w:ascii="Times New Roman" w:hAnsi="Times New Roman"/>
        </w:rPr>
        <w:t>250 mg/L</w:t>
      </w:r>
      <w:r>
        <w:rPr>
          <w:rFonts w:ascii="Times New Roman" w:hAnsi="Times New Roman"/>
        </w:rPr>
        <w:t>，</w:t>
      </w:r>
      <w:r>
        <w:rPr>
          <w:rFonts w:ascii="Times New Roman" w:hAnsi="Times New Roman"/>
        </w:rPr>
        <w:t>BOD</w:t>
      </w:r>
      <w:r>
        <w:rPr>
          <w:rFonts w:ascii="Times New Roman" w:hAnsi="Times New Roman"/>
        </w:rPr>
        <w:t>：</w:t>
      </w:r>
      <w:r>
        <w:rPr>
          <w:rFonts w:ascii="Times New Roman" w:hAnsi="Times New Roman"/>
        </w:rPr>
        <w:t>150 mg/L</w:t>
      </w:r>
      <w:r>
        <w:rPr>
          <w:rFonts w:ascii="Times New Roman" w:hAnsi="Times New Roman"/>
        </w:rPr>
        <w:t>，</w:t>
      </w:r>
      <w:r>
        <w:rPr>
          <w:rFonts w:ascii="Times New Roman" w:hAnsi="Times New Roman"/>
        </w:rPr>
        <w:t>SS</w:t>
      </w:r>
      <w:r>
        <w:rPr>
          <w:rFonts w:ascii="Times New Roman" w:hAnsi="Times New Roman"/>
        </w:rPr>
        <w:t>：</w:t>
      </w:r>
      <w:r>
        <w:rPr>
          <w:rFonts w:ascii="Times New Roman" w:hAnsi="Times New Roman"/>
        </w:rPr>
        <w:t>200mg/L</w:t>
      </w:r>
      <w:r>
        <w:rPr>
          <w:rFonts w:ascii="Times New Roman" w:hAnsi="Times New Roman"/>
        </w:rPr>
        <w:t>，氨氮：</w:t>
      </w:r>
      <w:r>
        <w:rPr>
          <w:rFonts w:ascii="Times New Roman" w:hAnsi="Times New Roman"/>
        </w:rPr>
        <w:t>20mg/L</w:t>
      </w:r>
      <w:r>
        <w:rPr>
          <w:rFonts w:ascii="Times New Roman" w:hAnsi="Times New Roman"/>
        </w:rPr>
        <w:t>，生活污水经化粪池</w:t>
      </w:r>
      <w:r w:rsidR="005A3F60">
        <w:rPr>
          <w:rFonts w:ascii="Times New Roman" w:hAnsi="Times New Roman" w:hint="eastAsia"/>
        </w:rPr>
        <w:t>+</w:t>
      </w:r>
      <w:r w:rsidR="005A3F60">
        <w:rPr>
          <w:rFonts w:ascii="Times New Roman" w:hAnsi="Times New Roman" w:hint="eastAsia"/>
        </w:rPr>
        <w:t>生活污水一体化处理设备预</w:t>
      </w:r>
      <w:r>
        <w:rPr>
          <w:rFonts w:ascii="Times New Roman" w:hAnsi="Times New Roman"/>
        </w:rPr>
        <w:t>处理后排入云溪污水处理厂。</w:t>
      </w:r>
    </w:p>
    <w:p w14:paraId="283DF211" w14:textId="67DC56C6" w:rsidR="00FE79B2" w:rsidRDefault="00AA4A4A">
      <w:pPr>
        <w:spacing w:line="360" w:lineRule="auto"/>
        <w:ind w:firstLine="480"/>
        <w:rPr>
          <w:rFonts w:ascii="Times New Roman" w:hAnsi="Times New Roman"/>
        </w:rPr>
      </w:pPr>
      <w:r>
        <w:rPr>
          <w:rFonts w:ascii="Times New Roman" w:hAnsi="Times New Roman"/>
        </w:rPr>
        <w:t>初期雨水：排放量为</w:t>
      </w:r>
      <w:r w:rsidR="00600AC9">
        <w:rPr>
          <w:rFonts w:ascii="Times New Roman" w:hAnsi="Times New Roman"/>
        </w:rPr>
        <w:t>691</w:t>
      </w:r>
      <w:r>
        <w:rPr>
          <w:rFonts w:ascii="Times New Roman" w:hAnsi="Times New Roman"/>
        </w:rPr>
        <w:t>m</w:t>
      </w:r>
      <w:r>
        <w:rPr>
          <w:rFonts w:ascii="Times New Roman" w:hAnsi="Times New Roman"/>
          <w:vertAlign w:val="superscript"/>
        </w:rPr>
        <w:t>3</w:t>
      </w:r>
      <w:r>
        <w:rPr>
          <w:rFonts w:ascii="Times New Roman" w:hAnsi="Times New Roman"/>
        </w:rPr>
        <w:t>/a</w:t>
      </w:r>
      <w:r>
        <w:rPr>
          <w:rFonts w:ascii="Times New Roman" w:hAnsi="Times New Roman"/>
        </w:rPr>
        <w:t>，废水中主要污染物为</w:t>
      </w:r>
      <w:r>
        <w:rPr>
          <w:rFonts w:ascii="Times New Roman" w:hAnsi="Times New Roman"/>
        </w:rPr>
        <w:t>COD 300mg/L</w:t>
      </w:r>
      <w:r>
        <w:rPr>
          <w:rFonts w:ascii="Times New Roman" w:hAnsi="Times New Roman"/>
        </w:rPr>
        <w:t>、</w:t>
      </w:r>
      <w:r>
        <w:rPr>
          <w:rFonts w:ascii="Times New Roman" w:hAnsi="Times New Roman"/>
        </w:rPr>
        <w:t>SS 250mg/L</w:t>
      </w:r>
      <w:r>
        <w:rPr>
          <w:rFonts w:ascii="Times New Roman" w:hAnsi="Times New Roman"/>
        </w:rPr>
        <w:t>。</w:t>
      </w:r>
    </w:p>
    <w:p w14:paraId="6B7C4227" w14:textId="77777777" w:rsidR="00FE79B2" w:rsidRDefault="00AA4A4A">
      <w:pPr>
        <w:spacing w:line="360" w:lineRule="auto"/>
        <w:ind w:firstLine="480"/>
        <w:rPr>
          <w:rFonts w:ascii="Times New Roman" w:hAnsi="Times New Roman"/>
        </w:rPr>
      </w:pPr>
      <w:r>
        <w:rPr>
          <w:rFonts w:ascii="Times New Roman" w:hAnsi="Times New Roman"/>
        </w:rPr>
        <w:t xml:space="preserve"> </w:t>
      </w:r>
      <w:r>
        <w:rPr>
          <w:rFonts w:ascii="Times New Roman" w:hAnsi="Times New Roman"/>
        </w:rPr>
        <w:t>云溪污水处理厂综合废水车间设计水质</w:t>
      </w:r>
      <w:r>
        <w:rPr>
          <w:rFonts w:ascii="Times New Roman" w:hAnsi="Times New Roman"/>
        </w:rPr>
        <w:t>COD≤1000mg/L</w:t>
      </w:r>
      <w:r>
        <w:rPr>
          <w:rFonts w:ascii="Times New Roman" w:hAnsi="Times New Roman"/>
        </w:rPr>
        <w:t>、</w:t>
      </w:r>
      <w:r>
        <w:rPr>
          <w:rFonts w:ascii="Times New Roman" w:hAnsi="Times New Roman"/>
        </w:rPr>
        <w:t>SS≤400mg/L</w:t>
      </w:r>
      <w:r>
        <w:rPr>
          <w:rFonts w:ascii="Times New Roman" w:hAnsi="Times New Roman"/>
        </w:rPr>
        <w:t>，</w:t>
      </w:r>
      <w:r>
        <w:rPr>
          <w:rFonts w:ascii="Times New Roman" w:hAnsi="Times New Roman"/>
        </w:rPr>
        <w:t>BOD5≤300mg/L</w:t>
      </w:r>
      <w:r>
        <w:rPr>
          <w:rFonts w:ascii="Times New Roman" w:hAnsi="Times New Roman"/>
        </w:rPr>
        <w:t>。</w:t>
      </w:r>
    </w:p>
    <w:p w14:paraId="1902B30E" w14:textId="684CC076" w:rsidR="00FE79B2" w:rsidRDefault="00AA4A4A">
      <w:pPr>
        <w:spacing w:line="360" w:lineRule="auto"/>
        <w:ind w:firstLine="480"/>
        <w:rPr>
          <w:rFonts w:ascii="Times New Roman" w:hAnsi="Times New Roman"/>
        </w:rPr>
      </w:pPr>
      <w:r>
        <w:rPr>
          <w:rFonts w:ascii="Times New Roman" w:hAnsi="Times New Roman"/>
        </w:rPr>
        <w:t>本项目</w:t>
      </w:r>
      <w:r w:rsidR="00E953E0">
        <w:rPr>
          <w:rFonts w:ascii="Times New Roman" w:hAnsi="Times New Roman"/>
        </w:rPr>
        <w:t>生活污水</w:t>
      </w:r>
      <w:r w:rsidR="00E953E0">
        <w:rPr>
          <w:rFonts w:ascii="Times New Roman" w:hAnsi="Times New Roman" w:hint="eastAsia"/>
        </w:rPr>
        <w:t>满足</w:t>
      </w:r>
      <w:r>
        <w:rPr>
          <w:rFonts w:ascii="Times New Roman" w:hAnsi="Times New Roman"/>
        </w:rPr>
        <w:t>云溪污水处理厂进水水质要求，经</w:t>
      </w:r>
      <w:r w:rsidR="00E953E0">
        <w:rPr>
          <w:rFonts w:ascii="Times New Roman" w:hAnsi="Times New Roman" w:hint="eastAsia"/>
        </w:rPr>
        <w:t>隔油</w:t>
      </w:r>
      <w:r w:rsidR="005A3F60">
        <w:rPr>
          <w:rFonts w:ascii="Times New Roman" w:hAnsi="Times New Roman" w:hint="eastAsia"/>
        </w:rPr>
        <w:t>+</w:t>
      </w:r>
      <w:r w:rsidR="005A3F60">
        <w:rPr>
          <w:rFonts w:ascii="Times New Roman" w:hAnsi="Times New Roman"/>
        </w:rPr>
        <w:t>化粪池</w:t>
      </w:r>
      <w:r w:rsidR="005A3F60">
        <w:rPr>
          <w:rFonts w:ascii="Times New Roman" w:hAnsi="Times New Roman" w:hint="eastAsia"/>
        </w:rPr>
        <w:t>+</w:t>
      </w:r>
      <w:r w:rsidR="005A3F60">
        <w:rPr>
          <w:rFonts w:ascii="Times New Roman" w:hAnsi="Times New Roman" w:hint="eastAsia"/>
        </w:rPr>
        <w:t>生活污水一体化处理设备预</w:t>
      </w:r>
      <w:r w:rsidR="005A3F60">
        <w:rPr>
          <w:rFonts w:ascii="Times New Roman" w:hAnsi="Times New Roman"/>
        </w:rPr>
        <w:t>处理</w:t>
      </w:r>
      <w:r w:rsidR="00E953E0">
        <w:rPr>
          <w:rFonts w:ascii="Times New Roman" w:hAnsi="Times New Roman" w:hint="eastAsia"/>
        </w:rPr>
        <w:t>后</w:t>
      </w:r>
      <w:r>
        <w:rPr>
          <w:rFonts w:ascii="Times New Roman" w:hAnsi="Times New Roman"/>
        </w:rPr>
        <w:t>排入云溪污水处理厂集中处理，尾水达标排入长江。</w:t>
      </w:r>
    </w:p>
    <w:p w14:paraId="179BCE52" w14:textId="77777777" w:rsidR="00FE79B2" w:rsidRDefault="00AA4A4A">
      <w:pPr>
        <w:ind w:firstLine="480"/>
        <w:rPr>
          <w:rFonts w:ascii="Times New Roman" w:hAnsi="Times New Roman"/>
        </w:rPr>
      </w:pPr>
      <w:r>
        <w:rPr>
          <w:rFonts w:ascii="Times New Roman" w:hAnsi="Times New Roman"/>
        </w:rPr>
        <w:t>项目废水产生及排放情况见下表</w:t>
      </w:r>
      <w:r>
        <w:rPr>
          <w:rFonts w:ascii="Times New Roman" w:hAnsi="Times New Roman"/>
        </w:rPr>
        <w:t>3.3-</w:t>
      </w:r>
      <w:r>
        <w:rPr>
          <w:rFonts w:ascii="Times New Roman" w:hAnsi="Times New Roman" w:hint="eastAsia"/>
        </w:rPr>
        <w:t>5</w:t>
      </w:r>
      <w:r>
        <w:rPr>
          <w:rFonts w:ascii="Times New Roman" w:hAnsi="Times New Roman"/>
        </w:rPr>
        <w:t>。</w:t>
      </w:r>
    </w:p>
    <w:p w14:paraId="4F46D609" w14:textId="77777777" w:rsidR="00FE79B2" w:rsidRDefault="00AA4A4A">
      <w:pPr>
        <w:adjustRightInd w:val="0"/>
        <w:jc w:val="center"/>
        <w:rPr>
          <w:rFonts w:ascii="Times New Roman" w:hAnsi="Times New Roman"/>
          <w:b/>
          <w:bCs/>
          <w:sz w:val="21"/>
          <w:szCs w:val="21"/>
        </w:rPr>
      </w:pPr>
      <w:r>
        <w:rPr>
          <w:rFonts w:ascii="Times New Roman" w:hAnsi="Times New Roman"/>
          <w:b/>
          <w:bCs/>
          <w:sz w:val="21"/>
          <w:szCs w:val="21"/>
        </w:rPr>
        <w:t>表</w:t>
      </w:r>
      <w:r>
        <w:rPr>
          <w:rFonts w:ascii="Times New Roman" w:hAnsi="Times New Roman"/>
          <w:b/>
          <w:bCs/>
          <w:sz w:val="21"/>
          <w:szCs w:val="21"/>
        </w:rPr>
        <w:t>3.3-</w:t>
      </w:r>
      <w:r>
        <w:rPr>
          <w:rFonts w:ascii="Times New Roman" w:hAnsi="Times New Roman" w:hint="eastAsia"/>
          <w:b/>
          <w:bCs/>
          <w:sz w:val="21"/>
          <w:szCs w:val="21"/>
        </w:rPr>
        <w:t>5</w:t>
      </w:r>
      <w:r>
        <w:rPr>
          <w:rFonts w:ascii="Times New Roman" w:hAnsi="Times New Roman"/>
          <w:b/>
          <w:bCs/>
          <w:sz w:val="21"/>
          <w:szCs w:val="21"/>
        </w:rPr>
        <w:t xml:space="preserve">  </w:t>
      </w:r>
      <w:r>
        <w:rPr>
          <w:rFonts w:ascii="Times New Roman" w:hAnsi="Times New Roman"/>
          <w:b/>
          <w:bCs/>
          <w:sz w:val="21"/>
          <w:szCs w:val="21"/>
        </w:rPr>
        <w:t>项目废水污染物产生情况汇总表</w:t>
      </w:r>
    </w:p>
    <w:tbl>
      <w:tblPr>
        <w:tblW w:w="7955" w:type="dxa"/>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4A0" w:firstRow="1" w:lastRow="0" w:firstColumn="1" w:lastColumn="0" w:noHBand="0" w:noVBand="1"/>
      </w:tblPr>
      <w:tblGrid>
        <w:gridCol w:w="1119"/>
        <w:gridCol w:w="983"/>
        <w:gridCol w:w="1051"/>
        <w:gridCol w:w="1148"/>
        <w:gridCol w:w="1228"/>
        <w:gridCol w:w="1219"/>
        <w:gridCol w:w="1207"/>
      </w:tblGrid>
      <w:tr w:rsidR="00FE79B2" w14:paraId="38516703" w14:textId="77777777" w:rsidTr="007951F8">
        <w:trPr>
          <w:cantSplit/>
          <w:trHeight w:val="336"/>
          <w:jc w:val="center"/>
        </w:trPr>
        <w:tc>
          <w:tcPr>
            <w:tcW w:w="1119" w:type="dxa"/>
            <w:vMerge w:val="restart"/>
            <w:tcBorders>
              <w:top w:val="single" w:sz="12" w:space="0" w:color="auto"/>
              <w:left w:val="single" w:sz="12" w:space="0" w:color="auto"/>
              <w:bottom w:val="single" w:sz="2" w:space="0" w:color="auto"/>
              <w:right w:val="single" w:sz="2" w:space="0" w:color="auto"/>
            </w:tcBorders>
            <w:vAlign w:val="center"/>
          </w:tcPr>
          <w:p w14:paraId="6B8E0496" w14:textId="77777777" w:rsidR="00FE79B2" w:rsidRDefault="00AA4A4A">
            <w:pPr>
              <w:snapToGrid w:val="0"/>
              <w:spacing w:line="360" w:lineRule="auto"/>
              <w:jc w:val="center"/>
              <w:rPr>
                <w:rFonts w:ascii="Times New Roman" w:hAnsi="Times New Roman"/>
                <w:bCs/>
                <w:sz w:val="21"/>
                <w:szCs w:val="21"/>
              </w:rPr>
            </w:pPr>
            <w:r>
              <w:rPr>
                <w:rFonts w:ascii="Times New Roman" w:hAnsi="Times New Roman"/>
                <w:bCs/>
                <w:sz w:val="21"/>
                <w:szCs w:val="21"/>
              </w:rPr>
              <w:t>来源</w:t>
            </w:r>
          </w:p>
        </w:tc>
        <w:tc>
          <w:tcPr>
            <w:tcW w:w="983" w:type="dxa"/>
            <w:vMerge w:val="restart"/>
            <w:tcBorders>
              <w:top w:val="single" w:sz="12" w:space="0" w:color="auto"/>
              <w:left w:val="single" w:sz="2" w:space="0" w:color="auto"/>
              <w:bottom w:val="single" w:sz="2" w:space="0" w:color="auto"/>
              <w:right w:val="single" w:sz="2" w:space="0" w:color="auto"/>
            </w:tcBorders>
            <w:vAlign w:val="center"/>
          </w:tcPr>
          <w:p w14:paraId="4252EF38" w14:textId="77777777" w:rsidR="00FE79B2" w:rsidRDefault="00AA4A4A">
            <w:pPr>
              <w:snapToGrid w:val="0"/>
              <w:spacing w:line="360" w:lineRule="auto"/>
              <w:jc w:val="center"/>
              <w:rPr>
                <w:rFonts w:ascii="Times New Roman" w:hAnsi="Times New Roman"/>
                <w:bCs/>
                <w:sz w:val="21"/>
                <w:szCs w:val="21"/>
              </w:rPr>
            </w:pPr>
            <w:r>
              <w:rPr>
                <w:rFonts w:ascii="Times New Roman" w:hAnsi="Times New Roman"/>
                <w:bCs/>
                <w:sz w:val="21"/>
                <w:szCs w:val="21"/>
              </w:rPr>
              <w:t>废水量</w:t>
            </w:r>
            <w:r>
              <w:rPr>
                <w:rFonts w:ascii="Times New Roman" w:hAnsi="Times New Roman"/>
                <w:bCs/>
                <w:sz w:val="21"/>
                <w:szCs w:val="21"/>
              </w:rPr>
              <w:t>(m</w:t>
            </w:r>
            <w:r>
              <w:rPr>
                <w:rFonts w:ascii="Times New Roman" w:hAnsi="Times New Roman"/>
                <w:bCs/>
                <w:sz w:val="21"/>
                <w:szCs w:val="21"/>
                <w:vertAlign w:val="superscript"/>
              </w:rPr>
              <w:t>3</w:t>
            </w:r>
            <w:r>
              <w:rPr>
                <w:rFonts w:ascii="Times New Roman" w:hAnsi="Times New Roman"/>
                <w:bCs/>
                <w:sz w:val="21"/>
                <w:szCs w:val="21"/>
              </w:rPr>
              <w:t>/a)</w:t>
            </w:r>
          </w:p>
        </w:tc>
        <w:tc>
          <w:tcPr>
            <w:tcW w:w="1051" w:type="dxa"/>
            <w:vMerge w:val="restart"/>
            <w:tcBorders>
              <w:top w:val="single" w:sz="12" w:space="0" w:color="auto"/>
              <w:left w:val="single" w:sz="2" w:space="0" w:color="auto"/>
              <w:bottom w:val="single" w:sz="2" w:space="0" w:color="auto"/>
              <w:right w:val="single" w:sz="2" w:space="0" w:color="auto"/>
            </w:tcBorders>
            <w:vAlign w:val="center"/>
          </w:tcPr>
          <w:p w14:paraId="02B01396" w14:textId="77777777" w:rsidR="00FE79B2" w:rsidRDefault="00AA4A4A">
            <w:pPr>
              <w:snapToGrid w:val="0"/>
              <w:spacing w:line="360" w:lineRule="auto"/>
              <w:jc w:val="center"/>
              <w:rPr>
                <w:rFonts w:ascii="Times New Roman" w:hAnsi="Times New Roman"/>
                <w:bCs/>
                <w:sz w:val="21"/>
                <w:szCs w:val="21"/>
              </w:rPr>
            </w:pPr>
            <w:r>
              <w:rPr>
                <w:rFonts w:ascii="Times New Roman" w:hAnsi="Times New Roman"/>
                <w:bCs/>
                <w:sz w:val="21"/>
                <w:szCs w:val="21"/>
              </w:rPr>
              <w:t>污染物名称</w:t>
            </w:r>
          </w:p>
        </w:tc>
        <w:tc>
          <w:tcPr>
            <w:tcW w:w="2376" w:type="dxa"/>
            <w:gridSpan w:val="2"/>
            <w:tcBorders>
              <w:top w:val="single" w:sz="12" w:space="0" w:color="auto"/>
              <w:left w:val="single" w:sz="2" w:space="0" w:color="auto"/>
              <w:bottom w:val="single" w:sz="2" w:space="0" w:color="auto"/>
              <w:right w:val="single" w:sz="2" w:space="0" w:color="auto"/>
            </w:tcBorders>
            <w:vAlign w:val="center"/>
          </w:tcPr>
          <w:p w14:paraId="37EC059C" w14:textId="77777777" w:rsidR="00FE79B2" w:rsidRDefault="00AA4A4A">
            <w:pPr>
              <w:snapToGrid w:val="0"/>
              <w:spacing w:line="360" w:lineRule="auto"/>
              <w:jc w:val="center"/>
              <w:rPr>
                <w:rFonts w:ascii="Times New Roman" w:hAnsi="Times New Roman"/>
                <w:bCs/>
                <w:sz w:val="21"/>
                <w:szCs w:val="21"/>
              </w:rPr>
            </w:pPr>
            <w:r>
              <w:rPr>
                <w:rFonts w:ascii="Times New Roman" w:hAnsi="Times New Roman"/>
                <w:bCs/>
                <w:sz w:val="21"/>
                <w:szCs w:val="21"/>
              </w:rPr>
              <w:t>污染物产生情况</w:t>
            </w:r>
          </w:p>
        </w:tc>
        <w:tc>
          <w:tcPr>
            <w:tcW w:w="2426" w:type="dxa"/>
            <w:gridSpan w:val="2"/>
            <w:tcBorders>
              <w:top w:val="single" w:sz="12" w:space="0" w:color="auto"/>
              <w:left w:val="single" w:sz="2" w:space="0" w:color="auto"/>
              <w:bottom w:val="single" w:sz="2" w:space="0" w:color="auto"/>
              <w:right w:val="single" w:sz="12" w:space="0" w:color="auto"/>
            </w:tcBorders>
            <w:vAlign w:val="center"/>
          </w:tcPr>
          <w:p w14:paraId="749FFA47" w14:textId="77777777" w:rsidR="00FE79B2" w:rsidRDefault="00AA4A4A">
            <w:pPr>
              <w:snapToGrid w:val="0"/>
              <w:spacing w:line="360" w:lineRule="auto"/>
              <w:jc w:val="center"/>
              <w:rPr>
                <w:rFonts w:ascii="Times New Roman" w:hAnsi="Times New Roman"/>
                <w:bCs/>
                <w:sz w:val="21"/>
                <w:szCs w:val="21"/>
              </w:rPr>
            </w:pPr>
            <w:r>
              <w:rPr>
                <w:rFonts w:ascii="Times New Roman" w:hAnsi="Times New Roman"/>
                <w:bCs/>
                <w:sz w:val="21"/>
                <w:szCs w:val="21"/>
              </w:rPr>
              <w:t>污染物排放情况</w:t>
            </w:r>
          </w:p>
        </w:tc>
      </w:tr>
      <w:tr w:rsidR="00FE79B2" w14:paraId="3DF8473A" w14:textId="77777777" w:rsidTr="007951F8">
        <w:trPr>
          <w:cantSplit/>
          <w:trHeight w:val="336"/>
          <w:jc w:val="center"/>
        </w:trPr>
        <w:tc>
          <w:tcPr>
            <w:tcW w:w="1119" w:type="dxa"/>
            <w:vMerge/>
            <w:tcBorders>
              <w:top w:val="single" w:sz="12" w:space="0" w:color="auto"/>
              <w:left w:val="single" w:sz="12" w:space="0" w:color="auto"/>
              <w:bottom w:val="single" w:sz="2" w:space="0" w:color="auto"/>
              <w:right w:val="single" w:sz="2" w:space="0" w:color="auto"/>
            </w:tcBorders>
            <w:vAlign w:val="center"/>
          </w:tcPr>
          <w:p w14:paraId="25E9A340" w14:textId="77777777" w:rsidR="00FE79B2" w:rsidRDefault="00FE79B2">
            <w:pPr>
              <w:rPr>
                <w:rFonts w:ascii="Times New Roman" w:hAnsi="Times New Roman"/>
                <w:bCs/>
                <w:sz w:val="21"/>
                <w:szCs w:val="21"/>
              </w:rPr>
            </w:pPr>
          </w:p>
        </w:tc>
        <w:tc>
          <w:tcPr>
            <w:tcW w:w="983" w:type="dxa"/>
            <w:vMerge/>
            <w:tcBorders>
              <w:top w:val="single" w:sz="12" w:space="0" w:color="auto"/>
              <w:left w:val="single" w:sz="2" w:space="0" w:color="auto"/>
              <w:bottom w:val="single" w:sz="2" w:space="0" w:color="auto"/>
              <w:right w:val="single" w:sz="2" w:space="0" w:color="auto"/>
            </w:tcBorders>
            <w:vAlign w:val="center"/>
          </w:tcPr>
          <w:p w14:paraId="0F289AD4" w14:textId="77777777" w:rsidR="00FE79B2" w:rsidRDefault="00FE79B2">
            <w:pPr>
              <w:rPr>
                <w:rFonts w:ascii="Times New Roman" w:hAnsi="Times New Roman"/>
                <w:bCs/>
                <w:sz w:val="21"/>
                <w:szCs w:val="21"/>
              </w:rPr>
            </w:pPr>
          </w:p>
        </w:tc>
        <w:tc>
          <w:tcPr>
            <w:tcW w:w="1051" w:type="dxa"/>
            <w:vMerge/>
            <w:tcBorders>
              <w:top w:val="single" w:sz="12" w:space="0" w:color="auto"/>
              <w:left w:val="single" w:sz="2" w:space="0" w:color="auto"/>
              <w:bottom w:val="single" w:sz="2" w:space="0" w:color="auto"/>
              <w:right w:val="single" w:sz="2" w:space="0" w:color="auto"/>
            </w:tcBorders>
            <w:vAlign w:val="center"/>
          </w:tcPr>
          <w:p w14:paraId="23C882EC" w14:textId="77777777" w:rsidR="00FE79B2" w:rsidRDefault="00FE79B2">
            <w:pPr>
              <w:rPr>
                <w:rFonts w:ascii="Times New Roman" w:hAnsi="Times New Roman"/>
                <w:bCs/>
                <w:sz w:val="21"/>
                <w:szCs w:val="21"/>
              </w:rPr>
            </w:pPr>
          </w:p>
        </w:tc>
        <w:tc>
          <w:tcPr>
            <w:tcW w:w="1148" w:type="dxa"/>
            <w:tcBorders>
              <w:top w:val="single" w:sz="2" w:space="0" w:color="auto"/>
              <w:left w:val="single" w:sz="2" w:space="0" w:color="auto"/>
              <w:bottom w:val="single" w:sz="2" w:space="0" w:color="auto"/>
              <w:right w:val="single" w:sz="2" w:space="0" w:color="auto"/>
            </w:tcBorders>
            <w:vAlign w:val="center"/>
          </w:tcPr>
          <w:p w14:paraId="5E534B49" w14:textId="77777777" w:rsidR="00FE79B2" w:rsidRDefault="00AA4A4A">
            <w:pPr>
              <w:snapToGrid w:val="0"/>
              <w:spacing w:line="360" w:lineRule="auto"/>
              <w:jc w:val="center"/>
              <w:rPr>
                <w:rFonts w:ascii="Times New Roman" w:hAnsi="Times New Roman"/>
                <w:bCs/>
                <w:sz w:val="21"/>
                <w:szCs w:val="21"/>
              </w:rPr>
            </w:pPr>
            <w:r>
              <w:rPr>
                <w:rFonts w:ascii="Times New Roman" w:hAnsi="Times New Roman"/>
                <w:bCs/>
                <w:sz w:val="21"/>
                <w:szCs w:val="21"/>
              </w:rPr>
              <w:t>浓度</w:t>
            </w:r>
          </w:p>
        </w:tc>
        <w:tc>
          <w:tcPr>
            <w:tcW w:w="1228" w:type="dxa"/>
            <w:tcBorders>
              <w:top w:val="single" w:sz="2" w:space="0" w:color="auto"/>
              <w:left w:val="single" w:sz="2" w:space="0" w:color="auto"/>
              <w:bottom w:val="single" w:sz="2" w:space="0" w:color="auto"/>
              <w:right w:val="single" w:sz="2" w:space="0" w:color="auto"/>
            </w:tcBorders>
            <w:vAlign w:val="center"/>
          </w:tcPr>
          <w:p w14:paraId="3C7C0829" w14:textId="77777777" w:rsidR="00FE79B2" w:rsidRDefault="00AA4A4A">
            <w:pPr>
              <w:snapToGrid w:val="0"/>
              <w:spacing w:line="360" w:lineRule="auto"/>
              <w:jc w:val="center"/>
              <w:rPr>
                <w:rFonts w:ascii="Times New Roman" w:hAnsi="Times New Roman"/>
                <w:bCs/>
                <w:sz w:val="21"/>
                <w:szCs w:val="21"/>
              </w:rPr>
            </w:pPr>
            <w:r>
              <w:rPr>
                <w:rFonts w:ascii="Times New Roman" w:hAnsi="Times New Roman"/>
                <w:bCs/>
                <w:sz w:val="21"/>
                <w:szCs w:val="21"/>
              </w:rPr>
              <w:t>产生量</w:t>
            </w:r>
          </w:p>
        </w:tc>
        <w:tc>
          <w:tcPr>
            <w:tcW w:w="1219" w:type="dxa"/>
            <w:tcBorders>
              <w:top w:val="single" w:sz="2" w:space="0" w:color="auto"/>
              <w:left w:val="single" w:sz="2" w:space="0" w:color="auto"/>
              <w:bottom w:val="single" w:sz="2" w:space="0" w:color="auto"/>
              <w:right w:val="single" w:sz="2" w:space="0" w:color="auto"/>
            </w:tcBorders>
            <w:vAlign w:val="center"/>
          </w:tcPr>
          <w:p w14:paraId="7D51E229" w14:textId="77777777" w:rsidR="00FE79B2" w:rsidRDefault="00AA4A4A">
            <w:pPr>
              <w:snapToGrid w:val="0"/>
              <w:spacing w:line="360" w:lineRule="auto"/>
              <w:jc w:val="center"/>
              <w:rPr>
                <w:rFonts w:ascii="Times New Roman" w:hAnsi="Times New Roman"/>
                <w:bCs/>
                <w:sz w:val="21"/>
                <w:szCs w:val="21"/>
              </w:rPr>
            </w:pPr>
            <w:r>
              <w:rPr>
                <w:rFonts w:ascii="Times New Roman" w:hAnsi="Times New Roman"/>
                <w:bCs/>
                <w:sz w:val="21"/>
                <w:szCs w:val="21"/>
              </w:rPr>
              <w:t>浓度</w:t>
            </w:r>
          </w:p>
        </w:tc>
        <w:tc>
          <w:tcPr>
            <w:tcW w:w="1207" w:type="dxa"/>
            <w:tcBorders>
              <w:top w:val="single" w:sz="2" w:space="0" w:color="auto"/>
              <w:left w:val="single" w:sz="2" w:space="0" w:color="auto"/>
              <w:bottom w:val="single" w:sz="2" w:space="0" w:color="auto"/>
              <w:right w:val="single" w:sz="12" w:space="0" w:color="auto"/>
            </w:tcBorders>
            <w:vAlign w:val="center"/>
          </w:tcPr>
          <w:p w14:paraId="495E33DB" w14:textId="77777777" w:rsidR="00FE79B2" w:rsidRDefault="00AA4A4A">
            <w:pPr>
              <w:snapToGrid w:val="0"/>
              <w:spacing w:line="360" w:lineRule="auto"/>
              <w:jc w:val="center"/>
              <w:rPr>
                <w:rFonts w:ascii="Times New Roman" w:hAnsi="Times New Roman"/>
                <w:bCs/>
                <w:sz w:val="21"/>
                <w:szCs w:val="21"/>
              </w:rPr>
            </w:pPr>
            <w:r>
              <w:rPr>
                <w:rFonts w:ascii="Times New Roman" w:hAnsi="Times New Roman"/>
                <w:bCs/>
                <w:sz w:val="21"/>
                <w:szCs w:val="21"/>
              </w:rPr>
              <w:t>排放量</w:t>
            </w:r>
          </w:p>
        </w:tc>
      </w:tr>
      <w:tr w:rsidR="00FE79B2" w14:paraId="6E665546" w14:textId="77777777" w:rsidTr="007951F8">
        <w:trPr>
          <w:cantSplit/>
          <w:trHeight w:val="336"/>
          <w:jc w:val="center"/>
        </w:trPr>
        <w:tc>
          <w:tcPr>
            <w:tcW w:w="1119" w:type="dxa"/>
            <w:vMerge/>
            <w:tcBorders>
              <w:top w:val="single" w:sz="12" w:space="0" w:color="auto"/>
              <w:left w:val="single" w:sz="12" w:space="0" w:color="auto"/>
              <w:bottom w:val="single" w:sz="2" w:space="0" w:color="auto"/>
              <w:right w:val="single" w:sz="2" w:space="0" w:color="auto"/>
            </w:tcBorders>
            <w:vAlign w:val="center"/>
          </w:tcPr>
          <w:p w14:paraId="78D160C5" w14:textId="77777777" w:rsidR="00FE79B2" w:rsidRDefault="00FE79B2">
            <w:pPr>
              <w:rPr>
                <w:rFonts w:ascii="Times New Roman" w:hAnsi="Times New Roman"/>
                <w:bCs/>
                <w:sz w:val="21"/>
                <w:szCs w:val="21"/>
              </w:rPr>
            </w:pPr>
          </w:p>
        </w:tc>
        <w:tc>
          <w:tcPr>
            <w:tcW w:w="983" w:type="dxa"/>
            <w:vMerge/>
            <w:tcBorders>
              <w:top w:val="single" w:sz="12" w:space="0" w:color="auto"/>
              <w:left w:val="single" w:sz="2" w:space="0" w:color="auto"/>
              <w:bottom w:val="single" w:sz="2" w:space="0" w:color="auto"/>
              <w:right w:val="single" w:sz="2" w:space="0" w:color="auto"/>
            </w:tcBorders>
            <w:vAlign w:val="center"/>
          </w:tcPr>
          <w:p w14:paraId="137A6A91" w14:textId="77777777" w:rsidR="00FE79B2" w:rsidRDefault="00FE79B2">
            <w:pPr>
              <w:rPr>
                <w:rFonts w:ascii="Times New Roman" w:hAnsi="Times New Roman"/>
                <w:bCs/>
                <w:sz w:val="21"/>
                <w:szCs w:val="21"/>
              </w:rPr>
            </w:pPr>
          </w:p>
        </w:tc>
        <w:tc>
          <w:tcPr>
            <w:tcW w:w="1051" w:type="dxa"/>
            <w:vMerge/>
            <w:tcBorders>
              <w:top w:val="single" w:sz="12" w:space="0" w:color="auto"/>
              <w:left w:val="single" w:sz="2" w:space="0" w:color="auto"/>
              <w:bottom w:val="single" w:sz="2" w:space="0" w:color="auto"/>
              <w:right w:val="single" w:sz="2" w:space="0" w:color="auto"/>
            </w:tcBorders>
            <w:vAlign w:val="center"/>
          </w:tcPr>
          <w:p w14:paraId="5A570009" w14:textId="77777777" w:rsidR="00FE79B2" w:rsidRDefault="00FE79B2">
            <w:pPr>
              <w:rPr>
                <w:rFonts w:ascii="Times New Roman" w:hAnsi="Times New Roman"/>
                <w:bCs/>
                <w:sz w:val="21"/>
                <w:szCs w:val="21"/>
              </w:rPr>
            </w:pPr>
          </w:p>
        </w:tc>
        <w:tc>
          <w:tcPr>
            <w:tcW w:w="1148" w:type="dxa"/>
            <w:tcBorders>
              <w:top w:val="single" w:sz="2" w:space="0" w:color="auto"/>
              <w:left w:val="single" w:sz="2" w:space="0" w:color="auto"/>
              <w:bottom w:val="single" w:sz="2" w:space="0" w:color="auto"/>
              <w:right w:val="single" w:sz="2" w:space="0" w:color="auto"/>
            </w:tcBorders>
            <w:vAlign w:val="center"/>
          </w:tcPr>
          <w:p w14:paraId="56A93E6C" w14:textId="77777777" w:rsidR="00FE79B2" w:rsidRDefault="00AA4A4A">
            <w:pPr>
              <w:snapToGrid w:val="0"/>
              <w:spacing w:line="360" w:lineRule="auto"/>
              <w:jc w:val="center"/>
              <w:rPr>
                <w:rFonts w:ascii="Times New Roman" w:hAnsi="Times New Roman"/>
                <w:bCs/>
                <w:sz w:val="21"/>
                <w:szCs w:val="21"/>
              </w:rPr>
            </w:pPr>
            <w:r>
              <w:rPr>
                <w:rFonts w:ascii="Times New Roman" w:hAnsi="Times New Roman"/>
                <w:bCs/>
                <w:sz w:val="21"/>
                <w:szCs w:val="21"/>
              </w:rPr>
              <w:t>(mg/L)</w:t>
            </w:r>
          </w:p>
        </w:tc>
        <w:tc>
          <w:tcPr>
            <w:tcW w:w="1228" w:type="dxa"/>
            <w:tcBorders>
              <w:top w:val="single" w:sz="2" w:space="0" w:color="auto"/>
              <w:left w:val="single" w:sz="2" w:space="0" w:color="auto"/>
              <w:bottom w:val="single" w:sz="2" w:space="0" w:color="auto"/>
              <w:right w:val="single" w:sz="2" w:space="0" w:color="auto"/>
            </w:tcBorders>
            <w:vAlign w:val="center"/>
          </w:tcPr>
          <w:p w14:paraId="35CC9751" w14:textId="77777777" w:rsidR="00FE79B2" w:rsidRDefault="00AA4A4A">
            <w:pPr>
              <w:snapToGrid w:val="0"/>
              <w:spacing w:line="360" w:lineRule="auto"/>
              <w:jc w:val="center"/>
              <w:rPr>
                <w:rFonts w:ascii="Times New Roman" w:hAnsi="Times New Roman"/>
                <w:bCs/>
                <w:sz w:val="21"/>
                <w:szCs w:val="21"/>
              </w:rPr>
            </w:pPr>
            <w:r>
              <w:rPr>
                <w:rFonts w:ascii="Times New Roman" w:hAnsi="Times New Roman"/>
                <w:bCs/>
                <w:sz w:val="21"/>
                <w:szCs w:val="21"/>
              </w:rPr>
              <w:t>(t/a)</w:t>
            </w:r>
          </w:p>
        </w:tc>
        <w:tc>
          <w:tcPr>
            <w:tcW w:w="1219" w:type="dxa"/>
            <w:tcBorders>
              <w:top w:val="single" w:sz="2" w:space="0" w:color="auto"/>
              <w:left w:val="single" w:sz="2" w:space="0" w:color="auto"/>
              <w:bottom w:val="single" w:sz="2" w:space="0" w:color="auto"/>
              <w:right w:val="single" w:sz="2" w:space="0" w:color="auto"/>
            </w:tcBorders>
            <w:vAlign w:val="center"/>
          </w:tcPr>
          <w:p w14:paraId="04D5CF5A" w14:textId="77777777" w:rsidR="00FE79B2" w:rsidRDefault="00AA4A4A">
            <w:pPr>
              <w:snapToGrid w:val="0"/>
              <w:spacing w:line="360" w:lineRule="auto"/>
              <w:jc w:val="center"/>
              <w:rPr>
                <w:rFonts w:ascii="Times New Roman" w:hAnsi="Times New Roman"/>
                <w:bCs/>
                <w:sz w:val="21"/>
                <w:szCs w:val="21"/>
              </w:rPr>
            </w:pPr>
            <w:r>
              <w:rPr>
                <w:rFonts w:ascii="Times New Roman" w:hAnsi="Times New Roman"/>
                <w:bCs/>
                <w:sz w:val="21"/>
                <w:szCs w:val="21"/>
              </w:rPr>
              <w:t>(mg/L)</w:t>
            </w:r>
          </w:p>
        </w:tc>
        <w:tc>
          <w:tcPr>
            <w:tcW w:w="1207" w:type="dxa"/>
            <w:tcBorders>
              <w:top w:val="single" w:sz="2" w:space="0" w:color="auto"/>
              <w:left w:val="single" w:sz="2" w:space="0" w:color="auto"/>
              <w:bottom w:val="single" w:sz="2" w:space="0" w:color="auto"/>
              <w:right w:val="single" w:sz="12" w:space="0" w:color="auto"/>
            </w:tcBorders>
            <w:vAlign w:val="center"/>
          </w:tcPr>
          <w:p w14:paraId="198069C4" w14:textId="77777777" w:rsidR="00FE79B2" w:rsidRDefault="00AA4A4A">
            <w:pPr>
              <w:snapToGrid w:val="0"/>
              <w:spacing w:line="360" w:lineRule="auto"/>
              <w:jc w:val="center"/>
              <w:rPr>
                <w:rFonts w:ascii="Times New Roman" w:hAnsi="Times New Roman"/>
                <w:bCs/>
                <w:sz w:val="21"/>
                <w:szCs w:val="21"/>
              </w:rPr>
            </w:pPr>
            <w:r>
              <w:rPr>
                <w:rFonts w:ascii="Times New Roman" w:hAnsi="Times New Roman"/>
                <w:bCs/>
                <w:sz w:val="21"/>
                <w:szCs w:val="21"/>
              </w:rPr>
              <w:t>(t/a)</w:t>
            </w:r>
          </w:p>
        </w:tc>
      </w:tr>
      <w:tr w:rsidR="007951F8" w14:paraId="1E843B5B" w14:textId="77777777" w:rsidTr="007951F8">
        <w:trPr>
          <w:cantSplit/>
          <w:trHeight w:val="336"/>
          <w:jc w:val="center"/>
        </w:trPr>
        <w:tc>
          <w:tcPr>
            <w:tcW w:w="1119" w:type="dxa"/>
            <w:tcBorders>
              <w:top w:val="single" w:sz="2" w:space="0" w:color="auto"/>
              <w:left w:val="single" w:sz="12" w:space="0" w:color="auto"/>
              <w:bottom w:val="single" w:sz="2" w:space="0" w:color="auto"/>
              <w:right w:val="single" w:sz="2" w:space="0" w:color="auto"/>
            </w:tcBorders>
            <w:vAlign w:val="center"/>
          </w:tcPr>
          <w:p w14:paraId="66E24CCC" w14:textId="77777777" w:rsidR="007951F8" w:rsidRDefault="007951F8" w:rsidP="007951F8">
            <w:pPr>
              <w:snapToGrid w:val="0"/>
              <w:spacing w:line="360" w:lineRule="auto"/>
              <w:jc w:val="center"/>
              <w:rPr>
                <w:rFonts w:ascii="Times New Roman" w:hAnsi="Times New Roman"/>
                <w:sz w:val="21"/>
                <w:szCs w:val="21"/>
              </w:rPr>
            </w:pPr>
            <w:r>
              <w:rPr>
                <w:rFonts w:ascii="Times New Roman" w:hAnsi="Times New Roman"/>
                <w:sz w:val="21"/>
                <w:szCs w:val="21"/>
              </w:rPr>
              <w:t>初期雨水</w:t>
            </w:r>
          </w:p>
        </w:tc>
        <w:tc>
          <w:tcPr>
            <w:tcW w:w="983" w:type="dxa"/>
            <w:tcBorders>
              <w:top w:val="single" w:sz="2" w:space="0" w:color="auto"/>
              <w:left w:val="single" w:sz="2" w:space="0" w:color="auto"/>
              <w:bottom w:val="single" w:sz="2" w:space="0" w:color="auto"/>
              <w:right w:val="single" w:sz="2" w:space="0" w:color="auto"/>
            </w:tcBorders>
            <w:vAlign w:val="center"/>
          </w:tcPr>
          <w:p w14:paraId="12A91D62" w14:textId="4CE3FC4C" w:rsidR="007951F8" w:rsidRDefault="007951F8" w:rsidP="007951F8">
            <w:pPr>
              <w:snapToGrid w:val="0"/>
              <w:spacing w:line="360" w:lineRule="auto"/>
              <w:jc w:val="center"/>
              <w:rPr>
                <w:rFonts w:ascii="Times New Roman" w:hAnsi="Times New Roman"/>
                <w:sz w:val="21"/>
                <w:szCs w:val="21"/>
              </w:rPr>
            </w:pPr>
            <w:r>
              <w:rPr>
                <w:rFonts w:ascii="Times New Roman" w:hAnsi="Times New Roman"/>
                <w:sz w:val="21"/>
                <w:szCs w:val="21"/>
              </w:rPr>
              <w:t>691</w:t>
            </w:r>
          </w:p>
        </w:tc>
        <w:tc>
          <w:tcPr>
            <w:tcW w:w="1051" w:type="dxa"/>
            <w:tcBorders>
              <w:top w:val="single" w:sz="2" w:space="0" w:color="auto"/>
              <w:left w:val="single" w:sz="2" w:space="0" w:color="auto"/>
              <w:bottom w:val="single" w:sz="2" w:space="0" w:color="auto"/>
              <w:right w:val="single" w:sz="2" w:space="0" w:color="auto"/>
            </w:tcBorders>
            <w:vAlign w:val="center"/>
          </w:tcPr>
          <w:p w14:paraId="7CD8E1F5" w14:textId="7D2C4CE1" w:rsidR="007951F8" w:rsidRDefault="007951F8" w:rsidP="007951F8">
            <w:pPr>
              <w:snapToGrid w:val="0"/>
              <w:spacing w:line="360" w:lineRule="auto"/>
              <w:jc w:val="center"/>
              <w:rPr>
                <w:rFonts w:ascii="Times New Roman" w:hAnsi="Times New Roman"/>
                <w:sz w:val="21"/>
                <w:szCs w:val="21"/>
              </w:rPr>
            </w:pPr>
            <w:r>
              <w:rPr>
                <w:rFonts w:ascii="Times New Roman" w:hAnsi="Times New Roman"/>
                <w:sz w:val="21"/>
                <w:szCs w:val="21"/>
              </w:rPr>
              <w:t>SS</w:t>
            </w:r>
          </w:p>
        </w:tc>
        <w:tc>
          <w:tcPr>
            <w:tcW w:w="1148" w:type="dxa"/>
            <w:tcBorders>
              <w:top w:val="single" w:sz="2" w:space="0" w:color="auto"/>
              <w:left w:val="single" w:sz="2" w:space="0" w:color="auto"/>
              <w:bottom w:val="single" w:sz="2" w:space="0" w:color="auto"/>
              <w:right w:val="single" w:sz="2" w:space="0" w:color="auto"/>
            </w:tcBorders>
            <w:vAlign w:val="center"/>
          </w:tcPr>
          <w:p w14:paraId="27617E66" w14:textId="16B35EDB" w:rsidR="007951F8" w:rsidRDefault="007951F8" w:rsidP="007951F8">
            <w:pPr>
              <w:snapToGrid w:val="0"/>
              <w:spacing w:line="360" w:lineRule="auto"/>
              <w:jc w:val="center"/>
              <w:rPr>
                <w:rFonts w:ascii="Times New Roman" w:hAnsi="Times New Roman"/>
                <w:sz w:val="21"/>
                <w:szCs w:val="21"/>
              </w:rPr>
            </w:pPr>
            <w:r>
              <w:rPr>
                <w:rFonts w:ascii="Times New Roman" w:hAnsi="Times New Roman"/>
                <w:sz w:val="21"/>
                <w:szCs w:val="21"/>
              </w:rPr>
              <w:t>300</w:t>
            </w:r>
          </w:p>
        </w:tc>
        <w:tc>
          <w:tcPr>
            <w:tcW w:w="1228" w:type="dxa"/>
            <w:tcBorders>
              <w:top w:val="single" w:sz="2" w:space="0" w:color="auto"/>
              <w:left w:val="single" w:sz="2" w:space="0" w:color="auto"/>
              <w:bottom w:val="single" w:sz="2" w:space="0" w:color="auto"/>
              <w:right w:val="single" w:sz="2" w:space="0" w:color="auto"/>
            </w:tcBorders>
            <w:vAlign w:val="center"/>
          </w:tcPr>
          <w:p w14:paraId="623AD569" w14:textId="71C5A939" w:rsidR="007951F8" w:rsidRDefault="007951F8" w:rsidP="007951F8">
            <w:pPr>
              <w:snapToGrid w:val="0"/>
              <w:spacing w:line="360" w:lineRule="auto"/>
              <w:jc w:val="center"/>
              <w:rPr>
                <w:rFonts w:ascii="Times New Roman" w:hAnsi="Times New Roman"/>
                <w:sz w:val="21"/>
                <w:szCs w:val="21"/>
              </w:rPr>
            </w:pPr>
            <w:r>
              <w:rPr>
                <w:rFonts w:ascii="Times New Roman" w:hAnsi="Times New Roman"/>
                <w:sz w:val="21"/>
                <w:szCs w:val="21"/>
              </w:rPr>
              <w:t>0.2073</w:t>
            </w:r>
          </w:p>
        </w:tc>
        <w:tc>
          <w:tcPr>
            <w:tcW w:w="1219" w:type="dxa"/>
            <w:tcBorders>
              <w:top w:val="single" w:sz="2" w:space="0" w:color="auto"/>
              <w:left w:val="single" w:sz="2" w:space="0" w:color="auto"/>
              <w:bottom w:val="single" w:sz="2" w:space="0" w:color="auto"/>
              <w:right w:val="single" w:sz="2" w:space="0" w:color="auto"/>
            </w:tcBorders>
            <w:vAlign w:val="center"/>
          </w:tcPr>
          <w:p w14:paraId="061A0C7E" w14:textId="48CF6803" w:rsidR="007951F8" w:rsidRDefault="007951F8" w:rsidP="007951F8">
            <w:pPr>
              <w:snapToGrid w:val="0"/>
              <w:spacing w:line="360" w:lineRule="auto"/>
              <w:jc w:val="center"/>
              <w:rPr>
                <w:rFonts w:ascii="Times New Roman" w:hAnsi="Times New Roman"/>
                <w:sz w:val="21"/>
                <w:szCs w:val="21"/>
              </w:rPr>
            </w:pPr>
            <w:r>
              <w:rPr>
                <w:rFonts w:ascii="Times New Roman" w:hAnsi="Times New Roman"/>
                <w:sz w:val="21"/>
                <w:szCs w:val="21"/>
              </w:rPr>
              <w:t>100</w:t>
            </w:r>
          </w:p>
        </w:tc>
        <w:tc>
          <w:tcPr>
            <w:tcW w:w="1207" w:type="dxa"/>
            <w:tcBorders>
              <w:top w:val="single" w:sz="2" w:space="0" w:color="auto"/>
              <w:left w:val="single" w:sz="2" w:space="0" w:color="auto"/>
              <w:bottom w:val="single" w:sz="2" w:space="0" w:color="auto"/>
              <w:right w:val="single" w:sz="12" w:space="0" w:color="auto"/>
            </w:tcBorders>
            <w:vAlign w:val="center"/>
          </w:tcPr>
          <w:p w14:paraId="305DEE1A" w14:textId="494FD2C1" w:rsidR="007951F8" w:rsidRDefault="007951F8" w:rsidP="007951F8">
            <w:pPr>
              <w:snapToGrid w:val="0"/>
              <w:spacing w:line="360" w:lineRule="auto"/>
              <w:jc w:val="center"/>
              <w:rPr>
                <w:rFonts w:ascii="Times New Roman" w:hAnsi="Times New Roman"/>
                <w:sz w:val="21"/>
                <w:szCs w:val="21"/>
              </w:rPr>
            </w:pPr>
            <w:r>
              <w:rPr>
                <w:rFonts w:ascii="Times New Roman" w:hAnsi="Times New Roman"/>
                <w:sz w:val="21"/>
                <w:szCs w:val="21"/>
              </w:rPr>
              <w:t>0.21</w:t>
            </w:r>
          </w:p>
        </w:tc>
      </w:tr>
      <w:tr w:rsidR="00FE79B2" w14:paraId="5642F176" w14:textId="77777777" w:rsidTr="007951F8">
        <w:trPr>
          <w:cantSplit/>
          <w:trHeight w:val="336"/>
          <w:jc w:val="center"/>
        </w:trPr>
        <w:tc>
          <w:tcPr>
            <w:tcW w:w="1119" w:type="dxa"/>
            <w:vMerge w:val="restart"/>
            <w:tcBorders>
              <w:top w:val="single" w:sz="2" w:space="0" w:color="auto"/>
              <w:left w:val="single" w:sz="12" w:space="0" w:color="auto"/>
              <w:bottom w:val="single" w:sz="2" w:space="0" w:color="auto"/>
              <w:right w:val="single" w:sz="2" w:space="0" w:color="auto"/>
            </w:tcBorders>
            <w:vAlign w:val="center"/>
          </w:tcPr>
          <w:p w14:paraId="6824FE90"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生活污水</w:t>
            </w:r>
          </w:p>
        </w:tc>
        <w:tc>
          <w:tcPr>
            <w:tcW w:w="983" w:type="dxa"/>
            <w:vMerge w:val="restart"/>
            <w:tcBorders>
              <w:top w:val="single" w:sz="2" w:space="0" w:color="auto"/>
              <w:left w:val="single" w:sz="2" w:space="0" w:color="auto"/>
              <w:bottom w:val="single" w:sz="2" w:space="0" w:color="auto"/>
              <w:right w:val="single" w:sz="2" w:space="0" w:color="auto"/>
            </w:tcBorders>
            <w:vAlign w:val="center"/>
          </w:tcPr>
          <w:p w14:paraId="6E46B905"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71.28</w:t>
            </w:r>
          </w:p>
        </w:tc>
        <w:tc>
          <w:tcPr>
            <w:tcW w:w="1051" w:type="dxa"/>
            <w:tcBorders>
              <w:top w:val="single" w:sz="2" w:space="0" w:color="auto"/>
              <w:left w:val="single" w:sz="2" w:space="0" w:color="auto"/>
              <w:bottom w:val="single" w:sz="2" w:space="0" w:color="auto"/>
              <w:right w:val="single" w:sz="2" w:space="0" w:color="auto"/>
            </w:tcBorders>
            <w:vAlign w:val="center"/>
          </w:tcPr>
          <w:p w14:paraId="2A34E56F"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COD</w:t>
            </w:r>
          </w:p>
        </w:tc>
        <w:tc>
          <w:tcPr>
            <w:tcW w:w="1148" w:type="dxa"/>
            <w:tcBorders>
              <w:top w:val="single" w:sz="2" w:space="0" w:color="auto"/>
              <w:left w:val="single" w:sz="2" w:space="0" w:color="auto"/>
              <w:bottom w:val="single" w:sz="2" w:space="0" w:color="auto"/>
              <w:right w:val="single" w:sz="2" w:space="0" w:color="auto"/>
            </w:tcBorders>
            <w:vAlign w:val="center"/>
          </w:tcPr>
          <w:p w14:paraId="4A52AD76"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250</w:t>
            </w:r>
          </w:p>
        </w:tc>
        <w:tc>
          <w:tcPr>
            <w:tcW w:w="1228" w:type="dxa"/>
            <w:tcBorders>
              <w:top w:val="single" w:sz="2" w:space="0" w:color="auto"/>
              <w:left w:val="single" w:sz="2" w:space="0" w:color="auto"/>
              <w:bottom w:val="single" w:sz="2" w:space="0" w:color="auto"/>
              <w:right w:val="single" w:sz="2" w:space="0" w:color="auto"/>
            </w:tcBorders>
            <w:vAlign w:val="center"/>
          </w:tcPr>
          <w:p w14:paraId="60D57569"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 xml:space="preserve">0.018 </w:t>
            </w:r>
          </w:p>
        </w:tc>
        <w:tc>
          <w:tcPr>
            <w:tcW w:w="1219" w:type="dxa"/>
            <w:tcBorders>
              <w:top w:val="single" w:sz="2" w:space="0" w:color="auto"/>
              <w:left w:val="single" w:sz="2" w:space="0" w:color="auto"/>
              <w:bottom w:val="single" w:sz="2" w:space="0" w:color="auto"/>
              <w:right w:val="single" w:sz="2" w:space="0" w:color="auto"/>
            </w:tcBorders>
            <w:vAlign w:val="center"/>
          </w:tcPr>
          <w:p w14:paraId="78062C69"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200</w:t>
            </w:r>
          </w:p>
        </w:tc>
        <w:tc>
          <w:tcPr>
            <w:tcW w:w="1207" w:type="dxa"/>
            <w:tcBorders>
              <w:top w:val="single" w:sz="2" w:space="0" w:color="auto"/>
              <w:left w:val="single" w:sz="2" w:space="0" w:color="auto"/>
              <w:bottom w:val="single" w:sz="2" w:space="0" w:color="auto"/>
              <w:right w:val="single" w:sz="12" w:space="0" w:color="auto"/>
            </w:tcBorders>
            <w:vAlign w:val="center"/>
          </w:tcPr>
          <w:p w14:paraId="1FE2AE3C"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0.014</w:t>
            </w:r>
          </w:p>
        </w:tc>
      </w:tr>
      <w:tr w:rsidR="00FE79B2" w14:paraId="773DAC27" w14:textId="77777777" w:rsidTr="007951F8">
        <w:trPr>
          <w:cantSplit/>
          <w:trHeight w:val="336"/>
          <w:jc w:val="center"/>
        </w:trPr>
        <w:tc>
          <w:tcPr>
            <w:tcW w:w="1119" w:type="dxa"/>
            <w:vMerge/>
            <w:tcBorders>
              <w:top w:val="single" w:sz="2" w:space="0" w:color="auto"/>
              <w:left w:val="single" w:sz="12" w:space="0" w:color="auto"/>
              <w:bottom w:val="single" w:sz="2" w:space="0" w:color="auto"/>
              <w:right w:val="single" w:sz="2" w:space="0" w:color="auto"/>
            </w:tcBorders>
            <w:vAlign w:val="center"/>
          </w:tcPr>
          <w:p w14:paraId="61362883" w14:textId="77777777" w:rsidR="00FE79B2" w:rsidRDefault="00FE79B2">
            <w:pPr>
              <w:rPr>
                <w:rFonts w:ascii="Times New Roman" w:hAnsi="Times New Roman"/>
                <w:sz w:val="21"/>
                <w:szCs w:val="21"/>
              </w:rPr>
            </w:pPr>
          </w:p>
        </w:tc>
        <w:tc>
          <w:tcPr>
            <w:tcW w:w="983" w:type="dxa"/>
            <w:vMerge/>
            <w:tcBorders>
              <w:top w:val="single" w:sz="2" w:space="0" w:color="auto"/>
              <w:left w:val="single" w:sz="2" w:space="0" w:color="auto"/>
              <w:bottom w:val="single" w:sz="2" w:space="0" w:color="auto"/>
              <w:right w:val="single" w:sz="2" w:space="0" w:color="auto"/>
            </w:tcBorders>
            <w:vAlign w:val="center"/>
          </w:tcPr>
          <w:p w14:paraId="75BD11F6" w14:textId="77777777" w:rsidR="00FE79B2" w:rsidRDefault="00FE79B2">
            <w:pPr>
              <w:rPr>
                <w:rFonts w:ascii="Times New Roman" w:hAnsi="Times New Roman"/>
                <w:sz w:val="21"/>
                <w:szCs w:val="21"/>
              </w:rPr>
            </w:pPr>
          </w:p>
        </w:tc>
        <w:tc>
          <w:tcPr>
            <w:tcW w:w="1051" w:type="dxa"/>
            <w:tcBorders>
              <w:top w:val="single" w:sz="2" w:space="0" w:color="auto"/>
              <w:left w:val="single" w:sz="2" w:space="0" w:color="auto"/>
              <w:bottom w:val="single" w:sz="2" w:space="0" w:color="auto"/>
              <w:right w:val="single" w:sz="2" w:space="0" w:color="auto"/>
            </w:tcBorders>
            <w:vAlign w:val="center"/>
          </w:tcPr>
          <w:p w14:paraId="71670B8A"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BOD</w:t>
            </w:r>
          </w:p>
        </w:tc>
        <w:tc>
          <w:tcPr>
            <w:tcW w:w="1148" w:type="dxa"/>
            <w:tcBorders>
              <w:top w:val="single" w:sz="2" w:space="0" w:color="auto"/>
              <w:left w:val="single" w:sz="2" w:space="0" w:color="auto"/>
              <w:bottom w:val="single" w:sz="2" w:space="0" w:color="auto"/>
              <w:right w:val="single" w:sz="2" w:space="0" w:color="auto"/>
            </w:tcBorders>
            <w:vAlign w:val="center"/>
          </w:tcPr>
          <w:p w14:paraId="1932B308"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150</w:t>
            </w:r>
          </w:p>
        </w:tc>
        <w:tc>
          <w:tcPr>
            <w:tcW w:w="1228" w:type="dxa"/>
            <w:tcBorders>
              <w:top w:val="single" w:sz="2" w:space="0" w:color="auto"/>
              <w:left w:val="single" w:sz="2" w:space="0" w:color="auto"/>
              <w:bottom w:val="single" w:sz="2" w:space="0" w:color="auto"/>
              <w:right w:val="single" w:sz="2" w:space="0" w:color="auto"/>
            </w:tcBorders>
            <w:vAlign w:val="center"/>
          </w:tcPr>
          <w:p w14:paraId="490B0429"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0.0107</w:t>
            </w:r>
          </w:p>
        </w:tc>
        <w:tc>
          <w:tcPr>
            <w:tcW w:w="1219" w:type="dxa"/>
            <w:tcBorders>
              <w:top w:val="single" w:sz="2" w:space="0" w:color="auto"/>
              <w:left w:val="single" w:sz="2" w:space="0" w:color="auto"/>
              <w:bottom w:val="single" w:sz="2" w:space="0" w:color="auto"/>
              <w:right w:val="single" w:sz="2" w:space="0" w:color="auto"/>
            </w:tcBorders>
            <w:vAlign w:val="center"/>
          </w:tcPr>
          <w:p w14:paraId="46AB72F5"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100</w:t>
            </w:r>
          </w:p>
        </w:tc>
        <w:tc>
          <w:tcPr>
            <w:tcW w:w="1207" w:type="dxa"/>
            <w:tcBorders>
              <w:top w:val="single" w:sz="2" w:space="0" w:color="auto"/>
              <w:left w:val="single" w:sz="2" w:space="0" w:color="auto"/>
              <w:bottom w:val="single" w:sz="2" w:space="0" w:color="auto"/>
              <w:right w:val="single" w:sz="12" w:space="0" w:color="auto"/>
            </w:tcBorders>
            <w:vAlign w:val="center"/>
          </w:tcPr>
          <w:p w14:paraId="3A660795"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0.0075</w:t>
            </w:r>
          </w:p>
        </w:tc>
      </w:tr>
      <w:tr w:rsidR="00FE79B2" w14:paraId="0B2F7911" w14:textId="77777777" w:rsidTr="007951F8">
        <w:trPr>
          <w:cantSplit/>
          <w:trHeight w:val="336"/>
          <w:jc w:val="center"/>
        </w:trPr>
        <w:tc>
          <w:tcPr>
            <w:tcW w:w="1119" w:type="dxa"/>
            <w:vMerge/>
            <w:tcBorders>
              <w:top w:val="single" w:sz="2" w:space="0" w:color="auto"/>
              <w:left w:val="single" w:sz="12" w:space="0" w:color="auto"/>
              <w:bottom w:val="single" w:sz="2" w:space="0" w:color="auto"/>
              <w:right w:val="single" w:sz="2" w:space="0" w:color="auto"/>
            </w:tcBorders>
            <w:vAlign w:val="center"/>
          </w:tcPr>
          <w:p w14:paraId="140249E2" w14:textId="77777777" w:rsidR="00FE79B2" w:rsidRDefault="00FE79B2">
            <w:pPr>
              <w:rPr>
                <w:rFonts w:ascii="Times New Roman" w:hAnsi="Times New Roman"/>
                <w:sz w:val="21"/>
                <w:szCs w:val="21"/>
              </w:rPr>
            </w:pPr>
          </w:p>
        </w:tc>
        <w:tc>
          <w:tcPr>
            <w:tcW w:w="983" w:type="dxa"/>
            <w:vMerge/>
            <w:tcBorders>
              <w:top w:val="single" w:sz="2" w:space="0" w:color="auto"/>
              <w:left w:val="single" w:sz="2" w:space="0" w:color="auto"/>
              <w:bottom w:val="single" w:sz="2" w:space="0" w:color="auto"/>
              <w:right w:val="single" w:sz="2" w:space="0" w:color="auto"/>
            </w:tcBorders>
            <w:vAlign w:val="center"/>
          </w:tcPr>
          <w:p w14:paraId="36D9245D" w14:textId="77777777" w:rsidR="00FE79B2" w:rsidRDefault="00FE79B2">
            <w:pPr>
              <w:rPr>
                <w:rFonts w:ascii="Times New Roman" w:hAnsi="Times New Roman"/>
                <w:sz w:val="21"/>
                <w:szCs w:val="21"/>
              </w:rPr>
            </w:pPr>
          </w:p>
        </w:tc>
        <w:tc>
          <w:tcPr>
            <w:tcW w:w="1051" w:type="dxa"/>
            <w:tcBorders>
              <w:top w:val="single" w:sz="2" w:space="0" w:color="auto"/>
              <w:left w:val="single" w:sz="2" w:space="0" w:color="auto"/>
              <w:bottom w:val="single" w:sz="2" w:space="0" w:color="auto"/>
              <w:right w:val="single" w:sz="2" w:space="0" w:color="auto"/>
            </w:tcBorders>
            <w:vAlign w:val="center"/>
          </w:tcPr>
          <w:p w14:paraId="4354E5A4"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SS</w:t>
            </w:r>
          </w:p>
        </w:tc>
        <w:tc>
          <w:tcPr>
            <w:tcW w:w="1148" w:type="dxa"/>
            <w:tcBorders>
              <w:top w:val="single" w:sz="2" w:space="0" w:color="auto"/>
              <w:left w:val="single" w:sz="2" w:space="0" w:color="auto"/>
              <w:bottom w:val="single" w:sz="2" w:space="0" w:color="auto"/>
              <w:right w:val="single" w:sz="2" w:space="0" w:color="auto"/>
            </w:tcBorders>
            <w:vAlign w:val="center"/>
          </w:tcPr>
          <w:p w14:paraId="2AFAA6F6"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200</w:t>
            </w:r>
          </w:p>
        </w:tc>
        <w:tc>
          <w:tcPr>
            <w:tcW w:w="1228" w:type="dxa"/>
            <w:tcBorders>
              <w:top w:val="single" w:sz="2" w:space="0" w:color="auto"/>
              <w:left w:val="single" w:sz="2" w:space="0" w:color="auto"/>
              <w:bottom w:val="single" w:sz="2" w:space="0" w:color="auto"/>
              <w:right w:val="single" w:sz="2" w:space="0" w:color="auto"/>
            </w:tcBorders>
            <w:vAlign w:val="center"/>
          </w:tcPr>
          <w:p w14:paraId="6CE3F1CC"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0.014</w:t>
            </w:r>
          </w:p>
        </w:tc>
        <w:tc>
          <w:tcPr>
            <w:tcW w:w="1219" w:type="dxa"/>
            <w:tcBorders>
              <w:top w:val="single" w:sz="2" w:space="0" w:color="auto"/>
              <w:left w:val="single" w:sz="2" w:space="0" w:color="auto"/>
              <w:bottom w:val="single" w:sz="2" w:space="0" w:color="auto"/>
              <w:right w:val="single" w:sz="2" w:space="0" w:color="auto"/>
            </w:tcBorders>
            <w:vAlign w:val="center"/>
          </w:tcPr>
          <w:p w14:paraId="7FC0156B"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130</w:t>
            </w:r>
          </w:p>
        </w:tc>
        <w:tc>
          <w:tcPr>
            <w:tcW w:w="1207" w:type="dxa"/>
            <w:tcBorders>
              <w:top w:val="single" w:sz="2" w:space="0" w:color="auto"/>
              <w:left w:val="single" w:sz="2" w:space="0" w:color="auto"/>
              <w:bottom w:val="single" w:sz="2" w:space="0" w:color="auto"/>
              <w:right w:val="single" w:sz="12" w:space="0" w:color="auto"/>
            </w:tcBorders>
            <w:vAlign w:val="center"/>
          </w:tcPr>
          <w:p w14:paraId="0702A2E2"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0.009</w:t>
            </w:r>
          </w:p>
        </w:tc>
      </w:tr>
      <w:tr w:rsidR="00FE79B2" w14:paraId="6D67E01C" w14:textId="77777777" w:rsidTr="007951F8">
        <w:trPr>
          <w:cantSplit/>
          <w:trHeight w:val="336"/>
          <w:jc w:val="center"/>
        </w:trPr>
        <w:tc>
          <w:tcPr>
            <w:tcW w:w="1119" w:type="dxa"/>
            <w:vMerge/>
            <w:tcBorders>
              <w:top w:val="single" w:sz="2" w:space="0" w:color="auto"/>
              <w:left w:val="single" w:sz="12" w:space="0" w:color="auto"/>
              <w:bottom w:val="single" w:sz="12" w:space="0" w:color="auto"/>
              <w:right w:val="single" w:sz="2" w:space="0" w:color="auto"/>
            </w:tcBorders>
            <w:vAlign w:val="center"/>
          </w:tcPr>
          <w:p w14:paraId="37444729" w14:textId="77777777" w:rsidR="00FE79B2" w:rsidRDefault="00FE79B2">
            <w:pPr>
              <w:rPr>
                <w:rFonts w:ascii="Times New Roman" w:hAnsi="Times New Roman"/>
                <w:sz w:val="21"/>
                <w:szCs w:val="21"/>
              </w:rPr>
            </w:pPr>
          </w:p>
        </w:tc>
        <w:tc>
          <w:tcPr>
            <w:tcW w:w="983" w:type="dxa"/>
            <w:vMerge/>
            <w:tcBorders>
              <w:top w:val="single" w:sz="2" w:space="0" w:color="auto"/>
              <w:left w:val="single" w:sz="2" w:space="0" w:color="auto"/>
              <w:bottom w:val="single" w:sz="12" w:space="0" w:color="auto"/>
              <w:right w:val="single" w:sz="2" w:space="0" w:color="auto"/>
            </w:tcBorders>
            <w:vAlign w:val="center"/>
          </w:tcPr>
          <w:p w14:paraId="516ABC65" w14:textId="77777777" w:rsidR="00FE79B2" w:rsidRDefault="00FE79B2">
            <w:pPr>
              <w:rPr>
                <w:rFonts w:ascii="Times New Roman" w:hAnsi="Times New Roman"/>
                <w:sz w:val="21"/>
                <w:szCs w:val="21"/>
              </w:rPr>
            </w:pPr>
          </w:p>
        </w:tc>
        <w:tc>
          <w:tcPr>
            <w:tcW w:w="1051" w:type="dxa"/>
            <w:tcBorders>
              <w:top w:val="single" w:sz="2" w:space="0" w:color="auto"/>
              <w:left w:val="single" w:sz="2" w:space="0" w:color="auto"/>
              <w:bottom w:val="single" w:sz="12" w:space="0" w:color="auto"/>
              <w:right w:val="single" w:sz="2" w:space="0" w:color="auto"/>
            </w:tcBorders>
            <w:vAlign w:val="center"/>
          </w:tcPr>
          <w:p w14:paraId="06CA59FE"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氨氮</w:t>
            </w:r>
          </w:p>
        </w:tc>
        <w:tc>
          <w:tcPr>
            <w:tcW w:w="1148" w:type="dxa"/>
            <w:tcBorders>
              <w:top w:val="single" w:sz="2" w:space="0" w:color="auto"/>
              <w:left w:val="single" w:sz="2" w:space="0" w:color="auto"/>
              <w:bottom w:val="single" w:sz="12" w:space="0" w:color="auto"/>
              <w:right w:val="single" w:sz="2" w:space="0" w:color="auto"/>
            </w:tcBorders>
            <w:vAlign w:val="center"/>
          </w:tcPr>
          <w:p w14:paraId="1BEB1CF3"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20</w:t>
            </w:r>
          </w:p>
        </w:tc>
        <w:tc>
          <w:tcPr>
            <w:tcW w:w="1228" w:type="dxa"/>
            <w:tcBorders>
              <w:top w:val="single" w:sz="2" w:space="0" w:color="auto"/>
              <w:left w:val="single" w:sz="2" w:space="0" w:color="auto"/>
              <w:bottom w:val="single" w:sz="12" w:space="0" w:color="auto"/>
              <w:right w:val="single" w:sz="2" w:space="0" w:color="auto"/>
            </w:tcBorders>
            <w:vAlign w:val="center"/>
          </w:tcPr>
          <w:p w14:paraId="25C2482E"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0.0014</w:t>
            </w:r>
          </w:p>
        </w:tc>
        <w:tc>
          <w:tcPr>
            <w:tcW w:w="1219" w:type="dxa"/>
            <w:tcBorders>
              <w:top w:val="single" w:sz="2" w:space="0" w:color="auto"/>
              <w:left w:val="single" w:sz="2" w:space="0" w:color="auto"/>
              <w:bottom w:val="single" w:sz="12" w:space="0" w:color="auto"/>
              <w:right w:val="single" w:sz="2" w:space="0" w:color="auto"/>
            </w:tcBorders>
            <w:vAlign w:val="center"/>
          </w:tcPr>
          <w:p w14:paraId="2957E581"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15</w:t>
            </w:r>
          </w:p>
        </w:tc>
        <w:tc>
          <w:tcPr>
            <w:tcW w:w="1207" w:type="dxa"/>
            <w:tcBorders>
              <w:top w:val="single" w:sz="2" w:space="0" w:color="auto"/>
              <w:left w:val="single" w:sz="2" w:space="0" w:color="auto"/>
              <w:bottom w:val="single" w:sz="12" w:space="0" w:color="auto"/>
              <w:right w:val="single" w:sz="12" w:space="0" w:color="auto"/>
            </w:tcBorders>
            <w:vAlign w:val="center"/>
          </w:tcPr>
          <w:p w14:paraId="2C0C42B5"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0.001</w:t>
            </w:r>
          </w:p>
        </w:tc>
      </w:tr>
    </w:tbl>
    <w:p w14:paraId="450D8184" w14:textId="77777777" w:rsidR="00FE79B2" w:rsidRPr="002244CE" w:rsidRDefault="00AA4A4A" w:rsidP="002244CE">
      <w:pPr>
        <w:pStyle w:val="3"/>
        <w:spacing w:before="0" w:after="0"/>
        <w:rPr>
          <w:rFonts w:ascii="Times New Roman" w:hAnsi="Times New Roman"/>
          <w:sz w:val="30"/>
          <w:szCs w:val="30"/>
        </w:rPr>
      </w:pPr>
      <w:bookmarkStart w:id="90" w:name="_Toc59388252"/>
      <w:r w:rsidRPr="002244CE">
        <w:rPr>
          <w:rFonts w:ascii="Times New Roman" w:hAnsi="Times New Roman"/>
          <w:sz w:val="30"/>
          <w:szCs w:val="30"/>
        </w:rPr>
        <w:t>3.3.3</w:t>
      </w:r>
      <w:r w:rsidRPr="002244CE">
        <w:rPr>
          <w:rFonts w:ascii="Times New Roman" w:hAnsi="Times New Roman"/>
          <w:sz w:val="30"/>
          <w:szCs w:val="30"/>
        </w:rPr>
        <w:t>噪声污染源强核算</w:t>
      </w:r>
      <w:bookmarkEnd w:id="90"/>
    </w:p>
    <w:p w14:paraId="322E7BCC" w14:textId="77777777" w:rsidR="00FE79B2" w:rsidRDefault="00AA4A4A">
      <w:pPr>
        <w:ind w:firstLine="480"/>
        <w:rPr>
          <w:rFonts w:ascii="Times New Roman" w:hAnsi="Times New Roman"/>
        </w:rPr>
      </w:pPr>
      <w:r>
        <w:rPr>
          <w:rFonts w:ascii="Times New Roman" w:hAnsi="Times New Roman"/>
        </w:rPr>
        <w:t>项目主要高噪声设备为泵类、风机、搅拌器，高噪声设备源强见下表。</w:t>
      </w:r>
    </w:p>
    <w:p w14:paraId="3C500897" w14:textId="77777777" w:rsidR="00FE79B2" w:rsidRDefault="00AA4A4A">
      <w:pPr>
        <w:adjustRightInd w:val="0"/>
        <w:jc w:val="center"/>
        <w:rPr>
          <w:rFonts w:ascii="Times New Roman" w:hAnsi="Times New Roman"/>
          <w:b/>
          <w:bCs/>
          <w:sz w:val="21"/>
          <w:szCs w:val="21"/>
        </w:rPr>
      </w:pPr>
      <w:r>
        <w:rPr>
          <w:rFonts w:ascii="Times New Roman" w:hAnsi="Times New Roman"/>
          <w:b/>
          <w:bCs/>
          <w:sz w:val="21"/>
          <w:szCs w:val="21"/>
        </w:rPr>
        <w:t>表</w:t>
      </w:r>
      <w:r>
        <w:rPr>
          <w:rFonts w:ascii="Times New Roman" w:hAnsi="Times New Roman"/>
          <w:b/>
          <w:bCs/>
          <w:sz w:val="21"/>
          <w:szCs w:val="21"/>
        </w:rPr>
        <w:t>3.3-</w:t>
      </w:r>
      <w:r>
        <w:rPr>
          <w:rFonts w:ascii="Times New Roman" w:hAnsi="Times New Roman" w:hint="eastAsia"/>
          <w:b/>
          <w:bCs/>
          <w:sz w:val="21"/>
          <w:szCs w:val="21"/>
        </w:rPr>
        <w:t>6</w:t>
      </w:r>
      <w:r>
        <w:rPr>
          <w:rFonts w:ascii="Times New Roman" w:hAnsi="Times New Roman"/>
          <w:b/>
          <w:bCs/>
          <w:sz w:val="21"/>
          <w:szCs w:val="21"/>
        </w:rPr>
        <w:t xml:space="preserve">  </w:t>
      </w:r>
      <w:r>
        <w:rPr>
          <w:rFonts w:ascii="Times New Roman" w:hAnsi="Times New Roman"/>
          <w:b/>
          <w:bCs/>
          <w:sz w:val="21"/>
          <w:szCs w:val="21"/>
        </w:rPr>
        <w:t>项目主要高噪声设备源强一览表</w:t>
      </w:r>
    </w:p>
    <w:tbl>
      <w:tblPr>
        <w:tblW w:w="820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49"/>
        <w:gridCol w:w="657"/>
        <w:gridCol w:w="627"/>
        <w:gridCol w:w="974"/>
        <w:gridCol w:w="1051"/>
        <w:gridCol w:w="486"/>
        <w:gridCol w:w="396"/>
        <w:gridCol w:w="518"/>
        <w:gridCol w:w="1117"/>
        <w:gridCol w:w="1297"/>
        <w:gridCol w:w="730"/>
      </w:tblGrid>
      <w:tr w:rsidR="00FE79B2" w14:paraId="3FBDB88D" w14:textId="77777777">
        <w:trPr>
          <w:trHeight w:val="313"/>
          <w:jc w:val="center"/>
        </w:trPr>
        <w:tc>
          <w:tcPr>
            <w:tcW w:w="349" w:type="dxa"/>
            <w:vMerge w:val="restart"/>
            <w:tcMar>
              <w:top w:w="28" w:type="dxa"/>
              <w:left w:w="0" w:type="dxa"/>
              <w:bottom w:w="28" w:type="dxa"/>
              <w:right w:w="0" w:type="dxa"/>
            </w:tcMar>
            <w:vAlign w:val="center"/>
          </w:tcPr>
          <w:p w14:paraId="65666DA2" w14:textId="77777777" w:rsidR="00FE79B2" w:rsidRDefault="00AA4A4A">
            <w:pPr>
              <w:widowControl w:val="0"/>
              <w:snapToGrid w:val="0"/>
              <w:spacing w:line="360" w:lineRule="auto"/>
              <w:jc w:val="center"/>
              <w:rPr>
                <w:rFonts w:ascii="Times New Roman" w:eastAsia="黑体" w:hAnsi="Times New Roman"/>
                <w:b/>
                <w:bCs/>
                <w:kern w:val="2"/>
                <w:sz w:val="21"/>
                <w:szCs w:val="21"/>
              </w:rPr>
            </w:pPr>
            <w:r>
              <w:rPr>
                <w:rFonts w:ascii="Times New Roman" w:hAnsi="Times New Roman"/>
                <w:b/>
                <w:bCs/>
                <w:sz w:val="21"/>
                <w:szCs w:val="21"/>
              </w:rPr>
              <w:t>序号</w:t>
            </w:r>
          </w:p>
        </w:tc>
        <w:tc>
          <w:tcPr>
            <w:tcW w:w="657" w:type="dxa"/>
            <w:vMerge w:val="restart"/>
            <w:tcMar>
              <w:top w:w="28" w:type="dxa"/>
              <w:left w:w="0" w:type="dxa"/>
              <w:bottom w:w="28" w:type="dxa"/>
              <w:right w:w="0" w:type="dxa"/>
            </w:tcMar>
            <w:vAlign w:val="center"/>
          </w:tcPr>
          <w:p w14:paraId="2588C575" w14:textId="77777777" w:rsidR="00FE79B2" w:rsidRDefault="00AA4A4A">
            <w:pPr>
              <w:jc w:val="center"/>
              <w:rPr>
                <w:rFonts w:ascii="Times New Roman" w:eastAsia="黑体" w:hAnsi="Times New Roman"/>
                <w:b/>
                <w:bCs/>
                <w:kern w:val="2"/>
                <w:sz w:val="21"/>
                <w:szCs w:val="21"/>
              </w:rPr>
            </w:pPr>
            <w:r>
              <w:rPr>
                <w:rFonts w:ascii="Times New Roman" w:hAnsi="Times New Roman"/>
                <w:b/>
                <w:bCs/>
                <w:sz w:val="21"/>
                <w:szCs w:val="21"/>
              </w:rPr>
              <w:t>设备</w:t>
            </w:r>
          </w:p>
          <w:p w14:paraId="0B0BD8AC" w14:textId="77777777" w:rsidR="00FE79B2" w:rsidRDefault="00AA4A4A">
            <w:pPr>
              <w:widowControl w:val="0"/>
              <w:snapToGrid w:val="0"/>
              <w:spacing w:line="360" w:lineRule="auto"/>
              <w:jc w:val="center"/>
              <w:rPr>
                <w:rFonts w:ascii="Times New Roman" w:eastAsia="黑体" w:hAnsi="Times New Roman"/>
                <w:b/>
                <w:bCs/>
                <w:kern w:val="2"/>
                <w:sz w:val="21"/>
                <w:szCs w:val="21"/>
              </w:rPr>
            </w:pPr>
            <w:r>
              <w:rPr>
                <w:rFonts w:ascii="Times New Roman" w:hAnsi="Times New Roman"/>
                <w:b/>
                <w:bCs/>
                <w:sz w:val="21"/>
                <w:szCs w:val="21"/>
              </w:rPr>
              <w:t>名称</w:t>
            </w:r>
          </w:p>
        </w:tc>
        <w:tc>
          <w:tcPr>
            <w:tcW w:w="627" w:type="dxa"/>
            <w:vMerge w:val="restart"/>
            <w:tcMar>
              <w:top w:w="28" w:type="dxa"/>
              <w:left w:w="0" w:type="dxa"/>
              <w:bottom w:w="28" w:type="dxa"/>
              <w:right w:w="0" w:type="dxa"/>
            </w:tcMar>
            <w:vAlign w:val="center"/>
          </w:tcPr>
          <w:p w14:paraId="6083F6AE" w14:textId="77777777" w:rsidR="00FE79B2" w:rsidRDefault="00AA4A4A">
            <w:pPr>
              <w:widowControl w:val="0"/>
              <w:snapToGrid w:val="0"/>
              <w:spacing w:line="360" w:lineRule="auto"/>
              <w:jc w:val="center"/>
              <w:rPr>
                <w:rFonts w:ascii="Times New Roman" w:eastAsia="黑体" w:hAnsi="Times New Roman"/>
                <w:b/>
                <w:bCs/>
                <w:kern w:val="2"/>
                <w:sz w:val="21"/>
                <w:szCs w:val="21"/>
              </w:rPr>
            </w:pPr>
            <w:r>
              <w:rPr>
                <w:rFonts w:ascii="Times New Roman" w:hAnsi="Times New Roman"/>
                <w:b/>
                <w:bCs/>
                <w:sz w:val="21"/>
                <w:szCs w:val="21"/>
              </w:rPr>
              <w:t>数量</w:t>
            </w:r>
          </w:p>
        </w:tc>
        <w:tc>
          <w:tcPr>
            <w:tcW w:w="974" w:type="dxa"/>
            <w:vMerge w:val="restart"/>
            <w:tcMar>
              <w:top w:w="28" w:type="dxa"/>
              <w:left w:w="0" w:type="dxa"/>
              <w:bottom w:w="28" w:type="dxa"/>
              <w:right w:w="0" w:type="dxa"/>
            </w:tcMar>
            <w:vAlign w:val="center"/>
          </w:tcPr>
          <w:p w14:paraId="419B53E4" w14:textId="77777777" w:rsidR="00FE79B2" w:rsidRDefault="00AA4A4A">
            <w:pPr>
              <w:widowControl w:val="0"/>
              <w:snapToGrid w:val="0"/>
              <w:spacing w:line="360" w:lineRule="auto"/>
              <w:jc w:val="center"/>
              <w:rPr>
                <w:rFonts w:ascii="Times New Roman" w:eastAsia="黑体" w:hAnsi="Times New Roman"/>
                <w:b/>
                <w:bCs/>
                <w:kern w:val="2"/>
                <w:sz w:val="21"/>
                <w:szCs w:val="21"/>
              </w:rPr>
            </w:pPr>
            <w:r>
              <w:rPr>
                <w:rFonts w:ascii="Times New Roman" w:hAnsi="Times New Roman"/>
                <w:b/>
                <w:bCs/>
                <w:sz w:val="21"/>
                <w:szCs w:val="21"/>
              </w:rPr>
              <w:t>所在车间</w:t>
            </w:r>
          </w:p>
        </w:tc>
        <w:tc>
          <w:tcPr>
            <w:tcW w:w="1051" w:type="dxa"/>
            <w:vMerge w:val="restart"/>
            <w:tcMar>
              <w:top w:w="28" w:type="dxa"/>
              <w:left w:w="0" w:type="dxa"/>
              <w:bottom w:w="28" w:type="dxa"/>
              <w:right w:w="0" w:type="dxa"/>
            </w:tcMar>
            <w:vAlign w:val="center"/>
          </w:tcPr>
          <w:p w14:paraId="7EEE3421" w14:textId="77777777" w:rsidR="00FE79B2" w:rsidRDefault="00AA4A4A">
            <w:pPr>
              <w:jc w:val="center"/>
              <w:rPr>
                <w:rFonts w:ascii="Times New Roman" w:eastAsia="黑体" w:hAnsi="Times New Roman"/>
                <w:b/>
                <w:bCs/>
                <w:kern w:val="2"/>
                <w:sz w:val="21"/>
                <w:szCs w:val="21"/>
              </w:rPr>
            </w:pPr>
            <w:r>
              <w:rPr>
                <w:rFonts w:ascii="Times New Roman" w:hAnsi="Times New Roman"/>
                <w:b/>
                <w:bCs/>
                <w:sz w:val="21"/>
                <w:szCs w:val="21"/>
              </w:rPr>
              <w:t>声级值</w:t>
            </w:r>
          </w:p>
          <w:p w14:paraId="1352E22F" w14:textId="77777777" w:rsidR="00FE79B2" w:rsidRDefault="00AA4A4A">
            <w:pPr>
              <w:widowControl w:val="0"/>
              <w:snapToGrid w:val="0"/>
              <w:spacing w:line="360" w:lineRule="auto"/>
              <w:jc w:val="center"/>
              <w:rPr>
                <w:rFonts w:ascii="Times New Roman" w:eastAsia="黑体" w:hAnsi="Times New Roman"/>
                <w:b/>
                <w:bCs/>
                <w:kern w:val="2"/>
                <w:sz w:val="21"/>
                <w:szCs w:val="21"/>
              </w:rPr>
            </w:pPr>
            <w:r>
              <w:rPr>
                <w:rFonts w:ascii="Times New Roman" w:hAnsi="Times New Roman"/>
                <w:b/>
                <w:bCs/>
                <w:sz w:val="21"/>
                <w:szCs w:val="21"/>
              </w:rPr>
              <w:t>dB</w:t>
            </w:r>
            <w:r>
              <w:rPr>
                <w:rFonts w:ascii="Times New Roman" w:hAnsi="Times New Roman"/>
                <w:b/>
                <w:bCs/>
                <w:sz w:val="21"/>
                <w:szCs w:val="21"/>
              </w:rPr>
              <w:t>（</w:t>
            </w:r>
            <w:r>
              <w:rPr>
                <w:rFonts w:ascii="Times New Roman" w:hAnsi="Times New Roman"/>
                <w:b/>
                <w:bCs/>
                <w:sz w:val="21"/>
                <w:szCs w:val="21"/>
              </w:rPr>
              <w:t>A</w:t>
            </w:r>
            <w:r>
              <w:rPr>
                <w:rFonts w:ascii="Times New Roman" w:hAnsi="Times New Roman"/>
                <w:b/>
                <w:bCs/>
                <w:sz w:val="21"/>
                <w:szCs w:val="21"/>
              </w:rPr>
              <w:t>）</w:t>
            </w:r>
          </w:p>
        </w:tc>
        <w:tc>
          <w:tcPr>
            <w:tcW w:w="2517" w:type="dxa"/>
            <w:gridSpan w:val="4"/>
            <w:tcMar>
              <w:top w:w="28" w:type="dxa"/>
              <w:left w:w="0" w:type="dxa"/>
              <w:bottom w:w="28" w:type="dxa"/>
              <w:right w:w="0" w:type="dxa"/>
            </w:tcMar>
            <w:vAlign w:val="center"/>
          </w:tcPr>
          <w:p w14:paraId="6DBBD2DA" w14:textId="77777777" w:rsidR="00FE79B2" w:rsidRDefault="00AA4A4A">
            <w:pPr>
              <w:widowControl w:val="0"/>
              <w:snapToGrid w:val="0"/>
              <w:spacing w:line="360" w:lineRule="auto"/>
              <w:jc w:val="center"/>
              <w:rPr>
                <w:rFonts w:ascii="Times New Roman" w:eastAsia="黑体" w:hAnsi="Times New Roman"/>
                <w:b/>
                <w:bCs/>
                <w:kern w:val="2"/>
                <w:sz w:val="21"/>
                <w:szCs w:val="21"/>
              </w:rPr>
            </w:pPr>
            <w:r>
              <w:rPr>
                <w:rFonts w:ascii="Times New Roman" w:hAnsi="Times New Roman"/>
                <w:b/>
                <w:bCs/>
                <w:sz w:val="21"/>
                <w:szCs w:val="21"/>
              </w:rPr>
              <w:t>距厂最近距离（</w:t>
            </w:r>
            <w:r>
              <w:rPr>
                <w:rFonts w:ascii="Times New Roman" w:hAnsi="Times New Roman"/>
                <w:b/>
                <w:bCs/>
                <w:sz w:val="21"/>
                <w:szCs w:val="21"/>
              </w:rPr>
              <w:t>m</w:t>
            </w:r>
            <w:r>
              <w:rPr>
                <w:rFonts w:ascii="Times New Roman" w:hAnsi="Times New Roman"/>
                <w:b/>
                <w:bCs/>
                <w:sz w:val="21"/>
                <w:szCs w:val="21"/>
              </w:rPr>
              <w:t>）</w:t>
            </w:r>
          </w:p>
        </w:tc>
        <w:tc>
          <w:tcPr>
            <w:tcW w:w="1297" w:type="dxa"/>
            <w:vMerge w:val="restart"/>
            <w:tcMar>
              <w:top w:w="28" w:type="dxa"/>
              <w:left w:w="0" w:type="dxa"/>
              <w:bottom w:w="28" w:type="dxa"/>
              <w:right w:w="0" w:type="dxa"/>
            </w:tcMar>
            <w:vAlign w:val="center"/>
          </w:tcPr>
          <w:p w14:paraId="5994F4B9" w14:textId="77777777" w:rsidR="00FE79B2" w:rsidRDefault="00AA4A4A">
            <w:pPr>
              <w:widowControl w:val="0"/>
              <w:snapToGrid w:val="0"/>
              <w:spacing w:line="360" w:lineRule="auto"/>
              <w:jc w:val="center"/>
              <w:rPr>
                <w:rFonts w:ascii="Times New Roman" w:eastAsia="黑体" w:hAnsi="Times New Roman"/>
                <w:b/>
                <w:bCs/>
                <w:kern w:val="2"/>
                <w:sz w:val="21"/>
                <w:szCs w:val="21"/>
              </w:rPr>
            </w:pPr>
            <w:r>
              <w:rPr>
                <w:rFonts w:ascii="Times New Roman" w:hAnsi="Times New Roman"/>
                <w:b/>
                <w:bCs/>
                <w:sz w:val="21"/>
                <w:szCs w:val="21"/>
              </w:rPr>
              <w:t>治理措施</w:t>
            </w:r>
          </w:p>
        </w:tc>
        <w:tc>
          <w:tcPr>
            <w:tcW w:w="730" w:type="dxa"/>
            <w:vMerge w:val="restart"/>
            <w:tcMar>
              <w:top w:w="28" w:type="dxa"/>
              <w:left w:w="0" w:type="dxa"/>
              <w:bottom w:w="28" w:type="dxa"/>
              <w:right w:w="0" w:type="dxa"/>
            </w:tcMar>
            <w:vAlign w:val="center"/>
          </w:tcPr>
          <w:p w14:paraId="427D3D0A" w14:textId="77777777" w:rsidR="00FE79B2" w:rsidRDefault="00AA4A4A">
            <w:pPr>
              <w:jc w:val="center"/>
              <w:rPr>
                <w:rFonts w:ascii="Times New Roman" w:eastAsia="黑体" w:hAnsi="Times New Roman"/>
                <w:b/>
                <w:bCs/>
                <w:kern w:val="2"/>
                <w:sz w:val="21"/>
                <w:szCs w:val="21"/>
              </w:rPr>
            </w:pPr>
            <w:r>
              <w:rPr>
                <w:rFonts w:ascii="Times New Roman" w:hAnsi="Times New Roman"/>
                <w:b/>
                <w:bCs/>
                <w:sz w:val="21"/>
                <w:szCs w:val="21"/>
              </w:rPr>
              <w:t>降噪</w:t>
            </w:r>
          </w:p>
          <w:p w14:paraId="599B8EAF" w14:textId="77777777" w:rsidR="00FE79B2" w:rsidRDefault="00AA4A4A">
            <w:pPr>
              <w:widowControl w:val="0"/>
              <w:snapToGrid w:val="0"/>
              <w:spacing w:line="360" w:lineRule="auto"/>
              <w:jc w:val="center"/>
              <w:rPr>
                <w:rFonts w:ascii="Times New Roman" w:eastAsia="黑体" w:hAnsi="Times New Roman"/>
                <w:b/>
                <w:bCs/>
                <w:kern w:val="2"/>
                <w:sz w:val="21"/>
                <w:szCs w:val="21"/>
              </w:rPr>
            </w:pPr>
            <w:r>
              <w:rPr>
                <w:rFonts w:ascii="Times New Roman" w:hAnsi="Times New Roman"/>
                <w:b/>
                <w:bCs/>
                <w:sz w:val="21"/>
                <w:szCs w:val="21"/>
              </w:rPr>
              <w:t>效果</w:t>
            </w:r>
          </w:p>
        </w:tc>
      </w:tr>
      <w:tr w:rsidR="00FE79B2" w14:paraId="42881B46" w14:textId="77777777">
        <w:trPr>
          <w:trHeight w:val="313"/>
          <w:jc w:val="center"/>
        </w:trPr>
        <w:tc>
          <w:tcPr>
            <w:tcW w:w="349" w:type="dxa"/>
            <w:vMerge/>
            <w:vAlign w:val="center"/>
          </w:tcPr>
          <w:p w14:paraId="6C5DBF0E" w14:textId="77777777" w:rsidR="00FE79B2" w:rsidRDefault="00FE79B2">
            <w:pPr>
              <w:rPr>
                <w:rFonts w:ascii="Times New Roman" w:eastAsia="黑体" w:hAnsi="Times New Roman"/>
                <w:b/>
                <w:bCs/>
                <w:kern w:val="2"/>
                <w:sz w:val="21"/>
                <w:szCs w:val="21"/>
              </w:rPr>
            </w:pPr>
          </w:p>
        </w:tc>
        <w:tc>
          <w:tcPr>
            <w:tcW w:w="657" w:type="dxa"/>
            <w:vMerge/>
            <w:vAlign w:val="center"/>
          </w:tcPr>
          <w:p w14:paraId="63776103" w14:textId="77777777" w:rsidR="00FE79B2" w:rsidRDefault="00FE79B2">
            <w:pPr>
              <w:rPr>
                <w:rFonts w:ascii="Times New Roman" w:eastAsia="黑体" w:hAnsi="Times New Roman"/>
                <w:b/>
                <w:bCs/>
                <w:kern w:val="2"/>
                <w:sz w:val="21"/>
                <w:szCs w:val="21"/>
              </w:rPr>
            </w:pPr>
          </w:p>
        </w:tc>
        <w:tc>
          <w:tcPr>
            <w:tcW w:w="627" w:type="dxa"/>
            <w:vMerge/>
            <w:vAlign w:val="center"/>
          </w:tcPr>
          <w:p w14:paraId="75D1A3B4" w14:textId="77777777" w:rsidR="00FE79B2" w:rsidRDefault="00FE79B2">
            <w:pPr>
              <w:rPr>
                <w:rFonts w:ascii="Times New Roman" w:eastAsia="黑体" w:hAnsi="Times New Roman"/>
                <w:b/>
                <w:bCs/>
                <w:kern w:val="2"/>
                <w:sz w:val="21"/>
                <w:szCs w:val="21"/>
              </w:rPr>
            </w:pPr>
          </w:p>
        </w:tc>
        <w:tc>
          <w:tcPr>
            <w:tcW w:w="974" w:type="dxa"/>
            <w:vMerge/>
            <w:vAlign w:val="center"/>
          </w:tcPr>
          <w:p w14:paraId="068214A6" w14:textId="77777777" w:rsidR="00FE79B2" w:rsidRDefault="00FE79B2">
            <w:pPr>
              <w:rPr>
                <w:rFonts w:ascii="Times New Roman" w:eastAsia="黑体" w:hAnsi="Times New Roman"/>
                <w:b/>
                <w:bCs/>
                <w:kern w:val="2"/>
                <w:sz w:val="21"/>
                <w:szCs w:val="21"/>
              </w:rPr>
            </w:pPr>
          </w:p>
        </w:tc>
        <w:tc>
          <w:tcPr>
            <w:tcW w:w="1051" w:type="dxa"/>
            <w:vMerge/>
            <w:vAlign w:val="center"/>
          </w:tcPr>
          <w:p w14:paraId="475ED947" w14:textId="77777777" w:rsidR="00FE79B2" w:rsidRDefault="00FE79B2">
            <w:pPr>
              <w:rPr>
                <w:rFonts w:ascii="Times New Roman" w:eastAsia="黑体" w:hAnsi="Times New Roman"/>
                <w:b/>
                <w:bCs/>
                <w:kern w:val="2"/>
                <w:sz w:val="21"/>
                <w:szCs w:val="21"/>
              </w:rPr>
            </w:pPr>
          </w:p>
        </w:tc>
        <w:tc>
          <w:tcPr>
            <w:tcW w:w="486" w:type="dxa"/>
            <w:tcMar>
              <w:top w:w="28" w:type="dxa"/>
              <w:left w:w="0" w:type="dxa"/>
              <w:bottom w:w="28" w:type="dxa"/>
              <w:right w:w="0" w:type="dxa"/>
            </w:tcMar>
            <w:vAlign w:val="center"/>
          </w:tcPr>
          <w:p w14:paraId="1CC262BE" w14:textId="77777777" w:rsidR="00FE79B2" w:rsidRDefault="00AA4A4A">
            <w:pPr>
              <w:widowControl w:val="0"/>
              <w:snapToGrid w:val="0"/>
              <w:spacing w:line="360" w:lineRule="auto"/>
              <w:jc w:val="center"/>
              <w:rPr>
                <w:rFonts w:ascii="Times New Roman" w:eastAsia="黑体" w:hAnsi="Times New Roman"/>
                <w:kern w:val="2"/>
                <w:sz w:val="21"/>
                <w:szCs w:val="21"/>
              </w:rPr>
            </w:pPr>
            <w:r>
              <w:rPr>
                <w:rFonts w:ascii="Times New Roman" w:hAnsi="Times New Roman"/>
                <w:sz w:val="21"/>
                <w:szCs w:val="21"/>
              </w:rPr>
              <w:t>E</w:t>
            </w:r>
          </w:p>
        </w:tc>
        <w:tc>
          <w:tcPr>
            <w:tcW w:w="396" w:type="dxa"/>
            <w:vAlign w:val="center"/>
          </w:tcPr>
          <w:p w14:paraId="6852E6B7" w14:textId="77777777" w:rsidR="00FE79B2" w:rsidRDefault="00AA4A4A">
            <w:pPr>
              <w:widowControl w:val="0"/>
              <w:snapToGrid w:val="0"/>
              <w:spacing w:line="360" w:lineRule="auto"/>
              <w:jc w:val="center"/>
              <w:rPr>
                <w:rFonts w:ascii="Times New Roman" w:eastAsia="黑体" w:hAnsi="Times New Roman"/>
                <w:kern w:val="2"/>
                <w:sz w:val="21"/>
                <w:szCs w:val="21"/>
              </w:rPr>
            </w:pPr>
            <w:r>
              <w:rPr>
                <w:rFonts w:ascii="Times New Roman" w:hAnsi="Times New Roman"/>
                <w:sz w:val="21"/>
                <w:szCs w:val="21"/>
              </w:rPr>
              <w:t>S</w:t>
            </w:r>
          </w:p>
        </w:tc>
        <w:tc>
          <w:tcPr>
            <w:tcW w:w="518" w:type="dxa"/>
            <w:vAlign w:val="center"/>
          </w:tcPr>
          <w:p w14:paraId="4F69F690" w14:textId="77777777" w:rsidR="00FE79B2" w:rsidRDefault="00AA4A4A">
            <w:pPr>
              <w:widowControl w:val="0"/>
              <w:snapToGrid w:val="0"/>
              <w:spacing w:line="360" w:lineRule="auto"/>
              <w:jc w:val="center"/>
              <w:rPr>
                <w:rFonts w:ascii="Times New Roman" w:eastAsia="黑体" w:hAnsi="Times New Roman"/>
                <w:kern w:val="2"/>
                <w:sz w:val="21"/>
                <w:szCs w:val="21"/>
              </w:rPr>
            </w:pPr>
            <w:r>
              <w:rPr>
                <w:rFonts w:ascii="Times New Roman" w:hAnsi="Times New Roman"/>
                <w:sz w:val="21"/>
                <w:szCs w:val="21"/>
              </w:rPr>
              <w:t>W</w:t>
            </w:r>
          </w:p>
        </w:tc>
        <w:tc>
          <w:tcPr>
            <w:tcW w:w="1117" w:type="dxa"/>
            <w:vAlign w:val="center"/>
          </w:tcPr>
          <w:p w14:paraId="2F24C45C" w14:textId="77777777" w:rsidR="00FE79B2" w:rsidRDefault="00AA4A4A">
            <w:pPr>
              <w:widowControl w:val="0"/>
              <w:snapToGrid w:val="0"/>
              <w:spacing w:line="360" w:lineRule="auto"/>
              <w:jc w:val="center"/>
              <w:rPr>
                <w:rFonts w:ascii="Times New Roman" w:eastAsia="黑体" w:hAnsi="Times New Roman"/>
                <w:kern w:val="2"/>
                <w:sz w:val="21"/>
                <w:szCs w:val="21"/>
              </w:rPr>
            </w:pPr>
            <w:r>
              <w:rPr>
                <w:rFonts w:ascii="Times New Roman" w:hAnsi="Times New Roman"/>
                <w:sz w:val="21"/>
                <w:szCs w:val="21"/>
              </w:rPr>
              <w:t>N</w:t>
            </w:r>
          </w:p>
        </w:tc>
        <w:tc>
          <w:tcPr>
            <w:tcW w:w="1297" w:type="dxa"/>
            <w:vMerge/>
            <w:vAlign w:val="center"/>
          </w:tcPr>
          <w:p w14:paraId="308DD34A" w14:textId="77777777" w:rsidR="00FE79B2" w:rsidRDefault="00FE79B2">
            <w:pPr>
              <w:rPr>
                <w:rFonts w:ascii="Times New Roman" w:eastAsia="黑体" w:hAnsi="Times New Roman"/>
                <w:b/>
                <w:bCs/>
                <w:kern w:val="2"/>
                <w:sz w:val="21"/>
                <w:szCs w:val="21"/>
              </w:rPr>
            </w:pPr>
          </w:p>
        </w:tc>
        <w:tc>
          <w:tcPr>
            <w:tcW w:w="730" w:type="dxa"/>
            <w:vMerge/>
            <w:vAlign w:val="center"/>
          </w:tcPr>
          <w:p w14:paraId="4BEF9DDE" w14:textId="77777777" w:rsidR="00FE79B2" w:rsidRDefault="00FE79B2">
            <w:pPr>
              <w:rPr>
                <w:rFonts w:ascii="Times New Roman" w:eastAsia="黑体" w:hAnsi="Times New Roman"/>
                <w:b/>
                <w:bCs/>
                <w:kern w:val="2"/>
                <w:sz w:val="21"/>
                <w:szCs w:val="21"/>
              </w:rPr>
            </w:pPr>
          </w:p>
        </w:tc>
      </w:tr>
      <w:tr w:rsidR="00FE79B2" w14:paraId="48612387" w14:textId="77777777">
        <w:trPr>
          <w:trHeight w:val="313"/>
          <w:jc w:val="center"/>
        </w:trPr>
        <w:tc>
          <w:tcPr>
            <w:tcW w:w="349" w:type="dxa"/>
            <w:tcMar>
              <w:top w:w="28" w:type="dxa"/>
              <w:left w:w="0" w:type="dxa"/>
              <w:bottom w:w="28" w:type="dxa"/>
              <w:right w:w="0" w:type="dxa"/>
            </w:tcMar>
            <w:vAlign w:val="center"/>
          </w:tcPr>
          <w:p w14:paraId="7A8B2D29" w14:textId="77777777" w:rsidR="00FE79B2" w:rsidRDefault="00AA4A4A">
            <w:pPr>
              <w:widowControl w:val="0"/>
              <w:snapToGrid w:val="0"/>
              <w:spacing w:line="360" w:lineRule="auto"/>
              <w:jc w:val="center"/>
              <w:rPr>
                <w:rFonts w:ascii="Times New Roman" w:eastAsia="黑体" w:hAnsi="Times New Roman"/>
                <w:kern w:val="2"/>
                <w:sz w:val="21"/>
                <w:szCs w:val="21"/>
              </w:rPr>
            </w:pPr>
            <w:r>
              <w:rPr>
                <w:rFonts w:ascii="Times New Roman" w:hAnsi="Times New Roman"/>
                <w:sz w:val="21"/>
                <w:szCs w:val="21"/>
              </w:rPr>
              <w:lastRenderedPageBreak/>
              <w:t>1</w:t>
            </w:r>
          </w:p>
        </w:tc>
        <w:tc>
          <w:tcPr>
            <w:tcW w:w="657" w:type="dxa"/>
            <w:tcMar>
              <w:top w:w="28" w:type="dxa"/>
              <w:left w:w="0" w:type="dxa"/>
              <w:bottom w:w="28" w:type="dxa"/>
              <w:right w:w="0" w:type="dxa"/>
            </w:tcMar>
            <w:vAlign w:val="center"/>
          </w:tcPr>
          <w:p w14:paraId="48506AD7"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风机</w:t>
            </w:r>
          </w:p>
        </w:tc>
        <w:tc>
          <w:tcPr>
            <w:tcW w:w="627" w:type="dxa"/>
            <w:tcMar>
              <w:top w:w="28" w:type="dxa"/>
              <w:left w:w="0" w:type="dxa"/>
              <w:bottom w:w="28" w:type="dxa"/>
              <w:right w:w="0" w:type="dxa"/>
            </w:tcMar>
            <w:vAlign w:val="center"/>
          </w:tcPr>
          <w:p w14:paraId="501F9824"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5</w:t>
            </w:r>
          </w:p>
        </w:tc>
        <w:tc>
          <w:tcPr>
            <w:tcW w:w="974" w:type="dxa"/>
            <w:vMerge w:val="restart"/>
            <w:tcMar>
              <w:top w:w="28" w:type="dxa"/>
              <w:left w:w="0" w:type="dxa"/>
              <w:bottom w:w="28" w:type="dxa"/>
              <w:right w:w="0" w:type="dxa"/>
            </w:tcMar>
            <w:vAlign w:val="center"/>
          </w:tcPr>
          <w:p w14:paraId="671C7557" w14:textId="77777777" w:rsidR="00FE79B2" w:rsidRDefault="00AA4A4A">
            <w:pPr>
              <w:widowControl w:val="0"/>
              <w:snapToGrid w:val="0"/>
              <w:spacing w:line="360" w:lineRule="auto"/>
              <w:jc w:val="center"/>
              <w:rPr>
                <w:rFonts w:ascii="Times New Roman" w:eastAsia="黑体" w:hAnsi="Times New Roman"/>
                <w:kern w:val="2"/>
                <w:sz w:val="21"/>
                <w:szCs w:val="21"/>
              </w:rPr>
            </w:pPr>
            <w:r>
              <w:rPr>
                <w:rFonts w:ascii="Times New Roman" w:hAnsi="Times New Roman"/>
                <w:sz w:val="21"/>
                <w:szCs w:val="21"/>
              </w:rPr>
              <w:t>生产车间</w:t>
            </w:r>
          </w:p>
        </w:tc>
        <w:tc>
          <w:tcPr>
            <w:tcW w:w="1051" w:type="dxa"/>
            <w:tcMar>
              <w:top w:w="28" w:type="dxa"/>
              <w:left w:w="0" w:type="dxa"/>
              <w:bottom w:w="28" w:type="dxa"/>
              <w:right w:w="0" w:type="dxa"/>
            </w:tcMar>
            <w:vAlign w:val="center"/>
          </w:tcPr>
          <w:p w14:paraId="49CE89C2"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75</w:t>
            </w:r>
            <w:r w:rsidR="008B152B">
              <w:rPr>
                <w:rFonts w:ascii="Times New Roman" w:hAnsi="Times New Roman" w:hint="eastAsia"/>
                <w:sz w:val="21"/>
                <w:szCs w:val="21"/>
              </w:rPr>
              <w:t>~85</w:t>
            </w:r>
          </w:p>
        </w:tc>
        <w:tc>
          <w:tcPr>
            <w:tcW w:w="2517" w:type="dxa"/>
            <w:gridSpan w:val="4"/>
            <w:vMerge w:val="restart"/>
            <w:tcMar>
              <w:top w:w="28" w:type="dxa"/>
              <w:left w:w="0" w:type="dxa"/>
              <w:bottom w:w="28" w:type="dxa"/>
              <w:right w:w="0" w:type="dxa"/>
            </w:tcMar>
            <w:vAlign w:val="center"/>
          </w:tcPr>
          <w:p w14:paraId="1387BAAF"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均临近厂界，按照平均距离</w:t>
            </w:r>
            <w:r>
              <w:rPr>
                <w:rFonts w:ascii="Times New Roman" w:hAnsi="Times New Roman"/>
                <w:sz w:val="21"/>
                <w:szCs w:val="21"/>
              </w:rPr>
              <w:t>5</w:t>
            </w:r>
            <w:r>
              <w:rPr>
                <w:rFonts w:ascii="Times New Roman" w:hAnsi="Times New Roman"/>
                <w:sz w:val="21"/>
                <w:szCs w:val="21"/>
              </w:rPr>
              <w:t>米计算</w:t>
            </w:r>
          </w:p>
        </w:tc>
        <w:tc>
          <w:tcPr>
            <w:tcW w:w="1297" w:type="dxa"/>
            <w:tcMar>
              <w:top w:w="28" w:type="dxa"/>
              <w:left w:w="0" w:type="dxa"/>
              <w:bottom w:w="28" w:type="dxa"/>
              <w:right w:w="0" w:type="dxa"/>
            </w:tcMar>
            <w:vAlign w:val="center"/>
          </w:tcPr>
          <w:p w14:paraId="591191EE" w14:textId="77777777" w:rsidR="00FE79B2" w:rsidRDefault="00AA4A4A">
            <w:pPr>
              <w:widowControl w:val="0"/>
              <w:snapToGrid w:val="0"/>
              <w:spacing w:line="360" w:lineRule="auto"/>
              <w:jc w:val="center"/>
              <w:rPr>
                <w:rFonts w:ascii="Times New Roman" w:eastAsia="黑体" w:hAnsi="Times New Roman"/>
                <w:kern w:val="2"/>
                <w:sz w:val="21"/>
                <w:szCs w:val="21"/>
              </w:rPr>
            </w:pPr>
            <w:r>
              <w:rPr>
                <w:rFonts w:ascii="Times New Roman" w:hAnsi="Times New Roman"/>
                <w:sz w:val="21"/>
                <w:szCs w:val="21"/>
              </w:rPr>
              <w:t>厂房隔声、基础减振</w:t>
            </w:r>
          </w:p>
        </w:tc>
        <w:tc>
          <w:tcPr>
            <w:tcW w:w="730" w:type="dxa"/>
            <w:tcMar>
              <w:top w:w="28" w:type="dxa"/>
              <w:left w:w="0" w:type="dxa"/>
              <w:bottom w:w="28" w:type="dxa"/>
              <w:right w:w="0" w:type="dxa"/>
            </w:tcMar>
            <w:vAlign w:val="center"/>
          </w:tcPr>
          <w:p w14:paraId="121846CF"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20</w:t>
            </w:r>
          </w:p>
        </w:tc>
      </w:tr>
      <w:tr w:rsidR="00FE79B2" w14:paraId="02AA2300" w14:textId="77777777">
        <w:trPr>
          <w:trHeight w:val="313"/>
          <w:jc w:val="center"/>
        </w:trPr>
        <w:tc>
          <w:tcPr>
            <w:tcW w:w="349" w:type="dxa"/>
            <w:tcMar>
              <w:top w:w="28" w:type="dxa"/>
              <w:left w:w="0" w:type="dxa"/>
              <w:bottom w:w="28" w:type="dxa"/>
              <w:right w:w="0" w:type="dxa"/>
            </w:tcMar>
            <w:vAlign w:val="center"/>
          </w:tcPr>
          <w:p w14:paraId="519CD1F3" w14:textId="77777777" w:rsidR="00FE79B2" w:rsidRDefault="00AA4A4A">
            <w:pPr>
              <w:widowControl w:val="0"/>
              <w:snapToGrid w:val="0"/>
              <w:spacing w:line="360" w:lineRule="auto"/>
              <w:jc w:val="center"/>
              <w:rPr>
                <w:rFonts w:ascii="Times New Roman" w:eastAsia="黑体" w:hAnsi="Times New Roman"/>
                <w:kern w:val="2"/>
                <w:sz w:val="21"/>
                <w:szCs w:val="21"/>
              </w:rPr>
            </w:pPr>
            <w:r>
              <w:rPr>
                <w:rFonts w:ascii="Times New Roman" w:hAnsi="Times New Roman"/>
                <w:sz w:val="21"/>
                <w:szCs w:val="21"/>
              </w:rPr>
              <w:t>2</w:t>
            </w:r>
          </w:p>
        </w:tc>
        <w:tc>
          <w:tcPr>
            <w:tcW w:w="657" w:type="dxa"/>
            <w:tcMar>
              <w:top w:w="28" w:type="dxa"/>
              <w:left w:w="0" w:type="dxa"/>
              <w:bottom w:w="28" w:type="dxa"/>
              <w:right w:w="0" w:type="dxa"/>
            </w:tcMar>
            <w:vAlign w:val="center"/>
          </w:tcPr>
          <w:p w14:paraId="082F444D" w14:textId="77777777" w:rsidR="00FE79B2" w:rsidRDefault="00AA4A4A">
            <w:pPr>
              <w:snapToGrid w:val="0"/>
              <w:spacing w:line="360" w:lineRule="auto"/>
              <w:jc w:val="center"/>
              <w:rPr>
                <w:rFonts w:ascii="Times New Roman" w:eastAsia="黑体" w:hAnsi="Times New Roman"/>
                <w:kern w:val="2"/>
                <w:sz w:val="21"/>
                <w:szCs w:val="21"/>
              </w:rPr>
            </w:pPr>
            <w:r>
              <w:rPr>
                <w:rFonts w:ascii="Times New Roman" w:hAnsi="Times New Roman"/>
                <w:sz w:val="21"/>
                <w:szCs w:val="21"/>
              </w:rPr>
              <w:t>其他泵类</w:t>
            </w:r>
          </w:p>
        </w:tc>
        <w:tc>
          <w:tcPr>
            <w:tcW w:w="627" w:type="dxa"/>
            <w:tcMar>
              <w:top w:w="28" w:type="dxa"/>
              <w:left w:w="0" w:type="dxa"/>
              <w:bottom w:w="28" w:type="dxa"/>
              <w:right w:w="0" w:type="dxa"/>
            </w:tcMar>
            <w:vAlign w:val="center"/>
          </w:tcPr>
          <w:p w14:paraId="185BFC77"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5</w:t>
            </w:r>
          </w:p>
        </w:tc>
        <w:tc>
          <w:tcPr>
            <w:tcW w:w="974" w:type="dxa"/>
            <w:vMerge/>
            <w:vAlign w:val="center"/>
          </w:tcPr>
          <w:p w14:paraId="1BF12771" w14:textId="77777777" w:rsidR="00FE79B2" w:rsidRDefault="00FE79B2">
            <w:pPr>
              <w:rPr>
                <w:rFonts w:ascii="Times New Roman" w:eastAsia="黑体" w:hAnsi="Times New Roman"/>
                <w:kern w:val="2"/>
                <w:sz w:val="21"/>
                <w:szCs w:val="21"/>
              </w:rPr>
            </w:pPr>
          </w:p>
        </w:tc>
        <w:tc>
          <w:tcPr>
            <w:tcW w:w="1051" w:type="dxa"/>
            <w:tcMar>
              <w:top w:w="28" w:type="dxa"/>
              <w:left w:w="0" w:type="dxa"/>
              <w:bottom w:w="28" w:type="dxa"/>
              <w:right w:w="0" w:type="dxa"/>
            </w:tcMar>
            <w:vAlign w:val="center"/>
          </w:tcPr>
          <w:p w14:paraId="0D82D519" w14:textId="77777777" w:rsidR="00FE79B2" w:rsidRDefault="008B152B">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75</w:t>
            </w:r>
            <w:r>
              <w:rPr>
                <w:rFonts w:ascii="Times New Roman" w:hAnsi="Times New Roman" w:hint="eastAsia"/>
                <w:sz w:val="21"/>
                <w:szCs w:val="21"/>
              </w:rPr>
              <w:t>~85</w:t>
            </w:r>
          </w:p>
        </w:tc>
        <w:tc>
          <w:tcPr>
            <w:tcW w:w="2517" w:type="dxa"/>
            <w:gridSpan w:val="4"/>
            <w:vMerge/>
            <w:vAlign w:val="center"/>
          </w:tcPr>
          <w:p w14:paraId="6F35D8A6" w14:textId="77777777" w:rsidR="00FE79B2" w:rsidRDefault="00FE79B2">
            <w:pPr>
              <w:rPr>
                <w:rFonts w:ascii="Times New Roman" w:hAnsi="Times New Roman"/>
                <w:kern w:val="2"/>
                <w:sz w:val="21"/>
                <w:szCs w:val="21"/>
              </w:rPr>
            </w:pPr>
          </w:p>
        </w:tc>
        <w:tc>
          <w:tcPr>
            <w:tcW w:w="1297" w:type="dxa"/>
            <w:tcMar>
              <w:top w:w="28" w:type="dxa"/>
              <w:left w:w="0" w:type="dxa"/>
              <w:bottom w:w="28" w:type="dxa"/>
              <w:right w:w="0" w:type="dxa"/>
            </w:tcMar>
            <w:vAlign w:val="center"/>
          </w:tcPr>
          <w:p w14:paraId="7FC55DD3" w14:textId="77777777" w:rsidR="00FE79B2" w:rsidRDefault="00AA4A4A">
            <w:pPr>
              <w:widowControl w:val="0"/>
              <w:snapToGrid w:val="0"/>
              <w:spacing w:line="360" w:lineRule="auto"/>
              <w:jc w:val="center"/>
              <w:rPr>
                <w:rFonts w:ascii="Times New Roman" w:eastAsia="黑体" w:hAnsi="Times New Roman"/>
                <w:kern w:val="2"/>
                <w:sz w:val="21"/>
                <w:szCs w:val="21"/>
              </w:rPr>
            </w:pPr>
            <w:r>
              <w:rPr>
                <w:rFonts w:ascii="Times New Roman" w:hAnsi="Times New Roman"/>
                <w:sz w:val="21"/>
                <w:szCs w:val="21"/>
              </w:rPr>
              <w:t>基础减振</w:t>
            </w:r>
          </w:p>
        </w:tc>
        <w:tc>
          <w:tcPr>
            <w:tcW w:w="730" w:type="dxa"/>
            <w:tcMar>
              <w:top w:w="28" w:type="dxa"/>
              <w:left w:w="0" w:type="dxa"/>
              <w:bottom w:w="28" w:type="dxa"/>
              <w:right w:w="0" w:type="dxa"/>
            </w:tcMar>
            <w:vAlign w:val="center"/>
          </w:tcPr>
          <w:p w14:paraId="51AD5BDE" w14:textId="77777777" w:rsidR="00FE79B2" w:rsidRDefault="00AA4A4A">
            <w:pPr>
              <w:widowControl w:val="0"/>
              <w:snapToGrid w:val="0"/>
              <w:spacing w:line="360" w:lineRule="auto"/>
              <w:jc w:val="center"/>
              <w:rPr>
                <w:rFonts w:ascii="Times New Roman" w:eastAsia="黑体" w:hAnsi="Times New Roman"/>
                <w:kern w:val="2"/>
                <w:sz w:val="21"/>
                <w:szCs w:val="21"/>
              </w:rPr>
            </w:pPr>
            <w:r>
              <w:rPr>
                <w:rFonts w:ascii="Times New Roman" w:hAnsi="Times New Roman"/>
                <w:sz w:val="21"/>
                <w:szCs w:val="21"/>
              </w:rPr>
              <w:t>15</w:t>
            </w:r>
          </w:p>
        </w:tc>
      </w:tr>
      <w:tr w:rsidR="00FE79B2" w14:paraId="6B065F92" w14:textId="77777777">
        <w:trPr>
          <w:trHeight w:val="313"/>
          <w:jc w:val="center"/>
        </w:trPr>
        <w:tc>
          <w:tcPr>
            <w:tcW w:w="349" w:type="dxa"/>
            <w:tcMar>
              <w:top w:w="28" w:type="dxa"/>
              <w:left w:w="0" w:type="dxa"/>
              <w:bottom w:w="28" w:type="dxa"/>
              <w:right w:w="0" w:type="dxa"/>
            </w:tcMar>
            <w:vAlign w:val="center"/>
          </w:tcPr>
          <w:p w14:paraId="540D7830" w14:textId="77777777" w:rsidR="00FE79B2" w:rsidRDefault="00AA4A4A">
            <w:pPr>
              <w:widowControl w:val="0"/>
              <w:snapToGrid w:val="0"/>
              <w:spacing w:line="360" w:lineRule="auto"/>
              <w:jc w:val="center"/>
              <w:rPr>
                <w:rFonts w:ascii="Times New Roman" w:hAnsi="Times New Roman"/>
                <w:sz w:val="21"/>
                <w:szCs w:val="21"/>
              </w:rPr>
            </w:pPr>
            <w:r>
              <w:rPr>
                <w:rFonts w:ascii="Times New Roman" w:hAnsi="Times New Roman"/>
                <w:sz w:val="21"/>
                <w:szCs w:val="21"/>
              </w:rPr>
              <w:t>3</w:t>
            </w:r>
          </w:p>
        </w:tc>
        <w:tc>
          <w:tcPr>
            <w:tcW w:w="657" w:type="dxa"/>
            <w:tcMar>
              <w:top w:w="28" w:type="dxa"/>
              <w:left w:w="0" w:type="dxa"/>
              <w:bottom w:w="28" w:type="dxa"/>
              <w:right w:w="0" w:type="dxa"/>
            </w:tcMar>
            <w:vAlign w:val="center"/>
          </w:tcPr>
          <w:p w14:paraId="23C8A454"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搅拌器</w:t>
            </w:r>
          </w:p>
        </w:tc>
        <w:tc>
          <w:tcPr>
            <w:tcW w:w="627" w:type="dxa"/>
            <w:tcMar>
              <w:top w:w="28" w:type="dxa"/>
              <w:left w:w="0" w:type="dxa"/>
              <w:bottom w:w="28" w:type="dxa"/>
              <w:right w:w="0" w:type="dxa"/>
            </w:tcMar>
            <w:vAlign w:val="center"/>
          </w:tcPr>
          <w:p w14:paraId="635501A8" w14:textId="77777777" w:rsidR="00FE79B2" w:rsidRDefault="00AA4A4A">
            <w:pPr>
              <w:snapToGrid w:val="0"/>
              <w:spacing w:line="360" w:lineRule="auto"/>
              <w:jc w:val="center"/>
              <w:rPr>
                <w:rFonts w:ascii="Times New Roman" w:hAnsi="Times New Roman"/>
                <w:sz w:val="21"/>
                <w:szCs w:val="21"/>
              </w:rPr>
            </w:pPr>
            <w:r>
              <w:rPr>
                <w:rFonts w:ascii="Times New Roman" w:hAnsi="Times New Roman"/>
                <w:sz w:val="21"/>
                <w:szCs w:val="21"/>
              </w:rPr>
              <w:t>5</w:t>
            </w:r>
          </w:p>
        </w:tc>
        <w:tc>
          <w:tcPr>
            <w:tcW w:w="974" w:type="dxa"/>
            <w:vMerge/>
            <w:vAlign w:val="center"/>
          </w:tcPr>
          <w:p w14:paraId="4F2D6D63" w14:textId="77777777" w:rsidR="00FE79B2" w:rsidRDefault="00FE79B2">
            <w:pPr>
              <w:rPr>
                <w:rFonts w:ascii="Times New Roman" w:eastAsia="黑体" w:hAnsi="Times New Roman"/>
                <w:kern w:val="2"/>
                <w:sz w:val="21"/>
                <w:szCs w:val="21"/>
              </w:rPr>
            </w:pPr>
          </w:p>
        </w:tc>
        <w:tc>
          <w:tcPr>
            <w:tcW w:w="1051" w:type="dxa"/>
            <w:tcMar>
              <w:top w:w="28" w:type="dxa"/>
              <w:left w:w="0" w:type="dxa"/>
              <w:bottom w:w="28" w:type="dxa"/>
              <w:right w:w="0" w:type="dxa"/>
            </w:tcMar>
            <w:vAlign w:val="center"/>
          </w:tcPr>
          <w:p w14:paraId="1CCA4343" w14:textId="77777777" w:rsidR="00FE79B2" w:rsidRDefault="00AA4A4A">
            <w:pPr>
              <w:widowControl w:val="0"/>
              <w:snapToGrid w:val="0"/>
              <w:spacing w:line="360" w:lineRule="auto"/>
              <w:jc w:val="center"/>
              <w:rPr>
                <w:rFonts w:ascii="Times New Roman" w:hAnsi="Times New Roman"/>
                <w:sz w:val="21"/>
                <w:szCs w:val="21"/>
              </w:rPr>
            </w:pPr>
            <w:r>
              <w:rPr>
                <w:rFonts w:ascii="Times New Roman" w:hAnsi="Times New Roman"/>
                <w:sz w:val="21"/>
                <w:szCs w:val="21"/>
              </w:rPr>
              <w:t>75</w:t>
            </w:r>
          </w:p>
        </w:tc>
        <w:tc>
          <w:tcPr>
            <w:tcW w:w="2517" w:type="dxa"/>
            <w:gridSpan w:val="4"/>
            <w:vMerge/>
            <w:vAlign w:val="center"/>
          </w:tcPr>
          <w:p w14:paraId="16832215" w14:textId="77777777" w:rsidR="00FE79B2" w:rsidRDefault="00FE79B2">
            <w:pPr>
              <w:rPr>
                <w:rFonts w:ascii="Times New Roman" w:hAnsi="Times New Roman"/>
                <w:kern w:val="2"/>
                <w:sz w:val="21"/>
                <w:szCs w:val="21"/>
              </w:rPr>
            </w:pPr>
          </w:p>
        </w:tc>
        <w:tc>
          <w:tcPr>
            <w:tcW w:w="1297" w:type="dxa"/>
            <w:tcMar>
              <w:top w:w="28" w:type="dxa"/>
              <w:left w:w="0" w:type="dxa"/>
              <w:bottom w:w="28" w:type="dxa"/>
              <w:right w:w="0" w:type="dxa"/>
            </w:tcMar>
            <w:vAlign w:val="center"/>
          </w:tcPr>
          <w:p w14:paraId="3FBF30B5" w14:textId="77777777" w:rsidR="00FE79B2" w:rsidRDefault="00AA4A4A">
            <w:pPr>
              <w:widowControl w:val="0"/>
              <w:snapToGrid w:val="0"/>
              <w:spacing w:line="360" w:lineRule="auto"/>
              <w:jc w:val="center"/>
              <w:rPr>
                <w:rFonts w:ascii="Times New Roman" w:hAnsi="Times New Roman"/>
                <w:sz w:val="21"/>
                <w:szCs w:val="21"/>
              </w:rPr>
            </w:pPr>
            <w:r>
              <w:rPr>
                <w:rFonts w:ascii="Times New Roman" w:hAnsi="Times New Roman"/>
                <w:sz w:val="21"/>
                <w:szCs w:val="21"/>
              </w:rPr>
              <w:t>厂房隔声、基础减</w:t>
            </w:r>
          </w:p>
        </w:tc>
        <w:tc>
          <w:tcPr>
            <w:tcW w:w="730" w:type="dxa"/>
            <w:tcMar>
              <w:top w:w="28" w:type="dxa"/>
              <w:left w:w="0" w:type="dxa"/>
              <w:bottom w:w="28" w:type="dxa"/>
              <w:right w:w="0" w:type="dxa"/>
            </w:tcMar>
            <w:vAlign w:val="center"/>
          </w:tcPr>
          <w:p w14:paraId="24BC689F" w14:textId="77777777" w:rsidR="00FE79B2" w:rsidRDefault="00AA4A4A">
            <w:pPr>
              <w:widowControl w:val="0"/>
              <w:snapToGrid w:val="0"/>
              <w:spacing w:line="360" w:lineRule="auto"/>
              <w:jc w:val="center"/>
              <w:rPr>
                <w:rFonts w:ascii="Times New Roman" w:hAnsi="Times New Roman"/>
                <w:sz w:val="21"/>
                <w:szCs w:val="21"/>
              </w:rPr>
            </w:pPr>
            <w:r>
              <w:rPr>
                <w:rFonts w:ascii="Times New Roman" w:hAnsi="Times New Roman"/>
                <w:sz w:val="21"/>
                <w:szCs w:val="21"/>
              </w:rPr>
              <w:t>20</w:t>
            </w:r>
          </w:p>
        </w:tc>
      </w:tr>
    </w:tbl>
    <w:p w14:paraId="3DC1F8EF" w14:textId="77777777" w:rsidR="00FE79B2" w:rsidRPr="002244CE" w:rsidRDefault="00AA4A4A" w:rsidP="002244CE">
      <w:pPr>
        <w:pStyle w:val="3"/>
        <w:spacing w:before="0" w:after="0"/>
        <w:rPr>
          <w:rFonts w:ascii="Times New Roman" w:hAnsi="Times New Roman"/>
          <w:sz w:val="30"/>
          <w:szCs w:val="30"/>
        </w:rPr>
      </w:pPr>
      <w:bookmarkStart w:id="91" w:name="_Toc59388253"/>
      <w:r w:rsidRPr="002244CE">
        <w:rPr>
          <w:rFonts w:ascii="Times New Roman" w:hAnsi="Times New Roman"/>
          <w:sz w:val="30"/>
          <w:szCs w:val="30"/>
        </w:rPr>
        <w:t>3.3.4</w:t>
      </w:r>
      <w:r w:rsidRPr="002244CE">
        <w:rPr>
          <w:rFonts w:ascii="Times New Roman" w:hAnsi="Times New Roman"/>
          <w:sz w:val="30"/>
          <w:szCs w:val="30"/>
        </w:rPr>
        <w:t>固体废物源强核算</w:t>
      </w:r>
      <w:bookmarkEnd w:id="91"/>
    </w:p>
    <w:p w14:paraId="5577BC12" w14:textId="77777777" w:rsidR="00FE79B2" w:rsidRDefault="00AA4A4A">
      <w:pPr>
        <w:spacing w:line="360" w:lineRule="auto"/>
        <w:ind w:firstLine="480"/>
        <w:rPr>
          <w:rFonts w:ascii="Times New Roman" w:hAnsi="Times New Roman"/>
        </w:rPr>
      </w:pPr>
      <w:r>
        <w:rPr>
          <w:rFonts w:ascii="Times New Roman" w:hAnsi="Times New Roman"/>
        </w:rPr>
        <w:t>固体废物</w:t>
      </w:r>
      <w:r w:rsidRPr="008B152B">
        <w:rPr>
          <w:rFonts w:ascii="Times New Roman" w:hAnsi="Times New Roman" w:hint="eastAsia"/>
        </w:rPr>
        <w:t>来沉渣</w:t>
      </w:r>
      <w:r w:rsidRPr="008B152B">
        <w:rPr>
          <w:rFonts w:ascii="Times New Roman" w:hAnsi="Times New Roman"/>
        </w:rPr>
        <w:t>、包</w:t>
      </w:r>
      <w:r>
        <w:rPr>
          <w:rFonts w:ascii="Times New Roman" w:hAnsi="Times New Roman"/>
        </w:rPr>
        <w:t>装材料及职工办公生活产生的生活垃圾。</w:t>
      </w:r>
    </w:p>
    <w:p w14:paraId="597B4727" w14:textId="1C2614B1" w:rsidR="00FE79B2" w:rsidRDefault="00AA4A4A">
      <w:pPr>
        <w:spacing w:line="360" w:lineRule="auto"/>
        <w:ind w:firstLine="480"/>
        <w:rPr>
          <w:rFonts w:ascii="Times New Roman" w:hAnsi="Times New Roman"/>
        </w:rPr>
      </w:pPr>
      <w:r>
        <w:rPr>
          <w:rFonts w:ascii="Times New Roman" w:hAnsi="Times New Roman"/>
        </w:rPr>
        <w:t>（</w:t>
      </w:r>
      <w:r w:rsidR="00E953E0">
        <w:rPr>
          <w:rFonts w:ascii="Times New Roman" w:hAnsi="Times New Roman" w:hint="eastAsia"/>
        </w:rPr>
        <w:t>1</w:t>
      </w:r>
      <w:r>
        <w:rPr>
          <w:rFonts w:ascii="Times New Roman" w:hAnsi="Times New Roman"/>
        </w:rPr>
        <w:t>）沉渣</w:t>
      </w:r>
    </w:p>
    <w:p w14:paraId="23EBB088" w14:textId="02C77876" w:rsidR="00BC4973" w:rsidRPr="00BC4973" w:rsidRDefault="00AA4A4A" w:rsidP="00BC4973">
      <w:pPr>
        <w:spacing w:line="360" w:lineRule="auto"/>
        <w:ind w:firstLineChars="200" w:firstLine="480"/>
        <w:rPr>
          <w:rFonts w:ascii="Times New Roman" w:hAnsi="Times New Roman"/>
        </w:rPr>
      </w:pPr>
      <w:r>
        <w:rPr>
          <w:rFonts w:ascii="Times New Roman" w:hAnsi="Times New Roman"/>
        </w:rPr>
        <w:t>根据物料平衡，本产品生产中，尽管氢氧化铝粉利用率很高，基本完全反应，但仍会产生少量工艺废渣，在沉降罐进行分离；另外周期性罐底清洗排放的洗罐水中含有少量废渣，这部分废渣主要成分为未完全反应的氢氧化铝和少量杂质，经返回生产系统重新利用。经多次生产使用的滤渣中杂质经富集后，</w:t>
      </w:r>
      <w:r w:rsidR="00BC4973">
        <w:rPr>
          <w:rFonts w:ascii="Times New Roman" w:hAnsi="Times New Roman" w:hint="eastAsia"/>
        </w:rPr>
        <w:t>采用多次水洗，使其</w:t>
      </w:r>
      <w:r w:rsidR="00BC4973">
        <w:rPr>
          <w:rFonts w:ascii="Times New Roman" w:hAnsi="Times New Roman" w:hint="eastAsia"/>
        </w:rPr>
        <w:t>p</w:t>
      </w:r>
      <w:r w:rsidR="00BC4973">
        <w:rPr>
          <w:rFonts w:ascii="Times New Roman" w:hAnsi="Times New Roman"/>
        </w:rPr>
        <w:t>H</w:t>
      </w:r>
      <w:r w:rsidR="00BC4973">
        <w:rPr>
          <w:rFonts w:ascii="Times New Roman" w:hAnsi="Times New Roman" w:hint="eastAsia"/>
        </w:rPr>
        <w:t>值在</w:t>
      </w:r>
      <w:r w:rsidR="00BC4973">
        <w:rPr>
          <w:rFonts w:ascii="Times New Roman" w:hAnsi="Times New Roman" w:hint="eastAsia"/>
        </w:rPr>
        <w:t>6~9</w:t>
      </w:r>
      <w:r w:rsidR="00BC4973">
        <w:rPr>
          <w:rFonts w:ascii="Times New Roman" w:hAnsi="Times New Roman" w:hint="eastAsia"/>
        </w:rPr>
        <w:t>之间，满足一般工业固体废物要求，</w:t>
      </w:r>
      <w:r>
        <w:rPr>
          <w:rFonts w:ascii="Times New Roman" w:hAnsi="Times New Roman"/>
        </w:rPr>
        <w:t>交由一般工业固体废物处理公司，按每季度处理一次滤渣计，滤渣年清理次数</w:t>
      </w:r>
      <w:r>
        <w:rPr>
          <w:rFonts w:ascii="Times New Roman" w:hAnsi="Times New Roman"/>
        </w:rPr>
        <w:t>4</w:t>
      </w:r>
      <w:r>
        <w:rPr>
          <w:rFonts w:ascii="Times New Roman" w:hAnsi="Times New Roman"/>
        </w:rPr>
        <w:t>次，产生量约为</w:t>
      </w:r>
      <w:r>
        <w:rPr>
          <w:rFonts w:ascii="Times New Roman" w:hAnsi="Times New Roman"/>
        </w:rPr>
        <w:t>6.5t/a</w:t>
      </w:r>
      <w:r>
        <w:rPr>
          <w:rFonts w:ascii="Times New Roman" w:hAnsi="Times New Roman"/>
        </w:rPr>
        <w:t>。</w:t>
      </w:r>
    </w:p>
    <w:p w14:paraId="74DB8583" w14:textId="70CE8754" w:rsidR="00FE79B2" w:rsidRDefault="00AA4A4A">
      <w:pPr>
        <w:spacing w:line="360" w:lineRule="auto"/>
        <w:ind w:firstLine="480"/>
        <w:rPr>
          <w:rFonts w:ascii="Times New Roman" w:hAnsi="Times New Roman"/>
        </w:rPr>
      </w:pPr>
      <w:r>
        <w:rPr>
          <w:rFonts w:ascii="Times New Roman" w:hAnsi="Times New Roman"/>
        </w:rPr>
        <w:t>（</w:t>
      </w:r>
      <w:r w:rsidR="00E953E0">
        <w:rPr>
          <w:rFonts w:ascii="Times New Roman" w:hAnsi="Times New Roman" w:hint="eastAsia"/>
        </w:rPr>
        <w:t>2</w:t>
      </w:r>
      <w:r>
        <w:rPr>
          <w:rFonts w:ascii="Times New Roman" w:hAnsi="Times New Roman"/>
        </w:rPr>
        <w:t>）废包装材料</w:t>
      </w:r>
    </w:p>
    <w:p w14:paraId="249DE5C2" w14:textId="77777777" w:rsidR="00FE79B2" w:rsidRDefault="00AA4A4A">
      <w:pPr>
        <w:spacing w:line="360" w:lineRule="auto"/>
        <w:ind w:firstLine="480"/>
        <w:rPr>
          <w:rFonts w:ascii="Times New Roman" w:hAnsi="Times New Roman"/>
        </w:rPr>
      </w:pPr>
      <w:r>
        <w:rPr>
          <w:rFonts w:ascii="Times New Roman" w:hAnsi="Times New Roman"/>
        </w:rPr>
        <w:t>本项目的废包装材料主要为氢氧化铝的包装袋（编织袋），根据《国家危险废物名录》（</w:t>
      </w:r>
      <w:r>
        <w:rPr>
          <w:rFonts w:ascii="Times New Roman" w:hAnsi="Times New Roman"/>
        </w:rPr>
        <w:t>2016</w:t>
      </w:r>
      <w:r>
        <w:rPr>
          <w:rFonts w:ascii="Times New Roman" w:hAnsi="Times New Roman"/>
        </w:rPr>
        <w:t>），该包装物为一般废物。本项需要氢氧化铝</w:t>
      </w:r>
      <w:r>
        <w:rPr>
          <w:rFonts w:ascii="Times New Roman" w:hAnsi="Times New Roman"/>
        </w:rPr>
        <w:t>7025t/a</w:t>
      </w:r>
      <w:r>
        <w:rPr>
          <w:rFonts w:ascii="Times New Roman" w:hAnsi="Times New Roman"/>
        </w:rPr>
        <w:t>，包装规格为</w:t>
      </w:r>
      <w:r>
        <w:rPr>
          <w:rFonts w:ascii="Times New Roman" w:hAnsi="Times New Roman"/>
        </w:rPr>
        <w:t>50kg/</w:t>
      </w:r>
      <w:r>
        <w:rPr>
          <w:rFonts w:ascii="Times New Roman" w:hAnsi="Times New Roman"/>
        </w:rPr>
        <w:t>袋，则产生废包装</w:t>
      </w:r>
      <w:r>
        <w:rPr>
          <w:rFonts w:ascii="Times New Roman" w:hAnsi="Times New Roman"/>
        </w:rPr>
        <w:t>140500</w:t>
      </w:r>
      <w:r>
        <w:rPr>
          <w:rFonts w:ascii="Times New Roman" w:hAnsi="Times New Roman"/>
        </w:rPr>
        <w:t>个，每个编织袋重约</w:t>
      </w:r>
      <w:r>
        <w:rPr>
          <w:rFonts w:ascii="Times New Roman" w:hAnsi="Times New Roman"/>
        </w:rPr>
        <w:t>20g</w:t>
      </w:r>
      <w:r>
        <w:rPr>
          <w:rFonts w:ascii="Times New Roman" w:hAnsi="Times New Roman"/>
        </w:rPr>
        <w:t>，折合约</w:t>
      </w:r>
      <w:r>
        <w:rPr>
          <w:rFonts w:ascii="Times New Roman" w:hAnsi="Times New Roman"/>
        </w:rPr>
        <w:t>2.81t/a</w:t>
      </w:r>
      <w:r>
        <w:rPr>
          <w:rFonts w:ascii="Times New Roman" w:hAnsi="Times New Roman"/>
        </w:rPr>
        <w:t>，收集后交由物资回收公司回收利用。</w:t>
      </w:r>
    </w:p>
    <w:p w14:paraId="5883FDFF" w14:textId="02FE3371" w:rsidR="00FE79B2" w:rsidRDefault="00AA4A4A">
      <w:pPr>
        <w:spacing w:line="360" w:lineRule="auto"/>
        <w:ind w:firstLine="480"/>
        <w:rPr>
          <w:rFonts w:ascii="Times New Roman" w:hAnsi="Times New Roman"/>
        </w:rPr>
      </w:pPr>
      <w:r>
        <w:rPr>
          <w:rFonts w:ascii="Times New Roman" w:hAnsi="Times New Roman"/>
        </w:rPr>
        <w:t>（</w:t>
      </w:r>
      <w:r w:rsidR="00E953E0">
        <w:rPr>
          <w:rFonts w:ascii="Times New Roman" w:hAnsi="Times New Roman" w:hint="eastAsia"/>
        </w:rPr>
        <w:t>3</w:t>
      </w:r>
      <w:r>
        <w:rPr>
          <w:rFonts w:ascii="Times New Roman" w:hAnsi="Times New Roman"/>
        </w:rPr>
        <w:t>）生活垃圾</w:t>
      </w:r>
    </w:p>
    <w:p w14:paraId="5AB3F428" w14:textId="77777777" w:rsidR="00FE79B2" w:rsidRDefault="00AA4A4A">
      <w:pPr>
        <w:spacing w:line="360" w:lineRule="auto"/>
        <w:ind w:firstLine="480"/>
        <w:rPr>
          <w:rFonts w:ascii="Times New Roman" w:hAnsi="Times New Roman"/>
        </w:rPr>
      </w:pPr>
      <w:r>
        <w:rPr>
          <w:rFonts w:ascii="Times New Roman" w:hAnsi="Times New Roman"/>
        </w:rPr>
        <w:t>项目员工</w:t>
      </w:r>
      <w:r>
        <w:rPr>
          <w:rFonts w:ascii="Times New Roman" w:hAnsi="Times New Roman"/>
        </w:rPr>
        <w:t>6</w:t>
      </w:r>
      <w:r>
        <w:rPr>
          <w:rFonts w:ascii="Times New Roman" w:hAnsi="Times New Roman"/>
        </w:rPr>
        <w:t>人，其生活垃圾产生量按</w:t>
      </w:r>
      <w:r>
        <w:rPr>
          <w:rFonts w:ascii="Times New Roman" w:hAnsi="Times New Roman"/>
        </w:rPr>
        <w:t>0.5kg/</w:t>
      </w:r>
      <w:r>
        <w:rPr>
          <w:rFonts w:ascii="Times New Roman" w:hAnsi="Times New Roman"/>
        </w:rPr>
        <w:t>人日计算，则生活垃圾的年总产生量为</w:t>
      </w:r>
      <w:r>
        <w:rPr>
          <w:rFonts w:ascii="Times New Roman" w:hAnsi="Times New Roman"/>
        </w:rPr>
        <w:t>0.9 t/a</w:t>
      </w:r>
      <w:r>
        <w:rPr>
          <w:rFonts w:ascii="Times New Roman" w:hAnsi="Times New Roman"/>
        </w:rPr>
        <w:t>。</w:t>
      </w:r>
    </w:p>
    <w:p w14:paraId="44AA782D" w14:textId="77777777" w:rsidR="00FE79B2" w:rsidRDefault="00AA4A4A">
      <w:pPr>
        <w:spacing w:line="360" w:lineRule="auto"/>
        <w:ind w:firstLine="480"/>
        <w:rPr>
          <w:rFonts w:ascii="Times New Roman" w:hAnsi="Times New Roman"/>
        </w:rPr>
      </w:pPr>
      <w:r>
        <w:rPr>
          <w:rFonts w:ascii="Times New Roman" w:hAnsi="Times New Roman"/>
        </w:rPr>
        <w:t>项目固体废物产排情况如下：</w:t>
      </w:r>
    </w:p>
    <w:p w14:paraId="5AD1216D" w14:textId="77777777" w:rsidR="00FE79B2" w:rsidRDefault="00AA4A4A">
      <w:pPr>
        <w:ind w:firstLineChars="200" w:firstLine="422"/>
        <w:jc w:val="center"/>
        <w:rPr>
          <w:rFonts w:ascii="Times New Roman" w:hAnsi="Times New Roman"/>
          <w:b/>
          <w:bCs/>
          <w:sz w:val="21"/>
          <w:szCs w:val="21"/>
        </w:rPr>
      </w:pPr>
      <w:r>
        <w:rPr>
          <w:rFonts w:ascii="Times New Roman" w:hAnsi="Times New Roman"/>
          <w:b/>
          <w:bCs/>
          <w:sz w:val="21"/>
          <w:szCs w:val="21"/>
        </w:rPr>
        <w:t>表</w:t>
      </w:r>
      <w:r>
        <w:rPr>
          <w:rFonts w:ascii="Times New Roman" w:hAnsi="Times New Roman"/>
          <w:b/>
          <w:bCs/>
          <w:sz w:val="21"/>
          <w:szCs w:val="21"/>
        </w:rPr>
        <w:t>3.3-</w:t>
      </w:r>
      <w:r>
        <w:rPr>
          <w:rFonts w:ascii="Times New Roman" w:hAnsi="Times New Roman" w:hint="eastAsia"/>
          <w:b/>
          <w:bCs/>
          <w:sz w:val="21"/>
          <w:szCs w:val="21"/>
        </w:rPr>
        <w:t>7</w:t>
      </w:r>
      <w:r>
        <w:rPr>
          <w:rFonts w:ascii="Times New Roman" w:hAnsi="Times New Roman"/>
          <w:b/>
          <w:bCs/>
          <w:sz w:val="21"/>
          <w:szCs w:val="21"/>
        </w:rPr>
        <w:t xml:space="preserve"> </w:t>
      </w:r>
      <w:r>
        <w:rPr>
          <w:rFonts w:ascii="Times New Roman" w:hAnsi="Times New Roman"/>
          <w:b/>
          <w:bCs/>
          <w:sz w:val="21"/>
          <w:szCs w:val="21"/>
        </w:rPr>
        <w:t>本项目固体废物产排情况</w:t>
      </w:r>
    </w:p>
    <w:tbl>
      <w:tblPr>
        <w:tblW w:w="832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074"/>
        <w:gridCol w:w="1107"/>
        <w:gridCol w:w="968"/>
        <w:gridCol w:w="1072"/>
        <w:gridCol w:w="1293"/>
        <w:gridCol w:w="2809"/>
      </w:tblGrid>
      <w:tr w:rsidR="00FE79B2" w:rsidRPr="0008405A" w14:paraId="3C779325" w14:textId="77777777" w:rsidTr="0008405A">
        <w:trPr>
          <w:trHeight w:val="517"/>
        </w:trPr>
        <w:tc>
          <w:tcPr>
            <w:tcW w:w="1074" w:type="dxa"/>
          </w:tcPr>
          <w:p w14:paraId="23FC2C97" w14:textId="77777777" w:rsidR="00FE79B2" w:rsidRPr="0008405A" w:rsidRDefault="00AA4A4A" w:rsidP="00FF1A8E">
            <w:pPr>
              <w:jc w:val="center"/>
              <w:rPr>
                <w:rFonts w:ascii="Times New Roman" w:hAnsi="Times New Roman"/>
                <w:sz w:val="21"/>
                <w:szCs w:val="21"/>
                <w:u w:val="single"/>
              </w:rPr>
            </w:pPr>
            <w:r w:rsidRPr="0008405A">
              <w:rPr>
                <w:rFonts w:ascii="Times New Roman" w:hAnsi="Times New Roman"/>
                <w:sz w:val="21"/>
                <w:szCs w:val="21"/>
                <w:u w:val="single"/>
              </w:rPr>
              <w:t>废物种类</w:t>
            </w:r>
          </w:p>
        </w:tc>
        <w:tc>
          <w:tcPr>
            <w:tcW w:w="1107" w:type="dxa"/>
          </w:tcPr>
          <w:p w14:paraId="1C47561A" w14:textId="77777777" w:rsidR="00FE79B2" w:rsidRPr="0008405A" w:rsidRDefault="00AA4A4A" w:rsidP="00FF1A8E">
            <w:pPr>
              <w:jc w:val="center"/>
              <w:rPr>
                <w:rFonts w:ascii="Times New Roman" w:hAnsi="Times New Roman"/>
                <w:sz w:val="21"/>
                <w:szCs w:val="21"/>
                <w:u w:val="single"/>
              </w:rPr>
            </w:pPr>
            <w:r w:rsidRPr="0008405A">
              <w:rPr>
                <w:rFonts w:ascii="Times New Roman" w:hAnsi="Times New Roman"/>
                <w:sz w:val="21"/>
                <w:szCs w:val="21"/>
                <w:u w:val="single"/>
              </w:rPr>
              <w:t>名称</w:t>
            </w:r>
          </w:p>
        </w:tc>
        <w:tc>
          <w:tcPr>
            <w:tcW w:w="968" w:type="dxa"/>
          </w:tcPr>
          <w:p w14:paraId="77BEF497" w14:textId="77777777" w:rsidR="00FE79B2" w:rsidRPr="0008405A" w:rsidRDefault="00AA4A4A" w:rsidP="00FF1A8E">
            <w:pPr>
              <w:jc w:val="center"/>
              <w:rPr>
                <w:rFonts w:ascii="Times New Roman" w:hAnsi="Times New Roman"/>
                <w:sz w:val="21"/>
                <w:szCs w:val="21"/>
                <w:u w:val="single"/>
              </w:rPr>
            </w:pPr>
            <w:r w:rsidRPr="0008405A">
              <w:rPr>
                <w:rFonts w:ascii="Times New Roman" w:hAnsi="Times New Roman"/>
                <w:sz w:val="21"/>
                <w:szCs w:val="21"/>
                <w:u w:val="single"/>
              </w:rPr>
              <w:t>产生量（</w:t>
            </w:r>
            <w:r w:rsidRPr="0008405A">
              <w:rPr>
                <w:rFonts w:ascii="Times New Roman" w:hAnsi="Times New Roman"/>
                <w:sz w:val="21"/>
                <w:szCs w:val="21"/>
                <w:u w:val="single"/>
              </w:rPr>
              <w:t>t/a</w:t>
            </w:r>
            <w:r w:rsidRPr="0008405A">
              <w:rPr>
                <w:rFonts w:ascii="Times New Roman" w:hAnsi="Times New Roman"/>
                <w:sz w:val="21"/>
                <w:szCs w:val="21"/>
                <w:u w:val="single"/>
              </w:rPr>
              <w:t>）</w:t>
            </w:r>
          </w:p>
        </w:tc>
        <w:tc>
          <w:tcPr>
            <w:tcW w:w="1072" w:type="dxa"/>
          </w:tcPr>
          <w:p w14:paraId="73BA3A31" w14:textId="77777777" w:rsidR="00FE79B2" w:rsidRPr="0008405A" w:rsidRDefault="00AA4A4A" w:rsidP="00FF1A8E">
            <w:pPr>
              <w:jc w:val="center"/>
              <w:rPr>
                <w:rFonts w:ascii="Times New Roman" w:hAnsi="Times New Roman"/>
                <w:sz w:val="21"/>
                <w:szCs w:val="21"/>
                <w:u w:val="single"/>
              </w:rPr>
            </w:pPr>
            <w:r w:rsidRPr="0008405A">
              <w:rPr>
                <w:rFonts w:ascii="Times New Roman" w:hAnsi="Times New Roman"/>
                <w:sz w:val="21"/>
                <w:szCs w:val="21"/>
                <w:u w:val="single"/>
              </w:rPr>
              <w:t>排放量（</w:t>
            </w:r>
            <w:r w:rsidRPr="0008405A">
              <w:rPr>
                <w:rFonts w:ascii="Times New Roman" w:hAnsi="Times New Roman"/>
                <w:sz w:val="21"/>
                <w:szCs w:val="21"/>
                <w:u w:val="single"/>
              </w:rPr>
              <w:t>t/a</w:t>
            </w:r>
            <w:r w:rsidRPr="0008405A">
              <w:rPr>
                <w:rFonts w:ascii="Times New Roman" w:hAnsi="Times New Roman"/>
                <w:sz w:val="21"/>
                <w:szCs w:val="21"/>
                <w:u w:val="single"/>
              </w:rPr>
              <w:t>）</w:t>
            </w:r>
          </w:p>
        </w:tc>
        <w:tc>
          <w:tcPr>
            <w:tcW w:w="1293" w:type="dxa"/>
          </w:tcPr>
          <w:p w14:paraId="4A575506" w14:textId="77777777" w:rsidR="00FE79B2" w:rsidRPr="0008405A" w:rsidRDefault="00AA4A4A" w:rsidP="00FF1A8E">
            <w:pPr>
              <w:jc w:val="center"/>
              <w:rPr>
                <w:rFonts w:ascii="Times New Roman" w:hAnsi="Times New Roman"/>
                <w:sz w:val="21"/>
                <w:szCs w:val="21"/>
                <w:u w:val="single"/>
              </w:rPr>
            </w:pPr>
            <w:r w:rsidRPr="0008405A">
              <w:rPr>
                <w:rFonts w:ascii="Times New Roman" w:hAnsi="Times New Roman"/>
                <w:sz w:val="21"/>
                <w:szCs w:val="21"/>
                <w:u w:val="single"/>
              </w:rPr>
              <w:t>属性</w:t>
            </w:r>
          </w:p>
        </w:tc>
        <w:tc>
          <w:tcPr>
            <w:tcW w:w="2809" w:type="dxa"/>
          </w:tcPr>
          <w:p w14:paraId="13659E53" w14:textId="77777777" w:rsidR="00FE79B2" w:rsidRPr="0008405A" w:rsidRDefault="00AA4A4A" w:rsidP="00FF1A8E">
            <w:pPr>
              <w:jc w:val="center"/>
              <w:rPr>
                <w:rFonts w:ascii="Times New Roman" w:hAnsi="Times New Roman"/>
                <w:sz w:val="21"/>
                <w:szCs w:val="21"/>
                <w:u w:val="single"/>
              </w:rPr>
            </w:pPr>
            <w:r w:rsidRPr="0008405A">
              <w:rPr>
                <w:rFonts w:ascii="Times New Roman" w:hAnsi="Times New Roman"/>
                <w:sz w:val="21"/>
                <w:szCs w:val="21"/>
                <w:u w:val="single"/>
              </w:rPr>
              <w:t>处置措施</w:t>
            </w:r>
          </w:p>
        </w:tc>
      </w:tr>
      <w:tr w:rsidR="00FE79B2" w:rsidRPr="0008405A" w14:paraId="0980CFCC" w14:textId="77777777" w:rsidTr="0008405A">
        <w:trPr>
          <w:trHeight w:val="392"/>
        </w:trPr>
        <w:tc>
          <w:tcPr>
            <w:tcW w:w="1074" w:type="dxa"/>
            <w:vMerge w:val="restart"/>
          </w:tcPr>
          <w:p w14:paraId="5254C6BC" w14:textId="77777777" w:rsidR="00FE79B2" w:rsidRPr="0008405A" w:rsidRDefault="00AA4A4A" w:rsidP="00FF1A8E">
            <w:pPr>
              <w:spacing w:line="360" w:lineRule="auto"/>
              <w:jc w:val="center"/>
              <w:rPr>
                <w:rFonts w:ascii="Times New Roman" w:hAnsi="Times New Roman"/>
                <w:sz w:val="21"/>
                <w:szCs w:val="21"/>
                <w:u w:val="single"/>
              </w:rPr>
            </w:pPr>
            <w:r w:rsidRPr="0008405A">
              <w:rPr>
                <w:rFonts w:ascii="Times New Roman" w:hAnsi="Times New Roman"/>
                <w:sz w:val="21"/>
                <w:szCs w:val="21"/>
                <w:u w:val="single"/>
              </w:rPr>
              <w:t>生产固废</w:t>
            </w:r>
          </w:p>
        </w:tc>
        <w:tc>
          <w:tcPr>
            <w:tcW w:w="1107" w:type="dxa"/>
          </w:tcPr>
          <w:p w14:paraId="19590167" w14:textId="7AE5D7F0" w:rsidR="00FE79B2" w:rsidRPr="0008405A" w:rsidRDefault="00553D5E" w:rsidP="00FF1A8E">
            <w:pPr>
              <w:spacing w:line="360" w:lineRule="auto"/>
              <w:jc w:val="center"/>
              <w:rPr>
                <w:rFonts w:ascii="Times New Roman" w:hAnsi="Times New Roman"/>
                <w:sz w:val="21"/>
                <w:szCs w:val="21"/>
                <w:u w:val="single"/>
              </w:rPr>
            </w:pPr>
            <w:r w:rsidRPr="0008405A">
              <w:rPr>
                <w:rFonts w:ascii="Times New Roman" w:hAnsi="Times New Roman"/>
                <w:sz w:val="21"/>
                <w:szCs w:val="21"/>
                <w:u w:val="single"/>
              </w:rPr>
              <w:t>沉渣</w:t>
            </w:r>
          </w:p>
        </w:tc>
        <w:tc>
          <w:tcPr>
            <w:tcW w:w="968" w:type="dxa"/>
          </w:tcPr>
          <w:p w14:paraId="06977D80" w14:textId="4C29EE60" w:rsidR="00FE79B2" w:rsidRPr="0008405A" w:rsidRDefault="00553D5E" w:rsidP="00FF1A8E">
            <w:pPr>
              <w:spacing w:line="360" w:lineRule="auto"/>
              <w:jc w:val="center"/>
              <w:rPr>
                <w:rFonts w:ascii="Times New Roman" w:hAnsi="Times New Roman"/>
                <w:sz w:val="21"/>
                <w:szCs w:val="21"/>
                <w:u w:val="single"/>
              </w:rPr>
            </w:pPr>
            <w:r w:rsidRPr="0008405A">
              <w:rPr>
                <w:rFonts w:ascii="Times New Roman" w:hAnsi="Times New Roman"/>
                <w:sz w:val="21"/>
                <w:szCs w:val="21"/>
                <w:u w:val="single"/>
              </w:rPr>
              <w:t>6.5</w:t>
            </w:r>
          </w:p>
        </w:tc>
        <w:tc>
          <w:tcPr>
            <w:tcW w:w="1072" w:type="dxa"/>
          </w:tcPr>
          <w:p w14:paraId="7CB64A00" w14:textId="77777777" w:rsidR="00FE79B2" w:rsidRPr="0008405A" w:rsidRDefault="00AA4A4A" w:rsidP="00FF1A8E">
            <w:pPr>
              <w:spacing w:line="360" w:lineRule="auto"/>
              <w:jc w:val="center"/>
              <w:rPr>
                <w:rFonts w:ascii="Times New Roman" w:hAnsi="Times New Roman"/>
                <w:sz w:val="21"/>
                <w:szCs w:val="21"/>
                <w:u w:val="single"/>
              </w:rPr>
            </w:pPr>
            <w:r w:rsidRPr="0008405A">
              <w:rPr>
                <w:rFonts w:ascii="Times New Roman" w:hAnsi="Times New Roman"/>
                <w:sz w:val="21"/>
                <w:szCs w:val="21"/>
                <w:u w:val="single"/>
              </w:rPr>
              <w:t>0</w:t>
            </w:r>
          </w:p>
        </w:tc>
        <w:tc>
          <w:tcPr>
            <w:tcW w:w="1293" w:type="dxa"/>
          </w:tcPr>
          <w:p w14:paraId="7841CC2C" w14:textId="77777777" w:rsidR="00FE79B2" w:rsidRPr="0008405A" w:rsidRDefault="00AA4A4A" w:rsidP="00FF1A8E">
            <w:pPr>
              <w:spacing w:line="360" w:lineRule="auto"/>
              <w:jc w:val="center"/>
              <w:rPr>
                <w:rFonts w:ascii="Times New Roman" w:hAnsi="Times New Roman"/>
                <w:sz w:val="21"/>
                <w:szCs w:val="21"/>
                <w:u w:val="single"/>
              </w:rPr>
            </w:pPr>
            <w:r w:rsidRPr="0008405A">
              <w:rPr>
                <w:rFonts w:ascii="Times New Roman" w:hAnsi="Times New Roman"/>
                <w:sz w:val="21"/>
                <w:szCs w:val="21"/>
                <w:u w:val="single"/>
              </w:rPr>
              <w:t>一般固废</w:t>
            </w:r>
          </w:p>
        </w:tc>
        <w:tc>
          <w:tcPr>
            <w:tcW w:w="2809" w:type="dxa"/>
          </w:tcPr>
          <w:p w14:paraId="0F429CAA" w14:textId="5672DC4C" w:rsidR="00FE79B2" w:rsidRPr="0008405A" w:rsidRDefault="00553D5E" w:rsidP="00FF1A8E">
            <w:pPr>
              <w:spacing w:line="360" w:lineRule="auto"/>
              <w:jc w:val="center"/>
              <w:rPr>
                <w:rFonts w:ascii="Times New Roman" w:hAnsi="Times New Roman"/>
                <w:sz w:val="21"/>
                <w:szCs w:val="21"/>
                <w:u w:val="single"/>
              </w:rPr>
            </w:pPr>
            <w:r w:rsidRPr="0008405A">
              <w:rPr>
                <w:rFonts w:ascii="Times New Roman" w:hAnsi="Times New Roman"/>
                <w:sz w:val="21"/>
                <w:szCs w:val="21"/>
                <w:u w:val="single"/>
              </w:rPr>
              <w:t>交由固废处理公司处理处置</w:t>
            </w:r>
          </w:p>
        </w:tc>
      </w:tr>
      <w:tr w:rsidR="00FE79B2" w:rsidRPr="0008405A" w14:paraId="24A8E6BC" w14:textId="77777777" w:rsidTr="0008405A">
        <w:trPr>
          <w:trHeight w:val="400"/>
        </w:trPr>
        <w:tc>
          <w:tcPr>
            <w:tcW w:w="1074" w:type="dxa"/>
            <w:vMerge/>
          </w:tcPr>
          <w:p w14:paraId="6ECD38D5" w14:textId="77777777" w:rsidR="00FE79B2" w:rsidRPr="0008405A" w:rsidRDefault="00FE79B2" w:rsidP="003D4A8D">
            <w:pPr>
              <w:spacing w:line="360" w:lineRule="auto"/>
              <w:jc w:val="center"/>
              <w:rPr>
                <w:rFonts w:ascii="Times New Roman" w:hAnsi="Times New Roman"/>
                <w:sz w:val="21"/>
                <w:szCs w:val="21"/>
                <w:u w:val="single"/>
              </w:rPr>
            </w:pPr>
          </w:p>
        </w:tc>
        <w:tc>
          <w:tcPr>
            <w:tcW w:w="1107" w:type="dxa"/>
          </w:tcPr>
          <w:p w14:paraId="520A3A70" w14:textId="77777777" w:rsidR="00FE79B2" w:rsidRPr="0008405A" w:rsidRDefault="00AA4A4A" w:rsidP="003D4A8D">
            <w:pPr>
              <w:spacing w:line="360" w:lineRule="auto"/>
              <w:jc w:val="center"/>
              <w:rPr>
                <w:rFonts w:ascii="Times New Roman" w:hAnsi="Times New Roman"/>
                <w:sz w:val="21"/>
                <w:szCs w:val="21"/>
                <w:u w:val="single"/>
              </w:rPr>
            </w:pPr>
            <w:r w:rsidRPr="0008405A">
              <w:rPr>
                <w:rFonts w:ascii="Times New Roman" w:hAnsi="Times New Roman"/>
                <w:sz w:val="21"/>
                <w:szCs w:val="21"/>
                <w:u w:val="single"/>
              </w:rPr>
              <w:t>废包装</w:t>
            </w:r>
          </w:p>
        </w:tc>
        <w:tc>
          <w:tcPr>
            <w:tcW w:w="968" w:type="dxa"/>
          </w:tcPr>
          <w:p w14:paraId="6D70CCA7" w14:textId="77777777" w:rsidR="00FE79B2" w:rsidRPr="0008405A" w:rsidRDefault="00AA4A4A" w:rsidP="003D4A8D">
            <w:pPr>
              <w:spacing w:line="360" w:lineRule="auto"/>
              <w:jc w:val="center"/>
              <w:rPr>
                <w:rFonts w:ascii="Times New Roman" w:hAnsi="Times New Roman"/>
                <w:sz w:val="21"/>
                <w:szCs w:val="21"/>
                <w:u w:val="single"/>
              </w:rPr>
            </w:pPr>
            <w:r w:rsidRPr="0008405A">
              <w:rPr>
                <w:rFonts w:ascii="Times New Roman" w:hAnsi="Times New Roman"/>
                <w:sz w:val="21"/>
                <w:szCs w:val="21"/>
                <w:u w:val="single"/>
              </w:rPr>
              <w:t>2.8</w:t>
            </w:r>
          </w:p>
        </w:tc>
        <w:tc>
          <w:tcPr>
            <w:tcW w:w="1072" w:type="dxa"/>
          </w:tcPr>
          <w:p w14:paraId="1B680713" w14:textId="77777777" w:rsidR="00FE79B2" w:rsidRPr="0008405A" w:rsidRDefault="00AA4A4A" w:rsidP="003D4A8D">
            <w:pPr>
              <w:spacing w:line="360" w:lineRule="auto"/>
              <w:jc w:val="center"/>
              <w:rPr>
                <w:rFonts w:ascii="Times New Roman" w:hAnsi="Times New Roman"/>
                <w:sz w:val="21"/>
                <w:szCs w:val="21"/>
                <w:u w:val="single"/>
              </w:rPr>
            </w:pPr>
            <w:r w:rsidRPr="0008405A">
              <w:rPr>
                <w:rFonts w:ascii="Times New Roman" w:hAnsi="Times New Roman"/>
                <w:sz w:val="21"/>
                <w:szCs w:val="21"/>
                <w:u w:val="single"/>
              </w:rPr>
              <w:t>0</w:t>
            </w:r>
          </w:p>
        </w:tc>
        <w:tc>
          <w:tcPr>
            <w:tcW w:w="1293" w:type="dxa"/>
          </w:tcPr>
          <w:p w14:paraId="00E426AB" w14:textId="77777777" w:rsidR="00FE79B2" w:rsidRPr="0008405A" w:rsidRDefault="00AA4A4A" w:rsidP="003D4A8D">
            <w:pPr>
              <w:spacing w:line="360" w:lineRule="auto"/>
              <w:jc w:val="center"/>
              <w:rPr>
                <w:rFonts w:ascii="Times New Roman" w:hAnsi="Times New Roman"/>
                <w:sz w:val="21"/>
                <w:szCs w:val="21"/>
                <w:u w:val="single"/>
              </w:rPr>
            </w:pPr>
            <w:r w:rsidRPr="0008405A">
              <w:rPr>
                <w:rFonts w:ascii="Times New Roman" w:hAnsi="Times New Roman"/>
                <w:sz w:val="21"/>
                <w:szCs w:val="21"/>
                <w:u w:val="single"/>
              </w:rPr>
              <w:t>一般固废</w:t>
            </w:r>
          </w:p>
        </w:tc>
        <w:tc>
          <w:tcPr>
            <w:tcW w:w="2809" w:type="dxa"/>
          </w:tcPr>
          <w:p w14:paraId="4BAC1B87" w14:textId="77777777" w:rsidR="00FE79B2" w:rsidRPr="0008405A" w:rsidRDefault="00AA4A4A" w:rsidP="003D4A8D">
            <w:pPr>
              <w:spacing w:line="360" w:lineRule="auto"/>
              <w:jc w:val="center"/>
              <w:rPr>
                <w:rFonts w:ascii="Times New Roman" w:hAnsi="Times New Roman"/>
                <w:sz w:val="21"/>
                <w:szCs w:val="21"/>
                <w:u w:val="single"/>
              </w:rPr>
            </w:pPr>
            <w:r w:rsidRPr="0008405A">
              <w:rPr>
                <w:rFonts w:ascii="Times New Roman" w:hAnsi="Times New Roman"/>
                <w:sz w:val="21"/>
                <w:szCs w:val="21"/>
                <w:u w:val="single"/>
              </w:rPr>
              <w:t>交由物资回收公司回收</w:t>
            </w:r>
          </w:p>
        </w:tc>
      </w:tr>
      <w:tr w:rsidR="00FE79B2" w:rsidRPr="0008405A" w14:paraId="50D81FA7" w14:textId="77777777" w:rsidTr="0008405A">
        <w:trPr>
          <w:trHeight w:val="392"/>
        </w:trPr>
        <w:tc>
          <w:tcPr>
            <w:tcW w:w="1074" w:type="dxa"/>
          </w:tcPr>
          <w:p w14:paraId="7EA86D52" w14:textId="77777777" w:rsidR="00FE79B2" w:rsidRPr="0008405A" w:rsidRDefault="00AA4A4A" w:rsidP="00FF1A8E">
            <w:pPr>
              <w:spacing w:line="360" w:lineRule="auto"/>
              <w:jc w:val="center"/>
              <w:rPr>
                <w:rFonts w:ascii="Times New Roman" w:hAnsi="Times New Roman"/>
                <w:sz w:val="21"/>
                <w:szCs w:val="21"/>
                <w:u w:val="single"/>
              </w:rPr>
            </w:pPr>
            <w:r w:rsidRPr="0008405A">
              <w:rPr>
                <w:rFonts w:ascii="Times New Roman" w:hAnsi="Times New Roman"/>
                <w:sz w:val="21"/>
                <w:szCs w:val="21"/>
                <w:u w:val="single"/>
              </w:rPr>
              <w:lastRenderedPageBreak/>
              <w:t>生活垃圾</w:t>
            </w:r>
          </w:p>
        </w:tc>
        <w:tc>
          <w:tcPr>
            <w:tcW w:w="1107" w:type="dxa"/>
          </w:tcPr>
          <w:p w14:paraId="1E76D761" w14:textId="77777777" w:rsidR="00FE79B2" w:rsidRPr="0008405A" w:rsidRDefault="00AA4A4A" w:rsidP="00FF1A8E">
            <w:pPr>
              <w:spacing w:line="360" w:lineRule="auto"/>
              <w:jc w:val="center"/>
              <w:rPr>
                <w:rFonts w:ascii="Times New Roman" w:hAnsi="Times New Roman"/>
                <w:sz w:val="21"/>
                <w:szCs w:val="21"/>
                <w:u w:val="single"/>
              </w:rPr>
            </w:pPr>
            <w:r w:rsidRPr="0008405A">
              <w:rPr>
                <w:rFonts w:ascii="Times New Roman" w:hAnsi="Times New Roman"/>
                <w:sz w:val="21"/>
                <w:szCs w:val="21"/>
                <w:u w:val="single"/>
              </w:rPr>
              <w:t>生活垃圾</w:t>
            </w:r>
          </w:p>
        </w:tc>
        <w:tc>
          <w:tcPr>
            <w:tcW w:w="968" w:type="dxa"/>
          </w:tcPr>
          <w:p w14:paraId="50316FFD" w14:textId="77777777" w:rsidR="00FE79B2" w:rsidRPr="0008405A" w:rsidRDefault="00AA4A4A" w:rsidP="00FF1A8E">
            <w:pPr>
              <w:spacing w:line="360" w:lineRule="auto"/>
              <w:jc w:val="center"/>
              <w:rPr>
                <w:rFonts w:ascii="Times New Roman" w:hAnsi="Times New Roman"/>
                <w:sz w:val="21"/>
                <w:szCs w:val="21"/>
                <w:u w:val="single"/>
              </w:rPr>
            </w:pPr>
            <w:r w:rsidRPr="0008405A">
              <w:rPr>
                <w:rFonts w:ascii="Times New Roman" w:hAnsi="Times New Roman"/>
                <w:sz w:val="21"/>
                <w:szCs w:val="21"/>
                <w:u w:val="single"/>
              </w:rPr>
              <w:t>0.9</w:t>
            </w:r>
          </w:p>
        </w:tc>
        <w:tc>
          <w:tcPr>
            <w:tcW w:w="1072" w:type="dxa"/>
          </w:tcPr>
          <w:p w14:paraId="13A22F41" w14:textId="77777777" w:rsidR="00FE79B2" w:rsidRPr="0008405A" w:rsidRDefault="00AA4A4A" w:rsidP="00FF1A8E">
            <w:pPr>
              <w:spacing w:line="360" w:lineRule="auto"/>
              <w:jc w:val="center"/>
              <w:rPr>
                <w:rFonts w:ascii="Times New Roman" w:hAnsi="Times New Roman"/>
                <w:sz w:val="21"/>
                <w:szCs w:val="21"/>
                <w:u w:val="single"/>
              </w:rPr>
            </w:pPr>
            <w:r w:rsidRPr="0008405A">
              <w:rPr>
                <w:rFonts w:ascii="Times New Roman" w:hAnsi="Times New Roman"/>
                <w:sz w:val="21"/>
                <w:szCs w:val="21"/>
                <w:u w:val="single"/>
              </w:rPr>
              <w:t>/</w:t>
            </w:r>
          </w:p>
        </w:tc>
        <w:tc>
          <w:tcPr>
            <w:tcW w:w="1293" w:type="dxa"/>
          </w:tcPr>
          <w:p w14:paraId="4FFB8B22" w14:textId="77777777" w:rsidR="00FE79B2" w:rsidRPr="0008405A" w:rsidRDefault="00AA4A4A" w:rsidP="00FF1A8E">
            <w:pPr>
              <w:spacing w:line="360" w:lineRule="auto"/>
              <w:jc w:val="center"/>
              <w:rPr>
                <w:rFonts w:ascii="Times New Roman" w:hAnsi="Times New Roman"/>
                <w:sz w:val="21"/>
                <w:szCs w:val="21"/>
                <w:u w:val="single"/>
              </w:rPr>
            </w:pPr>
            <w:r w:rsidRPr="0008405A">
              <w:rPr>
                <w:rFonts w:ascii="Times New Roman" w:hAnsi="Times New Roman"/>
                <w:sz w:val="21"/>
                <w:szCs w:val="21"/>
                <w:u w:val="single"/>
              </w:rPr>
              <w:t>生活垃圾</w:t>
            </w:r>
          </w:p>
        </w:tc>
        <w:tc>
          <w:tcPr>
            <w:tcW w:w="2809" w:type="dxa"/>
          </w:tcPr>
          <w:p w14:paraId="00156BE0" w14:textId="77777777" w:rsidR="00FE79B2" w:rsidRPr="0008405A" w:rsidRDefault="00AA4A4A" w:rsidP="00FF1A8E">
            <w:pPr>
              <w:spacing w:line="360" w:lineRule="auto"/>
              <w:jc w:val="center"/>
              <w:rPr>
                <w:rFonts w:ascii="Times New Roman" w:hAnsi="Times New Roman"/>
                <w:sz w:val="21"/>
                <w:szCs w:val="21"/>
                <w:u w:val="single"/>
              </w:rPr>
            </w:pPr>
            <w:r w:rsidRPr="0008405A">
              <w:rPr>
                <w:rFonts w:ascii="Times New Roman" w:hAnsi="Times New Roman"/>
                <w:sz w:val="21"/>
                <w:szCs w:val="21"/>
                <w:u w:val="single"/>
              </w:rPr>
              <w:t>环卫部门统一收运</w:t>
            </w:r>
          </w:p>
        </w:tc>
      </w:tr>
    </w:tbl>
    <w:p w14:paraId="443F88CC" w14:textId="77777777" w:rsidR="00FE79B2" w:rsidRPr="002244CE" w:rsidRDefault="00AA4A4A" w:rsidP="002244CE">
      <w:pPr>
        <w:pStyle w:val="3"/>
        <w:spacing w:before="0" w:after="0"/>
        <w:rPr>
          <w:rFonts w:ascii="Times New Roman" w:hAnsi="Times New Roman"/>
          <w:sz w:val="30"/>
          <w:szCs w:val="30"/>
        </w:rPr>
      </w:pPr>
      <w:bookmarkStart w:id="92" w:name="_Toc59388254"/>
      <w:r w:rsidRPr="002244CE">
        <w:rPr>
          <w:rFonts w:ascii="Times New Roman" w:hAnsi="Times New Roman"/>
          <w:sz w:val="30"/>
          <w:szCs w:val="30"/>
        </w:rPr>
        <w:t>3.3.5</w:t>
      </w:r>
      <w:r w:rsidRPr="002244CE">
        <w:rPr>
          <w:rFonts w:ascii="Times New Roman" w:hAnsi="Times New Roman"/>
          <w:sz w:val="30"/>
          <w:szCs w:val="30"/>
        </w:rPr>
        <w:t>污染物产生及排放汇总</w:t>
      </w:r>
      <w:bookmarkEnd w:id="92"/>
    </w:p>
    <w:p w14:paraId="546FDBF7" w14:textId="77777777" w:rsidR="00FE79B2" w:rsidRDefault="00AA4A4A">
      <w:pPr>
        <w:ind w:firstLine="480"/>
        <w:rPr>
          <w:rFonts w:ascii="Times New Roman" w:hAnsi="Times New Roman"/>
        </w:rPr>
      </w:pPr>
      <w:r>
        <w:rPr>
          <w:rFonts w:ascii="Times New Roman" w:hAnsi="Times New Roman"/>
        </w:rPr>
        <w:t>项目</w:t>
      </w:r>
      <w:r>
        <w:rPr>
          <w:rFonts w:ascii="Times New Roman" w:hAnsi="Times New Roman"/>
        </w:rPr>
        <w:t>“</w:t>
      </w:r>
      <w:r>
        <w:rPr>
          <w:rFonts w:ascii="Times New Roman" w:hAnsi="Times New Roman"/>
        </w:rPr>
        <w:t>三废</w:t>
      </w:r>
      <w:r>
        <w:rPr>
          <w:rFonts w:ascii="Times New Roman" w:hAnsi="Times New Roman"/>
        </w:rPr>
        <w:t>”</w:t>
      </w:r>
      <w:r>
        <w:rPr>
          <w:rFonts w:ascii="Times New Roman" w:hAnsi="Times New Roman"/>
        </w:rPr>
        <w:t>产生及排放情况见下表。</w:t>
      </w:r>
    </w:p>
    <w:p w14:paraId="6256751C" w14:textId="77777777" w:rsidR="00FE79B2" w:rsidRDefault="00AA4A4A">
      <w:pPr>
        <w:ind w:firstLineChars="200" w:firstLine="422"/>
        <w:jc w:val="center"/>
        <w:rPr>
          <w:rFonts w:ascii="Times New Roman" w:hAnsi="Times New Roman"/>
          <w:b/>
          <w:bCs/>
          <w:sz w:val="21"/>
          <w:szCs w:val="21"/>
        </w:rPr>
      </w:pPr>
      <w:r>
        <w:rPr>
          <w:rFonts w:ascii="Times New Roman" w:hAnsi="Times New Roman"/>
          <w:b/>
          <w:bCs/>
          <w:sz w:val="21"/>
          <w:szCs w:val="21"/>
        </w:rPr>
        <w:t>表</w:t>
      </w:r>
      <w:r>
        <w:rPr>
          <w:rFonts w:ascii="Times New Roman" w:hAnsi="Times New Roman"/>
          <w:b/>
          <w:bCs/>
          <w:sz w:val="21"/>
          <w:szCs w:val="21"/>
        </w:rPr>
        <w:t>3.3-</w:t>
      </w:r>
      <w:r>
        <w:rPr>
          <w:rFonts w:ascii="Times New Roman" w:hAnsi="Times New Roman" w:hint="eastAsia"/>
          <w:b/>
          <w:bCs/>
          <w:sz w:val="21"/>
          <w:szCs w:val="21"/>
        </w:rPr>
        <w:t>8</w:t>
      </w:r>
      <w:r>
        <w:rPr>
          <w:rFonts w:ascii="Times New Roman" w:hAnsi="Times New Roman"/>
          <w:b/>
          <w:bCs/>
          <w:sz w:val="21"/>
          <w:szCs w:val="21"/>
        </w:rPr>
        <w:t xml:space="preserve"> </w:t>
      </w:r>
      <w:r>
        <w:rPr>
          <w:rFonts w:ascii="Times New Roman" w:hAnsi="Times New Roman"/>
          <w:b/>
          <w:bCs/>
          <w:sz w:val="21"/>
          <w:szCs w:val="21"/>
        </w:rPr>
        <w:t>项目污染物排放量汇总</w:t>
      </w:r>
      <w:r>
        <w:rPr>
          <w:rFonts w:ascii="Times New Roman" w:hAnsi="Times New Roman"/>
          <w:b/>
          <w:bCs/>
          <w:sz w:val="21"/>
          <w:szCs w:val="21"/>
        </w:rPr>
        <w:t xml:space="preserve">    </w:t>
      </w:r>
      <w:r>
        <w:rPr>
          <w:rFonts w:ascii="Times New Roman" w:hAnsi="Times New Roman"/>
          <w:b/>
          <w:bCs/>
          <w:sz w:val="21"/>
          <w:szCs w:val="21"/>
        </w:rPr>
        <w:t>单位（</w:t>
      </w:r>
      <w:r>
        <w:rPr>
          <w:rFonts w:ascii="Times New Roman" w:hAnsi="Times New Roman"/>
          <w:b/>
          <w:bCs/>
          <w:sz w:val="21"/>
          <w:szCs w:val="21"/>
        </w:rPr>
        <w:t>t/a</w:t>
      </w:r>
      <w:r>
        <w:rPr>
          <w:rFonts w:ascii="Times New Roman" w:hAnsi="Times New Roman"/>
          <w:b/>
          <w:bCs/>
          <w:sz w:val="21"/>
          <w:szCs w:val="21"/>
        </w:rPr>
        <w:t>）</w:t>
      </w:r>
    </w:p>
    <w:tbl>
      <w:tblPr>
        <w:tblW w:w="836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285"/>
        <w:gridCol w:w="2331"/>
        <w:gridCol w:w="1581"/>
        <w:gridCol w:w="1673"/>
        <w:gridCol w:w="1492"/>
      </w:tblGrid>
      <w:tr w:rsidR="00FE79B2" w14:paraId="0D91D41D" w14:textId="77777777" w:rsidTr="00BC4973">
        <w:trPr>
          <w:trHeight w:val="340"/>
          <w:jc w:val="center"/>
        </w:trPr>
        <w:tc>
          <w:tcPr>
            <w:tcW w:w="1285" w:type="dxa"/>
            <w:tcMar>
              <w:top w:w="28" w:type="dxa"/>
              <w:left w:w="28" w:type="dxa"/>
              <w:bottom w:w="28" w:type="dxa"/>
              <w:right w:w="28" w:type="dxa"/>
            </w:tcMar>
            <w:vAlign w:val="center"/>
          </w:tcPr>
          <w:p w14:paraId="29D79FF8" w14:textId="77777777" w:rsidR="00FE79B2" w:rsidRDefault="00AA4A4A">
            <w:pPr>
              <w:widowControl w:val="0"/>
              <w:snapToGrid w:val="0"/>
              <w:spacing w:line="360" w:lineRule="auto"/>
              <w:jc w:val="center"/>
              <w:rPr>
                <w:rFonts w:ascii="Times New Roman" w:hAnsi="Times New Roman"/>
                <w:b/>
                <w:bCs/>
                <w:kern w:val="2"/>
                <w:sz w:val="21"/>
                <w:szCs w:val="21"/>
              </w:rPr>
            </w:pPr>
            <w:r>
              <w:rPr>
                <w:rFonts w:ascii="Times New Roman" w:hAnsi="Times New Roman"/>
                <w:b/>
                <w:bCs/>
                <w:sz w:val="21"/>
                <w:szCs w:val="21"/>
              </w:rPr>
              <w:t>种类</w:t>
            </w:r>
          </w:p>
        </w:tc>
        <w:tc>
          <w:tcPr>
            <w:tcW w:w="2331" w:type="dxa"/>
            <w:tcMar>
              <w:top w:w="28" w:type="dxa"/>
              <w:left w:w="28" w:type="dxa"/>
              <w:bottom w:w="28" w:type="dxa"/>
              <w:right w:w="28" w:type="dxa"/>
            </w:tcMar>
            <w:vAlign w:val="center"/>
          </w:tcPr>
          <w:p w14:paraId="5020BD0B" w14:textId="77777777" w:rsidR="00FE79B2" w:rsidRDefault="00AA4A4A">
            <w:pPr>
              <w:widowControl w:val="0"/>
              <w:snapToGrid w:val="0"/>
              <w:spacing w:line="360" w:lineRule="auto"/>
              <w:jc w:val="center"/>
              <w:rPr>
                <w:rFonts w:ascii="Times New Roman" w:hAnsi="Times New Roman"/>
                <w:b/>
                <w:bCs/>
                <w:kern w:val="2"/>
                <w:sz w:val="21"/>
                <w:szCs w:val="21"/>
              </w:rPr>
            </w:pPr>
            <w:r>
              <w:rPr>
                <w:rFonts w:ascii="Times New Roman" w:hAnsi="Times New Roman"/>
                <w:b/>
                <w:bCs/>
                <w:sz w:val="21"/>
                <w:szCs w:val="21"/>
              </w:rPr>
              <w:t>污染物名称</w:t>
            </w:r>
          </w:p>
        </w:tc>
        <w:tc>
          <w:tcPr>
            <w:tcW w:w="1581" w:type="dxa"/>
            <w:tcMar>
              <w:top w:w="28" w:type="dxa"/>
              <w:left w:w="28" w:type="dxa"/>
              <w:bottom w:w="28" w:type="dxa"/>
              <w:right w:w="28" w:type="dxa"/>
            </w:tcMar>
            <w:vAlign w:val="center"/>
          </w:tcPr>
          <w:p w14:paraId="13012192" w14:textId="77777777" w:rsidR="00FE79B2" w:rsidRDefault="00AA4A4A">
            <w:pPr>
              <w:widowControl w:val="0"/>
              <w:snapToGrid w:val="0"/>
              <w:spacing w:line="360" w:lineRule="auto"/>
              <w:jc w:val="center"/>
              <w:rPr>
                <w:rFonts w:ascii="Times New Roman" w:hAnsi="Times New Roman"/>
                <w:b/>
                <w:bCs/>
                <w:kern w:val="2"/>
                <w:sz w:val="21"/>
                <w:szCs w:val="21"/>
              </w:rPr>
            </w:pPr>
            <w:r>
              <w:rPr>
                <w:rFonts w:ascii="Times New Roman" w:hAnsi="Times New Roman"/>
                <w:b/>
                <w:bCs/>
                <w:sz w:val="21"/>
                <w:szCs w:val="21"/>
              </w:rPr>
              <w:t>产生量</w:t>
            </w:r>
          </w:p>
        </w:tc>
        <w:tc>
          <w:tcPr>
            <w:tcW w:w="1673" w:type="dxa"/>
            <w:tcMar>
              <w:top w:w="28" w:type="dxa"/>
              <w:left w:w="28" w:type="dxa"/>
              <w:bottom w:w="28" w:type="dxa"/>
              <w:right w:w="28" w:type="dxa"/>
            </w:tcMar>
            <w:vAlign w:val="center"/>
          </w:tcPr>
          <w:p w14:paraId="2D7197F6" w14:textId="77777777" w:rsidR="00FE79B2" w:rsidRDefault="00AA4A4A">
            <w:pPr>
              <w:widowControl w:val="0"/>
              <w:snapToGrid w:val="0"/>
              <w:spacing w:line="360" w:lineRule="auto"/>
              <w:jc w:val="center"/>
              <w:rPr>
                <w:rFonts w:ascii="Times New Roman" w:hAnsi="Times New Roman"/>
                <w:b/>
                <w:bCs/>
                <w:kern w:val="2"/>
                <w:sz w:val="21"/>
                <w:szCs w:val="21"/>
              </w:rPr>
            </w:pPr>
            <w:r>
              <w:rPr>
                <w:rFonts w:ascii="Times New Roman" w:hAnsi="Times New Roman"/>
                <w:b/>
                <w:bCs/>
                <w:sz w:val="21"/>
                <w:szCs w:val="21"/>
              </w:rPr>
              <w:t>削减量</w:t>
            </w:r>
          </w:p>
        </w:tc>
        <w:tc>
          <w:tcPr>
            <w:tcW w:w="1492" w:type="dxa"/>
            <w:tcMar>
              <w:top w:w="28" w:type="dxa"/>
              <w:left w:w="28" w:type="dxa"/>
              <w:bottom w:w="28" w:type="dxa"/>
              <w:right w:w="28" w:type="dxa"/>
            </w:tcMar>
            <w:vAlign w:val="center"/>
          </w:tcPr>
          <w:p w14:paraId="79DF7B80" w14:textId="77777777" w:rsidR="00FE79B2" w:rsidRDefault="00AA4A4A">
            <w:pPr>
              <w:widowControl w:val="0"/>
              <w:snapToGrid w:val="0"/>
              <w:spacing w:line="360" w:lineRule="auto"/>
              <w:jc w:val="center"/>
              <w:rPr>
                <w:rFonts w:ascii="Times New Roman" w:hAnsi="Times New Roman"/>
                <w:b/>
                <w:bCs/>
                <w:kern w:val="2"/>
                <w:sz w:val="21"/>
                <w:szCs w:val="21"/>
              </w:rPr>
            </w:pPr>
            <w:r>
              <w:rPr>
                <w:rFonts w:ascii="Times New Roman" w:hAnsi="Times New Roman"/>
                <w:b/>
                <w:bCs/>
                <w:sz w:val="21"/>
                <w:szCs w:val="21"/>
              </w:rPr>
              <w:t>排放量</w:t>
            </w:r>
          </w:p>
        </w:tc>
      </w:tr>
      <w:tr w:rsidR="00BC4973" w14:paraId="4E049ED8" w14:textId="77777777" w:rsidTr="00BC4973">
        <w:trPr>
          <w:trHeight w:val="340"/>
          <w:jc w:val="center"/>
        </w:trPr>
        <w:tc>
          <w:tcPr>
            <w:tcW w:w="1285" w:type="dxa"/>
            <w:vMerge w:val="restart"/>
            <w:tcMar>
              <w:top w:w="28" w:type="dxa"/>
              <w:left w:w="28" w:type="dxa"/>
              <w:bottom w:w="28" w:type="dxa"/>
              <w:right w:w="28" w:type="dxa"/>
            </w:tcMar>
            <w:vAlign w:val="center"/>
          </w:tcPr>
          <w:p w14:paraId="2E8324B1" w14:textId="77777777" w:rsidR="00BC4973" w:rsidRDefault="00BC4973">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有组织废气</w:t>
            </w:r>
          </w:p>
        </w:tc>
        <w:tc>
          <w:tcPr>
            <w:tcW w:w="2331" w:type="dxa"/>
            <w:tcMar>
              <w:top w:w="28" w:type="dxa"/>
              <w:left w:w="28" w:type="dxa"/>
              <w:bottom w:w="28" w:type="dxa"/>
              <w:right w:w="28" w:type="dxa"/>
            </w:tcMar>
            <w:vAlign w:val="center"/>
          </w:tcPr>
          <w:p w14:paraId="78237111" w14:textId="77777777" w:rsidR="00BC4973" w:rsidRDefault="00BC4973">
            <w:pPr>
              <w:widowControl w:val="0"/>
              <w:adjustRightInd w:val="0"/>
              <w:snapToGrid w:val="0"/>
              <w:spacing w:line="360" w:lineRule="auto"/>
              <w:jc w:val="center"/>
              <w:rPr>
                <w:rFonts w:ascii="Times New Roman" w:hAnsi="Times New Roman"/>
                <w:kern w:val="2"/>
                <w:sz w:val="21"/>
                <w:szCs w:val="21"/>
                <w:vertAlign w:val="subscript"/>
              </w:rPr>
            </w:pPr>
            <w:r>
              <w:rPr>
                <w:rFonts w:ascii="Times New Roman" w:hAnsi="Times New Roman"/>
                <w:sz w:val="21"/>
                <w:szCs w:val="21"/>
              </w:rPr>
              <w:t>硫酸雾</w:t>
            </w:r>
          </w:p>
        </w:tc>
        <w:tc>
          <w:tcPr>
            <w:tcW w:w="1581" w:type="dxa"/>
            <w:tcMar>
              <w:top w:w="28" w:type="dxa"/>
              <w:left w:w="28" w:type="dxa"/>
              <w:bottom w:w="28" w:type="dxa"/>
              <w:right w:w="28" w:type="dxa"/>
            </w:tcMar>
            <w:vAlign w:val="bottom"/>
          </w:tcPr>
          <w:p w14:paraId="02B5800E" w14:textId="77777777" w:rsidR="00BC4973" w:rsidRDefault="00BC4973">
            <w:pPr>
              <w:snapToGrid w:val="0"/>
              <w:spacing w:line="360" w:lineRule="auto"/>
              <w:jc w:val="center"/>
              <w:textAlignment w:val="center"/>
              <w:rPr>
                <w:rFonts w:ascii="Times New Roman" w:hAnsi="Times New Roman"/>
                <w:kern w:val="2"/>
                <w:sz w:val="21"/>
                <w:szCs w:val="21"/>
                <w:u w:val="single"/>
              </w:rPr>
            </w:pPr>
            <w:r>
              <w:rPr>
                <w:rFonts w:ascii="Times New Roman" w:hAnsi="Times New Roman" w:hint="eastAsia"/>
                <w:color w:val="000000"/>
                <w:sz w:val="21"/>
                <w:szCs w:val="21"/>
              </w:rPr>
              <w:t>3.1</w:t>
            </w:r>
          </w:p>
        </w:tc>
        <w:tc>
          <w:tcPr>
            <w:tcW w:w="1673" w:type="dxa"/>
            <w:tcMar>
              <w:top w:w="28" w:type="dxa"/>
              <w:left w:w="28" w:type="dxa"/>
              <w:bottom w:w="28" w:type="dxa"/>
              <w:right w:w="28" w:type="dxa"/>
            </w:tcMar>
            <w:vAlign w:val="center"/>
          </w:tcPr>
          <w:p w14:paraId="07FE5BB3" w14:textId="77777777" w:rsidR="00BC4973" w:rsidRDefault="00BC4973">
            <w:pPr>
              <w:snapToGrid w:val="0"/>
              <w:spacing w:line="360" w:lineRule="auto"/>
              <w:jc w:val="center"/>
              <w:textAlignment w:val="center"/>
              <w:rPr>
                <w:rFonts w:ascii="Times New Roman" w:hAnsi="Times New Roman"/>
                <w:color w:val="000000"/>
                <w:sz w:val="21"/>
                <w:szCs w:val="21"/>
              </w:rPr>
            </w:pPr>
            <w:r>
              <w:rPr>
                <w:rFonts w:ascii="Times New Roman" w:hAnsi="Times New Roman" w:hint="eastAsia"/>
                <w:color w:val="000000"/>
                <w:sz w:val="21"/>
                <w:szCs w:val="21"/>
              </w:rPr>
              <w:t>2.79</w:t>
            </w:r>
          </w:p>
        </w:tc>
        <w:tc>
          <w:tcPr>
            <w:tcW w:w="1492" w:type="dxa"/>
            <w:tcMar>
              <w:top w:w="28" w:type="dxa"/>
              <w:left w:w="28" w:type="dxa"/>
              <w:bottom w:w="28" w:type="dxa"/>
              <w:right w:w="28" w:type="dxa"/>
            </w:tcMar>
            <w:vAlign w:val="center"/>
          </w:tcPr>
          <w:p w14:paraId="4410A7DD" w14:textId="77777777" w:rsidR="00BC4973" w:rsidRDefault="00BC4973">
            <w:pPr>
              <w:pStyle w:val="afa"/>
              <w:rPr>
                <w:sz w:val="21"/>
                <w:szCs w:val="21"/>
                <w:u w:val="single"/>
              </w:rPr>
            </w:pPr>
            <w:r>
              <w:rPr>
                <w:rFonts w:hint="eastAsia"/>
                <w:sz w:val="21"/>
                <w:szCs w:val="21"/>
              </w:rPr>
              <w:t>0.31</w:t>
            </w:r>
          </w:p>
        </w:tc>
      </w:tr>
      <w:tr w:rsidR="00BC4973" w14:paraId="64C6C3E2" w14:textId="77777777" w:rsidTr="00BC4973">
        <w:trPr>
          <w:trHeight w:val="340"/>
          <w:jc w:val="center"/>
        </w:trPr>
        <w:tc>
          <w:tcPr>
            <w:tcW w:w="1285" w:type="dxa"/>
            <w:vMerge/>
            <w:tcMar>
              <w:top w:w="28" w:type="dxa"/>
              <w:left w:w="28" w:type="dxa"/>
              <w:bottom w:w="28" w:type="dxa"/>
              <w:right w:w="28" w:type="dxa"/>
            </w:tcMar>
            <w:vAlign w:val="center"/>
          </w:tcPr>
          <w:p w14:paraId="01A966EA" w14:textId="77777777" w:rsidR="00BC4973" w:rsidRDefault="00BC4973">
            <w:pPr>
              <w:widowControl w:val="0"/>
              <w:snapToGrid w:val="0"/>
              <w:spacing w:line="360" w:lineRule="auto"/>
              <w:jc w:val="center"/>
              <w:rPr>
                <w:rFonts w:ascii="Times New Roman" w:hAnsi="Times New Roman"/>
                <w:sz w:val="21"/>
                <w:szCs w:val="21"/>
              </w:rPr>
            </w:pPr>
          </w:p>
        </w:tc>
        <w:tc>
          <w:tcPr>
            <w:tcW w:w="2331" w:type="dxa"/>
            <w:tcMar>
              <w:top w:w="28" w:type="dxa"/>
              <w:left w:w="28" w:type="dxa"/>
              <w:bottom w:w="28" w:type="dxa"/>
              <w:right w:w="28" w:type="dxa"/>
            </w:tcMar>
            <w:vAlign w:val="center"/>
          </w:tcPr>
          <w:p w14:paraId="5ADDBD81" w14:textId="4CB91CF3" w:rsidR="00BC4973" w:rsidRDefault="00BC4973">
            <w:pPr>
              <w:widowControl w:val="0"/>
              <w:adjustRightInd w:val="0"/>
              <w:snapToGrid w:val="0"/>
              <w:spacing w:line="360" w:lineRule="auto"/>
              <w:jc w:val="center"/>
              <w:rPr>
                <w:rFonts w:ascii="Times New Roman" w:hAnsi="Times New Roman"/>
                <w:sz w:val="21"/>
                <w:szCs w:val="21"/>
              </w:rPr>
            </w:pPr>
            <w:r>
              <w:rPr>
                <w:rFonts w:ascii="Times New Roman" w:hAnsi="Times New Roman" w:hint="eastAsia"/>
                <w:sz w:val="21"/>
                <w:szCs w:val="21"/>
              </w:rPr>
              <w:t>颗粒物</w:t>
            </w:r>
          </w:p>
        </w:tc>
        <w:tc>
          <w:tcPr>
            <w:tcW w:w="1581" w:type="dxa"/>
            <w:tcMar>
              <w:top w:w="28" w:type="dxa"/>
              <w:left w:w="28" w:type="dxa"/>
              <w:bottom w:w="28" w:type="dxa"/>
              <w:right w:w="28" w:type="dxa"/>
            </w:tcMar>
            <w:vAlign w:val="bottom"/>
          </w:tcPr>
          <w:p w14:paraId="07BBD4EF" w14:textId="61170C58" w:rsidR="00BC4973" w:rsidRDefault="00BC4973">
            <w:pPr>
              <w:snapToGrid w:val="0"/>
              <w:spacing w:line="360" w:lineRule="auto"/>
              <w:jc w:val="center"/>
              <w:textAlignment w:val="center"/>
              <w:rPr>
                <w:rFonts w:ascii="Times New Roman" w:hAnsi="Times New Roman"/>
                <w:color w:val="000000"/>
                <w:sz w:val="21"/>
                <w:szCs w:val="21"/>
              </w:rPr>
            </w:pPr>
            <w:r>
              <w:rPr>
                <w:rFonts w:ascii="Times New Roman" w:hAnsi="Times New Roman" w:hint="eastAsia"/>
                <w:color w:val="000000"/>
                <w:sz w:val="21"/>
                <w:szCs w:val="21"/>
              </w:rPr>
              <w:t>6.68</w:t>
            </w:r>
          </w:p>
        </w:tc>
        <w:tc>
          <w:tcPr>
            <w:tcW w:w="1673" w:type="dxa"/>
            <w:tcMar>
              <w:top w:w="28" w:type="dxa"/>
              <w:left w:w="28" w:type="dxa"/>
              <w:bottom w:w="28" w:type="dxa"/>
              <w:right w:w="28" w:type="dxa"/>
            </w:tcMar>
            <w:vAlign w:val="center"/>
          </w:tcPr>
          <w:p w14:paraId="4BE49650" w14:textId="25B0EC19" w:rsidR="00BC4973" w:rsidRDefault="00BC4973">
            <w:pPr>
              <w:snapToGrid w:val="0"/>
              <w:spacing w:line="360" w:lineRule="auto"/>
              <w:jc w:val="center"/>
              <w:textAlignment w:val="center"/>
              <w:rPr>
                <w:rFonts w:ascii="Times New Roman" w:hAnsi="Times New Roman"/>
                <w:color w:val="000000"/>
                <w:sz w:val="21"/>
                <w:szCs w:val="21"/>
              </w:rPr>
            </w:pPr>
            <w:r>
              <w:rPr>
                <w:rFonts w:ascii="Times New Roman" w:hAnsi="Times New Roman" w:hint="eastAsia"/>
                <w:color w:val="000000"/>
                <w:sz w:val="21"/>
                <w:szCs w:val="21"/>
              </w:rPr>
              <w:t>6.616</w:t>
            </w:r>
          </w:p>
        </w:tc>
        <w:tc>
          <w:tcPr>
            <w:tcW w:w="1492" w:type="dxa"/>
            <w:tcMar>
              <w:top w:w="28" w:type="dxa"/>
              <w:left w:w="28" w:type="dxa"/>
              <w:bottom w:w="28" w:type="dxa"/>
              <w:right w:w="28" w:type="dxa"/>
            </w:tcMar>
            <w:vAlign w:val="center"/>
          </w:tcPr>
          <w:p w14:paraId="1B674B77" w14:textId="0582F71D" w:rsidR="00BC4973" w:rsidRDefault="00BC4973">
            <w:pPr>
              <w:pStyle w:val="afa"/>
              <w:rPr>
                <w:sz w:val="21"/>
                <w:szCs w:val="21"/>
              </w:rPr>
            </w:pPr>
            <w:r>
              <w:rPr>
                <w:rFonts w:hint="eastAsia"/>
                <w:sz w:val="21"/>
                <w:szCs w:val="21"/>
              </w:rPr>
              <w:t>0.067</w:t>
            </w:r>
          </w:p>
        </w:tc>
      </w:tr>
      <w:tr w:rsidR="00BC4973" w14:paraId="4A0DE36A" w14:textId="77777777" w:rsidTr="00BC4973">
        <w:trPr>
          <w:trHeight w:val="340"/>
          <w:jc w:val="center"/>
        </w:trPr>
        <w:tc>
          <w:tcPr>
            <w:tcW w:w="1285" w:type="dxa"/>
            <w:vMerge w:val="restart"/>
            <w:tcMar>
              <w:top w:w="28" w:type="dxa"/>
              <w:left w:w="28" w:type="dxa"/>
              <w:bottom w:w="28" w:type="dxa"/>
              <w:right w:w="28" w:type="dxa"/>
            </w:tcMar>
            <w:vAlign w:val="center"/>
          </w:tcPr>
          <w:p w14:paraId="3608A4C2" w14:textId="5EAF01DB" w:rsidR="00BC4973" w:rsidRDefault="00BC4973" w:rsidP="00BC4973">
            <w:pPr>
              <w:widowControl w:val="0"/>
              <w:snapToGrid w:val="0"/>
              <w:spacing w:line="360" w:lineRule="auto"/>
              <w:jc w:val="center"/>
              <w:rPr>
                <w:rFonts w:ascii="Times New Roman" w:hAnsi="Times New Roman"/>
                <w:sz w:val="21"/>
                <w:szCs w:val="21"/>
              </w:rPr>
            </w:pPr>
            <w:r>
              <w:rPr>
                <w:rFonts w:ascii="Times New Roman" w:hAnsi="Times New Roman" w:hint="eastAsia"/>
                <w:sz w:val="21"/>
                <w:szCs w:val="21"/>
              </w:rPr>
              <w:t>无组织</w:t>
            </w:r>
          </w:p>
        </w:tc>
        <w:tc>
          <w:tcPr>
            <w:tcW w:w="2331" w:type="dxa"/>
            <w:tcMar>
              <w:top w:w="28" w:type="dxa"/>
              <w:left w:w="28" w:type="dxa"/>
              <w:bottom w:w="28" w:type="dxa"/>
              <w:right w:w="28" w:type="dxa"/>
            </w:tcMar>
            <w:vAlign w:val="center"/>
          </w:tcPr>
          <w:p w14:paraId="04A5663F" w14:textId="29B85A2C" w:rsidR="00BC4973" w:rsidRDefault="00BC4973" w:rsidP="00BC4973">
            <w:pPr>
              <w:widowControl w:val="0"/>
              <w:adjustRightInd w:val="0"/>
              <w:snapToGrid w:val="0"/>
              <w:spacing w:line="360" w:lineRule="auto"/>
              <w:jc w:val="center"/>
              <w:rPr>
                <w:rFonts w:ascii="Times New Roman" w:hAnsi="Times New Roman"/>
                <w:sz w:val="21"/>
                <w:szCs w:val="21"/>
              </w:rPr>
            </w:pPr>
            <w:r>
              <w:rPr>
                <w:rFonts w:ascii="Times New Roman" w:hAnsi="Times New Roman"/>
                <w:sz w:val="21"/>
                <w:szCs w:val="21"/>
              </w:rPr>
              <w:t>硫酸雾</w:t>
            </w:r>
          </w:p>
        </w:tc>
        <w:tc>
          <w:tcPr>
            <w:tcW w:w="1581" w:type="dxa"/>
            <w:tcMar>
              <w:top w:w="28" w:type="dxa"/>
              <w:left w:w="28" w:type="dxa"/>
              <w:bottom w:w="28" w:type="dxa"/>
              <w:right w:w="28" w:type="dxa"/>
            </w:tcMar>
            <w:vAlign w:val="bottom"/>
          </w:tcPr>
          <w:p w14:paraId="5850221A" w14:textId="4D223ACB" w:rsidR="00BC4973" w:rsidRDefault="00BC4973" w:rsidP="00BC4973">
            <w:pPr>
              <w:snapToGrid w:val="0"/>
              <w:spacing w:line="360" w:lineRule="auto"/>
              <w:jc w:val="center"/>
              <w:textAlignment w:val="center"/>
              <w:rPr>
                <w:rFonts w:ascii="Times New Roman" w:hAnsi="Times New Roman"/>
                <w:color w:val="000000"/>
                <w:sz w:val="21"/>
                <w:szCs w:val="21"/>
              </w:rPr>
            </w:pPr>
            <w:r>
              <w:rPr>
                <w:rFonts w:ascii="Times New Roman" w:hAnsi="Times New Roman" w:hint="eastAsia"/>
                <w:color w:val="000000"/>
                <w:sz w:val="21"/>
                <w:szCs w:val="21"/>
              </w:rPr>
              <w:t>0.022</w:t>
            </w:r>
          </w:p>
        </w:tc>
        <w:tc>
          <w:tcPr>
            <w:tcW w:w="1673" w:type="dxa"/>
            <w:tcMar>
              <w:top w:w="28" w:type="dxa"/>
              <w:left w:w="28" w:type="dxa"/>
              <w:bottom w:w="28" w:type="dxa"/>
              <w:right w:w="28" w:type="dxa"/>
            </w:tcMar>
            <w:vAlign w:val="center"/>
          </w:tcPr>
          <w:p w14:paraId="15392786" w14:textId="4BD4965E" w:rsidR="00BC4973" w:rsidRDefault="00BC4973" w:rsidP="00BC4973">
            <w:pPr>
              <w:snapToGrid w:val="0"/>
              <w:spacing w:line="360" w:lineRule="auto"/>
              <w:jc w:val="center"/>
              <w:textAlignment w:val="center"/>
              <w:rPr>
                <w:rFonts w:ascii="Times New Roman" w:hAnsi="Times New Roman"/>
                <w:color w:val="000000"/>
                <w:sz w:val="21"/>
                <w:szCs w:val="21"/>
              </w:rPr>
            </w:pPr>
            <w:r>
              <w:rPr>
                <w:rFonts w:ascii="Times New Roman" w:hAnsi="Times New Roman" w:hint="eastAsia"/>
                <w:color w:val="000000"/>
                <w:sz w:val="21"/>
                <w:szCs w:val="21"/>
              </w:rPr>
              <w:t>0</w:t>
            </w:r>
          </w:p>
        </w:tc>
        <w:tc>
          <w:tcPr>
            <w:tcW w:w="1492" w:type="dxa"/>
            <w:tcMar>
              <w:top w:w="28" w:type="dxa"/>
              <w:left w:w="28" w:type="dxa"/>
              <w:bottom w:w="28" w:type="dxa"/>
              <w:right w:w="28" w:type="dxa"/>
            </w:tcMar>
            <w:vAlign w:val="center"/>
          </w:tcPr>
          <w:p w14:paraId="4CADFE9E" w14:textId="1888B8A2" w:rsidR="00BC4973" w:rsidRDefault="00BC4973" w:rsidP="00BC4973">
            <w:pPr>
              <w:pStyle w:val="afa"/>
              <w:rPr>
                <w:sz w:val="21"/>
                <w:szCs w:val="21"/>
              </w:rPr>
            </w:pPr>
            <w:r>
              <w:rPr>
                <w:rFonts w:hint="eastAsia"/>
                <w:sz w:val="21"/>
                <w:szCs w:val="21"/>
              </w:rPr>
              <w:t>0.022</w:t>
            </w:r>
          </w:p>
        </w:tc>
      </w:tr>
      <w:tr w:rsidR="00BC4973" w14:paraId="618F2C9B" w14:textId="77777777" w:rsidTr="00BC4973">
        <w:trPr>
          <w:trHeight w:val="340"/>
          <w:jc w:val="center"/>
        </w:trPr>
        <w:tc>
          <w:tcPr>
            <w:tcW w:w="1285" w:type="dxa"/>
            <w:vMerge/>
            <w:tcMar>
              <w:top w:w="28" w:type="dxa"/>
              <w:left w:w="28" w:type="dxa"/>
              <w:bottom w:w="28" w:type="dxa"/>
              <w:right w:w="28" w:type="dxa"/>
            </w:tcMar>
            <w:vAlign w:val="center"/>
          </w:tcPr>
          <w:p w14:paraId="7D66510A" w14:textId="77777777" w:rsidR="00BC4973" w:rsidRDefault="00BC4973" w:rsidP="00BC4973">
            <w:pPr>
              <w:widowControl w:val="0"/>
              <w:snapToGrid w:val="0"/>
              <w:spacing w:line="360" w:lineRule="auto"/>
              <w:jc w:val="center"/>
              <w:rPr>
                <w:rFonts w:ascii="Times New Roman" w:hAnsi="Times New Roman"/>
                <w:sz w:val="21"/>
                <w:szCs w:val="21"/>
              </w:rPr>
            </w:pPr>
          </w:p>
        </w:tc>
        <w:tc>
          <w:tcPr>
            <w:tcW w:w="2331" w:type="dxa"/>
            <w:tcMar>
              <w:top w:w="28" w:type="dxa"/>
              <w:left w:w="28" w:type="dxa"/>
              <w:bottom w:w="28" w:type="dxa"/>
              <w:right w:w="28" w:type="dxa"/>
            </w:tcMar>
            <w:vAlign w:val="center"/>
          </w:tcPr>
          <w:p w14:paraId="593FF72D" w14:textId="20680EC5" w:rsidR="00BC4973" w:rsidRDefault="00BC4973" w:rsidP="00BC4973">
            <w:pPr>
              <w:widowControl w:val="0"/>
              <w:adjustRightInd w:val="0"/>
              <w:snapToGrid w:val="0"/>
              <w:spacing w:line="360" w:lineRule="auto"/>
              <w:jc w:val="center"/>
              <w:rPr>
                <w:rFonts w:ascii="Times New Roman" w:hAnsi="Times New Roman"/>
                <w:sz w:val="21"/>
                <w:szCs w:val="21"/>
              </w:rPr>
            </w:pPr>
            <w:r>
              <w:rPr>
                <w:rFonts w:ascii="Times New Roman" w:hAnsi="Times New Roman" w:hint="eastAsia"/>
                <w:sz w:val="21"/>
                <w:szCs w:val="21"/>
              </w:rPr>
              <w:t>颗粒物</w:t>
            </w:r>
          </w:p>
        </w:tc>
        <w:tc>
          <w:tcPr>
            <w:tcW w:w="1581" w:type="dxa"/>
            <w:tcMar>
              <w:top w:w="28" w:type="dxa"/>
              <w:left w:w="28" w:type="dxa"/>
              <w:bottom w:w="28" w:type="dxa"/>
              <w:right w:w="28" w:type="dxa"/>
            </w:tcMar>
            <w:vAlign w:val="bottom"/>
          </w:tcPr>
          <w:p w14:paraId="05FA4DA5" w14:textId="6497F909" w:rsidR="00BC4973" w:rsidRDefault="00BC4973" w:rsidP="00BC4973">
            <w:pPr>
              <w:snapToGrid w:val="0"/>
              <w:spacing w:line="360" w:lineRule="auto"/>
              <w:jc w:val="center"/>
              <w:textAlignment w:val="center"/>
              <w:rPr>
                <w:rFonts w:ascii="Times New Roman" w:hAnsi="Times New Roman"/>
                <w:color w:val="000000"/>
                <w:sz w:val="21"/>
                <w:szCs w:val="21"/>
              </w:rPr>
            </w:pPr>
            <w:r>
              <w:rPr>
                <w:rFonts w:ascii="Times New Roman" w:hAnsi="Times New Roman" w:hint="eastAsia"/>
                <w:color w:val="000000"/>
                <w:sz w:val="21"/>
                <w:szCs w:val="21"/>
              </w:rPr>
              <w:t>0.35</w:t>
            </w:r>
          </w:p>
        </w:tc>
        <w:tc>
          <w:tcPr>
            <w:tcW w:w="1673" w:type="dxa"/>
            <w:tcMar>
              <w:top w:w="28" w:type="dxa"/>
              <w:left w:w="28" w:type="dxa"/>
              <w:bottom w:w="28" w:type="dxa"/>
              <w:right w:w="28" w:type="dxa"/>
            </w:tcMar>
            <w:vAlign w:val="center"/>
          </w:tcPr>
          <w:p w14:paraId="6E8173AD" w14:textId="4CB1609F" w:rsidR="00BC4973" w:rsidRDefault="00BC4973" w:rsidP="00BC4973">
            <w:pPr>
              <w:snapToGrid w:val="0"/>
              <w:spacing w:line="360" w:lineRule="auto"/>
              <w:jc w:val="center"/>
              <w:textAlignment w:val="center"/>
              <w:rPr>
                <w:rFonts w:ascii="Times New Roman" w:hAnsi="Times New Roman"/>
                <w:color w:val="000000"/>
                <w:sz w:val="21"/>
                <w:szCs w:val="21"/>
              </w:rPr>
            </w:pPr>
            <w:r>
              <w:rPr>
                <w:rFonts w:ascii="Times New Roman" w:hAnsi="Times New Roman" w:hint="eastAsia"/>
                <w:color w:val="000000"/>
                <w:sz w:val="21"/>
                <w:szCs w:val="21"/>
              </w:rPr>
              <w:t>0</w:t>
            </w:r>
          </w:p>
        </w:tc>
        <w:tc>
          <w:tcPr>
            <w:tcW w:w="1492" w:type="dxa"/>
            <w:tcMar>
              <w:top w:w="28" w:type="dxa"/>
              <w:left w:w="28" w:type="dxa"/>
              <w:bottom w:w="28" w:type="dxa"/>
              <w:right w:w="28" w:type="dxa"/>
            </w:tcMar>
            <w:vAlign w:val="center"/>
          </w:tcPr>
          <w:p w14:paraId="773FB1A6" w14:textId="25C076E8" w:rsidR="00BC4973" w:rsidRDefault="00BC4973" w:rsidP="00BC4973">
            <w:pPr>
              <w:pStyle w:val="afa"/>
              <w:rPr>
                <w:sz w:val="21"/>
                <w:szCs w:val="21"/>
              </w:rPr>
            </w:pPr>
            <w:r>
              <w:rPr>
                <w:rFonts w:hint="eastAsia"/>
                <w:sz w:val="21"/>
                <w:szCs w:val="21"/>
              </w:rPr>
              <w:t>0.35</w:t>
            </w:r>
          </w:p>
        </w:tc>
      </w:tr>
      <w:tr w:rsidR="00FE79B2" w14:paraId="78A751C6" w14:textId="77777777" w:rsidTr="00BC4973">
        <w:trPr>
          <w:trHeight w:val="340"/>
          <w:jc w:val="center"/>
        </w:trPr>
        <w:tc>
          <w:tcPr>
            <w:tcW w:w="1285" w:type="dxa"/>
            <w:vMerge w:val="restart"/>
            <w:tcMar>
              <w:top w:w="28" w:type="dxa"/>
              <w:left w:w="28" w:type="dxa"/>
              <w:bottom w:w="28" w:type="dxa"/>
              <w:right w:w="28" w:type="dxa"/>
            </w:tcMar>
            <w:vAlign w:val="center"/>
          </w:tcPr>
          <w:p w14:paraId="40A130BE"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废水</w:t>
            </w:r>
          </w:p>
        </w:tc>
        <w:tc>
          <w:tcPr>
            <w:tcW w:w="2331" w:type="dxa"/>
            <w:tcMar>
              <w:top w:w="28" w:type="dxa"/>
              <w:left w:w="28" w:type="dxa"/>
              <w:bottom w:w="28" w:type="dxa"/>
              <w:right w:w="28" w:type="dxa"/>
            </w:tcMar>
            <w:vAlign w:val="center"/>
          </w:tcPr>
          <w:p w14:paraId="02D7B382" w14:textId="77777777" w:rsidR="00FE79B2" w:rsidRDefault="00AA4A4A">
            <w:pPr>
              <w:widowControl w:val="0"/>
              <w:adjustRightInd w:val="0"/>
              <w:snapToGrid w:val="0"/>
              <w:spacing w:line="360" w:lineRule="auto"/>
              <w:jc w:val="center"/>
              <w:rPr>
                <w:rFonts w:ascii="Times New Roman" w:hAnsi="Times New Roman"/>
                <w:kern w:val="2"/>
                <w:sz w:val="21"/>
                <w:szCs w:val="21"/>
              </w:rPr>
            </w:pPr>
            <w:r>
              <w:rPr>
                <w:rFonts w:ascii="Times New Roman" w:hAnsi="Times New Roman"/>
                <w:sz w:val="21"/>
                <w:szCs w:val="21"/>
              </w:rPr>
              <w:t>废水量</w:t>
            </w:r>
          </w:p>
        </w:tc>
        <w:tc>
          <w:tcPr>
            <w:tcW w:w="1581" w:type="dxa"/>
            <w:tcMar>
              <w:top w:w="28" w:type="dxa"/>
              <w:left w:w="28" w:type="dxa"/>
              <w:bottom w:w="28" w:type="dxa"/>
              <w:right w:w="28" w:type="dxa"/>
            </w:tcMar>
            <w:vAlign w:val="center"/>
          </w:tcPr>
          <w:p w14:paraId="280E2478" w14:textId="15765183"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21</w:t>
            </w:r>
            <w:r w:rsidR="00E953E0">
              <w:rPr>
                <w:rFonts w:ascii="Times New Roman" w:hAnsi="Times New Roman" w:hint="eastAsia"/>
                <w:sz w:val="21"/>
                <w:szCs w:val="21"/>
              </w:rPr>
              <w:t>7</w:t>
            </w:r>
            <w:r>
              <w:rPr>
                <w:rFonts w:ascii="Times New Roman" w:hAnsi="Times New Roman"/>
                <w:sz w:val="21"/>
                <w:szCs w:val="21"/>
              </w:rPr>
              <w:t>1.</w:t>
            </w:r>
            <w:r w:rsidR="00E953E0">
              <w:rPr>
                <w:rFonts w:ascii="Times New Roman" w:hAnsi="Times New Roman" w:hint="eastAsia"/>
                <w:sz w:val="21"/>
                <w:szCs w:val="21"/>
              </w:rPr>
              <w:t>28</w:t>
            </w:r>
          </w:p>
        </w:tc>
        <w:tc>
          <w:tcPr>
            <w:tcW w:w="1673" w:type="dxa"/>
            <w:tcMar>
              <w:top w:w="28" w:type="dxa"/>
              <w:left w:w="28" w:type="dxa"/>
              <w:bottom w:w="28" w:type="dxa"/>
              <w:right w:w="28" w:type="dxa"/>
            </w:tcMar>
            <w:vAlign w:val="center"/>
          </w:tcPr>
          <w:p w14:paraId="4199E9CF" w14:textId="77777777" w:rsidR="00FE79B2" w:rsidRDefault="00AA4A4A">
            <w:pPr>
              <w:snapToGrid w:val="0"/>
              <w:spacing w:line="360" w:lineRule="auto"/>
              <w:jc w:val="center"/>
              <w:textAlignment w:val="center"/>
              <w:rPr>
                <w:rFonts w:ascii="Times New Roman" w:hAnsi="Times New Roman"/>
                <w:color w:val="000000"/>
                <w:sz w:val="21"/>
                <w:szCs w:val="21"/>
              </w:rPr>
            </w:pPr>
            <w:r>
              <w:rPr>
                <w:rFonts w:ascii="Times New Roman" w:hAnsi="Times New Roman"/>
                <w:sz w:val="21"/>
                <w:szCs w:val="21"/>
              </w:rPr>
              <w:t>0</w:t>
            </w:r>
          </w:p>
        </w:tc>
        <w:tc>
          <w:tcPr>
            <w:tcW w:w="1492" w:type="dxa"/>
            <w:tcMar>
              <w:top w:w="28" w:type="dxa"/>
              <w:left w:w="28" w:type="dxa"/>
              <w:bottom w:w="28" w:type="dxa"/>
              <w:right w:w="28" w:type="dxa"/>
            </w:tcMar>
            <w:vAlign w:val="center"/>
          </w:tcPr>
          <w:p w14:paraId="48AB8F5A"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2181.34</w:t>
            </w:r>
          </w:p>
        </w:tc>
      </w:tr>
      <w:tr w:rsidR="00FE79B2" w14:paraId="7F8CEB64" w14:textId="77777777" w:rsidTr="00BC4973">
        <w:trPr>
          <w:trHeight w:val="340"/>
          <w:jc w:val="center"/>
        </w:trPr>
        <w:tc>
          <w:tcPr>
            <w:tcW w:w="1285" w:type="dxa"/>
            <w:vMerge/>
            <w:vAlign w:val="center"/>
          </w:tcPr>
          <w:p w14:paraId="45F91037" w14:textId="77777777" w:rsidR="00FE79B2" w:rsidRDefault="00FE79B2">
            <w:pPr>
              <w:rPr>
                <w:rFonts w:ascii="Times New Roman" w:hAnsi="Times New Roman"/>
                <w:kern w:val="2"/>
                <w:sz w:val="21"/>
                <w:szCs w:val="21"/>
              </w:rPr>
            </w:pPr>
          </w:p>
        </w:tc>
        <w:tc>
          <w:tcPr>
            <w:tcW w:w="2331" w:type="dxa"/>
            <w:tcMar>
              <w:top w:w="28" w:type="dxa"/>
              <w:left w:w="28" w:type="dxa"/>
              <w:bottom w:w="28" w:type="dxa"/>
              <w:right w:w="28" w:type="dxa"/>
            </w:tcMar>
            <w:vAlign w:val="center"/>
          </w:tcPr>
          <w:p w14:paraId="7EEFEE69"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COD</w:t>
            </w:r>
          </w:p>
        </w:tc>
        <w:tc>
          <w:tcPr>
            <w:tcW w:w="1581" w:type="dxa"/>
            <w:tcMar>
              <w:top w:w="28" w:type="dxa"/>
              <w:left w:w="28" w:type="dxa"/>
              <w:bottom w:w="28" w:type="dxa"/>
              <w:right w:w="28" w:type="dxa"/>
            </w:tcMar>
            <w:vAlign w:val="center"/>
          </w:tcPr>
          <w:p w14:paraId="559A2994"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0.1745</w:t>
            </w:r>
          </w:p>
        </w:tc>
        <w:tc>
          <w:tcPr>
            <w:tcW w:w="1673" w:type="dxa"/>
            <w:tcMar>
              <w:top w:w="28" w:type="dxa"/>
              <w:left w:w="28" w:type="dxa"/>
              <w:bottom w:w="28" w:type="dxa"/>
              <w:right w:w="28" w:type="dxa"/>
            </w:tcMar>
            <w:vAlign w:val="center"/>
          </w:tcPr>
          <w:p w14:paraId="163A014A"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0.0252</w:t>
            </w:r>
          </w:p>
        </w:tc>
        <w:tc>
          <w:tcPr>
            <w:tcW w:w="1492" w:type="dxa"/>
            <w:tcMar>
              <w:top w:w="28" w:type="dxa"/>
              <w:left w:w="28" w:type="dxa"/>
              <w:bottom w:w="28" w:type="dxa"/>
              <w:right w:w="28" w:type="dxa"/>
            </w:tcMar>
            <w:vAlign w:val="center"/>
          </w:tcPr>
          <w:p w14:paraId="4A502449"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0.3475</w:t>
            </w:r>
          </w:p>
        </w:tc>
      </w:tr>
      <w:tr w:rsidR="00FE79B2" w14:paraId="13261A1C" w14:textId="77777777" w:rsidTr="00BC4973">
        <w:trPr>
          <w:trHeight w:val="340"/>
          <w:jc w:val="center"/>
        </w:trPr>
        <w:tc>
          <w:tcPr>
            <w:tcW w:w="1285" w:type="dxa"/>
            <w:vMerge/>
            <w:vAlign w:val="center"/>
          </w:tcPr>
          <w:p w14:paraId="5C2F6A97" w14:textId="77777777" w:rsidR="00FE79B2" w:rsidRDefault="00FE79B2">
            <w:pPr>
              <w:rPr>
                <w:rFonts w:ascii="Times New Roman" w:hAnsi="Times New Roman"/>
                <w:kern w:val="2"/>
                <w:sz w:val="21"/>
                <w:szCs w:val="21"/>
              </w:rPr>
            </w:pPr>
          </w:p>
        </w:tc>
        <w:tc>
          <w:tcPr>
            <w:tcW w:w="2331" w:type="dxa"/>
            <w:tcMar>
              <w:top w:w="28" w:type="dxa"/>
              <w:left w:w="28" w:type="dxa"/>
              <w:bottom w:w="28" w:type="dxa"/>
              <w:right w:w="28" w:type="dxa"/>
            </w:tcMar>
            <w:vAlign w:val="center"/>
          </w:tcPr>
          <w:p w14:paraId="22190816"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BOD</w:t>
            </w:r>
          </w:p>
        </w:tc>
        <w:tc>
          <w:tcPr>
            <w:tcW w:w="1581" w:type="dxa"/>
            <w:tcMar>
              <w:top w:w="28" w:type="dxa"/>
              <w:left w:w="28" w:type="dxa"/>
              <w:bottom w:w="28" w:type="dxa"/>
              <w:right w:w="28" w:type="dxa"/>
            </w:tcMar>
            <w:vAlign w:val="center"/>
          </w:tcPr>
          <w:p w14:paraId="3557F6AE"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0.0468</w:t>
            </w:r>
          </w:p>
        </w:tc>
        <w:tc>
          <w:tcPr>
            <w:tcW w:w="1673" w:type="dxa"/>
            <w:tcMar>
              <w:top w:w="28" w:type="dxa"/>
              <w:left w:w="28" w:type="dxa"/>
              <w:bottom w:w="28" w:type="dxa"/>
              <w:right w:w="28" w:type="dxa"/>
            </w:tcMar>
            <w:vAlign w:val="center"/>
          </w:tcPr>
          <w:p w14:paraId="0A9F3E04"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0.0117</w:t>
            </w:r>
          </w:p>
        </w:tc>
        <w:tc>
          <w:tcPr>
            <w:tcW w:w="1492" w:type="dxa"/>
            <w:tcMar>
              <w:top w:w="28" w:type="dxa"/>
              <w:left w:w="28" w:type="dxa"/>
              <w:bottom w:w="28" w:type="dxa"/>
              <w:right w:w="28" w:type="dxa"/>
            </w:tcMar>
            <w:vAlign w:val="center"/>
          </w:tcPr>
          <w:p w14:paraId="1A1AD9E6"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0.102</w:t>
            </w:r>
          </w:p>
        </w:tc>
      </w:tr>
      <w:tr w:rsidR="00FE79B2" w14:paraId="225F3714" w14:textId="77777777" w:rsidTr="00BC4973">
        <w:trPr>
          <w:trHeight w:val="340"/>
          <w:jc w:val="center"/>
        </w:trPr>
        <w:tc>
          <w:tcPr>
            <w:tcW w:w="1285" w:type="dxa"/>
            <w:vMerge/>
            <w:vAlign w:val="center"/>
          </w:tcPr>
          <w:p w14:paraId="37C45793" w14:textId="77777777" w:rsidR="00FE79B2" w:rsidRDefault="00FE79B2">
            <w:pPr>
              <w:rPr>
                <w:rFonts w:ascii="Times New Roman" w:hAnsi="Times New Roman"/>
                <w:kern w:val="2"/>
                <w:sz w:val="21"/>
                <w:szCs w:val="21"/>
              </w:rPr>
            </w:pPr>
          </w:p>
        </w:tc>
        <w:tc>
          <w:tcPr>
            <w:tcW w:w="2331" w:type="dxa"/>
            <w:tcMar>
              <w:top w:w="28" w:type="dxa"/>
              <w:left w:w="28" w:type="dxa"/>
              <w:bottom w:w="28" w:type="dxa"/>
              <w:right w:w="28" w:type="dxa"/>
            </w:tcMar>
            <w:vAlign w:val="center"/>
          </w:tcPr>
          <w:p w14:paraId="02606D1C"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SS</w:t>
            </w:r>
          </w:p>
        </w:tc>
        <w:tc>
          <w:tcPr>
            <w:tcW w:w="1581" w:type="dxa"/>
            <w:tcMar>
              <w:top w:w="28" w:type="dxa"/>
              <w:left w:w="28" w:type="dxa"/>
              <w:bottom w:w="28" w:type="dxa"/>
              <w:right w:w="28" w:type="dxa"/>
            </w:tcMar>
            <w:vAlign w:val="center"/>
          </w:tcPr>
          <w:p w14:paraId="48468252"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0.1425</w:t>
            </w:r>
          </w:p>
        </w:tc>
        <w:tc>
          <w:tcPr>
            <w:tcW w:w="1673" w:type="dxa"/>
            <w:tcMar>
              <w:top w:w="28" w:type="dxa"/>
              <w:left w:w="28" w:type="dxa"/>
              <w:bottom w:w="28" w:type="dxa"/>
              <w:right w:w="28" w:type="dxa"/>
            </w:tcMar>
            <w:vAlign w:val="center"/>
          </w:tcPr>
          <w:p w14:paraId="540251A4"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0.0699</w:t>
            </w:r>
          </w:p>
        </w:tc>
        <w:tc>
          <w:tcPr>
            <w:tcW w:w="1492" w:type="dxa"/>
            <w:tcMar>
              <w:top w:w="28" w:type="dxa"/>
              <w:left w:w="28" w:type="dxa"/>
              <w:bottom w:w="28" w:type="dxa"/>
              <w:right w:w="28" w:type="dxa"/>
            </w:tcMar>
            <w:vAlign w:val="center"/>
          </w:tcPr>
          <w:p w14:paraId="7802E6DA"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0.1835</w:t>
            </w:r>
          </w:p>
        </w:tc>
      </w:tr>
      <w:tr w:rsidR="00FE79B2" w14:paraId="183D3E6C" w14:textId="77777777" w:rsidTr="00BC4973">
        <w:trPr>
          <w:trHeight w:val="340"/>
          <w:jc w:val="center"/>
        </w:trPr>
        <w:tc>
          <w:tcPr>
            <w:tcW w:w="1285" w:type="dxa"/>
            <w:vMerge/>
            <w:vAlign w:val="center"/>
          </w:tcPr>
          <w:p w14:paraId="39D0B3BD" w14:textId="77777777" w:rsidR="00FE79B2" w:rsidRDefault="00FE79B2">
            <w:pPr>
              <w:rPr>
                <w:rFonts w:ascii="Times New Roman" w:hAnsi="Times New Roman"/>
                <w:kern w:val="2"/>
                <w:sz w:val="21"/>
                <w:szCs w:val="21"/>
              </w:rPr>
            </w:pPr>
          </w:p>
        </w:tc>
        <w:tc>
          <w:tcPr>
            <w:tcW w:w="2331" w:type="dxa"/>
            <w:tcMar>
              <w:top w:w="28" w:type="dxa"/>
              <w:left w:w="28" w:type="dxa"/>
              <w:bottom w:w="28" w:type="dxa"/>
              <w:right w:w="28" w:type="dxa"/>
            </w:tcMar>
            <w:vAlign w:val="center"/>
          </w:tcPr>
          <w:p w14:paraId="168C195A"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氨氮</w:t>
            </w:r>
          </w:p>
        </w:tc>
        <w:tc>
          <w:tcPr>
            <w:tcW w:w="1581" w:type="dxa"/>
            <w:tcMar>
              <w:top w:w="28" w:type="dxa"/>
              <w:left w:w="28" w:type="dxa"/>
              <w:bottom w:w="28" w:type="dxa"/>
              <w:right w:w="28" w:type="dxa"/>
            </w:tcMar>
            <w:vAlign w:val="center"/>
          </w:tcPr>
          <w:p w14:paraId="17B5544F"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0.0062</w:t>
            </w:r>
          </w:p>
        </w:tc>
        <w:tc>
          <w:tcPr>
            <w:tcW w:w="1673" w:type="dxa"/>
            <w:tcMar>
              <w:top w:w="28" w:type="dxa"/>
              <w:left w:w="28" w:type="dxa"/>
              <w:bottom w:w="28" w:type="dxa"/>
              <w:right w:w="28" w:type="dxa"/>
            </w:tcMar>
            <w:vAlign w:val="center"/>
          </w:tcPr>
          <w:p w14:paraId="22702089"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0.0003</w:t>
            </w:r>
          </w:p>
        </w:tc>
        <w:tc>
          <w:tcPr>
            <w:tcW w:w="1492" w:type="dxa"/>
            <w:tcMar>
              <w:top w:w="28" w:type="dxa"/>
              <w:left w:w="28" w:type="dxa"/>
              <w:bottom w:w="28" w:type="dxa"/>
              <w:right w:w="28" w:type="dxa"/>
            </w:tcMar>
            <w:vAlign w:val="center"/>
          </w:tcPr>
          <w:p w14:paraId="429CE656"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0.014</w:t>
            </w:r>
          </w:p>
        </w:tc>
      </w:tr>
      <w:tr w:rsidR="00FE79B2" w14:paraId="3C1BDC77" w14:textId="77777777" w:rsidTr="00BC4973">
        <w:trPr>
          <w:trHeight w:val="340"/>
          <w:jc w:val="center"/>
        </w:trPr>
        <w:tc>
          <w:tcPr>
            <w:tcW w:w="1285" w:type="dxa"/>
            <w:vMerge w:val="restart"/>
            <w:tcMar>
              <w:top w:w="28" w:type="dxa"/>
              <w:left w:w="28" w:type="dxa"/>
              <w:bottom w:w="28" w:type="dxa"/>
              <w:right w:w="28" w:type="dxa"/>
            </w:tcMar>
            <w:vAlign w:val="center"/>
          </w:tcPr>
          <w:p w14:paraId="00906C29"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固废</w:t>
            </w:r>
          </w:p>
        </w:tc>
        <w:tc>
          <w:tcPr>
            <w:tcW w:w="2331" w:type="dxa"/>
            <w:tcMar>
              <w:top w:w="28" w:type="dxa"/>
              <w:left w:w="28" w:type="dxa"/>
              <w:bottom w:w="28" w:type="dxa"/>
              <w:right w:w="28" w:type="dxa"/>
            </w:tcMar>
            <w:vAlign w:val="center"/>
          </w:tcPr>
          <w:p w14:paraId="3F9219D7" w14:textId="641FF786" w:rsidR="00FE79B2" w:rsidRDefault="00E953E0">
            <w:pPr>
              <w:widowControl w:val="0"/>
              <w:snapToGrid w:val="0"/>
              <w:spacing w:line="360" w:lineRule="auto"/>
              <w:jc w:val="center"/>
              <w:rPr>
                <w:rFonts w:ascii="Times New Roman" w:hAnsi="Times New Roman"/>
                <w:kern w:val="2"/>
                <w:sz w:val="21"/>
                <w:szCs w:val="21"/>
              </w:rPr>
            </w:pPr>
            <w:r>
              <w:rPr>
                <w:rFonts w:ascii="Times New Roman" w:hAnsi="Times New Roman" w:hint="eastAsia"/>
                <w:sz w:val="21"/>
                <w:szCs w:val="21"/>
              </w:rPr>
              <w:t>沉渣</w:t>
            </w:r>
          </w:p>
        </w:tc>
        <w:tc>
          <w:tcPr>
            <w:tcW w:w="1581" w:type="dxa"/>
            <w:tcMar>
              <w:top w:w="28" w:type="dxa"/>
              <w:left w:w="28" w:type="dxa"/>
              <w:bottom w:w="28" w:type="dxa"/>
              <w:right w:w="28" w:type="dxa"/>
            </w:tcMar>
            <w:vAlign w:val="center"/>
          </w:tcPr>
          <w:p w14:paraId="62F628BE" w14:textId="7FCE885A" w:rsidR="00FE79B2" w:rsidRDefault="00E953E0">
            <w:pPr>
              <w:widowControl w:val="0"/>
              <w:snapToGrid w:val="0"/>
              <w:spacing w:line="360" w:lineRule="auto"/>
              <w:jc w:val="center"/>
              <w:rPr>
                <w:rFonts w:ascii="Times New Roman" w:hAnsi="Times New Roman"/>
                <w:kern w:val="2"/>
                <w:sz w:val="21"/>
                <w:szCs w:val="21"/>
              </w:rPr>
            </w:pPr>
            <w:r>
              <w:rPr>
                <w:rFonts w:ascii="Times New Roman" w:hAnsi="Times New Roman" w:hint="eastAsia"/>
                <w:sz w:val="21"/>
                <w:szCs w:val="21"/>
              </w:rPr>
              <w:t>6.5</w:t>
            </w:r>
          </w:p>
        </w:tc>
        <w:tc>
          <w:tcPr>
            <w:tcW w:w="1673" w:type="dxa"/>
            <w:tcMar>
              <w:top w:w="28" w:type="dxa"/>
              <w:left w:w="28" w:type="dxa"/>
              <w:bottom w:w="28" w:type="dxa"/>
              <w:right w:w="28" w:type="dxa"/>
            </w:tcMar>
            <w:vAlign w:val="center"/>
          </w:tcPr>
          <w:p w14:paraId="1885EBF3" w14:textId="752A3FA6" w:rsidR="00FE79B2" w:rsidRDefault="00E953E0">
            <w:pPr>
              <w:widowControl w:val="0"/>
              <w:snapToGrid w:val="0"/>
              <w:spacing w:line="360" w:lineRule="auto"/>
              <w:jc w:val="center"/>
              <w:rPr>
                <w:rFonts w:ascii="Times New Roman" w:hAnsi="Times New Roman"/>
                <w:kern w:val="2"/>
                <w:sz w:val="21"/>
                <w:szCs w:val="21"/>
              </w:rPr>
            </w:pPr>
            <w:r>
              <w:rPr>
                <w:rFonts w:ascii="Times New Roman" w:hAnsi="Times New Roman" w:hint="eastAsia"/>
                <w:sz w:val="21"/>
                <w:szCs w:val="21"/>
              </w:rPr>
              <w:t>6.5</w:t>
            </w:r>
          </w:p>
        </w:tc>
        <w:tc>
          <w:tcPr>
            <w:tcW w:w="1492" w:type="dxa"/>
            <w:vAlign w:val="center"/>
          </w:tcPr>
          <w:p w14:paraId="64B98478"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0</w:t>
            </w:r>
          </w:p>
        </w:tc>
      </w:tr>
      <w:tr w:rsidR="00FE79B2" w14:paraId="57758B51" w14:textId="77777777" w:rsidTr="00BC4973">
        <w:trPr>
          <w:trHeight w:val="340"/>
          <w:jc w:val="center"/>
        </w:trPr>
        <w:tc>
          <w:tcPr>
            <w:tcW w:w="1285" w:type="dxa"/>
            <w:vMerge/>
            <w:vAlign w:val="center"/>
          </w:tcPr>
          <w:p w14:paraId="13E59826" w14:textId="77777777" w:rsidR="00FE79B2" w:rsidRDefault="00FE79B2">
            <w:pPr>
              <w:rPr>
                <w:rFonts w:ascii="Times New Roman" w:hAnsi="Times New Roman"/>
                <w:kern w:val="2"/>
                <w:sz w:val="21"/>
                <w:szCs w:val="21"/>
              </w:rPr>
            </w:pPr>
          </w:p>
        </w:tc>
        <w:tc>
          <w:tcPr>
            <w:tcW w:w="2331" w:type="dxa"/>
            <w:tcMar>
              <w:top w:w="28" w:type="dxa"/>
              <w:left w:w="28" w:type="dxa"/>
              <w:bottom w:w="28" w:type="dxa"/>
              <w:right w:w="28" w:type="dxa"/>
            </w:tcMar>
            <w:vAlign w:val="center"/>
          </w:tcPr>
          <w:p w14:paraId="6A0AB841"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生活垃圾</w:t>
            </w:r>
          </w:p>
        </w:tc>
        <w:tc>
          <w:tcPr>
            <w:tcW w:w="1581" w:type="dxa"/>
            <w:tcMar>
              <w:top w:w="28" w:type="dxa"/>
              <w:left w:w="28" w:type="dxa"/>
              <w:bottom w:w="28" w:type="dxa"/>
              <w:right w:w="28" w:type="dxa"/>
            </w:tcMar>
            <w:vAlign w:val="center"/>
          </w:tcPr>
          <w:p w14:paraId="384B7646"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0.9</w:t>
            </w:r>
          </w:p>
        </w:tc>
        <w:tc>
          <w:tcPr>
            <w:tcW w:w="1673" w:type="dxa"/>
            <w:tcMar>
              <w:top w:w="28" w:type="dxa"/>
              <w:left w:w="28" w:type="dxa"/>
              <w:bottom w:w="28" w:type="dxa"/>
              <w:right w:w="28" w:type="dxa"/>
            </w:tcMar>
            <w:vAlign w:val="center"/>
          </w:tcPr>
          <w:p w14:paraId="42051B0B"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0.9</w:t>
            </w:r>
          </w:p>
        </w:tc>
        <w:tc>
          <w:tcPr>
            <w:tcW w:w="1492" w:type="dxa"/>
            <w:vAlign w:val="center"/>
          </w:tcPr>
          <w:p w14:paraId="58EB5700" w14:textId="77777777" w:rsidR="00FE79B2" w:rsidRDefault="00AA4A4A">
            <w:pPr>
              <w:widowControl w:val="0"/>
              <w:snapToGrid w:val="0"/>
              <w:spacing w:line="360" w:lineRule="auto"/>
              <w:jc w:val="center"/>
              <w:rPr>
                <w:rFonts w:ascii="Times New Roman" w:hAnsi="Times New Roman"/>
                <w:kern w:val="2"/>
                <w:sz w:val="21"/>
                <w:szCs w:val="21"/>
              </w:rPr>
            </w:pPr>
            <w:r>
              <w:rPr>
                <w:rFonts w:ascii="Times New Roman" w:hAnsi="Times New Roman"/>
                <w:sz w:val="21"/>
                <w:szCs w:val="21"/>
              </w:rPr>
              <w:t>0</w:t>
            </w:r>
          </w:p>
        </w:tc>
      </w:tr>
      <w:tr w:rsidR="00FE79B2" w14:paraId="693E4F94" w14:textId="77777777" w:rsidTr="00BC4973">
        <w:trPr>
          <w:trHeight w:val="340"/>
          <w:jc w:val="center"/>
        </w:trPr>
        <w:tc>
          <w:tcPr>
            <w:tcW w:w="1285" w:type="dxa"/>
            <w:vMerge/>
            <w:vAlign w:val="center"/>
          </w:tcPr>
          <w:p w14:paraId="536E86FB" w14:textId="77777777" w:rsidR="00FE79B2" w:rsidRDefault="00FE79B2">
            <w:pPr>
              <w:rPr>
                <w:rFonts w:ascii="Times New Roman" w:hAnsi="Times New Roman"/>
                <w:kern w:val="2"/>
                <w:sz w:val="21"/>
                <w:szCs w:val="21"/>
              </w:rPr>
            </w:pPr>
          </w:p>
        </w:tc>
        <w:tc>
          <w:tcPr>
            <w:tcW w:w="2331" w:type="dxa"/>
            <w:tcMar>
              <w:top w:w="28" w:type="dxa"/>
              <w:left w:w="28" w:type="dxa"/>
              <w:bottom w:w="28" w:type="dxa"/>
              <w:right w:w="28" w:type="dxa"/>
            </w:tcMar>
            <w:vAlign w:val="center"/>
          </w:tcPr>
          <w:p w14:paraId="523D1BE1" w14:textId="77777777" w:rsidR="00FE79B2" w:rsidRDefault="00AA4A4A">
            <w:pPr>
              <w:widowControl w:val="0"/>
              <w:snapToGrid w:val="0"/>
              <w:spacing w:line="360" w:lineRule="auto"/>
              <w:jc w:val="center"/>
              <w:rPr>
                <w:rFonts w:ascii="Times New Roman" w:hAnsi="Times New Roman"/>
                <w:sz w:val="21"/>
                <w:szCs w:val="21"/>
              </w:rPr>
            </w:pPr>
            <w:r>
              <w:rPr>
                <w:rFonts w:ascii="Times New Roman" w:hAnsi="Times New Roman"/>
                <w:sz w:val="21"/>
                <w:szCs w:val="21"/>
              </w:rPr>
              <w:t>包装材料</w:t>
            </w:r>
          </w:p>
        </w:tc>
        <w:tc>
          <w:tcPr>
            <w:tcW w:w="1581" w:type="dxa"/>
            <w:tcMar>
              <w:top w:w="28" w:type="dxa"/>
              <w:left w:w="28" w:type="dxa"/>
              <w:bottom w:w="28" w:type="dxa"/>
              <w:right w:w="28" w:type="dxa"/>
            </w:tcMar>
            <w:vAlign w:val="center"/>
          </w:tcPr>
          <w:p w14:paraId="0D6378A2" w14:textId="77777777" w:rsidR="00FE79B2" w:rsidRDefault="00AA4A4A">
            <w:pPr>
              <w:widowControl w:val="0"/>
              <w:snapToGrid w:val="0"/>
              <w:spacing w:line="360" w:lineRule="auto"/>
              <w:jc w:val="center"/>
              <w:rPr>
                <w:rFonts w:ascii="Times New Roman" w:hAnsi="Times New Roman"/>
                <w:sz w:val="21"/>
                <w:szCs w:val="21"/>
              </w:rPr>
            </w:pPr>
            <w:r>
              <w:rPr>
                <w:rFonts w:ascii="Times New Roman" w:hAnsi="Times New Roman"/>
                <w:sz w:val="21"/>
                <w:szCs w:val="21"/>
              </w:rPr>
              <w:t>2.8</w:t>
            </w:r>
          </w:p>
        </w:tc>
        <w:tc>
          <w:tcPr>
            <w:tcW w:w="1673" w:type="dxa"/>
            <w:tcMar>
              <w:top w:w="28" w:type="dxa"/>
              <w:left w:w="28" w:type="dxa"/>
              <w:bottom w:w="28" w:type="dxa"/>
              <w:right w:w="28" w:type="dxa"/>
            </w:tcMar>
            <w:vAlign w:val="center"/>
          </w:tcPr>
          <w:p w14:paraId="3C1795ED" w14:textId="77777777" w:rsidR="00FE79B2" w:rsidRDefault="00AA4A4A">
            <w:pPr>
              <w:widowControl w:val="0"/>
              <w:snapToGrid w:val="0"/>
              <w:spacing w:line="360" w:lineRule="auto"/>
              <w:jc w:val="center"/>
              <w:rPr>
                <w:rFonts w:ascii="Times New Roman" w:hAnsi="Times New Roman"/>
                <w:sz w:val="21"/>
                <w:szCs w:val="21"/>
              </w:rPr>
            </w:pPr>
            <w:r>
              <w:rPr>
                <w:rFonts w:ascii="Times New Roman" w:hAnsi="Times New Roman"/>
                <w:sz w:val="21"/>
                <w:szCs w:val="21"/>
              </w:rPr>
              <w:t>2.8</w:t>
            </w:r>
          </w:p>
        </w:tc>
        <w:tc>
          <w:tcPr>
            <w:tcW w:w="1492" w:type="dxa"/>
            <w:vAlign w:val="center"/>
          </w:tcPr>
          <w:p w14:paraId="6FDF6BFA" w14:textId="77777777" w:rsidR="00FE79B2" w:rsidRDefault="00AA4A4A">
            <w:pPr>
              <w:widowControl w:val="0"/>
              <w:snapToGrid w:val="0"/>
              <w:spacing w:line="360" w:lineRule="auto"/>
              <w:jc w:val="center"/>
              <w:rPr>
                <w:rFonts w:ascii="Times New Roman" w:hAnsi="Times New Roman"/>
                <w:sz w:val="21"/>
                <w:szCs w:val="21"/>
              </w:rPr>
            </w:pPr>
            <w:r>
              <w:rPr>
                <w:rFonts w:ascii="Times New Roman" w:hAnsi="Times New Roman"/>
                <w:sz w:val="21"/>
                <w:szCs w:val="21"/>
              </w:rPr>
              <w:t>0</w:t>
            </w:r>
          </w:p>
        </w:tc>
      </w:tr>
    </w:tbl>
    <w:p w14:paraId="167FC10D" w14:textId="77777777" w:rsidR="00FE79B2" w:rsidRDefault="00FE79B2">
      <w:pPr>
        <w:ind w:firstLine="480"/>
        <w:rPr>
          <w:rFonts w:ascii="Times New Roman" w:hAnsi="Times New Roman"/>
        </w:rPr>
      </w:pPr>
    </w:p>
    <w:p w14:paraId="3E1DD2DC" w14:textId="77777777" w:rsidR="00FE79B2" w:rsidRDefault="00FE79B2">
      <w:pPr>
        <w:ind w:firstLine="480"/>
        <w:rPr>
          <w:rFonts w:ascii="Times New Roman" w:hAnsi="Times New Roman"/>
        </w:rPr>
      </w:pPr>
    </w:p>
    <w:p w14:paraId="192F122C" w14:textId="77777777" w:rsidR="00FE79B2" w:rsidRDefault="00FE79B2">
      <w:pPr>
        <w:ind w:firstLine="480"/>
        <w:rPr>
          <w:rFonts w:ascii="Times New Roman" w:hAnsi="Times New Roman"/>
        </w:rPr>
      </w:pPr>
    </w:p>
    <w:p w14:paraId="3DD8EA11" w14:textId="77777777" w:rsidR="00FE79B2" w:rsidRDefault="00FE79B2">
      <w:pPr>
        <w:ind w:firstLine="480"/>
        <w:rPr>
          <w:rFonts w:ascii="Times New Roman" w:hAnsi="Times New Roman"/>
        </w:rPr>
      </w:pPr>
    </w:p>
    <w:p w14:paraId="45985DF9" w14:textId="77777777" w:rsidR="00FE79B2" w:rsidRDefault="00FE79B2">
      <w:pPr>
        <w:ind w:firstLine="480"/>
        <w:rPr>
          <w:rFonts w:ascii="Times New Roman" w:hAnsi="Times New Roman"/>
        </w:rPr>
      </w:pPr>
    </w:p>
    <w:p w14:paraId="015A0475" w14:textId="77777777" w:rsidR="00FE79B2" w:rsidRDefault="00FE79B2">
      <w:pPr>
        <w:ind w:firstLine="480"/>
        <w:rPr>
          <w:rFonts w:ascii="Times New Roman" w:hAnsi="Times New Roman"/>
        </w:rPr>
      </w:pPr>
    </w:p>
    <w:p w14:paraId="7569BEAA" w14:textId="77777777" w:rsidR="00FE79B2" w:rsidRDefault="00FE79B2">
      <w:pPr>
        <w:ind w:firstLine="480"/>
        <w:rPr>
          <w:rFonts w:ascii="Times New Roman" w:hAnsi="Times New Roman"/>
        </w:rPr>
      </w:pPr>
    </w:p>
    <w:p w14:paraId="7661CE4A" w14:textId="7C34A5DC" w:rsidR="00FE79B2" w:rsidRDefault="00FE79B2" w:rsidP="00B14309">
      <w:pPr>
        <w:rPr>
          <w:rFonts w:ascii="Times New Roman" w:hAnsi="Times New Roman"/>
        </w:rPr>
      </w:pPr>
    </w:p>
    <w:p w14:paraId="0ACBD5CC" w14:textId="48D5A3BD" w:rsidR="00182213" w:rsidRDefault="00182213" w:rsidP="00182213">
      <w:pPr>
        <w:pStyle w:val="a0"/>
      </w:pPr>
    </w:p>
    <w:p w14:paraId="46F75F14" w14:textId="3EA7B123" w:rsidR="00182213" w:rsidRDefault="00182213" w:rsidP="00182213">
      <w:pPr>
        <w:pStyle w:val="a0"/>
      </w:pPr>
    </w:p>
    <w:p w14:paraId="4243676D" w14:textId="7752FC71" w:rsidR="00182213" w:rsidRDefault="00182213" w:rsidP="00182213">
      <w:pPr>
        <w:pStyle w:val="a0"/>
      </w:pPr>
    </w:p>
    <w:p w14:paraId="45AB61ED" w14:textId="60E8F139" w:rsidR="00182213" w:rsidRDefault="00182213" w:rsidP="00182213">
      <w:pPr>
        <w:pStyle w:val="a0"/>
      </w:pPr>
    </w:p>
    <w:p w14:paraId="637B0B3F" w14:textId="65ECC8E2" w:rsidR="00182213" w:rsidRDefault="00182213" w:rsidP="00182213">
      <w:pPr>
        <w:pStyle w:val="a0"/>
      </w:pPr>
    </w:p>
    <w:p w14:paraId="2133E5AB" w14:textId="77777777" w:rsidR="00FE79B2" w:rsidRDefault="00AA4A4A" w:rsidP="00B14309">
      <w:pPr>
        <w:pStyle w:val="1"/>
        <w:spacing w:before="0" w:after="0"/>
        <w:rPr>
          <w:rFonts w:ascii="Times New Roman" w:hAnsi="Times New Roman"/>
        </w:rPr>
      </w:pPr>
      <w:bookmarkStart w:id="93" w:name="_Toc59388255"/>
      <w:r>
        <w:rPr>
          <w:rFonts w:ascii="Times New Roman" w:hAnsi="Times New Roman"/>
        </w:rPr>
        <w:lastRenderedPageBreak/>
        <w:t xml:space="preserve">4 </w:t>
      </w:r>
      <w:r>
        <w:rPr>
          <w:rFonts w:ascii="Times New Roman" w:hAnsi="Times New Roman"/>
        </w:rPr>
        <w:t>区域环境概况</w:t>
      </w:r>
      <w:bookmarkEnd w:id="93"/>
    </w:p>
    <w:p w14:paraId="5EFEA377" w14:textId="77777777" w:rsidR="00FE79B2" w:rsidRDefault="00AA4A4A" w:rsidP="00B14309">
      <w:pPr>
        <w:pStyle w:val="2"/>
        <w:spacing w:before="0" w:after="0"/>
        <w:rPr>
          <w:rFonts w:ascii="Times New Roman" w:hAnsi="Times New Roman"/>
        </w:rPr>
      </w:pPr>
      <w:bookmarkStart w:id="94" w:name="_Toc10160"/>
      <w:bookmarkStart w:id="95" w:name="_Toc59388256"/>
      <w:bookmarkEnd w:id="94"/>
      <w:r>
        <w:rPr>
          <w:rFonts w:ascii="Times New Roman" w:hAnsi="Times New Roman"/>
        </w:rPr>
        <w:t>4.1</w:t>
      </w:r>
      <w:r>
        <w:rPr>
          <w:rFonts w:ascii="Times New Roman" w:hAnsi="Times New Roman"/>
        </w:rPr>
        <w:t>自然环境概况</w:t>
      </w:r>
      <w:bookmarkEnd w:id="95"/>
    </w:p>
    <w:p w14:paraId="69D1FDF8" w14:textId="77777777" w:rsidR="00FE79B2" w:rsidRPr="00B14309" w:rsidRDefault="00AA4A4A" w:rsidP="00B14309">
      <w:pPr>
        <w:pStyle w:val="3"/>
        <w:spacing w:before="0" w:after="0"/>
        <w:rPr>
          <w:rFonts w:ascii="Times New Roman" w:hAnsi="Times New Roman"/>
          <w:sz w:val="30"/>
          <w:szCs w:val="30"/>
        </w:rPr>
      </w:pPr>
      <w:bookmarkStart w:id="96" w:name="_Toc59388257"/>
      <w:r w:rsidRPr="00B14309">
        <w:rPr>
          <w:rFonts w:ascii="Times New Roman" w:hAnsi="Times New Roman"/>
          <w:sz w:val="30"/>
          <w:szCs w:val="30"/>
        </w:rPr>
        <w:t>4.1.1</w:t>
      </w:r>
      <w:r w:rsidRPr="00B14309">
        <w:rPr>
          <w:rFonts w:ascii="Times New Roman" w:hAnsi="Times New Roman"/>
          <w:sz w:val="30"/>
          <w:szCs w:val="30"/>
        </w:rPr>
        <w:t>地理位置</w:t>
      </w:r>
      <w:bookmarkEnd w:id="96"/>
    </w:p>
    <w:p w14:paraId="380908F5" w14:textId="77777777" w:rsidR="00FE79B2" w:rsidRDefault="00AA4A4A">
      <w:pPr>
        <w:spacing w:line="360" w:lineRule="auto"/>
        <w:ind w:firstLineChars="200" w:firstLine="480"/>
        <w:rPr>
          <w:rFonts w:ascii="Times New Roman" w:hAnsi="Times New Roman"/>
        </w:rPr>
      </w:pPr>
      <w:r>
        <w:rPr>
          <w:rFonts w:ascii="Times New Roman" w:hAnsi="Times New Roman"/>
        </w:rPr>
        <w:t>项目选址位于湖南省岳阳绿色化工产业园（又名：云溪区工业园），座落在湖南省</w:t>
      </w:r>
      <w:r>
        <w:rPr>
          <w:rFonts w:ascii="Times New Roman" w:hAnsi="Times New Roman"/>
        </w:rPr>
        <w:t>“</w:t>
      </w:r>
      <w:r>
        <w:rPr>
          <w:rFonts w:ascii="Times New Roman" w:hAnsi="Times New Roman"/>
        </w:rPr>
        <w:t>石化城</w:t>
      </w:r>
      <w:r>
        <w:rPr>
          <w:rFonts w:ascii="Times New Roman" w:hAnsi="Times New Roman"/>
        </w:rPr>
        <w:t>”——</w:t>
      </w:r>
      <w:r>
        <w:rPr>
          <w:rFonts w:ascii="Times New Roman" w:hAnsi="Times New Roman"/>
        </w:rPr>
        <w:t>岳阳市云溪区。云溪区地处湖南省北部、岳阳市城区东北部、长江中游南岸。西濒东洞庭湖，东与临湘市接壤，西北与湖北省监理县、洪湖市隔江相望，南部与岳阳楼区和岳阳县毗邻，南距岳阳市中心城区</w:t>
      </w:r>
      <w:r>
        <w:rPr>
          <w:rFonts w:ascii="Times New Roman" w:hAnsi="Times New Roman"/>
        </w:rPr>
        <w:t xml:space="preserve"> 20 </w:t>
      </w:r>
      <w:r>
        <w:rPr>
          <w:rFonts w:ascii="Times New Roman" w:hAnsi="Times New Roman"/>
        </w:rPr>
        <w:t>公里。</w:t>
      </w:r>
      <w:r>
        <w:rPr>
          <w:rFonts w:ascii="Times New Roman" w:hAnsi="Times New Roman"/>
        </w:rPr>
        <w:t xml:space="preserve">   </w:t>
      </w:r>
    </w:p>
    <w:p w14:paraId="4DA96E21" w14:textId="77777777" w:rsidR="00FE79B2" w:rsidRDefault="00AA4A4A">
      <w:pPr>
        <w:spacing w:line="360" w:lineRule="auto"/>
        <w:ind w:firstLineChars="200" w:firstLine="480"/>
        <w:rPr>
          <w:rFonts w:ascii="Times New Roman" w:hAnsi="Times New Roman"/>
        </w:rPr>
      </w:pPr>
      <w:r>
        <w:rPr>
          <w:rFonts w:ascii="Times New Roman" w:hAnsi="Times New Roman"/>
        </w:rPr>
        <w:t>云溪区工业园区交通便捷，</w:t>
      </w:r>
      <w:r>
        <w:rPr>
          <w:rFonts w:ascii="Times New Roman" w:hAnsi="Times New Roman"/>
        </w:rPr>
        <w:t xml:space="preserve">107 </w:t>
      </w:r>
      <w:r>
        <w:rPr>
          <w:rFonts w:ascii="Times New Roman" w:hAnsi="Times New Roman"/>
        </w:rPr>
        <w:t>国道、京广铁路、京珠高速公路擦肩而过，长江黄金水道环绕西北，园区紧靠湖南通江达海的唯一港口一城陵矶港。特别是园内松阳湖港将建成取代城陵矶港的湖南省最优良港口，并配套有输油管线、化学品管线、天然气管线在内的特种运输管线</w:t>
      </w:r>
      <w:r>
        <w:rPr>
          <w:rFonts w:ascii="Times New Roman" w:hAnsi="Times New Roman"/>
        </w:rPr>
        <w:t xml:space="preserve"> 26 </w:t>
      </w:r>
      <w:r>
        <w:rPr>
          <w:rFonts w:ascii="Times New Roman" w:hAnsi="Times New Roman"/>
        </w:rPr>
        <w:t>条，园区发展大运量、大耗水的重化工在全省具有独一无二的优秀条件。规划建设的随岳高速公路、岳常高速公路紧靠园区西侧穿行而过。园区沿铁路南距长沙</w:t>
      </w:r>
      <w:r>
        <w:rPr>
          <w:rFonts w:ascii="Times New Roman" w:hAnsi="Times New Roman"/>
        </w:rPr>
        <w:t xml:space="preserve"> 162 </w:t>
      </w:r>
      <w:r>
        <w:rPr>
          <w:rFonts w:ascii="Times New Roman" w:hAnsi="Times New Roman"/>
        </w:rPr>
        <w:t>公里，北离武汉</w:t>
      </w:r>
      <w:r>
        <w:rPr>
          <w:rFonts w:ascii="Times New Roman" w:hAnsi="Times New Roman"/>
        </w:rPr>
        <w:t xml:space="preserve"> 180 </w:t>
      </w:r>
      <w:r>
        <w:rPr>
          <w:rFonts w:ascii="Times New Roman" w:hAnsi="Times New Roman"/>
        </w:rPr>
        <w:t>公里，沿公路距长沙黄花机场和武汉天河机场均不到</w:t>
      </w:r>
      <w:r>
        <w:rPr>
          <w:rFonts w:ascii="Times New Roman" w:hAnsi="Times New Roman"/>
        </w:rPr>
        <w:t xml:space="preserve"> 2 </w:t>
      </w:r>
      <w:r>
        <w:rPr>
          <w:rFonts w:ascii="Times New Roman" w:hAnsi="Times New Roman"/>
        </w:rPr>
        <w:t>小时车程，沿长江水路东距九江</w:t>
      </w:r>
      <w:r>
        <w:rPr>
          <w:rFonts w:ascii="Times New Roman" w:hAnsi="Times New Roman"/>
        </w:rPr>
        <w:t xml:space="preserve">340 </w:t>
      </w:r>
      <w:r>
        <w:rPr>
          <w:rFonts w:ascii="Times New Roman" w:hAnsi="Times New Roman"/>
        </w:rPr>
        <w:t>公里，南京</w:t>
      </w:r>
      <w:r>
        <w:rPr>
          <w:rFonts w:ascii="Times New Roman" w:hAnsi="Times New Roman"/>
        </w:rPr>
        <w:t xml:space="preserve"> 715 </w:t>
      </w:r>
      <w:r>
        <w:rPr>
          <w:rFonts w:ascii="Times New Roman" w:hAnsi="Times New Roman"/>
        </w:rPr>
        <w:t>公里，上海</w:t>
      </w:r>
      <w:r>
        <w:rPr>
          <w:rFonts w:ascii="Times New Roman" w:hAnsi="Times New Roman"/>
        </w:rPr>
        <w:t xml:space="preserve"> 990 </w:t>
      </w:r>
      <w:r>
        <w:rPr>
          <w:rFonts w:ascii="Times New Roman" w:hAnsi="Times New Roman"/>
        </w:rPr>
        <w:t>公里，西距重庆</w:t>
      </w:r>
      <w:r>
        <w:rPr>
          <w:rFonts w:ascii="Times New Roman" w:hAnsi="Times New Roman"/>
        </w:rPr>
        <w:t xml:space="preserve"> 490 </w:t>
      </w:r>
      <w:r>
        <w:rPr>
          <w:rFonts w:ascii="Times New Roman" w:hAnsi="Times New Roman"/>
        </w:rPr>
        <w:t>公里。</w:t>
      </w:r>
      <w:r>
        <w:rPr>
          <w:rFonts w:ascii="Times New Roman" w:hAnsi="Times New Roman"/>
        </w:rPr>
        <w:t xml:space="preserve">2006 </w:t>
      </w:r>
      <w:r>
        <w:rPr>
          <w:rFonts w:ascii="Times New Roman" w:hAnsi="Times New Roman"/>
        </w:rPr>
        <w:t>年园区引进全国著名物流公司浙江义乌万方物流有限公司投资</w:t>
      </w:r>
      <w:r>
        <w:rPr>
          <w:rFonts w:ascii="Times New Roman" w:hAnsi="Times New Roman"/>
        </w:rPr>
        <w:t xml:space="preserve"> 5000 </w:t>
      </w:r>
      <w:r>
        <w:rPr>
          <w:rFonts w:ascii="Times New Roman" w:hAnsi="Times New Roman"/>
        </w:rPr>
        <w:t>万元新建高标准的综合楼及群楼、大型的堆货场和停车场，物流服务网店遍布全国各地级城市，可进行货物运输、仓储和中转业务，每年货物吞吐量将达</w:t>
      </w:r>
      <w:r>
        <w:rPr>
          <w:rFonts w:ascii="Times New Roman" w:hAnsi="Times New Roman"/>
        </w:rPr>
        <w:t xml:space="preserve"> 500 </w:t>
      </w:r>
      <w:r>
        <w:rPr>
          <w:rFonts w:ascii="Times New Roman" w:hAnsi="Times New Roman"/>
        </w:rPr>
        <w:t>万吨，实现货通天下。</w:t>
      </w:r>
    </w:p>
    <w:p w14:paraId="77F2BAA2" w14:textId="77777777" w:rsidR="00FE79B2" w:rsidRDefault="00AA4A4A">
      <w:pPr>
        <w:spacing w:line="360" w:lineRule="auto"/>
        <w:ind w:firstLineChars="200" w:firstLine="480"/>
        <w:rPr>
          <w:rFonts w:ascii="Times New Roman" w:hAnsi="Times New Roman"/>
        </w:rPr>
      </w:pPr>
      <w:r>
        <w:rPr>
          <w:rFonts w:ascii="Times New Roman" w:hAnsi="Times New Roman"/>
        </w:rPr>
        <w:t>项目选址位于湖南岳阳绿色化工产业园内（城区片）的东侧。</w:t>
      </w:r>
    </w:p>
    <w:p w14:paraId="35EEC01B" w14:textId="77777777" w:rsidR="00FE79B2" w:rsidRPr="00B14309" w:rsidRDefault="00AA4A4A" w:rsidP="00B14309">
      <w:pPr>
        <w:pStyle w:val="3"/>
        <w:spacing w:before="0" w:after="0"/>
        <w:rPr>
          <w:rFonts w:ascii="Times New Roman" w:hAnsi="Times New Roman"/>
          <w:sz w:val="30"/>
          <w:szCs w:val="30"/>
        </w:rPr>
      </w:pPr>
      <w:bookmarkStart w:id="97" w:name="_Toc59388258"/>
      <w:r w:rsidRPr="00B14309">
        <w:rPr>
          <w:rFonts w:ascii="Times New Roman" w:hAnsi="Times New Roman"/>
          <w:sz w:val="30"/>
          <w:szCs w:val="30"/>
        </w:rPr>
        <w:t>4.1.2</w:t>
      </w:r>
      <w:r w:rsidRPr="00B14309">
        <w:rPr>
          <w:rFonts w:ascii="Times New Roman" w:hAnsi="Times New Roman"/>
          <w:sz w:val="30"/>
          <w:szCs w:val="30"/>
        </w:rPr>
        <w:t>地形、地貌</w:t>
      </w:r>
      <w:bookmarkEnd w:id="97"/>
    </w:p>
    <w:p w14:paraId="234C8AFA" w14:textId="77777777" w:rsidR="00FE79B2" w:rsidRDefault="00AA4A4A">
      <w:pPr>
        <w:spacing w:line="360" w:lineRule="auto"/>
        <w:ind w:firstLine="480"/>
        <w:rPr>
          <w:rFonts w:ascii="Times New Roman" w:hAnsi="Times New Roman"/>
        </w:rPr>
      </w:pPr>
      <w:r>
        <w:rPr>
          <w:rFonts w:ascii="Times New Roman" w:hAnsi="Times New Roman"/>
        </w:rPr>
        <w:t>云溪区属幕阜山脉向江汉平原过渡地带，地貌多样、交相穿插，整个地势由东南向西北倾斜。境内最高海拔点为云溪乡上清溪村之小木岭，海拔</w:t>
      </w:r>
      <w:r>
        <w:rPr>
          <w:rFonts w:ascii="Times New Roman" w:hAnsi="Times New Roman"/>
        </w:rPr>
        <w:t>497.6m</w:t>
      </w:r>
      <w:r>
        <w:rPr>
          <w:rFonts w:ascii="Times New Roman" w:hAnsi="Times New Roman"/>
        </w:rPr>
        <w:t>；最低海拔点为永济乡之臣子湖，海拔</w:t>
      </w:r>
      <w:r>
        <w:rPr>
          <w:rFonts w:ascii="Times New Roman" w:hAnsi="Times New Roman"/>
        </w:rPr>
        <w:t>21.4m</w:t>
      </w:r>
      <w:r>
        <w:rPr>
          <w:rFonts w:ascii="Times New Roman" w:hAnsi="Times New Roman"/>
        </w:rPr>
        <w:t>。一般海拔在</w:t>
      </w:r>
      <w:r>
        <w:rPr>
          <w:rFonts w:ascii="Times New Roman" w:hAnsi="Times New Roman"/>
        </w:rPr>
        <w:t>40~60m</w:t>
      </w:r>
      <w:r>
        <w:rPr>
          <w:rFonts w:ascii="Times New Roman" w:hAnsi="Times New Roman"/>
        </w:rPr>
        <w:t>之间。地表组成物质</w:t>
      </w:r>
      <w:r>
        <w:rPr>
          <w:rFonts w:ascii="Times New Roman" w:hAnsi="Times New Roman"/>
        </w:rPr>
        <w:t>65%</w:t>
      </w:r>
      <w:r>
        <w:rPr>
          <w:rFonts w:ascii="Times New Roman" w:hAnsi="Times New Roman"/>
        </w:rPr>
        <w:t>为变质岩，其余为沙质岩，土壤组成以第四纪红色粘土和第四纪全新河、湖沉积物为主。第四纪红色粘土主要分布在境内东南边，适</w:t>
      </w:r>
      <w:r>
        <w:rPr>
          <w:rFonts w:ascii="Times New Roman" w:hAnsi="Times New Roman"/>
        </w:rPr>
        <w:lastRenderedPageBreak/>
        <w:t>合林、果、茶等作物开发。第四纪全新河、湖沉积物主要分布在西北长江沿线，适合水稻、瓜菜等作物种植。</w:t>
      </w:r>
    </w:p>
    <w:p w14:paraId="4A7C5104" w14:textId="77777777" w:rsidR="00FE79B2" w:rsidRDefault="00AA4A4A">
      <w:pPr>
        <w:spacing w:line="360" w:lineRule="auto"/>
        <w:ind w:firstLine="480"/>
        <w:rPr>
          <w:rFonts w:ascii="Times New Roman" w:hAnsi="Times New Roman"/>
        </w:rPr>
      </w:pPr>
      <w:r>
        <w:rPr>
          <w:rFonts w:ascii="Times New Roman" w:hAnsi="Times New Roman"/>
        </w:rPr>
        <w:t>岳阳绿色化工产业园属低山丘陵地形，用地多为山地和河湖，园区内丘岗与盆地相穿插、平原与湖泊交错，海拔高程</w:t>
      </w:r>
      <w:r>
        <w:rPr>
          <w:rFonts w:ascii="Times New Roman" w:hAnsi="Times New Roman"/>
        </w:rPr>
        <w:t>40~60m</w:t>
      </w:r>
      <w:r>
        <w:rPr>
          <w:rFonts w:ascii="Times New Roman" w:hAnsi="Times New Roman"/>
        </w:rPr>
        <w:t>，最大高差为</w:t>
      </w:r>
      <w:r>
        <w:rPr>
          <w:rFonts w:ascii="Times New Roman" w:hAnsi="Times New Roman"/>
        </w:rPr>
        <w:t>35m</w:t>
      </w:r>
      <w:r>
        <w:rPr>
          <w:rFonts w:ascii="Times New Roman" w:hAnsi="Times New Roman"/>
        </w:rPr>
        <w:t>左右。整个园区地势呈西北高，东南低，由北向南倾斜。工业园东、北部主要为丘陵，有一定的植被，工业园西侧有一湖泊</w:t>
      </w:r>
      <w:r>
        <w:rPr>
          <w:rFonts w:ascii="Times New Roman" w:hAnsi="Times New Roman"/>
        </w:rPr>
        <w:t>——</w:t>
      </w:r>
      <w:r>
        <w:rPr>
          <w:rFonts w:ascii="Times New Roman" w:hAnsi="Times New Roman"/>
        </w:rPr>
        <w:t>松阳湖，水体功能为景观用水。湖泊周边在地势比较平缓的地区基本上为农地。</w:t>
      </w:r>
    </w:p>
    <w:p w14:paraId="1E3CE923" w14:textId="77777777" w:rsidR="00FE79B2" w:rsidRPr="00B14309" w:rsidRDefault="00AA4A4A" w:rsidP="00B14309">
      <w:pPr>
        <w:pStyle w:val="3"/>
        <w:spacing w:before="0" w:after="0"/>
        <w:rPr>
          <w:rFonts w:ascii="Times New Roman" w:hAnsi="Times New Roman"/>
          <w:sz w:val="30"/>
          <w:szCs w:val="30"/>
        </w:rPr>
      </w:pPr>
      <w:bookmarkStart w:id="98" w:name="_Toc59388259"/>
      <w:r w:rsidRPr="00B14309">
        <w:rPr>
          <w:rFonts w:ascii="Times New Roman" w:hAnsi="Times New Roman"/>
          <w:sz w:val="30"/>
          <w:szCs w:val="30"/>
        </w:rPr>
        <w:t>4.1.3</w:t>
      </w:r>
      <w:r w:rsidRPr="00B14309">
        <w:rPr>
          <w:rFonts w:ascii="Times New Roman" w:hAnsi="Times New Roman"/>
          <w:sz w:val="30"/>
          <w:szCs w:val="30"/>
        </w:rPr>
        <w:t>气候与气象</w:t>
      </w:r>
      <w:bookmarkEnd w:id="98"/>
    </w:p>
    <w:p w14:paraId="21C89FA9" w14:textId="77777777" w:rsidR="00FE79B2" w:rsidRDefault="00AA4A4A">
      <w:pPr>
        <w:spacing w:line="360" w:lineRule="auto"/>
        <w:ind w:firstLine="480"/>
        <w:rPr>
          <w:rFonts w:ascii="Times New Roman" w:hAnsi="Times New Roman"/>
        </w:rPr>
      </w:pPr>
      <w:r>
        <w:rPr>
          <w:rFonts w:ascii="Times New Roman" w:hAnsi="Times New Roman"/>
        </w:rPr>
        <w:t>云溪区位于东经</w:t>
      </w:r>
      <w:r>
        <w:rPr>
          <w:rFonts w:ascii="Times New Roman" w:hAnsi="Times New Roman"/>
        </w:rPr>
        <w:t>113°08′48″</w:t>
      </w:r>
      <w:r>
        <w:rPr>
          <w:rFonts w:ascii="Times New Roman" w:hAnsi="Times New Roman"/>
        </w:rPr>
        <w:t>至</w:t>
      </w:r>
      <w:r>
        <w:rPr>
          <w:rFonts w:ascii="Times New Roman" w:hAnsi="Times New Roman"/>
        </w:rPr>
        <w:t>113°23′30″</w:t>
      </w:r>
      <w:r>
        <w:rPr>
          <w:rFonts w:ascii="Times New Roman" w:hAnsi="Times New Roman"/>
        </w:rPr>
        <w:t>、北纬</w:t>
      </w:r>
      <w:r>
        <w:rPr>
          <w:rFonts w:ascii="Times New Roman" w:hAnsi="Times New Roman"/>
        </w:rPr>
        <w:t>29°23′56″</w:t>
      </w:r>
      <w:r>
        <w:rPr>
          <w:rFonts w:ascii="Times New Roman" w:hAnsi="Times New Roman"/>
        </w:rPr>
        <w:t>至</w:t>
      </w:r>
      <w:r>
        <w:rPr>
          <w:rFonts w:ascii="Times New Roman" w:hAnsi="Times New Roman"/>
        </w:rPr>
        <w:t>29°38′22″</w:t>
      </w:r>
      <w:r>
        <w:rPr>
          <w:rFonts w:ascii="Times New Roman" w:hAnsi="Times New Roman"/>
        </w:rPr>
        <w:t>之间，属亚热带季风气候，气候温和，四季分明，春温多变，夏季多雨，秋天干旱，冬寒较短，热量充足，雨水集中，无霜期长。年日照</w:t>
      </w:r>
      <w:r>
        <w:rPr>
          <w:rFonts w:ascii="Times New Roman" w:hAnsi="Times New Roman"/>
        </w:rPr>
        <w:t>1722~1816</w:t>
      </w:r>
      <w:r>
        <w:rPr>
          <w:rFonts w:ascii="Times New Roman" w:hAnsi="Times New Roman"/>
        </w:rPr>
        <w:t>小时，年太阳辐射总量为</w:t>
      </w:r>
      <w:r>
        <w:rPr>
          <w:rFonts w:ascii="Times New Roman" w:hAnsi="Times New Roman"/>
        </w:rPr>
        <w:t>113.7</w:t>
      </w:r>
      <w:r>
        <w:rPr>
          <w:rFonts w:ascii="Times New Roman" w:hAnsi="Times New Roman"/>
        </w:rPr>
        <w:t>千卡</w:t>
      </w:r>
      <w:r>
        <w:rPr>
          <w:rFonts w:ascii="Times New Roman" w:hAnsi="Times New Roman"/>
        </w:rPr>
        <w:t>/cm2</w:t>
      </w:r>
      <w:r>
        <w:rPr>
          <w:rFonts w:ascii="Times New Roman" w:hAnsi="Times New Roman"/>
        </w:rPr>
        <w:t>；一月平均气温约</w:t>
      </w:r>
      <w:r>
        <w:rPr>
          <w:rFonts w:ascii="Times New Roman" w:hAnsi="Times New Roman"/>
        </w:rPr>
        <w:t>4.3℃</w:t>
      </w:r>
      <w:r>
        <w:rPr>
          <w:rFonts w:ascii="Times New Roman" w:hAnsi="Times New Roman"/>
        </w:rPr>
        <w:t>，七月平均气温约</w:t>
      </w:r>
      <w:r>
        <w:rPr>
          <w:rFonts w:ascii="Times New Roman" w:hAnsi="Times New Roman"/>
        </w:rPr>
        <w:t>29.2℃</w:t>
      </w:r>
      <w:r>
        <w:rPr>
          <w:rFonts w:ascii="Times New Roman" w:hAnsi="Times New Roman"/>
        </w:rPr>
        <w:t>；年平均气温</w:t>
      </w:r>
      <w:r>
        <w:rPr>
          <w:rFonts w:ascii="Times New Roman" w:hAnsi="Times New Roman"/>
        </w:rPr>
        <w:t>16.6~16.8℃</w:t>
      </w:r>
      <w:r>
        <w:rPr>
          <w:rFonts w:ascii="Times New Roman" w:hAnsi="Times New Roman"/>
        </w:rPr>
        <w:t>，无霜期</w:t>
      </w:r>
      <w:r>
        <w:rPr>
          <w:rFonts w:ascii="Times New Roman" w:hAnsi="Times New Roman"/>
        </w:rPr>
        <w:t>258~278</w:t>
      </w:r>
      <w:r>
        <w:rPr>
          <w:rFonts w:ascii="Times New Roman" w:hAnsi="Times New Roman"/>
        </w:rPr>
        <w:t>天；年降雨日</w:t>
      </w:r>
      <w:r>
        <w:rPr>
          <w:rFonts w:ascii="Times New Roman" w:hAnsi="Times New Roman"/>
        </w:rPr>
        <w:t>141~157</w:t>
      </w:r>
      <w:r>
        <w:rPr>
          <w:rFonts w:ascii="Times New Roman" w:hAnsi="Times New Roman"/>
        </w:rPr>
        <w:t>天，降水量</w:t>
      </w:r>
      <w:r>
        <w:rPr>
          <w:rFonts w:ascii="Times New Roman" w:hAnsi="Times New Roman"/>
        </w:rPr>
        <w:t>1469mm</w:t>
      </w:r>
      <w:r>
        <w:rPr>
          <w:rFonts w:ascii="Times New Roman" w:hAnsi="Times New Roman"/>
        </w:rPr>
        <w:t>。</w:t>
      </w:r>
    </w:p>
    <w:p w14:paraId="28A1D5DC" w14:textId="77777777" w:rsidR="00FE79B2" w:rsidRPr="00B14309" w:rsidRDefault="00AA4A4A" w:rsidP="00B14309">
      <w:pPr>
        <w:pStyle w:val="3"/>
        <w:spacing w:before="0" w:after="0"/>
        <w:rPr>
          <w:rFonts w:ascii="Times New Roman" w:hAnsi="Times New Roman"/>
          <w:sz w:val="30"/>
          <w:szCs w:val="30"/>
        </w:rPr>
      </w:pPr>
      <w:bookmarkStart w:id="99" w:name="_Toc59388260"/>
      <w:r w:rsidRPr="00B14309">
        <w:rPr>
          <w:rFonts w:ascii="Times New Roman" w:hAnsi="Times New Roman"/>
          <w:sz w:val="30"/>
          <w:szCs w:val="30"/>
        </w:rPr>
        <w:t>4.1.4.</w:t>
      </w:r>
      <w:r w:rsidRPr="00B14309">
        <w:rPr>
          <w:rFonts w:ascii="Times New Roman" w:hAnsi="Times New Roman"/>
          <w:sz w:val="30"/>
          <w:szCs w:val="30"/>
        </w:rPr>
        <w:t>水文特征</w:t>
      </w:r>
      <w:bookmarkEnd w:id="99"/>
    </w:p>
    <w:p w14:paraId="63962CFD" w14:textId="77777777" w:rsidR="00FE79B2" w:rsidRDefault="00AA4A4A">
      <w:pPr>
        <w:pStyle w:val="21"/>
        <w:spacing w:afterLines="0" w:line="360" w:lineRule="auto"/>
        <w:ind w:firstLine="480"/>
      </w:pPr>
      <w:r>
        <w:t>（</w:t>
      </w:r>
      <w:r>
        <w:t>1</w:t>
      </w:r>
      <w:r>
        <w:t>）松阳湖水域</w:t>
      </w:r>
    </w:p>
    <w:p w14:paraId="1348DE79" w14:textId="77777777" w:rsidR="00FE79B2" w:rsidRDefault="00AA4A4A">
      <w:pPr>
        <w:spacing w:line="360" w:lineRule="auto"/>
        <w:ind w:firstLine="480"/>
        <w:rPr>
          <w:rFonts w:ascii="Times New Roman" w:hAnsi="Times New Roman"/>
        </w:rPr>
      </w:pPr>
      <w:r>
        <w:rPr>
          <w:rFonts w:ascii="Times New Roman" w:hAnsi="Times New Roman"/>
        </w:rPr>
        <w:t>湖面积：丰水期</w:t>
      </w:r>
      <w:r>
        <w:rPr>
          <w:rFonts w:ascii="Times New Roman" w:hAnsi="Times New Roman"/>
        </w:rPr>
        <w:t>6000-8000</w:t>
      </w:r>
      <w:r>
        <w:rPr>
          <w:rFonts w:ascii="Times New Roman" w:hAnsi="Times New Roman"/>
        </w:rPr>
        <w:t>亩左右；枯水期</w:t>
      </w:r>
      <w:r>
        <w:rPr>
          <w:rFonts w:ascii="Times New Roman" w:hAnsi="Times New Roman"/>
        </w:rPr>
        <w:t>5000-6000</w:t>
      </w:r>
      <w:r>
        <w:rPr>
          <w:rFonts w:ascii="Times New Roman" w:hAnsi="Times New Roman"/>
        </w:rPr>
        <w:t>亩左右，约</w:t>
      </w:r>
      <w:r>
        <w:rPr>
          <w:rFonts w:ascii="Times New Roman" w:hAnsi="Times New Roman"/>
        </w:rPr>
        <w:t>4km</w:t>
      </w:r>
      <w:r>
        <w:rPr>
          <w:rFonts w:ascii="Times New Roman" w:hAnsi="Times New Roman"/>
          <w:vertAlign w:val="superscript"/>
        </w:rPr>
        <w:t>2</w:t>
      </w:r>
      <w:r>
        <w:rPr>
          <w:rFonts w:ascii="Times New Roman" w:hAnsi="Times New Roman"/>
        </w:rPr>
        <w:t>；</w:t>
      </w:r>
    </w:p>
    <w:p w14:paraId="6D8B8565" w14:textId="77777777" w:rsidR="00FE79B2" w:rsidRDefault="00AA4A4A">
      <w:pPr>
        <w:spacing w:line="360" w:lineRule="auto"/>
        <w:ind w:firstLine="480"/>
        <w:rPr>
          <w:rFonts w:ascii="Times New Roman" w:hAnsi="Times New Roman"/>
        </w:rPr>
      </w:pPr>
      <w:r>
        <w:rPr>
          <w:rFonts w:ascii="Times New Roman" w:hAnsi="Times New Roman"/>
        </w:rPr>
        <w:t>蓄水量：丰水期</w:t>
      </w:r>
      <w:r>
        <w:rPr>
          <w:rFonts w:ascii="Times New Roman" w:hAnsi="Times New Roman"/>
        </w:rPr>
        <w:t>0.27</w:t>
      </w:r>
      <w:r>
        <w:rPr>
          <w:rFonts w:ascii="Times New Roman" w:hAnsi="Times New Roman"/>
        </w:rPr>
        <w:t>亿立方米左右；枯水期</w:t>
      </w:r>
      <w:r>
        <w:rPr>
          <w:rFonts w:ascii="Times New Roman" w:hAnsi="Times New Roman"/>
        </w:rPr>
        <w:t>0.25</w:t>
      </w:r>
      <w:r>
        <w:rPr>
          <w:rFonts w:ascii="Times New Roman" w:hAnsi="Times New Roman"/>
        </w:rPr>
        <w:t>亿立方米左右；</w:t>
      </w:r>
    </w:p>
    <w:p w14:paraId="1C8971CC" w14:textId="77777777" w:rsidR="00FE79B2" w:rsidRDefault="00AA4A4A">
      <w:pPr>
        <w:spacing w:line="360" w:lineRule="auto"/>
        <w:ind w:firstLine="480"/>
        <w:rPr>
          <w:rFonts w:ascii="Times New Roman" w:hAnsi="Times New Roman"/>
        </w:rPr>
      </w:pPr>
      <w:r>
        <w:rPr>
          <w:rFonts w:ascii="Times New Roman" w:hAnsi="Times New Roman"/>
        </w:rPr>
        <w:t>枯水期平均水深约</w:t>
      </w:r>
      <w:r>
        <w:rPr>
          <w:rFonts w:ascii="Times New Roman" w:hAnsi="Times New Roman"/>
        </w:rPr>
        <w:t>6.25m</w:t>
      </w:r>
      <w:r>
        <w:rPr>
          <w:rFonts w:ascii="Times New Roman" w:hAnsi="Times New Roman"/>
        </w:rPr>
        <w:t>，属于小湖泊。</w:t>
      </w:r>
    </w:p>
    <w:p w14:paraId="5FDF6D8F"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）长江岳阳段</w:t>
      </w:r>
    </w:p>
    <w:p w14:paraId="197AE79C" w14:textId="77777777" w:rsidR="00FE79B2" w:rsidRDefault="00AA4A4A">
      <w:pPr>
        <w:spacing w:line="360" w:lineRule="auto"/>
        <w:ind w:firstLine="480"/>
        <w:rPr>
          <w:rFonts w:ascii="Times New Roman" w:hAnsi="Times New Roman"/>
        </w:rPr>
      </w:pPr>
      <w:r>
        <w:rPr>
          <w:rFonts w:ascii="Times New Roman" w:hAnsi="Times New Roman"/>
        </w:rPr>
        <w:t>松阳湖水域北濒临并汇入长江。长江螺山段水文特征对其影响很大，根据长</w:t>
      </w:r>
    </w:p>
    <w:p w14:paraId="1B140B4A" w14:textId="77777777" w:rsidR="00FE79B2" w:rsidRDefault="00AA4A4A">
      <w:pPr>
        <w:spacing w:line="360" w:lineRule="auto"/>
        <w:rPr>
          <w:rFonts w:ascii="Times New Roman" w:hAnsi="Times New Roman"/>
        </w:rPr>
      </w:pPr>
      <w:r>
        <w:rPr>
          <w:rFonts w:ascii="Times New Roman" w:hAnsi="Times New Roman"/>
        </w:rPr>
        <w:t>江螺山水文站水文数据，长江在该段主要水文参数如下：</w:t>
      </w:r>
    </w:p>
    <w:p w14:paraId="6B01D186" w14:textId="77777777" w:rsidR="00FE79B2" w:rsidRDefault="00AA4A4A">
      <w:pPr>
        <w:spacing w:line="360" w:lineRule="auto"/>
        <w:ind w:firstLineChars="200" w:firstLine="480"/>
        <w:rPr>
          <w:rFonts w:ascii="Times New Roman" w:hAnsi="Times New Roman"/>
        </w:rPr>
      </w:pPr>
      <w:r>
        <w:rPr>
          <w:rFonts w:ascii="Times New Roman" w:hAnsi="Times New Roman"/>
        </w:rPr>
        <w:t>流量：多年平均流量</w:t>
      </w:r>
      <w:r>
        <w:rPr>
          <w:rFonts w:ascii="Times New Roman" w:hAnsi="Times New Roman"/>
        </w:rPr>
        <w:t xml:space="preserve"> 20300 </w:t>
      </w:r>
      <w:r>
        <w:rPr>
          <w:rFonts w:ascii="Times New Roman" w:hAnsi="Times New Roman"/>
        </w:rPr>
        <w:t>立方米</w:t>
      </w:r>
      <w:r>
        <w:rPr>
          <w:rFonts w:ascii="Times New Roman" w:hAnsi="Times New Roman"/>
        </w:rPr>
        <w:t>/</w:t>
      </w:r>
      <w:r>
        <w:rPr>
          <w:rFonts w:ascii="Times New Roman" w:hAnsi="Times New Roman"/>
        </w:rPr>
        <w:t>秒；</w:t>
      </w:r>
    </w:p>
    <w:p w14:paraId="3FCFF1FF" w14:textId="77777777" w:rsidR="00FE79B2" w:rsidRDefault="00AA4A4A">
      <w:pPr>
        <w:spacing w:line="360" w:lineRule="auto"/>
        <w:ind w:firstLineChars="500" w:firstLine="1200"/>
        <w:rPr>
          <w:rFonts w:ascii="Times New Roman" w:hAnsi="Times New Roman"/>
        </w:rPr>
      </w:pPr>
      <w:r>
        <w:rPr>
          <w:rFonts w:ascii="Times New Roman" w:hAnsi="Times New Roman"/>
        </w:rPr>
        <w:t>历年最大流量</w:t>
      </w:r>
      <w:r>
        <w:rPr>
          <w:rFonts w:ascii="Times New Roman" w:hAnsi="Times New Roman"/>
        </w:rPr>
        <w:t xml:space="preserve"> 61200 </w:t>
      </w:r>
      <w:r>
        <w:rPr>
          <w:rFonts w:ascii="Times New Roman" w:hAnsi="Times New Roman"/>
        </w:rPr>
        <w:t>立方米</w:t>
      </w:r>
      <w:r>
        <w:rPr>
          <w:rFonts w:ascii="Times New Roman" w:hAnsi="Times New Roman"/>
        </w:rPr>
        <w:t>/</w:t>
      </w:r>
      <w:r>
        <w:rPr>
          <w:rFonts w:ascii="Times New Roman" w:hAnsi="Times New Roman"/>
        </w:rPr>
        <w:t>秒；</w:t>
      </w:r>
    </w:p>
    <w:p w14:paraId="2783A844" w14:textId="77777777" w:rsidR="00FE79B2" w:rsidRDefault="00AA4A4A">
      <w:pPr>
        <w:spacing w:line="360" w:lineRule="auto"/>
        <w:ind w:firstLineChars="500" w:firstLine="1200"/>
        <w:rPr>
          <w:rFonts w:ascii="Times New Roman" w:hAnsi="Times New Roman"/>
        </w:rPr>
      </w:pPr>
      <w:r>
        <w:rPr>
          <w:rFonts w:ascii="Times New Roman" w:hAnsi="Times New Roman"/>
        </w:rPr>
        <w:t>历年最小流量</w:t>
      </w:r>
      <w:r>
        <w:rPr>
          <w:rFonts w:ascii="Times New Roman" w:hAnsi="Times New Roman"/>
        </w:rPr>
        <w:t xml:space="preserve"> 4190 </w:t>
      </w:r>
      <w:r>
        <w:rPr>
          <w:rFonts w:ascii="Times New Roman" w:hAnsi="Times New Roman"/>
        </w:rPr>
        <w:t>立方米</w:t>
      </w:r>
      <w:r>
        <w:rPr>
          <w:rFonts w:ascii="Times New Roman" w:hAnsi="Times New Roman"/>
        </w:rPr>
        <w:t>/</w:t>
      </w:r>
      <w:r>
        <w:rPr>
          <w:rFonts w:ascii="Times New Roman" w:hAnsi="Times New Roman"/>
        </w:rPr>
        <w:t>秒；</w:t>
      </w:r>
    </w:p>
    <w:p w14:paraId="00DB1060" w14:textId="77777777" w:rsidR="00FE79B2" w:rsidRDefault="00AA4A4A">
      <w:pPr>
        <w:spacing w:line="360" w:lineRule="auto"/>
        <w:ind w:firstLineChars="200" w:firstLine="480"/>
        <w:rPr>
          <w:rFonts w:ascii="Times New Roman" w:hAnsi="Times New Roman"/>
        </w:rPr>
      </w:pPr>
      <w:r>
        <w:rPr>
          <w:rFonts w:ascii="Times New Roman" w:hAnsi="Times New Roman"/>
        </w:rPr>
        <w:t>流速：多年平均流速</w:t>
      </w:r>
      <w:r>
        <w:rPr>
          <w:rFonts w:ascii="Times New Roman" w:hAnsi="Times New Roman"/>
        </w:rPr>
        <w:t xml:space="preserve"> 1.45 </w:t>
      </w:r>
      <w:r>
        <w:rPr>
          <w:rFonts w:ascii="Times New Roman" w:hAnsi="Times New Roman"/>
        </w:rPr>
        <w:t>米</w:t>
      </w:r>
      <w:r>
        <w:rPr>
          <w:rFonts w:ascii="Times New Roman" w:hAnsi="Times New Roman"/>
        </w:rPr>
        <w:t>/</w:t>
      </w:r>
      <w:r>
        <w:rPr>
          <w:rFonts w:ascii="Times New Roman" w:hAnsi="Times New Roman"/>
        </w:rPr>
        <w:t>秒；</w:t>
      </w:r>
    </w:p>
    <w:p w14:paraId="6F0FD3EA" w14:textId="77777777" w:rsidR="00FE79B2" w:rsidRDefault="00AA4A4A">
      <w:pPr>
        <w:spacing w:line="360" w:lineRule="auto"/>
        <w:ind w:firstLineChars="500" w:firstLine="1200"/>
        <w:rPr>
          <w:rFonts w:ascii="Times New Roman" w:hAnsi="Times New Roman"/>
        </w:rPr>
      </w:pPr>
      <w:r>
        <w:rPr>
          <w:rFonts w:ascii="Times New Roman" w:hAnsi="Times New Roman"/>
        </w:rPr>
        <w:t>历年最大流速</w:t>
      </w:r>
      <w:r>
        <w:rPr>
          <w:rFonts w:ascii="Times New Roman" w:hAnsi="Times New Roman"/>
        </w:rPr>
        <w:t xml:space="preserve"> 2.00 </w:t>
      </w:r>
      <w:r>
        <w:rPr>
          <w:rFonts w:ascii="Times New Roman" w:hAnsi="Times New Roman"/>
        </w:rPr>
        <w:t>米</w:t>
      </w:r>
      <w:r>
        <w:rPr>
          <w:rFonts w:ascii="Times New Roman" w:hAnsi="Times New Roman"/>
        </w:rPr>
        <w:t>/</w:t>
      </w:r>
      <w:r>
        <w:rPr>
          <w:rFonts w:ascii="Times New Roman" w:hAnsi="Times New Roman"/>
        </w:rPr>
        <w:t>秒；</w:t>
      </w:r>
    </w:p>
    <w:p w14:paraId="4D41BC2F" w14:textId="77777777" w:rsidR="00FE79B2" w:rsidRDefault="00AA4A4A">
      <w:pPr>
        <w:spacing w:line="360" w:lineRule="auto"/>
        <w:ind w:firstLineChars="500" w:firstLine="1200"/>
        <w:rPr>
          <w:rFonts w:ascii="Times New Roman" w:hAnsi="Times New Roman"/>
        </w:rPr>
      </w:pPr>
      <w:r>
        <w:rPr>
          <w:rFonts w:ascii="Times New Roman" w:hAnsi="Times New Roman"/>
        </w:rPr>
        <w:lastRenderedPageBreak/>
        <w:t>历年最小流速</w:t>
      </w:r>
      <w:r>
        <w:rPr>
          <w:rFonts w:ascii="Times New Roman" w:hAnsi="Times New Roman"/>
        </w:rPr>
        <w:t xml:space="preserve"> 0.98 </w:t>
      </w:r>
      <w:r>
        <w:rPr>
          <w:rFonts w:ascii="Times New Roman" w:hAnsi="Times New Roman"/>
        </w:rPr>
        <w:t>米</w:t>
      </w:r>
      <w:r>
        <w:rPr>
          <w:rFonts w:ascii="Times New Roman" w:hAnsi="Times New Roman"/>
        </w:rPr>
        <w:t>/</w:t>
      </w:r>
      <w:r>
        <w:rPr>
          <w:rFonts w:ascii="Times New Roman" w:hAnsi="Times New Roman"/>
        </w:rPr>
        <w:t>秒；</w:t>
      </w:r>
    </w:p>
    <w:p w14:paraId="6DDD25F9" w14:textId="77777777" w:rsidR="00FE79B2" w:rsidRDefault="00AA4A4A">
      <w:pPr>
        <w:spacing w:line="360" w:lineRule="auto"/>
        <w:ind w:firstLineChars="200" w:firstLine="480"/>
        <w:rPr>
          <w:rFonts w:ascii="Times New Roman" w:hAnsi="Times New Roman"/>
        </w:rPr>
      </w:pPr>
      <w:r>
        <w:rPr>
          <w:rFonts w:ascii="Times New Roman" w:hAnsi="Times New Roman"/>
        </w:rPr>
        <w:t>含砂量：多年平均含砂量</w:t>
      </w:r>
      <w:r>
        <w:rPr>
          <w:rFonts w:ascii="Times New Roman" w:hAnsi="Times New Roman"/>
        </w:rPr>
        <w:t xml:space="preserve"> 0.683 </w:t>
      </w:r>
      <w:r>
        <w:rPr>
          <w:rFonts w:ascii="Times New Roman" w:hAnsi="Times New Roman"/>
        </w:rPr>
        <w:t>公斤</w:t>
      </w:r>
      <w:r>
        <w:rPr>
          <w:rFonts w:ascii="Times New Roman" w:hAnsi="Times New Roman"/>
        </w:rPr>
        <w:t>/</w:t>
      </w:r>
      <w:r>
        <w:rPr>
          <w:rFonts w:ascii="Times New Roman" w:hAnsi="Times New Roman"/>
        </w:rPr>
        <w:t>立方米；</w:t>
      </w:r>
    </w:p>
    <w:p w14:paraId="5806A58F" w14:textId="77777777" w:rsidR="00FE79B2" w:rsidRDefault="00AA4A4A">
      <w:pPr>
        <w:spacing w:line="360" w:lineRule="auto"/>
        <w:ind w:firstLineChars="600" w:firstLine="1440"/>
        <w:rPr>
          <w:rFonts w:ascii="Times New Roman" w:hAnsi="Times New Roman"/>
        </w:rPr>
      </w:pPr>
      <w:r>
        <w:rPr>
          <w:rFonts w:ascii="Times New Roman" w:hAnsi="Times New Roman"/>
        </w:rPr>
        <w:t>历年最大含砂量</w:t>
      </w:r>
      <w:r>
        <w:rPr>
          <w:rFonts w:ascii="Times New Roman" w:hAnsi="Times New Roman"/>
        </w:rPr>
        <w:t xml:space="preserve"> 5.66 </w:t>
      </w:r>
      <w:r>
        <w:rPr>
          <w:rFonts w:ascii="Times New Roman" w:hAnsi="Times New Roman"/>
        </w:rPr>
        <w:t>公斤</w:t>
      </w:r>
      <w:r>
        <w:rPr>
          <w:rFonts w:ascii="Times New Roman" w:hAnsi="Times New Roman"/>
        </w:rPr>
        <w:t>/</w:t>
      </w:r>
      <w:r>
        <w:rPr>
          <w:rFonts w:ascii="Times New Roman" w:hAnsi="Times New Roman"/>
        </w:rPr>
        <w:t>立方米；</w:t>
      </w:r>
    </w:p>
    <w:p w14:paraId="120A5291" w14:textId="77777777" w:rsidR="00FE79B2" w:rsidRDefault="00AA4A4A">
      <w:pPr>
        <w:spacing w:line="360" w:lineRule="auto"/>
        <w:ind w:firstLineChars="600" w:firstLine="1440"/>
        <w:rPr>
          <w:rFonts w:ascii="Times New Roman" w:hAnsi="Times New Roman"/>
        </w:rPr>
      </w:pPr>
      <w:r>
        <w:rPr>
          <w:rFonts w:ascii="Times New Roman" w:hAnsi="Times New Roman"/>
        </w:rPr>
        <w:t>历年最小含砂量</w:t>
      </w:r>
      <w:r>
        <w:rPr>
          <w:rFonts w:ascii="Times New Roman" w:hAnsi="Times New Roman"/>
        </w:rPr>
        <w:t xml:space="preserve"> 0.11 </w:t>
      </w:r>
      <w:r>
        <w:rPr>
          <w:rFonts w:ascii="Times New Roman" w:hAnsi="Times New Roman"/>
        </w:rPr>
        <w:t>公斤</w:t>
      </w:r>
      <w:r>
        <w:rPr>
          <w:rFonts w:ascii="Times New Roman" w:hAnsi="Times New Roman"/>
        </w:rPr>
        <w:t>/</w:t>
      </w:r>
      <w:r>
        <w:rPr>
          <w:rFonts w:ascii="Times New Roman" w:hAnsi="Times New Roman"/>
        </w:rPr>
        <w:t>立方米；</w:t>
      </w:r>
    </w:p>
    <w:p w14:paraId="310E4291" w14:textId="77777777" w:rsidR="00FE79B2" w:rsidRDefault="00AA4A4A">
      <w:pPr>
        <w:spacing w:line="360" w:lineRule="auto"/>
        <w:ind w:firstLine="480"/>
        <w:rPr>
          <w:rFonts w:ascii="Times New Roman" w:hAnsi="Times New Roman"/>
        </w:rPr>
      </w:pPr>
      <w:r>
        <w:rPr>
          <w:rFonts w:ascii="Times New Roman" w:hAnsi="Times New Roman"/>
        </w:rPr>
        <w:t>输沙量：多年平均输沙量</w:t>
      </w:r>
      <w:r>
        <w:rPr>
          <w:rFonts w:ascii="Times New Roman" w:hAnsi="Times New Roman"/>
        </w:rPr>
        <w:t xml:space="preserve"> 13.7 </w:t>
      </w:r>
      <w:r>
        <w:rPr>
          <w:rFonts w:ascii="Times New Roman" w:hAnsi="Times New Roman"/>
        </w:rPr>
        <w:t>吨</w:t>
      </w:r>
      <w:r>
        <w:rPr>
          <w:rFonts w:ascii="Times New Roman" w:hAnsi="Times New Roman"/>
        </w:rPr>
        <w:t>/</w:t>
      </w:r>
      <w:r>
        <w:rPr>
          <w:rFonts w:ascii="Times New Roman" w:hAnsi="Times New Roman"/>
        </w:rPr>
        <w:t>秒；</w:t>
      </w:r>
    </w:p>
    <w:p w14:paraId="0B1C8FDE" w14:textId="77777777" w:rsidR="00FE79B2" w:rsidRDefault="00AA4A4A">
      <w:pPr>
        <w:spacing w:line="360" w:lineRule="auto"/>
        <w:ind w:firstLineChars="600" w:firstLine="1440"/>
        <w:rPr>
          <w:rFonts w:ascii="Times New Roman" w:hAnsi="Times New Roman"/>
        </w:rPr>
      </w:pPr>
      <w:r>
        <w:rPr>
          <w:rFonts w:ascii="Times New Roman" w:hAnsi="Times New Roman"/>
        </w:rPr>
        <w:t>历年最大输沙量</w:t>
      </w:r>
      <w:r>
        <w:rPr>
          <w:rFonts w:ascii="Times New Roman" w:hAnsi="Times New Roman"/>
        </w:rPr>
        <w:t xml:space="preserve"> 177 </w:t>
      </w:r>
      <w:r>
        <w:rPr>
          <w:rFonts w:ascii="Times New Roman" w:hAnsi="Times New Roman"/>
        </w:rPr>
        <w:t>吨</w:t>
      </w:r>
      <w:r>
        <w:rPr>
          <w:rFonts w:ascii="Times New Roman" w:hAnsi="Times New Roman"/>
        </w:rPr>
        <w:t>/</w:t>
      </w:r>
      <w:r>
        <w:rPr>
          <w:rFonts w:ascii="Times New Roman" w:hAnsi="Times New Roman"/>
        </w:rPr>
        <w:t>秒；</w:t>
      </w:r>
    </w:p>
    <w:p w14:paraId="61C7ED4C" w14:textId="77777777" w:rsidR="00FE79B2" w:rsidRDefault="00AA4A4A">
      <w:pPr>
        <w:spacing w:line="360" w:lineRule="auto"/>
        <w:ind w:firstLineChars="600" w:firstLine="1440"/>
        <w:rPr>
          <w:rFonts w:ascii="Times New Roman" w:hAnsi="Times New Roman"/>
        </w:rPr>
      </w:pPr>
      <w:r>
        <w:rPr>
          <w:rFonts w:ascii="Times New Roman" w:hAnsi="Times New Roman"/>
        </w:rPr>
        <w:t>历年最小输沙量</w:t>
      </w:r>
      <w:r>
        <w:rPr>
          <w:rFonts w:ascii="Times New Roman" w:hAnsi="Times New Roman"/>
        </w:rPr>
        <w:t xml:space="preserve"> 0.59 </w:t>
      </w:r>
      <w:r>
        <w:rPr>
          <w:rFonts w:ascii="Times New Roman" w:hAnsi="Times New Roman"/>
        </w:rPr>
        <w:t>吨</w:t>
      </w:r>
      <w:r>
        <w:rPr>
          <w:rFonts w:ascii="Times New Roman" w:hAnsi="Times New Roman"/>
        </w:rPr>
        <w:t>/</w:t>
      </w:r>
      <w:r>
        <w:rPr>
          <w:rFonts w:ascii="Times New Roman" w:hAnsi="Times New Roman"/>
        </w:rPr>
        <w:t>秒；</w:t>
      </w:r>
    </w:p>
    <w:p w14:paraId="4DE7588C" w14:textId="77777777" w:rsidR="00FE79B2" w:rsidRDefault="00AA4A4A">
      <w:pPr>
        <w:spacing w:line="360" w:lineRule="auto"/>
        <w:ind w:firstLine="480"/>
        <w:rPr>
          <w:rFonts w:ascii="Times New Roman" w:hAnsi="Times New Roman"/>
        </w:rPr>
      </w:pPr>
      <w:r>
        <w:rPr>
          <w:rFonts w:ascii="Times New Roman" w:hAnsi="Times New Roman"/>
        </w:rPr>
        <w:t>水位：多年平均水位</w:t>
      </w:r>
      <w:r>
        <w:rPr>
          <w:rFonts w:ascii="Times New Roman" w:hAnsi="Times New Roman"/>
        </w:rPr>
        <w:t xml:space="preserve"> 23.19 </w:t>
      </w:r>
      <w:r>
        <w:rPr>
          <w:rFonts w:ascii="Times New Roman" w:hAnsi="Times New Roman"/>
        </w:rPr>
        <w:t>米（吴凇高程）；</w:t>
      </w:r>
    </w:p>
    <w:p w14:paraId="3F3CC7D4" w14:textId="77777777" w:rsidR="00FE79B2" w:rsidRDefault="00AA4A4A">
      <w:pPr>
        <w:spacing w:line="360" w:lineRule="auto"/>
        <w:ind w:firstLineChars="500" w:firstLine="1200"/>
        <w:rPr>
          <w:rFonts w:ascii="Times New Roman" w:hAnsi="Times New Roman"/>
        </w:rPr>
      </w:pPr>
      <w:r>
        <w:rPr>
          <w:rFonts w:ascii="Times New Roman" w:hAnsi="Times New Roman"/>
        </w:rPr>
        <w:t>历年最高水位</w:t>
      </w:r>
      <w:r>
        <w:rPr>
          <w:rFonts w:ascii="Times New Roman" w:hAnsi="Times New Roman"/>
        </w:rPr>
        <w:t xml:space="preserve"> 33.14 </w:t>
      </w:r>
      <w:r>
        <w:rPr>
          <w:rFonts w:ascii="Times New Roman" w:hAnsi="Times New Roman"/>
        </w:rPr>
        <w:t>米；</w:t>
      </w:r>
    </w:p>
    <w:p w14:paraId="19CAE91C" w14:textId="77777777" w:rsidR="00FE79B2" w:rsidRDefault="00AA4A4A">
      <w:pPr>
        <w:spacing w:line="360" w:lineRule="auto"/>
        <w:ind w:firstLineChars="500" w:firstLine="1200"/>
        <w:rPr>
          <w:rFonts w:ascii="Times New Roman" w:hAnsi="Times New Roman"/>
        </w:rPr>
      </w:pPr>
      <w:r>
        <w:rPr>
          <w:rFonts w:ascii="Times New Roman" w:hAnsi="Times New Roman"/>
        </w:rPr>
        <w:t>历年最低水位</w:t>
      </w:r>
      <w:r>
        <w:rPr>
          <w:rFonts w:ascii="Times New Roman" w:hAnsi="Times New Roman"/>
        </w:rPr>
        <w:t xml:space="preserve"> 15.99 </w:t>
      </w:r>
      <w:r>
        <w:rPr>
          <w:rFonts w:ascii="Times New Roman" w:hAnsi="Times New Roman"/>
        </w:rPr>
        <w:t>米。</w:t>
      </w:r>
    </w:p>
    <w:p w14:paraId="185D8987" w14:textId="77777777" w:rsidR="00FE79B2" w:rsidRPr="00B14309" w:rsidRDefault="00AA4A4A" w:rsidP="00B14309">
      <w:pPr>
        <w:pStyle w:val="3"/>
        <w:spacing w:before="0" w:after="0"/>
        <w:rPr>
          <w:rFonts w:ascii="Times New Roman" w:hAnsi="Times New Roman"/>
          <w:sz w:val="30"/>
          <w:szCs w:val="30"/>
        </w:rPr>
      </w:pPr>
      <w:bookmarkStart w:id="100" w:name="_Toc59388261"/>
      <w:r w:rsidRPr="00B14309">
        <w:rPr>
          <w:rFonts w:ascii="Times New Roman" w:hAnsi="Times New Roman"/>
          <w:sz w:val="30"/>
          <w:szCs w:val="30"/>
        </w:rPr>
        <w:t>4.1.5</w:t>
      </w:r>
      <w:r w:rsidRPr="00B14309">
        <w:rPr>
          <w:rFonts w:ascii="Times New Roman" w:hAnsi="Times New Roman"/>
          <w:sz w:val="30"/>
          <w:szCs w:val="30"/>
        </w:rPr>
        <w:t>生态环境</w:t>
      </w:r>
      <w:bookmarkEnd w:id="100"/>
    </w:p>
    <w:p w14:paraId="5771B5EA" w14:textId="77777777" w:rsidR="00FE79B2" w:rsidRDefault="00AA4A4A">
      <w:pPr>
        <w:spacing w:line="360" w:lineRule="auto"/>
        <w:ind w:firstLineChars="200" w:firstLine="480"/>
        <w:rPr>
          <w:rFonts w:ascii="Times New Roman" w:hAnsi="Times New Roman"/>
        </w:rPr>
      </w:pPr>
      <w:r>
        <w:rPr>
          <w:rFonts w:ascii="Times New Roman" w:hAnsi="Times New Roman"/>
        </w:rPr>
        <w:t>区域属亚热带季风气候区，四季分明，春季多雨，秋季晴朗干旱，常年多雾，为各种动植物的生长繁殖提供了适宜的环境。</w:t>
      </w:r>
    </w:p>
    <w:p w14:paraId="405CC2DA"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）园区动植物及植被现状</w:t>
      </w:r>
    </w:p>
    <w:p w14:paraId="41ABEDCD" w14:textId="77777777" w:rsidR="00FE79B2" w:rsidRDefault="00AA4A4A">
      <w:pPr>
        <w:spacing w:line="360" w:lineRule="auto"/>
        <w:ind w:firstLineChars="200" w:firstLine="480"/>
        <w:rPr>
          <w:rFonts w:ascii="Times New Roman" w:hAnsi="Times New Roman"/>
        </w:rPr>
      </w:pPr>
      <w:r>
        <w:rPr>
          <w:rFonts w:ascii="Times New Roman" w:hAnsi="Times New Roman"/>
        </w:rPr>
        <w:t>园区周边植物生长较好，有低矮丘陵零星分布，山上树木种类较多，其主要种类如下：</w:t>
      </w:r>
    </w:p>
    <w:p w14:paraId="7BCEABAF" w14:textId="77777777" w:rsidR="00FE79B2" w:rsidRDefault="00AA4A4A">
      <w:pPr>
        <w:spacing w:line="360" w:lineRule="auto"/>
        <w:ind w:firstLineChars="200" w:firstLine="480"/>
        <w:rPr>
          <w:rFonts w:ascii="Times New Roman" w:hAnsi="Times New Roman"/>
        </w:rPr>
      </w:pPr>
      <w:r>
        <w:rPr>
          <w:rFonts w:ascii="Times New Roman" w:hAnsi="Times New Roman"/>
        </w:rPr>
        <w:t>乔木类：植物中乔木类有马尾松、衫木、小叶砾、苦槠、石砾、栲树、樟树、喜树、梧桐、枣、榕叶冬青、樱桃、珍珠莲等野生种。此外，从松杨湖至云溪及工业园区人工栽培的树木繁多，其主要树种有：雪松、火炬松、湿地松、桂花、玉兰、梅花、法国梧桐、日本柳杉、福建柏、龙柏、塔柏、白杨、枫杨等。</w:t>
      </w:r>
    </w:p>
    <w:p w14:paraId="429D4D16" w14:textId="77777777" w:rsidR="00FE79B2" w:rsidRDefault="00AA4A4A">
      <w:pPr>
        <w:spacing w:line="360" w:lineRule="auto"/>
        <w:ind w:firstLineChars="200" w:firstLine="480"/>
        <w:rPr>
          <w:rFonts w:ascii="Times New Roman" w:hAnsi="Times New Roman"/>
        </w:rPr>
      </w:pPr>
      <w:r>
        <w:rPr>
          <w:rFonts w:ascii="Times New Roman" w:hAnsi="Times New Roman"/>
        </w:rPr>
        <w:t>灌木类：有问荆、金樱子、盐肤木、山胡桃、水竹、篌竹、油茶、鸡婆柳、胡枝子、黄枙子、野鸦椿等。</w:t>
      </w:r>
    </w:p>
    <w:p w14:paraId="27A33037" w14:textId="77777777" w:rsidR="00FE79B2" w:rsidRDefault="00AA4A4A">
      <w:pPr>
        <w:spacing w:line="360" w:lineRule="auto"/>
        <w:ind w:firstLineChars="200" w:firstLine="480"/>
        <w:rPr>
          <w:rFonts w:ascii="Times New Roman" w:hAnsi="Times New Roman"/>
        </w:rPr>
      </w:pPr>
      <w:r>
        <w:rPr>
          <w:rFonts w:ascii="Times New Roman" w:hAnsi="Times New Roman"/>
        </w:rPr>
        <w:t>丰富的植物资源为动物的栖息、繁衍提供了重要条件。园区内除栖息着很多鸟类如斑鸠、野鸡外，还有蛇、野兔、野鼠等。依据《中国植被》划分类型的原则，园区内的植被可以分为针叶林、阔叶林和灌丛。从园区的建设情况来看，已建成的园区有明显的人类干扰的痕迹，植被和动植物的数量锐减；而未开发的园区范围内植被和动植物情况基本保持原貌，呈现出两种不同的景观，可以看出园区的建设在一定程度上破坏了自然资源的分布和物种的多样性。</w:t>
      </w:r>
    </w:p>
    <w:p w14:paraId="3A7D850C" w14:textId="77777777" w:rsidR="00FE79B2" w:rsidRDefault="00AA4A4A">
      <w:pPr>
        <w:spacing w:line="360" w:lineRule="auto"/>
        <w:ind w:firstLineChars="200" w:firstLine="480"/>
        <w:rPr>
          <w:rFonts w:ascii="Times New Roman" w:hAnsi="Times New Roman"/>
        </w:rPr>
      </w:pPr>
      <w:r>
        <w:rPr>
          <w:rFonts w:ascii="Times New Roman" w:hAnsi="Times New Roman"/>
        </w:rPr>
        <w:lastRenderedPageBreak/>
        <w:t>综上所述，园区内动植物资源丰富，分布广泛，但园区内未见其他的具有较大保护价值的物种和珍稀濒危的动植物种类。</w:t>
      </w:r>
    </w:p>
    <w:p w14:paraId="7C65F9BE"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）松杨湖水生动植物现状</w:t>
      </w:r>
    </w:p>
    <w:p w14:paraId="6F2AECCD" w14:textId="77777777" w:rsidR="00FE79B2" w:rsidRDefault="00AA4A4A">
      <w:pPr>
        <w:spacing w:line="360" w:lineRule="auto"/>
        <w:ind w:firstLineChars="200" w:firstLine="480"/>
        <w:rPr>
          <w:rFonts w:ascii="Times New Roman" w:hAnsi="Times New Roman"/>
        </w:rPr>
      </w:pPr>
      <w:r>
        <w:rPr>
          <w:rFonts w:ascii="Times New Roman" w:hAnsi="Times New Roman"/>
        </w:rPr>
        <w:t>松阳湖中水生植物的品种和数量也相当丰富。松杨湖边缘分布的沼泽化草甸主要有荻草群落、苔草群落、辣寥群落、水芹群落等；松杨湖水面上分布的水生沼泽植被主要有野菱群落、浮萍群落等；水面上分布的浮水水生植被主要有野菱群落、荇菜群落、浮萍群落等；松杨湖浅水区及沼泽区分布的挺水植物主要有香蒲群落、水烛群落、菰群落等。松杨湖水体，由于历史原因，水质较差，湖内鱼类的品种虽然仍有一些，如有青、草、鲇、鳙、鲤、鳊、鲶等，但一般未能作为居民食物。</w:t>
      </w:r>
    </w:p>
    <w:p w14:paraId="5CCB5B33"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3</w:t>
      </w:r>
      <w:r>
        <w:rPr>
          <w:rFonts w:ascii="Times New Roman" w:hAnsi="Times New Roman"/>
        </w:rPr>
        <w:t>）长江水生物现状</w:t>
      </w:r>
    </w:p>
    <w:p w14:paraId="00768E92" w14:textId="77777777" w:rsidR="00FE79B2" w:rsidRDefault="00AA4A4A">
      <w:pPr>
        <w:spacing w:line="360" w:lineRule="auto"/>
        <w:ind w:firstLineChars="200" w:firstLine="480"/>
        <w:rPr>
          <w:rFonts w:ascii="Times New Roman" w:hAnsi="Times New Roman"/>
        </w:rPr>
      </w:pPr>
      <w:r>
        <w:rPr>
          <w:rFonts w:ascii="Times New Roman" w:hAnsi="Times New Roman"/>
        </w:rPr>
        <w:t>长江是我国水生生物资源宝库。本次环评所在道仁矶江段的主要水生生物为中国江河平原区系鱼类青、草、鲢、鳙、鳊、鲂等，第三纪区系鱼类鲤、鲫、鲶等，近年来有国家一级保护动物白鳍豚出没，经调查，道仁矶江段下游</w:t>
      </w:r>
      <w:r>
        <w:rPr>
          <w:rFonts w:ascii="Times New Roman" w:hAnsi="Times New Roman"/>
        </w:rPr>
        <w:t xml:space="preserve"> 40 </w:t>
      </w:r>
      <w:r>
        <w:rPr>
          <w:rFonts w:ascii="Times New Roman" w:hAnsi="Times New Roman"/>
        </w:rPr>
        <w:t>公里江段为湖北长江新螺段白鳍豚国家自然保护区。</w:t>
      </w:r>
    </w:p>
    <w:p w14:paraId="5F481EC0" w14:textId="77777777" w:rsidR="00FE79B2" w:rsidRDefault="00AA4A4A">
      <w:pPr>
        <w:spacing w:line="360" w:lineRule="auto"/>
        <w:ind w:firstLineChars="200" w:firstLine="480"/>
        <w:rPr>
          <w:rFonts w:ascii="Times New Roman" w:hAnsi="Times New Roman"/>
        </w:rPr>
      </w:pPr>
      <w:r>
        <w:rPr>
          <w:rFonts w:ascii="Times New Roman" w:hAnsi="Times New Roman"/>
        </w:rPr>
        <w:t>长江新螺段白鳍豚保护区</w:t>
      </w:r>
      <w:r>
        <w:rPr>
          <w:rFonts w:ascii="Times New Roman" w:hAnsi="Times New Roman"/>
        </w:rPr>
        <w:t>1987</w:t>
      </w:r>
      <w:r>
        <w:rPr>
          <w:rFonts w:ascii="Times New Roman" w:hAnsi="Times New Roman"/>
        </w:rPr>
        <w:t>年建立，</w:t>
      </w:r>
      <w:r>
        <w:rPr>
          <w:rFonts w:ascii="Times New Roman" w:hAnsi="Times New Roman"/>
        </w:rPr>
        <w:t>1992</w:t>
      </w:r>
      <w:r>
        <w:rPr>
          <w:rFonts w:ascii="Times New Roman" w:hAnsi="Times New Roman"/>
        </w:rPr>
        <w:t>年批准为国家级自然保护，江段全长</w:t>
      </w:r>
      <w:r>
        <w:rPr>
          <w:rFonts w:ascii="Times New Roman" w:hAnsi="Times New Roman"/>
        </w:rPr>
        <w:t xml:space="preserve"> 135.5 </w:t>
      </w:r>
      <w:r>
        <w:rPr>
          <w:rFonts w:ascii="Times New Roman" w:hAnsi="Times New Roman"/>
        </w:rPr>
        <w:t>公里，江面约</w:t>
      </w:r>
      <w:r>
        <w:rPr>
          <w:rFonts w:ascii="Times New Roman" w:hAnsi="Times New Roman"/>
        </w:rPr>
        <w:t xml:space="preserve">320 </w:t>
      </w:r>
      <w:r>
        <w:rPr>
          <w:rFonts w:ascii="Times New Roman" w:hAnsi="Times New Roman"/>
        </w:rPr>
        <w:t>平方公里。</w:t>
      </w:r>
      <w:r>
        <w:rPr>
          <w:rFonts w:ascii="Times New Roman" w:hAnsi="Times New Roman"/>
        </w:rPr>
        <w:t xml:space="preserve"> </w:t>
      </w:r>
      <w:r>
        <w:rPr>
          <w:rFonts w:ascii="Times New Roman" w:hAnsi="Times New Roman"/>
        </w:rPr>
        <w:t>保护区位于湖北省嘉鱼县和洪湖、蒲圻两市，长江中游新滩口至螺山一段，其北岸在洪湖市境内，南岸由东至西则是湖北的嘉鱼县、蒲圻市和湖南的临湘县。</w:t>
      </w:r>
    </w:p>
    <w:p w14:paraId="6CD08FEE" w14:textId="77777777" w:rsidR="00FE79B2" w:rsidRDefault="00AA4A4A" w:rsidP="00B14309">
      <w:pPr>
        <w:pStyle w:val="2"/>
        <w:spacing w:before="0" w:after="0"/>
        <w:rPr>
          <w:rFonts w:ascii="Times New Roman" w:hAnsi="Times New Roman"/>
        </w:rPr>
      </w:pPr>
      <w:bookmarkStart w:id="101" w:name="_Toc4561"/>
      <w:bookmarkStart w:id="102" w:name="_Toc59388262"/>
      <w:bookmarkEnd w:id="101"/>
      <w:r>
        <w:rPr>
          <w:rFonts w:ascii="Times New Roman" w:hAnsi="Times New Roman"/>
        </w:rPr>
        <w:t>4.2</w:t>
      </w:r>
      <w:r>
        <w:rPr>
          <w:rFonts w:ascii="Times New Roman" w:hAnsi="Times New Roman"/>
        </w:rPr>
        <w:t>区域污染源调查</w:t>
      </w:r>
      <w:bookmarkEnd w:id="102"/>
    </w:p>
    <w:p w14:paraId="182E7D26" w14:textId="77777777" w:rsidR="00FE79B2" w:rsidRDefault="00AA4A4A">
      <w:pPr>
        <w:spacing w:line="360" w:lineRule="auto"/>
        <w:ind w:firstLineChars="200" w:firstLine="480"/>
        <w:rPr>
          <w:rFonts w:ascii="Times New Roman" w:hAnsi="Times New Roman"/>
        </w:rPr>
        <w:sectPr w:rsidR="00FE79B2">
          <w:pgSz w:w="11906" w:h="16838"/>
          <w:pgMar w:top="1440" w:right="1797" w:bottom="1440" w:left="1797" w:header="720" w:footer="720" w:gutter="0"/>
          <w:cols w:space="720"/>
          <w:docGrid w:type="lines" w:linePitch="312"/>
        </w:sectPr>
      </w:pPr>
      <w:r>
        <w:rPr>
          <w:rFonts w:ascii="Times New Roman" w:hAnsi="Times New Roman"/>
        </w:rPr>
        <w:t>项目周边其它方位的居民与本项目相距较远。周边部分居民一般以城市自来水作为饮用水。项目周边农作用地较少，主要分布为工业园企业。岳阳绿色化工产业园区（城区片）入园企业中，目前共有</w:t>
      </w:r>
      <w:r>
        <w:rPr>
          <w:rFonts w:ascii="Times New Roman" w:hAnsi="Times New Roman"/>
        </w:rPr>
        <w:t>37</w:t>
      </w:r>
      <w:r>
        <w:rPr>
          <w:rFonts w:ascii="Times New Roman" w:hAnsi="Times New Roman"/>
        </w:rPr>
        <w:t>家，在建或者试运行企业</w:t>
      </w:r>
      <w:r>
        <w:rPr>
          <w:rFonts w:ascii="Times New Roman" w:hAnsi="Times New Roman"/>
        </w:rPr>
        <w:t>15</w:t>
      </w:r>
      <w:r>
        <w:rPr>
          <w:rFonts w:ascii="Times New Roman" w:hAnsi="Times New Roman"/>
        </w:rPr>
        <w:t>家。项目周边现有环境污染源情况详见表</w:t>
      </w:r>
      <w:r>
        <w:rPr>
          <w:rFonts w:ascii="Times New Roman" w:hAnsi="Times New Roman"/>
        </w:rPr>
        <w:t>4.2-1</w:t>
      </w:r>
    </w:p>
    <w:p w14:paraId="4A83CCA2" w14:textId="77777777" w:rsidR="00FE79B2" w:rsidRPr="00B14309" w:rsidRDefault="00AA4A4A">
      <w:pPr>
        <w:jc w:val="center"/>
        <w:rPr>
          <w:rFonts w:ascii="Times New Roman" w:hAnsi="Times New Roman"/>
          <w:b/>
          <w:bCs/>
          <w:sz w:val="21"/>
          <w:szCs w:val="21"/>
        </w:rPr>
      </w:pPr>
      <w:r w:rsidRPr="00B14309">
        <w:rPr>
          <w:rFonts w:ascii="Times New Roman" w:hAnsi="Times New Roman"/>
          <w:b/>
          <w:bCs/>
          <w:sz w:val="21"/>
          <w:szCs w:val="21"/>
        </w:rPr>
        <w:lastRenderedPageBreak/>
        <w:t>表</w:t>
      </w:r>
      <w:r w:rsidRPr="00B14309">
        <w:rPr>
          <w:rFonts w:ascii="Times New Roman" w:hAnsi="Times New Roman"/>
          <w:b/>
          <w:bCs/>
          <w:sz w:val="21"/>
          <w:szCs w:val="21"/>
        </w:rPr>
        <w:t xml:space="preserve">4.2-1  </w:t>
      </w:r>
      <w:r w:rsidRPr="00B14309">
        <w:rPr>
          <w:rFonts w:ascii="Times New Roman" w:hAnsi="Times New Roman"/>
          <w:b/>
          <w:bCs/>
          <w:sz w:val="21"/>
          <w:szCs w:val="21"/>
        </w:rPr>
        <w:t>岳阳绿色化工产业园区（城区片）相关企业污染物排放情况</w:t>
      </w:r>
    </w:p>
    <w:tbl>
      <w:tblPr>
        <w:tblW w:w="13972"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508"/>
        <w:gridCol w:w="2956"/>
        <w:gridCol w:w="2434"/>
        <w:gridCol w:w="2367"/>
        <w:gridCol w:w="942"/>
        <w:gridCol w:w="1257"/>
        <w:gridCol w:w="956"/>
        <w:gridCol w:w="805"/>
        <w:gridCol w:w="791"/>
        <w:gridCol w:w="956"/>
      </w:tblGrid>
      <w:tr w:rsidR="00FE79B2" w14:paraId="1A89E69E" w14:textId="77777777">
        <w:trPr>
          <w:jc w:val="center"/>
        </w:trPr>
        <w:tc>
          <w:tcPr>
            <w:tcW w:w="508" w:type="dxa"/>
            <w:tcBorders>
              <w:top w:val="single" w:sz="12" w:space="0" w:color="000000"/>
              <w:left w:val="single" w:sz="12" w:space="0" w:color="000000"/>
              <w:bottom w:val="single" w:sz="6" w:space="0" w:color="000000"/>
              <w:right w:val="single" w:sz="6" w:space="0" w:color="000000"/>
            </w:tcBorders>
            <w:vAlign w:val="center"/>
          </w:tcPr>
          <w:p w14:paraId="3D4E34AC" w14:textId="77777777" w:rsidR="00FE79B2" w:rsidRDefault="00AA4A4A">
            <w:pPr>
              <w:snapToGrid w:val="0"/>
              <w:spacing w:line="360" w:lineRule="auto"/>
              <w:jc w:val="center"/>
              <w:rPr>
                <w:rFonts w:ascii="Times New Roman" w:hAnsi="Times New Roman"/>
                <w:b/>
                <w:bCs/>
                <w:kern w:val="2"/>
                <w:sz w:val="21"/>
                <w:szCs w:val="21"/>
              </w:rPr>
            </w:pPr>
            <w:r>
              <w:rPr>
                <w:rFonts w:ascii="Times New Roman" w:hAnsi="Times New Roman"/>
                <w:b/>
                <w:bCs/>
                <w:sz w:val="21"/>
                <w:szCs w:val="21"/>
              </w:rPr>
              <w:t>序号</w:t>
            </w:r>
          </w:p>
        </w:tc>
        <w:tc>
          <w:tcPr>
            <w:tcW w:w="2956" w:type="dxa"/>
            <w:tcBorders>
              <w:top w:val="single" w:sz="12" w:space="0" w:color="000000"/>
              <w:left w:val="single" w:sz="6" w:space="0" w:color="000000"/>
              <w:bottom w:val="single" w:sz="6" w:space="0" w:color="000000"/>
              <w:right w:val="single" w:sz="6" w:space="0" w:color="000000"/>
            </w:tcBorders>
            <w:vAlign w:val="center"/>
          </w:tcPr>
          <w:p w14:paraId="7C4791CF" w14:textId="77777777" w:rsidR="00FE79B2" w:rsidRDefault="00AA4A4A">
            <w:pPr>
              <w:snapToGrid w:val="0"/>
              <w:spacing w:line="360" w:lineRule="auto"/>
              <w:jc w:val="center"/>
              <w:rPr>
                <w:rFonts w:ascii="Times New Roman" w:hAnsi="Times New Roman"/>
                <w:b/>
                <w:bCs/>
                <w:kern w:val="2"/>
                <w:sz w:val="21"/>
                <w:szCs w:val="21"/>
              </w:rPr>
            </w:pPr>
            <w:r>
              <w:rPr>
                <w:rFonts w:ascii="Times New Roman" w:hAnsi="Times New Roman"/>
                <w:b/>
                <w:bCs/>
                <w:sz w:val="21"/>
                <w:szCs w:val="21"/>
              </w:rPr>
              <w:t>污染源名称</w:t>
            </w:r>
          </w:p>
        </w:tc>
        <w:tc>
          <w:tcPr>
            <w:tcW w:w="2434" w:type="dxa"/>
            <w:tcBorders>
              <w:top w:val="single" w:sz="12" w:space="0" w:color="000000"/>
              <w:left w:val="single" w:sz="6" w:space="0" w:color="000000"/>
              <w:bottom w:val="single" w:sz="6" w:space="0" w:color="000000"/>
              <w:right w:val="single" w:sz="6" w:space="0" w:color="000000"/>
            </w:tcBorders>
            <w:vAlign w:val="center"/>
          </w:tcPr>
          <w:p w14:paraId="60B19E8B" w14:textId="77777777" w:rsidR="00FE79B2" w:rsidRDefault="00AA4A4A">
            <w:pPr>
              <w:snapToGrid w:val="0"/>
              <w:spacing w:line="360" w:lineRule="auto"/>
              <w:jc w:val="center"/>
              <w:rPr>
                <w:rFonts w:ascii="Times New Roman" w:hAnsi="Times New Roman"/>
                <w:b/>
                <w:bCs/>
                <w:kern w:val="2"/>
                <w:sz w:val="21"/>
                <w:szCs w:val="21"/>
              </w:rPr>
            </w:pPr>
            <w:r>
              <w:rPr>
                <w:rFonts w:ascii="Times New Roman" w:hAnsi="Times New Roman"/>
                <w:b/>
                <w:bCs/>
                <w:sz w:val="21"/>
                <w:szCs w:val="21"/>
              </w:rPr>
              <w:t>主要产品</w:t>
            </w:r>
          </w:p>
        </w:tc>
        <w:tc>
          <w:tcPr>
            <w:tcW w:w="2367" w:type="dxa"/>
            <w:tcBorders>
              <w:top w:val="single" w:sz="12" w:space="0" w:color="000000"/>
              <w:left w:val="single" w:sz="6" w:space="0" w:color="000000"/>
              <w:bottom w:val="single" w:sz="6" w:space="0" w:color="000000"/>
              <w:right w:val="single" w:sz="6" w:space="0" w:color="000000"/>
            </w:tcBorders>
            <w:vAlign w:val="center"/>
          </w:tcPr>
          <w:p w14:paraId="191C2D84" w14:textId="77777777" w:rsidR="00FE79B2" w:rsidRDefault="00AA4A4A">
            <w:pPr>
              <w:snapToGrid w:val="0"/>
              <w:spacing w:line="360" w:lineRule="auto"/>
              <w:jc w:val="center"/>
              <w:rPr>
                <w:rFonts w:ascii="Times New Roman" w:hAnsi="Times New Roman"/>
                <w:b/>
                <w:bCs/>
                <w:kern w:val="2"/>
                <w:sz w:val="21"/>
                <w:szCs w:val="21"/>
              </w:rPr>
            </w:pPr>
            <w:r>
              <w:rPr>
                <w:rFonts w:ascii="Times New Roman" w:hAnsi="Times New Roman"/>
                <w:b/>
                <w:bCs/>
                <w:sz w:val="21"/>
                <w:szCs w:val="21"/>
              </w:rPr>
              <w:t>危险化学品</w:t>
            </w:r>
          </w:p>
        </w:tc>
        <w:tc>
          <w:tcPr>
            <w:tcW w:w="942" w:type="dxa"/>
            <w:tcBorders>
              <w:top w:val="single" w:sz="12" w:space="0" w:color="000000"/>
              <w:left w:val="single" w:sz="6" w:space="0" w:color="000000"/>
              <w:bottom w:val="single" w:sz="6" w:space="0" w:color="000000"/>
              <w:right w:val="single" w:sz="6" w:space="0" w:color="000000"/>
            </w:tcBorders>
            <w:vAlign w:val="center"/>
          </w:tcPr>
          <w:p w14:paraId="690ACD75" w14:textId="77777777" w:rsidR="00FE79B2" w:rsidRDefault="00AA4A4A">
            <w:pPr>
              <w:jc w:val="center"/>
              <w:rPr>
                <w:rFonts w:ascii="Times New Roman" w:hAnsi="Times New Roman"/>
                <w:b/>
                <w:bCs/>
                <w:kern w:val="2"/>
                <w:sz w:val="21"/>
                <w:szCs w:val="21"/>
              </w:rPr>
            </w:pPr>
            <w:r>
              <w:rPr>
                <w:rFonts w:ascii="Times New Roman" w:hAnsi="Times New Roman"/>
                <w:b/>
                <w:bCs/>
                <w:sz w:val="21"/>
                <w:szCs w:val="21"/>
              </w:rPr>
              <w:t>废水排放</w:t>
            </w:r>
          </w:p>
          <w:p w14:paraId="5E78FDA9" w14:textId="77777777" w:rsidR="00FE79B2" w:rsidRDefault="00AA4A4A">
            <w:pPr>
              <w:snapToGrid w:val="0"/>
              <w:spacing w:line="360" w:lineRule="auto"/>
              <w:jc w:val="center"/>
              <w:rPr>
                <w:rFonts w:ascii="Times New Roman" w:hAnsi="Times New Roman"/>
                <w:b/>
                <w:bCs/>
                <w:kern w:val="2"/>
                <w:sz w:val="21"/>
                <w:szCs w:val="21"/>
              </w:rPr>
            </w:pPr>
            <w:r>
              <w:rPr>
                <w:rFonts w:ascii="Times New Roman" w:hAnsi="Times New Roman"/>
                <w:b/>
                <w:bCs/>
                <w:sz w:val="21"/>
                <w:szCs w:val="21"/>
              </w:rPr>
              <w:t>量（</w:t>
            </w:r>
            <w:r>
              <w:rPr>
                <w:rFonts w:ascii="Times New Roman" w:hAnsi="Times New Roman"/>
                <w:b/>
                <w:bCs/>
                <w:sz w:val="21"/>
                <w:szCs w:val="21"/>
              </w:rPr>
              <w:t>t/a</w:t>
            </w:r>
            <w:r>
              <w:rPr>
                <w:rFonts w:ascii="Times New Roman" w:hAnsi="Times New Roman"/>
                <w:b/>
                <w:bCs/>
                <w:sz w:val="21"/>
                <w:szCs w:val="21"/>
              </w:rPr>
              <w:t>）</w:t>
            </w:r>
          </w:p>
        </w:tc>
        <w:tc>
          <w:tcPr>
            <w:tcW w:w="1257" w:type="dxa"/>
            <w:tcBorders>
              <w:top w:val="single" w:sz="12" w:space="0" w:color="000000"/>
              <w:left w:val="single" w:sz="6" w:space="0" w:color="000000"/>
              <w:bottom w:val="single" w:sz="6" w:space="0" w:color="000000"/>
              <w:right w:val="single" w:sz="6" w:space="0" w:color="000000"/>
            </w:tcBorders>
            <w:vAlign w:val="center"/>
          </w:tcPr>
          <w:p w14:paraId="62A81568" w14:textId="77777777" w:rsidR="00FE79B2" w:rsidRDefault="00AA4A4A">
            <w:pPr>
              <w:jc w:val="center"/>
              <w:rPr>
                <w:rFonts w:ascii="Times New Roman" w:hAnsi="Times New Roman"/>
                <w:b/>
                <w:bCs/>
                <w:kern w:val="2"/>
                <w:sz w:val="21"/>
                <w:szCs w:val="21"/>
              </w:rPr>
            </w:pPr>
            <w:r>
              <w:rPr>
                <w:rFonts w:ascii="Times New Roman" w:hAnsi="Times New Roman"/>
                <w:b/>
                <w:bCs/>
                <w:sz w:val="21"/>
                <w:szCs w:val="21"/>
              </w:rPr>
              <w:t>废气排放</w:t>
            </w:r>
          </w:p>
          <w:p w14:paraId="654A2EE4" w14:textId="77777777" w:rsidR="00FE79B2" w:rsidRDefault="00AA4A4A">
            <w:pPr>
              <w:snapToGrid w:val="0"/>
              <w:spacing w:line="360" w:lineRule="auto"/>
              <w:jc w:val="center"/>
              <w:rPr>
                <w:rFonts w:ascii="Times New Roman" w:hAnsi="Times New Roman"/>
                <w:b/>
                <w:bCs/>
                <w:kern w:val="2"/>
                <w:sz w:val="21"/>
                <w:szCs w:val="21"/>
              </w:rPr>
            </w:pPr>
            <w:r>
              <w:rPr>
                <w:rFonts w:ascii="Times New Roman" w:hAnsi="Times New Roman"/>
                <w:b/>
                <w:bCs/>
                <w:sz w:val="21"/>
                <w:szCs w:val="21"/>
              </w:rPr>
              <w:t>量（万</w:t>
            </w:r>
            <w:r>
              <w:rPr>
                <w:rFonts w:ascii="Times New Roman" w:hAnsi="Times New Roman"/>
                <w:b/>
                <w:bCs/>
                <w:sz w:val="21"/>
                <w:szCs w:val="21"/>
              </w:rPr>
              <w:t>m</w:t>
            </w:r>
            <w:r>
              <w:rPr>
                <w:rFonts w:ascii="Times New Roman" w:hAnsi="Times New Roman"/>
                <w:b/>
                <w:bCs/>
                <w:sz w:val="21"/>
                <w:szCs w:val="21"/>
                <w:vertAlign w:val="superscript"/>
              </w:rPr>
              <w:t>3</w:t>
            </w:r>
            <w:r>
              <w:rPr>
                <w:rFonts w:ascii="Times New Roman" w:hAnsi="Times New Roman"/>
                <w:b/>
                <w:bCs/>
                <w:sz w:val="21"/>
                <w:szCs w:val="21"/>
              </w:rPr>
              <w:t>/a</w:t>
            </w:r>
            <w:r>
              <w:rPr>
                <w:rFonts w:ascii="Times New Roman" w:hAnsi="Times New Roman"/>
                <w:b/>
                <w:bCs/>
                <w:sz w:val="21"/>
                <w:szCs w:val="21"/>
              </w:rPr>
              <w:t>）</w:t>
            </w:r>
          </w:p>
        </w:tc>
        <w:tc>
          <w:tcPr>
            <w:tcW w:w="956" w:type="dxa"/>
            <w:tcBorders>
              <w:top w:val="single" w:sz="12" w:space="0" w:color="000000"/>
              <w:left w:val="single" w:sz="6" w:space="0" w:color="000000"/>
              <w:bottom w:val="single" w:sz="6" w:space="0" w:color="000000"/>
              <w:right w:val="single" w:sz="6" w:space="0" w:color="000000"/>
            </w:tcBorders>
            <w:vAlign w:val="center"/>
          </w:tcPr>
          <w:p w14:paraId="69F5C12F" w14:textId="77777777" w:rsidR="00FE79B2" w:rsidRDefault="00AA4A4A">
            <w:pPr>
              <w:jc w:val="center"/>
              <w:rPr>
                <w:rFonts w:ascii="Times New Roman" w:hAnsi="Times New Roman"/>
                <w:b/>
                <w:bCs/>
                <w:kern w:val="2"/>
                <w:sz w:val="21"/>
                <w:szCs w:val="21"/>
              </w:rPr>
            </w:pPr>
            <w:r>
              <w:rPr>
                <w:rFonts w:ascii="Times New Roman" w:hAnsi="Times New Roman"/>
                <w:b/>
                <w:bCs/>
                <w:sz w:val="21"/>
                <w:szCs w:val="21"/>
              </w:rPr>
              <w:t>固废排放</w:t>
            </w:r>
          </w:p>
          <w:p w14:paraId="1401188B" w14:textId="77777777" w:rsidR="00FE79B2" w:rsidRDefault="00AA4A4A">
            <w:pPr>
              <w:snapToGrid w:val="0"/>
              <w:spacing w:line="360" w:lineRule="auto"/>
              <w:jc w:val="center"/>
              <w:rPr>
                <w:rFonts w:ascii="Times New Roman" w:hAnsi="Times New Roman"/>
                <w:b/>
                <w:bCs/>
                <w:kern w:val="2"/>
                <w:sz w:val="21"/>
                <w:szCs w:val="21"/>
              </w:rPr>
            </w:pPr>
            <w:r>
              <w:rPr>
                <w:rFonts w:ascii="Times New Roman" w:hAnsi="Times New Roman"/>
                <w:b/>
                <w:bCs/>
                <w:sz w:val="21"/>
                <w:szCs w:val="21"/>
              </w:rPr>
              <w:t>量（</w:t>
            </w:r>
            <w:r>
              <w:rPr>
                <w:rFonts w:ascii="Times New Roman" w:hAnsi="Times New Roman"/>
                <w:b/>
                <w:bCs/>
                <w:sz w:val="21"/>
                <w:szCs w:val="21"/>
              </w:rPr>
              <w:t>t/a</w:t>
            </w:r>
            <w:r>
              <w:rPr>
                <w:rFonts w:ascii="Times New Roman" w:hAnsi="Times New Roman"/>
                <w:b/>
                <w:bCs/>
                <w:sz w:val="21"/>
                <w:szCs w:val="21"/>
              </w:rPr>
              <w:t>）</w:t>
            </w:r>
          </w:p>
        </w:tc>
        <w:tc>
          <w:tcPr>
            <w:tcW w:w="805" w:type="dxa"/>
            <w:tcBorders>
              <w:top w:val="single" w:sz="12" w:space="0" w:color="000000"/>
              <w:left w:val="single" w:sz="6" w:space="0" w:color="000000"/>
              <w:bottom w:val="single" w:sz="6" w:space="0" w:color="000000"/>
              <w:right w:val="single" w:sz="6" w:space="0" w:color="000000"/>
            </w:tcBorders>
            <w:vAlign w:val="center"/>
          </w:tcPr>
          <w:p w14:paraId="091758A0" w14:textId="77777777" w:rsidR="00FE79B2" w:rsidRDefault="00AA4A4A">
            <w:pPr>
              <w:jc w:val="center"/>
              <w:rPr>
                <w:rFonts w:ascii="Times New Roman" w:hAnsi="Times New Roman"/>
                <w:b/>
                <w:bCs/>
                <w:kern w:val="2"/>
                <w:sz w:val="21"/>
                <w:szCs w:val="21"/>
              </w:rPr>
            </w:pPr>
            <w:r>
              <w:rPr>
                <w:rFonts w:ascii="Times New Roman" w:hAnsi="Times New Roman"/>
                <w:b/>
                <w:bCs/>
                <w:sz w:val="21"/>
                <w:szCs w:val="21"/>
              </w:rPr>
              <w:t>环评</w:t>
            </w:r>
          </w:p>
          <w:p w14:paraId="5FAFBA94" w14:textId="77777777" w:rsidR="00FE79B2" w:rsidRDefault="00AA4A4A">
            <w:pPr>
              <w:snapToGrid w:val="0"/>
              <w:spacing w:line="360" w:lineRule="auto"/>
              <w:jc w:val="center"/>
              <w:rPr>
                <w:rFonts w:ascii="Times New Roman" w:hAnsi="Times New Roman"/>
                <w:b/>
                <w:bCs/>
                <w:kern w:val="2"/>
                <w:sz w:val="21"/>
                <w:szCs w:val="21"/>
              </w:rPr>
            </w:pPr>
            <w:r>
              <w:rPr>
                <w:rFonts w:ascii="Times New Roman" w:hAnsi="Times New Roman"/>
                <w:b/>
                <w:bCs/>
                <w:sz w:val="21"/>
                <w:szCs w:val="21"/>
              </w:rPr>
              <w:t>情况</w:t>
            </w:r>
          </w:p>
        </w:tc>
        <w:tc>
          <w:tcPr>
            <w:tcW w:w="791" w:type="dxa"/>
            <w:tcBorders>
              <w:top w:val="single" w:sz="12" w:space="0" w:color="000000"/>
              <w:left w:val="single" w:sz="6" w:space="0" w:color="000000"/>
              <w:bottom w:val="single" w:sz="6" w:space="0" w:color="000000"/>
              <w:right w:val="single" w:sz="6" w:space="0" w:color="000000"/>
            </w:tcBorders>
            <w:vAlign w:val="center"/>
          </w:tcPr>
          <w:p w14:paraId="7395B267" w14:textId="77777777" w:rsidR="00FE79B2" w:rsidRDefault="00AA4A4A">
            <w:pPr>
              <w:jc w:val="center"/>
              <w:rPr>
                <w:rFonts w:ascii="Times New Roman" w:hAnsi="Times New Roman"/>
                <w:b/>
                <w:bCs/>
                <w:kern w:val="2"/>
                <w:sz w:val="21"/>
                <w:szCs w:val="21"/>
              </w:rPr>
            </w:pPr>
            <w:r>
              <w:rPr>
                <w:rFonts w:ascii="Times New Roman" w:hAnsi="Times New Roman"/>
                <w:b/>
                <w:bCs/>
                <w:sz w:val="21"/>
                <w:szCs w:val="21"/>
              </w:rPr>
              <w:t>环评审</w:t>
            </w:r>
          </w:p>
          <w:p w14:paraId="50EA162C" w14:textId="77777777" w:rsidR="00FE79B2" w:rsidRDefault="00AA4A4A">
            <w:pPr>
              <w:snapToGrid w:val="0"/>
              <w:spacing w:line="360" w:lineRule="auto"/>
              <w:jc w:val="center"/>
              <w:rPr>
                <w:rFonts w:ascii="Times New Roman" w:hAnsi="Times New Roman"/>
                <w:b/>
                <w:bCs/>
                <w:kern w:val="2"/>
                <w:sz w:val="21"/>
                <w:szCs w:val="21"/>
              </w:rPr>
            </w:pPr>
            <w:r>
              <w:rPr>
                <w:rFonts w:ascii="Times New Roman" w:hAnsi="Times New Roman"/>
                <w:b/>
                <w:bCs/>
                <w:sz w:val="21"/>
                <w:szCs w:val="21"/>
              </w:rPr>
              <w:t>批情况</w:t>
            </w:r>
          </w:p>
        </w:tc>
        <w:tc>
          <w:tcPr>
            <w:tcW w:w="956" w:type="dxa"/>
            <w:tcBorders>
              <w:top w:val="single" w:sz="12" w:space="0" w:color="000000"/>
              <w:left w:val="single" w:sz="6" w:space="0" w:color="000000"/>
              <w:bottom w:val="single" w:sz="6" w:space="0" w:color="000000"/>
              <w:right w:val="single" w:sz="12" w:space="0" w:color="000000"/>
            </w:tcBorders>
            <w:vAlign w:val="center"/>
          </w:tcPr>
          <w:p w14:paraId="3F618075" w14:textId="77777777" w:rsidR="00FE79B2" w:rsidRDefault="00AA4A4A">
            <w:pPr>
              <w:snapToGrid w:val="0"/>
              <w:spacing w:line="360" w:lineRule="auto"/>
              <w:jc w:val="center"/>
              <w:rPr>
                <w:rFonts w:ascii="Times New Roman" w:hAnsi="Times New Roman"/>
                <w:b/>
                <w:bCs/>
                <w:kern w:val="2"/>
                <w:sz w:val="21"/>
                <w:szCs w:val="21"/>
              </w:rPr>
            </w:pPr>
            <w:r>
              <w:rPr>
                <w:rFonts w:ascii="Times New Roman" w:hAnsi="Times New Roman"/>
                <w:b/>
                <w:bCs/>
                <w:sz w:val="21"/>
                <w:szCs w:val="21"/>
              </w:rPr>
              <w:t>环保竣工验收情况</w:t>
            </w:r>
          </w:p>
        </w:tc>
      </w:tr>
      <w:tr w:rsidR="00FE79B2" w14:paraId="609C076E"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3760F445"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1</w:t>
            </w:r>
          </w:p>
        </w:tc>
        <w:tc>
          <w:tcPr>
            <w:tcW w:w="2956" w:type="dxa"/>
            <w:tcBorders>
              <w:top w:val="single" w:sz="6" w:space="0" w:color="000000"/>
              <w:left w:val="single" w:sz="6" w:space="0" w:color="000000"/>
              <w:bottom w:val="single" w:sz="6" w:space="0" w:color="000000"/>
              <w:right w:val="single" w:sz="6" w:space="0" w:color="000000"/>
            </w:tcBorders>
            <w:vAlign w:val="center"/>
          </w:tcPr>
          <w:p w14:paraId="1D87CFB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湖南尤特尔生化有限公司</w:t>
            </w:r>
          </w:p>
        </w:tc>
        <w:tc>
          <w:tcPr>
            <w:tcW w:w="2434" w:type="dxa"/>
            <w:tcBorders>
              <w:top w:val="single" w:sz="6" w:space="0" w:color="000000"/>
              <w:left w:val="single" w:sz="6" w:space="0" w:color="000000"/>
              <w:bottom w:val="single" w:sz="6" w:space="0" w:color="000000"/>
              <w:right w:val="single" w:sz="6" w:space="0" w:color="000000"/>
            </w:tcBorders>
            <w:vAlign w:val="center"/>
          </w:tcPr>
          <w:p w14:paraId="7E3942E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生物酶</w:t>
            </w:r>
          </w:p>
        </w:tc>
        <w:tc>
          <w:tcPr>
            <w:tcW w:w="2367" w:type="dxa"/>
            <w:tcBorders>
              <w:top w:val="single" w:sz="6" w:space="0" w:color="000000"/>
              <w:left w:val="single" w:sz="6" w:space="0" w:color="000000"/>
              <w:bottom w:val="single" w:sz="6" w:space="0" w:color="000000"/>
              <w:right w:val="single" w:sz="6" w:space="0" w:color="000000"/>
            </w:tcBorders>
            <w:vAlign w:val="center"/>
          </w:tcPr>
          <w:p w14:paraId="75C7749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液氨</w:t>
            </w:r>
          </w:p>
        </w:tc>
        <w:tc>
          <w:tcPr>
            <w:tcW w:w="942" w:type="dxa"/>
            <w:tcBorders>
              <w:top w:val="single" w:sz="6" w:space="0" w:color="000000"/>
              <w:left w:val="single" w:sz="6" w:space="0" w:color="000000"/>
              <w:bottom w:val="single" w:sz="6" w:space="0" w:color="000000"/>
              <w:right w:val="single" w:sz="6" w:space="0" w:color="000000"/>
            </w:tcBorders>
            <w:vAlign w:val="center"/>
          </w:tcPr>
          <w:p w14:paraId="7FD00623"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300000</w:t>
            </w:r>
          </w:p>
        </w:tc>
        <w:tc>
          <w:tcPr>
            <w:tcW w:w="1257" w:type="dxa"/>
            <w:tcBorders>
              <w:top w:val="single" w:sz="6" w:space="0" w:color="000000"/>
              <w:left w:val="single" w:sz="6" w:space="0" w:color="000000"/>
              <w:bottom w:val="single" w:sz="6" w:space="0" w:color="000000"/>
              <w:right w:val="single" w:sz="6" w:space="0" w:color="000000"/>
            </w:tcBorders>
            <w:vAlign w:val="center"/>
          </w:tcPr>
          <w:p w14:paraId="6A886BB7"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940</w:t>
            </w:r>
          </w:p>
        </w:tc>
        <w:tc>
          <w:tcPr>
            <w:tcW w:w="956" w:type="dxa"/>
            <w:tcBorders>
              <w:top w:val="single" w:sz="6" w:space="0" w:color="000000"/>
              <w:left w:val="single" w:sz="6" w:space="0" w:color="000000"/>
              <w:bottom w:val="single" w:sz="6" w:space="0" w:color="000000"/>
              <w:right w:val="single" w:sz="6" w:space="0" w:color="000000"/>
            </w:tcBorders>
            <w:vAlign w:val="center"/>
          </w:tcPr>
          <w:p w14:paraId="0E99473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5048</w:t>
            </w:r>
          </w:p>
        </w:tc>
        <w:tc>
          <w:tcPr>
            <w:tcW w:w="805" w:type="dxa"/>
            <w:tcBorders>
              <w:top w:val="single" w:sz="6" w:space="0" w:color="000000"/>
              <w:left w:val="single" w:sz="6" w:space="0" w:color="000000"/>
              <w:bottom w:val="single" w:sz="6" w:space="0" w:color="000000"/>
              <w:right w:val="single" w:sz="6" w:space="0" w:color="000000"/>
            </w:tcBorders>
            <w:vAlign w:val="center"/>
          </w:tcPr>
          <w:p w14:paraId="294CD20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single" w:sz="6" w:space="0" w:color="000000"/>
              <w:bottom w:val="single" w:sz="6" w:space="0" w:color="000000"/>
              <w:right w:val="single" w:sz="6" w:space="0" w:color="000000"/>
            </w:tcBorders>
            <w:vAlign w:val="center"/>
          </w:tcPr>
          <w:p w14:paraId="03215AD7"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未审批</w:t>
            </w:r>
          </w:p>
        </w:tc>
        <w:tc>
          <w:tcPr>
            <w:tcW w:w="956" w:type="dxa"/>
            <w:tcBorders>
              <w:top w:val="single" w:sz="6" w:space="0" w:color="000000"/>
              <w:left w:val="single" w:sz="6" w:space="0" w:color="000000"/>
              <w:bottom w:val="single" w:sz="6" w:space="0" w:color="000000"/>
              <w:right w:val="single" w:sz="12" w:space="0" w:color="000000"/>
            </w:tcBorders>
            <w:vAlign w:val="center"/>
          </w:tcPr>
          <w:p w14:paraId="31A6A1D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否</w:t>
            </w:r>
          </w:p>
        </w:tc>
      </w:tr>
      <w:tr w:rsidR="00FE79B2" w14:paraId="6B36B540"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5CD5F2A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2</w:t>
            </w:r>
          </w:p>
        </w:tc>
        <w:tc>
          <w:tcPr>
            <w:tcW w:w="2956" w:type="dxa"/>
            <w:tcBorders>
              <w:top w:val="single" w:sz="6" w:space="0" w:color="000000"/>
              <w:left w:val="single" w:sz="6" w:space="0" w:color="000000"/>
              <w:bottom w:val="single" w:sz="6" w:space="0" w:color="000000"/>
              <w:right w:val="single" w:sz="6" w:space="0" w:color="000000"/>
            </w:tcBorders>
            <w:vAlign w:val="center"/>
          </w:tcPr>
          <w:p w14:paraId="16CA0B5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岳阳市金茂泰科技有限公司</w:t>
            </w:r>
          </w:p>
        </w:tc>
        <w:tc>
          <w:tcPr>
            <w:tcW w:w="2434" w:type="dxa"/>
            <w:tcBorders>
              <w:top w:val="single" w:sz="6" w:space="0" w:color="000000"/>
              <w:left w:val="single" w:sz="6" w:space="0" w:color="000000"/>
              <w:bottom w:val="single" w:sz="6" w:space="0" w:color="000000"/>
              <w:right w:val="single" w:sz="6" w:space="0" w:color="000000"/>
            </w:tcBorders>
            <w:vAlign w:val="center"/>
          </w:tcPr>
          <w:p w14:paraId="6022D8C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双环戊二烯氯化钛</w:t>
            </w:r>
          </w:p>
        </w:tc>
        <w:tc>
          <w:tcPr>
            <w:tcW w:w="2367" w:type="dxa"/>
            <w:tcBorders>
              <w:top w:val="single" w:sz="6" w:space="0" w:color="000000"/>
              <w:left w:val="single" w:sz="6" w:space="0" w:color="000000"/>
              <w:bottom w:val="single" w:sz="6" w:space="0" w:color="000000"/>
              <w:right w:val="single" w:sz="6" w:space="0" w:color="000000"/>
            </w:tcBorders>
            <w:vAlign w:val="center"/>
          </w:tcPr>
          <w:p w14:paraId="33E457D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四氢呋喃</w:t>
            </w:r>
          </w:p>
        </w:tc>
        <w:tc>
          <w:tcPr>
            <w:tcW w:w="942" w:type="dxa"/>
            <w:tcBorders>
              <w:top w:val="single" w:sz="6" w:space="0" w:color="000000"/>
              <w:left w:val="single" w:sz="6" w:space="0" w:color="000000"/>
              <w:bottom w:val="single" w:sz="6" w:space="0" w:color="000000"/>
              <w:right w:val="single" w:sz="6" w:space="0" w:color="000000"/>
            </w:tcBorders>
            <w:vAlign w:val="center"/>
          </w:tcPr>
          <w:p w14:paraId="5A0B8AE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1257" w:type="dxa"/>
            <w:tcBorders>
              <w:top w:val="single" w:sz="6" w:space="0" w:color="000000"/>
              <w:left w:val="single" w:sz="6" w:space="0" w:color="000000"/>
              <w:bottom w:val="single" w:sz="6" w:space="0" w:color="000000"/>
              <w:right w:val="single" w:sz="6" w:space="0" w:color="000000"/>
            </w:tcBorders>
            <w:vAlign w:val="center"/>
          </w:tcPr>
          <w:p w14:paraId="07DBD287"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single" w:sz="6" w:space="0" w:color="000000"/>
              <w:bottom w:val="single" w:sz="6" w:space="0" w:color="000000"/>
              <w:right w:val="single" w:sz="6" w:space="0" w:color="000000"/>
            </w:tcBorders>
            <w:vAlign w:val="center"/>
          </w:tcPr>
          <w:p w14:paraId="17283107"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805" w:type="dxa"/>
            <w:tcBorders>
              <w:top w:val="single" w:sz="6" w:space="0" w:color="000000"/>
              <w:left w:val="single" w:sz="6" w:space="0" w:color="000000"/>
              <w:bottom w:val="single" w:sz="6" w:space="0" w:color="000000"/>
              <w:right w:val="single" w:sz="6" w:space="0" w:color="000000"/>
            </w:tcBorders>
            <w:vAlign w:val="center"/>
          </w:tcPr>
          <w:p w14:paraId="7BEDA4EB"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single" w:sz="6" w:space="0" w:color="000000"/>
              <w:bottom w:val="single" w:sz="6" w:space="0" w:color="000000"/>
              <w:right w:val="single" w:sz="6" w:space="0" w:color="000000"/>
            </w:tcBorders>
            <w:vAlign w:val="center"/>
          </w:tcPr>
          <w:p w14:paraId="66DCC13B"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single" w:sz="6" w:space="0" w:color="000000"/>
              <w:bottom w:val="single" w:sz="6" w:space="0" w:color="000000"/>
              <w:right w:val="single" w:sz="12" w:space="0" w:color="000000"/>
            </w:tcBorders>
            <w:vAlign w:val="center"/>
          </w:tcPr>
          <w:p w14:paraId="3DEDE9F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是</w:t>
            </w:r>
          </w:p>
        </w:tc>
      </w:tr>
      <w:tr w:rsidR="00FE79B2" w14:paraId="75AF54A9"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2CD43B6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3</w:t>
            </w:r>
          </w:p>
        </w:tc>
        <w:tc>
          <w:tcPr>
            <w:tcW w:w="2956" w:type="dxa"/>
            <w:tcBorders>
              <w:top w:val="single" w:sz="6" w:space="0" w:color="000000"/>
              <w:left w:val="single" w:sz="6" w:space="0" w:color="000000"/>
              <w:bottom w:val="single" w:sz="6" w:space="0" w:color="000000"/>
              <w:right w:val="single" w:sz="6" w:space="0" w:color="000000"/>
            </w:tcBorders>
            <w:vAlign w:val="center"/>
          </w:tcPr>
          <w:p w14:paraId="64F6DE1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岳阳长科化工有限公司</w:t>
            </w:r>
          </w:p>
        </w:tc>
        <w:tc>
          <w:tcPr>
            <w:tcW w:w="2434" w:type="dxa"/>
            <w:tcBorders>
              <w:top w:val="single" w:sz="6" w:space="0" w:color="000000"/>
              <w:left w:val="single" w:sz="6" w:space="0" w:color="000000"/>
              <w:bottom w:val="single" w:sz="6" w:space="0" w:color="000000"/>
              <w:right w:val="single" w:sz="6" w:space="0" w:color="000000"/>
            </w:tcBorders>
            <w:vAlign w:val="center"/>
          </w:tcPr>
          <w:p w14:paraId="6DB2063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拟薄水铝石</w:t>
            </w:r>
          </w:p>
        </w:tc>
        <w:tc>
          <w:tcPr>
            <w:tcW w:w="2367" w:type="dxa"/>
            <w:tcBorders>
              <w:top w:val="single" w:sz="6" w:space="0" w:color="000000"/>
              <w:left w:val="single" w:sz="6" w:space="0" w:color="000000"/>
              <w:bottom w:val="single" w:sz="6" w:space="0" w:color="000000"/>
              <w:right w:val="single" w:sz="6" w:space="0" w:color="000000"/>
            </w:tcBorders>
            <w:vAlign w:val="center"/>
          </w:tcPr>
          <w:p w14:paraId="61A67115"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烧碱、液态二氧化碳</w:t>
            </w:r>
          </w:p>
        </w:tc>
        <w:tc>
          <w:tcPr>
            <w:tcW w:w="942" w:type="dxa"/>
            <w:tcBorders>
              <w:top w:val="single" w:sz="6" w:space="0" w:color="000000"/>
              <w:left w:val="single" w:sz="6" w:space="0" w:color="000000"/>
              <w:bottom w:val="single" w:sz="6" w:space="0" w:color="000000"/>
              <w:right w:val="single" w:sz="6" w:space="0" w:color="000000"/>
            </w:tcBorders>
            <w:vAlign w:val="center"/>
          </w:tcPr>
          <w:p w14:paraId="494D168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48000</w:t>
            </w:r>
          </w:p>
        </w:tc>
        <w:tc>
          <w:tcPr>
            <w:tcW w:w="1257" w:type="dxa"/>
            <w:tcBorders>
              <w:top w:val="single" w:sz="6" w:space="0" w:color="000000"/>
              <w:left w:val="single" w:sz="6" w:space="0" w:color="000000"/>
              <w:bottom w:val="single" w:sz="6" w:space="0" w:color="000000"/>
              <w:right w:val="single" w:sz="6" w:space="0" w:color="000000"/>
            </w:tcBorders>
            <w:vAlign w:val="center"/>
          </w:tcPr>
          <w:p w14:paraId="2D6557F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11000</w:t>
            </w:r>
          </w:p>
        </w:tc>
        <w:tc>
          <w:tcPr>
            <w:tcW w:w="956" w:type="dxa"/>
            <w:tcBorders>
              <w:top w:val="single" w:sz="6" w:space="0" w:color="000000"/>
              <w:left w:val="single" w:sz="6" w:space="0" w:color="000000"/>
              <w:bottom w:val="single" w:sz="6" w:space="0" w:color="000000"/>
              <w:right w:val="single" w:sz="6" w:space="0" w:color="000000"/>
            </w:tcBorders>
            <w:vAlign w:val="center"/>
          </w:tcPr>
          <w:p w14:paraId="23EB5C7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7116</w:t>
            </w:r>
          </w:p>
        </w:tc>
        <w:tc>
          <w:tcPr>
            <w:tcW w:w="805" w:type="dxa"/>
            <w:tcBorders>
              <w:top w:val="single" w:sz="6" w:space="0" w:color="000000"/>
              <w:left w:val="single" w:sz="6" w:space="0" w:color="000000"/>
              <w:bottom w:val="single" w:sz="6" w:space="0" w:color="000000"/>
              <w:right w:val="single" w:sz="6" w:space="0" w:color="000000"/>
            </w:tcBorders>
            <w:vAlign w:val="center"/>
          </w:tcPr>
          <w:p w14:paraId="1746351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single" w:sz="6" w:space="0" w:color="000000"/>
              <w:bottom w:val="single" w:sz="6" w:space="0" w:color="000000"/>
              <w:right w:val="single" w:sz="6" w:space="0" w:color="000000"/>
            </w:tcBorders>
            <w:vAlign w:val="center"/>
          </w:tcPr>
          <w:p w14:paraId="7B70801C"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未审批</w:t>
            </w:r>
          </w:p>
        </w:tc>
        <w:tc>
          <w:tcPr>
            <w:tcW w:w="956" w:type="dxa"/>
            <w:tcBorders>
              <w:top w:val="single" w:sz="6" w:space="0" w:color="000000"/>
              <w:left w:val="single" w:sz="6" w:space="0" w:color="000000"/>
              <w:bottom w:val="single" w:sz="6" w:space="0" w:color="000000"/>
              <w:right w:val="single" w:sz="12" w:space="0" w:color="000000"/>
            </w:tcBorders>
            <w:vAlign w:val="center"/>
          </w:tcPr>
          <w:p w14:paraId="25EFA59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否</w:t>
            </w:r>
          </w:p>
        </w:tc>
      </w:tr>
      <w:tr w:rsidR="00FE79B2" w14:paraId="2FE1936A"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624FBEF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4</w:t>
            </w:r>
          </w:p>
        </w:tc>
        <w:tc>
          <w:tcPr>
            <w:tcW w:w="2956" w:type="dxa"/>
            <w:tcBorders>
              <w:top w:val="single" w:sz="6" w:space="0" w:color="000000"/>
              <w:left w:val="single" w:sz="6" w:space="0" w:color="000000"/>
              <w:bottom w:val="single" w:sz="6" w:space="0" w:color="000000"/>
              <w:right w:val="single" w:sz="6" w:space="0" w:color="000000"/>
            </w:tcBorders>
            <w:vAlign w:val="center"/>
          </w:tcPr>
          <w:p w14:paraId="285D24F4"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岳阳聚成化工有限公司</w:t>
            </w:r>
          </w:p>
        </w:tc>
        <w:tc>
          <w:tcPr>
            <w:tcW w:w="2434" w:type="dxa"/>
            <w:tcBorders>
              <w:top w:val="single" w:sz="6" w:space="0" w:color="000000"/>
              <w:left w:val="single" w:sz="6" w:space="0" w:color="000000"/>
              <w:bottom w:val="single" w:sz="6" w:space="0" w:color="000000"/>
              <w:right w:val="single" w:sz="6" w:space="0" w:color="000000"/>
            </w:tcBorders>
            <w:vAlign w:val="center"/>
          </w:tcPr>
          <w:p w14:paraId="185F72B8"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铝溶胶、分子筛</w:t>
            </w:r>
          </w:p>
        </w:tc>
        <w:tc>
          <w:tcPr>
            <w:tcW w:w="2367" w:type="dxa"/>
            <w:tcBorders>
              <w:top w:val="single" w:sz="6" w:space="0" w:color="000000"/>
              <w:left w:val="single" w:sz="6" w:space="0" w:color="000000"/>
              <w:bottom w:val="single" w:sz="6" w:space="0" w:color="000000"/>
              <w:right w:val="single" w:sz="6" w:space="0" w:color="000000"/>
            </w:tcBorders>
            <w:vAlign w:val="center"/>
          </w:tcPr>
          <w:p w14:paraId="20C0BAA9"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盐酸、硝酸、硼酸</w:t>
            </w:r>
          </w:p>
        </w:tc>
        <w:tc>
          <w:tcPr>
            <w:tcW w:w="942" w:type="dxa"/>
            <w:tcBorders>
              <w:top w:val="single" w:sz="6" w:space="0" w:color="000000"/>
              <w:left w:val="single" w:sz="6" w:space="0" w:color="000000"/>
              <w:bottom w:val="single" w:sz="6" w:space="0" w:color="000000"/>
              <w:right w:val="single" w:sz="6" w:space="0" w:color="000000"/>
            </w:tcBorders>
            <w:vAlign w:val="center"/>
          </w:tcPr>
          <w:p w14:paraId="1CC5B99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3000</w:t>
            </w:r>
          </w:p>
        </w:tc>
        <w:tc>
          <w:tcPr>
            <w:tcW w:w="1257" w:type="dxa"/>
            <w:tcBorders>
              <w:top w:val="single" w:sz="6" w:space="0" w:color="000000"/>
              <w:left w:val="single" w:sz="6" w:space="0" w:color="000000"/>
              <w:bottom w:val="single" w:sz="6" w:space="0" w:color="000000"/>
              <w:right w:val="single" w:sz="6" w:space="0" w:color="000000"/>
            </w:tcBorders>
            <w:vAlign w:val="center"/>
          </w:tcPr>
          <w:p w14:paraId="686E9C2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single" w:sz="6" w:space="0" w:color="000000"/>
              <w:bottom w:val="single" w:sz="6" w:space="0" w:color="000000"/>
              <w:right w:val="single" w:sz="6" w:space="0" w:color="000000"/>
            </w:tcBorders>
            <w:vAlign w:val="center"/>
          </w:tcPr>
          <w:p w14:paraId="7669F92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10</w:t>
            </w:r>
          </w:p>
        </w:tc>
        <w:tc>
          <w:tcPr>
            <w:tcW w:w="805" w:type="dxa"/>
            <w:tcBorders>
              <w:top w:val="single" w:sz="6" w:space="0" w:color="000000"/>
              <w:left w:val="single" w:sz="6" w:space="0" w:color="000000"/>
              <w:bottom w:val="single" w:sz="6" w:space="0" w:color="000000"/>
              <w:right w:val="single" w:sz="6" w:space="0" w:color="000000"/>
            </w:tcBorders>
            <w:vAlign w:val="center"/>
          </w:tcPr>
          <w:p w14:paraId="5A89589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single" w:sz="6" w:space="0" w:color="000000"/>
              <w:bottom w:val="single" w:sz="6" w:space="0" w:color="000000"/>
              <w:right w:val="single" w:sz="6" w:space="0" w:color="000000"/>
            </w:tcBorders>
            <w:vAlign w:val="center"/>
          </w:tcPr>
          <w:p w14:paraId="62177A15"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single" w:sz="6" w:space="0" w:color="000000"/>
              <w:bottom w:val="single" w:sz="6" w:space="0" w:color="000000"/>
              <w:right w:val="single" w:sz="12" w:space="0" w:color="000000"/>
            </w:tcBorders>
            <w:vAlign w:val="center"/>
          </w:tcPr>
          <w:p w14:paraId="39B3557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是</w:t>
            </w:r>
          </w:p>
        </w:tc>
      </w:tr>
      <w:tr w:rsidR="00FE79B2" w14:paraId="659827C5"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7BE1084B"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5</w:t>
            </w:r>
          </w:p>
        </w:tc>
        <w:tc>
          <w:tcPr>
            <w:tcW w:w="2956" w:type="dxa"/>
            <w:tcBorders>
              <w:top w:val="single" w:sz="6" w:space="0" w:color="000000"/>
              <w:left w:val="single" w:sz="6" w:space="0" w:color="000000"/>
              <w:bottom w:val="single" w:sz="6" w:space="0" w:color="000000"/>
              <w:right w:val="single" w:sz="6" w:space="0" w:color="000000"/>
            </w:tcBorders>
            <w:vAlign w:val="center"/>
          </w:tcPr>
          <w:p w14:paraId="03082DB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岳阳中展科技有限公司</w:t>
            </w:r>
          </w:p>
        </w:tc>
        <w:tc>
          <w:tcPr>
            <w:tcW w:w="2434" w:type="dxa"/>
            <w:tcBorders>
              <w:top w:val="single" w:sz="6" w:space="0" w:color="000000"/>
              <w:left w:val="single" w:sz="6" w:space="0" w:color="000000"/>
              <w:bottom w:val="single" w:sz="6" w:space="0" w:color="000000"/>
              <w:right w:val="single" w:sz="6" w:space="0" w:color="000000"/>
            </w:tcBorders>
            <w:vAlign w:val="center"/>
          </w:tcPr>
          <w:p w14:paraId="6BCDB04C"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环氧树脂</w:t>
            </w:r>
          </w:p>
        </w:tc>
        <w:tc>
          <w:tcPr>
            <w:tcW w:w="2367" w:type="dxa"/>
            <w:tcBorders>
              <w:top w:val="single" w:sz="6" w:space="0" w:color="000000"/>
              <w:left w:val="single" w:sz="6" w:space="0" w:color="000000"/>
              <w:bottom w:val="single" w:sz="6" w:space="0" w:color="000000"/>
              <w:right w:val="single" w:sz="6" w:space="0" w:color="000000"/>
            </w:tcBorders>
            <w:vAlign w:val="center"/>
          </w:tcPr>
          <w:p w14:paraId="4CF13B03"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甲苯、双酚、苯酚、烧碱</w:t>
            </w:r>
          </w:p>
        </w:tc>
        <w:tc>
          <w:tcPr>
            <w:tcW w:w="942" w:type="dxa"/>
            <w:tcBorders>
              <w:top w:val="single" w:sz="6" w:space="0" w:color="000000"/>
              <w:left w:val="single" w:sz="6" w:space="0" w:color="000000"/>
              <w:bottom w:val="single" w:sz="6" w:space="0" w:color="000000"/>
              <w:right w:val="single" w:sz="6" w:space="0" w:color="000000"/>
            </w:tcBorders>
            <w:vAlign w:val="center"/>
          </w:tcPr>
          <w:p w14:paraId="5D71C61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4000</w:t>
            </w:r>
          </w:p>
        </w:tc>
        <w:tc>
          <w:tcPr>
            <w:tcW w:w="1257" w:type="dxa"/>
            <w:tcBorders>
              <w:top w:val="single" w:sz="6" w:space="0" w:color="000000"/>
              <w:left w:val="single" w:sz="6" w:space="0" w:color="000000"/>
              <w:bottom w:val="single" w:sz="6" w:space="0" w:color="000000"/>
              <w:right w:val="single" w:sz="6" w:space="0" w:color="000000"/>
            </w:tcBorders>
            <w:vAlign w:val="center"/>
          </w:tcPr>
          <w:p w14:paraId="70CA598B"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single" w:sz="6" w:space="0" w:color="000000"/>
              <w:bottom w:val="single" w:sz="6" w:space="0" w:color="000000"/>
              <w:right w:val="single" w:sz="6" w:space="0" w:color="000000"/>
            </w:tcBorders>
            <w:vAlign w:val="center"/>
          </w:tcPr>
          <w:p w14:paraId="1DDA11E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6</w:t>
            </w:r>
          </w:p>
        </w:tc>
        <w:tc>
          <w:tcPr>
            <w:tcW w:w="805" w:type="dxa"/>
            <w:tcBorders>
              <w:top w:val="single" w:sz="6" w:space="0" w:color="000000"/>
              <w:left w:val="single" w:sz="6" w:space="0" w:color="000000"/>
              <w:bottom w:val="single" w:sz="6" w:space="0" w:color="000000"/>
              <w:right w:val="single" w:sz="6" w:space="0" w:color="000000"/>
            </w:tcBorders>
            <w:vAlign w:val="center"/>
          </w:tcPr>
          <w:p w14:paraId="51EC72E6"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single" w:sz="6" w:space="0" w:color="000000"/>
              <w:bottom w:val="single" w:sz="6" w:space="0" w:color="000000"/>
              <w:right w:val="single" w:sz="6" w:space="0" w:color="000000"/>
            </w:tcBorders>
            <w:vAlign w:val="center"/>
          </w:tcPr>
          <w:p w14:paraId="7700C80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single" w:sz="6" w:space="0" w:color="000000"/>
              <w:bottom w:val="single" w:sz="6" w:space="0" w:color="000000"/>
              <w:right w:val="single" w:sz="12" w:space="0" w:color="000000"/>
            </w:tcBorders>
            <w:vAlign w:val="center"/>
          </w:tcPr>
          <w:p w14:paraId="7407AD8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是</w:t>
            </w:r>
          </w:p>
        </w:tc>
      </w:tr>
      <w:tr w:rsidR="00FE79B2" w14:paraId="3E650616"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193A9EC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6</w:t>
            </w:r>
          </w:p>
        </w:tc>
        <w:tc>
          <w:tcPr>
            <w:tcW w:w="2956" w:type="dxa"/>
            <w:tcBorders>
              <w:top w:val="single" w:sz="6" w:space="0" w:color="000000"/>
              <w:left w:val="single" w:sz="6" w:space="0" w:color="000000"/>
              <w:bottom w:val="single" w:sz="6" w:space="0" w:color="000000"/>
              <w:right w:val="single" w:sz="6" w:space="0" w:color="000000"/>
            </w:tcBorders>
            <w:vAlign w:val="center"/>
          </w:tcPr>
          <w:p w14:paraId="78EA6646"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岳阳市九原复合材料有限公司</w:t>
            </w:r>
          </w:p>
        </w:tc>
        <w:tc>
          <w:tcPr>
            <w:tcW w:w="2434" w:type="dxa"/>
            <w:tcBorders>
              <w:top w:val="single" w:sz="6" w:space="0" w:color="000000"/>
              <w:left w:val="single" w:sz="6" w:space="0" w:color="000000"/>
              <w:bottom w:val="single" w:sz="6" w:space="0" w:color="000000"/>
              <w:right w:val="single" w:sz="6" w:space="0" w:color="000000"/>
            </w:tcBorders>
            <w:vAlign w:val="center"/>
          </w:tcPr>
          <w:p w14:paraId="536282C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玻璃钢制品</w:t>
            </w:r>
          </w:p>
        </w:tc>
        <w:tc>
          <w:tcPr>
            <w:tcW w:w="2367" w:type="dxa"/>
            <w:tcBorders>
              <w:top w:val="single" w:sz="6" w:space="0" w:color="000000"/>
              <w:left w:val="single" w:sz="6" w:space="0" w:color="000000"/>
              <w:bottom w:val="single" w:sz="6" w:space="0" w:color="000000"/>
              <w:right w:val="single" w:sz="6" w:space="0" w:color="000000"/>
            </w:tcBorders>
            <w:vAlign w:val="center"/>
          </w:tcPr>
          <w:p w14:paraId="054066D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盐酸</w:t>
            </w:r>
          </w:p>
        </w:tc>
        <w:tc>
          <w:tcPr>
            <w:tcW w:w="942" w:type="dxa"/>
            <w:tcBorders>
              <w:top w:val="single" w:sz="6" w:space="0" w:color="000000"/>
              <w:left w:val="single" w:sz="6" w:space="0" w:color="000000"/>
              <w:bottom w:val="single" w:sz="6" w:space="0" w:color="000000"/>
              <w:right w:val="single" w:sz="6" w:space="0" w:color="000000"/>
            </w:tcBorders>
            <w:vAlign w:val="center"/>
          </w:tcPr>
          <w:p w14:paraId="12B6D9D8"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1257" w:type="dxa"/>
            <w:tcBorders>
              <w:top w:val="single" w:sz="6" w:space="0" w:color="000000"/>
              <w:left w:val="single" w:sz="6" w:space="0" w:color="000000"/>
              <w:bottom w:val="single" w:sz="6" w:space="0" w:color="000000"/>
              <w:right w:val="single" w:sz="6" w:space="0" w:color="000000"/>
            </w:tcBorders>
            <w:vAlign w:val="center"/>
          </w:tcPr>
          <w:p w14:paraId="0BCFF7BB"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single" w:sz="6" w:space="0" w:color="000000"/>
              <w:bottom w:val="single" w:sz="6" w:space="0" w:color="000000"/>
              <w:right w:val="single" w:sz="6" w:space="0" w:color="000000"/>
            </w:tcBorders>
            <w:vAlign w:val="center"/>
          </w:tcPr>
          <w:p w14:paraId="445F869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805" w:type="dxa"/>
            <w:tcBorders>
              <w:top w:val="single" w:sz="6" w:space="0" w:color="000000"/>
              <w:left w:val="single" w:sz="6" w:space="0" w:color="000000"/>
              <w:bottom w:val="single" w:sz="6" w:space="0" w:color="000000"/>
              <w:right w:val="single" w:sz="6" w:space="0" w:color="000000"/>
            </w:tcBorders>
            <w:vAlign w:val="center"/>
          </w:tcPr>
          <w:p w14:paraId="1FBC3264"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single" w:sz="6" w:space="0" w:color="000000"/>
              <w:bottom w:val="single" w:sz="6" w:space="0" w:color="000000"/>
              <w:right w:val="single" w:sz="6" w:space="0" w:color="000000"/>
            </w:tcBorders>
            <w:vAlign w:val="center"/>
          </w:tcPr>
          <w:p w14:paraId="11E5FBC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single" w:sz="6" w:space="0" w:color="000000"/>
              <w:bottom w:val="single" w:sz="6" w:space="0" w:color="000000"/>
              <w:right w:val="single" w:sz="12" w:space="0" w:color="000000"/>
            </w:tcBorders>
            <w:vAlign w:val="center"/>
          </w:tcPr>
          <w:p w14:paraId="3EF7AAEC"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是</w:t>
            </w:r>
          </w:p>
        </w:tc>
      </w:tr>
      <w:tr w:rsidR="00FE79B2" w14:paraId="3E4C3E5D"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44A7587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7</w:t>
            </w:r>
          </w:p>
        </w:tc>
        <w:tc>
          <w:tcPr>
            <w:tcW w:w="2956" w:type="dxa"/>
            <w:tcBorders>
              <w:top w:val="single" w:sz="6" w:space="0" w:color="000000"/>
              <w:left w:val="single" w:sz="6" w:space="0" w:color="000000"/>
              <w:bottom w:val="single" w:sz="6" w:space="0" w:color="000000"/>
              <w:right w:val="single" w:sz="6" w:space="0" w:color="000000"/>
            </w:tcBorders>
            <w:vAlign w:val="center"/>
          </w:tcPr>
          <w:p w14:paraId="62FA1C08"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岳阳长源石化有限公司</w:t>
            </w:r>
          </w:p>
        </w:tc>
        <w:tc>
          <w:tcPr>
            <w:tcW w:w="2434" w:type="dxa"/>
            <w:tcBorders>
              <w:top w:val="single" w:sz="6" w:space="0" w:color="000000"/>
              <w:left w:val="single" w:sz="6" w:space="0" w:color="000000"/>
              <w:bottom w:val="single" w:sz="6" w:space="0" w:color="000000"/>
              <w:right w:val="single" w:sz="6" w:space="0" w:color="000000"/>
            </w:tcBorders>
            <w:vAlign w:val="center"/>
          </w:tcPr>
          <w:p w14:paraId="30124556"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三甲苯、四甲苯</w:t>
            </w:r>
          </w:p>
        </w:tc>
        <w:tc>
          <w:tcPr>
            <w:tcW w:w="2367" w:type="dxa"/>
            <w:tcBorders>
              <w:top w:val="single" w:sz="6" w:space="0" w:color="000000"/>
              <w:left w:val="single" w:sz="6" w:space="0" w:color="000000"/>
              <w:bottom w:val="single" w:sz="6" w:space="0" w:color="000000"/>
              <w:right w:val="single" w:sz="6" w:space="0" w:color="000000"/>
            </w:tcBorders>
            <w:vAlign w:val="center"/>
          </w:tcPr>
          <w:p w14:paraId="47FAB355"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燃料油</w:t>
            </w:r>
          </w:p>
        </w:tc>
        <w:tc>
          <w:tcPr>
            <w:tcW w:w="942" w:type="dxa"/>
            <w:tcBorders>
              <w:top w:val="single" w:sz="6" w:space="0" w:color="000000"/>
              <w:left w:val="single" w:sz="6" w:space="0" w:color="000000"/>
              <w:bottom w:val="single" w:sz="6" w:space="0" w:color="000000"/>
              <w:right w:val="single" w:sz="6" w:space="0" w:color="000000"/>
            </w:tcBorders>
            <w:vAlign w:val="center"/>
          </w:tcPr>
          <w:p w14:paraId="77BE9B78"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1257" w:type="dxa"/>
            <w:tcBorders>
              <w:top w:val="single" w:sz="6" w:space="0" w:color="000000"/>
              <w:left w:val="single" w:sz="6" w:space="0" w:color="000000"/>
              <w:bottom w:val="single" w:sz="6" w:space="0" w:color="000000"/>
              <w:right w:val="single" w:sz="6" w:space="0" w:color="000000"/>
            </w:tcBorders>
            <w:vAlign w:val="center"/>
          </w:tcPr>
          <w:p w14:paraId="665F3165"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800</w:t>
            </w:r>
          </w:p>
        </w:tc>
        <w:tc>
          <w:tcPr>
            <w:tcW w:w="956" w:type="dxa"/>
            <w:tcBorders>
              <w:top w:val="single" w:sz="6" w:space="0" w:color="000000"/>
              <w:left w:val="single" w:sz="6" w:space="0" w:color="000000"/>
              <w:bottom w:val="single" w:sz="6" w:space="0" w:color="000000"/>
              <w:right w:val="single" w:sz="6" w:space="0" w:color="000000"/>
            </w:tcBorders>
            <w:vAlign w:val="center"/>
          </w:tcPr>
          <w:p w14:paraId="6CF6D19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805" w:type="dxa"/>
            <w:tcBorders>
              <w:top w:val="single" w:sz="6" w:space="0" w:color="000000"/>
              <w:left w:val="single" w:sz="6" w:space="0" w:color="000000"/>
              <w:bottom w:val="single" w:sz="6" w:space="0" w:color="000000"/>
              <w:right w:val="single" w:sz="6" w:space="0" w:color="000000"/>
            </w:tcBorders>
            <w:vAlign w:val="center"/>
          </w:tcPr>
          <w:p w14:paraId="53D4AA1C"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single" w:sz="6" w:space="0" w:color="000000"/>
              <w:bottom w:val="single" w:sz="6" w:space="0" w:color="000000"/>
              <w:right w:val="single" w:sz="6" w:space="0" w:color="000000"/>
            </w:tcBorders>
            <w:vAlign w:val="center"/>
          </w:tcPr>
          <w:p w14:paraId="208EDD0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single" w:sz="6" w:space="0" w:color="000000"/>
              <w:bottom w:val="single" w:sz="6" w:space="0" w:color="000000"/>
              <w:right w:val="single" w:sz="12" w:space="0" w:color="000000"/>
            </w:tcBorders>
            <w:vAlign w:val="center"/>
          </w:tcPr>
          <w:p w14:paraId="23C100E6"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是</w:t>
            </w:r>
          </w:p>
        </w:tc>
      </w:tr>
      <w:tr w:rsidR="00FE79B2" w14:paraId="17DA975D"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0E014237"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8</w:t>
            </w:r>
          </w:p>
        </w:tc>
        <w:tc>
          <w:tcPr>
            <w:tcW w:w="2956" w:type="dxa"/>
            <w:tcBorders>
              <w:top w:val="single" w:sz="6" w:space="0" w:color="000000"/>
              <w:left w:val="single" w:sz="6" w:space="0" w:color="000000"/>
              <w:bottom w:val="single" w:sz="6" w:space="0" w:color="000000"/>
              <w:right w:val="single" w:sz="6" w:space="0" w:color="000000"/>
            </w:tcBorders>
            <w:vAlign w:val="center"/>
          </w:tcPr>
          <w:p w14:paraId="6155F5F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岳阳鑫鹏石化有限公司</w:t>
            </w:r>
          </w:p>
        </w:tc>
        <w:tc>
          <w:tcPr>
            <w:tcW w:w="2434" w:type="dxa"/>
            <w:tcBorders>
              <w:top w:val="single" w:sz="6" w:space="0" w:color="000000"/>
              <w:left w:val="single" w:sz="6" w:space="0" w:color="000000"/>
              <w:bottom w:val="single" w:sz="6" w:space="0" w:color="000000"/>
              <w:right w:val="single" w:sz="6" w:space="0" w:color="000000"/>
            </w:tcBorders>
            <w:vAlign w:val="center"/>
          </w:tcPr>
          <w:p w14:paraId="39C9271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铝溶胶、分子筛</w:t>
            </w:r>
          </w:p>
        </w:tc>
        <w:tc>
          <w:tcPr>
            <w:tcW w:w="2367" w:type="dxa"/>
            <w:tcBorders>
              <w:top w:val="single" w:sz="6" w:space="0" w:color="000000"/>
              <w:left w:val="single" w:sz="6" w:space="0" w:color="000000"/>
              <w:bottom w:val="single" w:sz="6" w:space="0" w:color="000000"/>
              <w:right w:val="single" w:sz="6" w:space="0" w:color="000000"/>
            </w:tcBorders>
            <w:vAlign w:val="center"/>
          </w:tcPr>
          <w:p w14:paraId="74ECB56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盐酸、硝酸、硼酸</w:t>
            </w:r>
          </w:p>
        </w:tc>
        <w:tc>
          <w:tcPr>
            <w:tcW w:w="942" w:type="dxa"/>
            <w:tcBorders>
              <w:top w:val="single" w:sz="6" w:space="0" w:color="000000"/>
              <w:left w:val="single" w:sz="6" w:space="0" w:color="000000"/>
              <w:bottom w:val="single" w:sz="6" w:space="0" w:color="000000"/>
              <w:right w:val="single" w:sz="6" w:space="0" w:color="000000"/>
            </w:tcBorders>
            <w:vAlign w:val="center"/>
          </w:tcPr>
          <w:p w14:paraId="37F91946"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3000</w:t>
            </w:r>
          </w:p>
        </w:tc>
        <w:tc>
          <w:tcPr>
            <w:tcW w:w="1257" w:type="dxa"/>
            <w:tcBorders>
              <w:top w:val="single" w:sz="6" w:space="0" w:color="000000"/>
              <w:left w:val="single" w:sz="6" w:space="0" w:color="000000"/>
              <w:bottom w:val="single" w:sz="6" w:space="0" w:color="000000"/>
              <w:right w:val="single" w:sz="6" w:space="0" w:color="000000"/>
            </w:tcBorders>
            <w:vAlign w:val="center"/>
          </w:tcPr>
          <w:p w14:paraId="6A4B63E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single" w:sz="6" w:space="0" w:color="000000"/>
              <w:bottom w:val="single" w:sz="6" w:space="0" w:color="000000"/>
              <w:right w:val="single" w:sz="6" w:space="0" w:color="000000"/>
            </w:tcBorders>
            <w:vAlign w:val="center"/>
          </w:tcPr>
          <w:p w14:paraId="69437338"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11</w:t>
            </w:r>
          </w:p>
        </w:tc>
        <w:tc>
          <w:tcPr>
            <w:tcW w:w="805" w:type="dxa"/>
            <w:tcBorders>
              <w:top w:val="single" w:sz="6" w:space="0" w:color="000000"/>
              <w:left w:val="single" w:sz="6" w:space="0" w:color="000000"/>
              <w:bottom w:val="single" w:sz="6" w:space="0" w:color="000000"/>
              <w:right w:val="single" w:sz="6" w:space="0" w:color="000000"/>
            </w:tcBorders>
            <w:vAlign w:val="center"/>
          </w:tcPr>
          <w:p w14:paraId="5BA82C4B"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single" w:sz="6" w:space="0" w:color="000000"/>
              <w:bottom w:val="single" w:sz="6" w:space="0" w:color="000000"/>
              <w:right w:val="single" w:sz="6" w:space="0" w:color="000000"/>
            </w:tcBorders>
            <w:vAlign w:val="center"/>
          </w:tcPr>
          <w:p w14:paraId="5DB82A3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single" w:sz="6" w:space="0" w:color="000000"/>
              <w:bottom w:val="single" w:sz="6" w:space="0" w:color="000000"/>
              <w:right w:val="single" w:sz="12" w:space="0" w:color="000000"/>
            </w:tcBorders>
            <w:vAlign w:val="center"/>
          </w:tcPr>
          <w:p w14:paraId="7D393CB3"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是</w:t>
            </w:r>
          </w:p>
        </w:tc>
      </w:tr>
      <w:tr w:rsidR="00FE79B2" w14:paraId="44F1DB0F"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37ED99D6"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9</w:t>
            </w:r>
          </w:p>
        </w:tc>
        <w:tc>
          <w:tcPr>
            <w:tcW w:w="2956" w:type="dxa"/>
            <w:tcBorders>
              <w:top w:val="single" w:sz="6" w:space="0" w:color="000000"/>
              <w:left w:val="single" w:sz="6" w:space="0" w:color="000000"/>
              <w:bottom w:val="single" w:sz="6" w:space="0" w:color="000000"/>
              <w:right w:val="single" w:sz="6" w:space="0" w:color="000000"/>
            </w:tcBorders>
            <w:vAlign w:val="center"/>
          </w:tcPr>
          <w:p w14:paraId="3133726C"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岳阳森科化工有限公司</w:t>
            </w:r>
          </w:p>
        </w:tc>
        <w:tc>
          <w:tcPr>
            <w:tcW w:w="2434" w:type="dxa"/>
            <w:tcBorders>
              <w:top w:val="single" w:sz="6" w:space="0" w:color="000000"/>
              <w:left w:val="single" w:sz="6" w:space="0" w:color="000000"/>
              <w:bottom w:val="single" w:sz="6" w:space="0" w:color="000000"/>
              <w:right w:val="single" w:sz="6" w:space="0" w:color="000000"/>
            </w:tcBorders>
            <w:vAlign w:val="center"/>
          </w:tcPr>
          <w:p w14:paraId="1DB95E3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邻苯二甲酸二环己脂</w:t>
            </w:r>
          </w:p>
        </w:tc>
        <w:tc>
          <w:tcPr>
            <w:tcW w:w="2367" w:type="dxa"/>
            <w:tcBorders>
              <w:top w:val="single" w:sz="6" w:space="0" w:color="000000"/>
              <w:left w:val="single" w:sz="6" w:space="0" w:color="000000"/>
              <w:bottom w:val="single" w:sz="6" w:space="0" w:color="000000"/>
              <w:right w:val="single" w:sz="6" w:space="0" w:color="000000"/>
            </w:tcBorders>
            <w:vAlign w:val="center"/>
          </w:tcPr>
          <w:p w14:paraId="6B615586"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苯酐、环己醇</w:t>
            </w:r>
          </w:p>
        </w:tc>
        <w:tc>
          <w:tcPr>
            <w:tcW w:w="942" w:type="dxa"/>
            <w:tcBorders>
              <w:top w:val="single" w:sz="6" w:space="0" w:color="000000"/>
              <w:left w:val="single" w:sz="6" w:space="0" w:color="000000"/>
              <w:bottom w:val="single" w:sz="6" w:space="0" w:color="000000"/>
              <w:right w:val="single" w:sz="6" w:space="0" w:color="000000"/>
            </w:tcBorders>
            <w:vAlign w:val="center"/>
          </w:tcPr>
          <w:p w14:paraId="101AF03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800</w:t>
            </w:r>
          </w:p>
        </w:tc>
        <w:tc>
          <w:tcPr>
            <w:tcW w:w="1257" w:type="dxa"/>
            <w:tcBorders>
              <w:top w:val="single" w:sz="6" w:space="0" w:color="000000"/>
              <w:left w:val="single" w:sz="6" w:space="0" w:color="000000"/>
              <w:bottom w:val="single" w:sz="6" w:space="0" w:color="000000"/>
              <w:right w:val="single" w:sz="6" w:space="0" w:color="000000"/>
            </w:tcBorders>
            <w:vAlign w:val="center"/>
          </w:tcPr>
          <w:p w14:paraId="747D3AA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single" w:sz="6" w:space="0" w:color="000000"/>
              <w:bottom w:val="single" w:sz="6" w:space="0" w:color="000000"/>
              <w:right w:val="single" w:sz="6" w:space="0" w:color="000000"/>
            </w:tcBorders>
            <w:vAlign w:val="center"/>
          </w:tcPr>
          <w:p w14:paraId="0340E58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7.2</w:t>
            </w:r>
          </w:p>
        </w:tc>
        <w:tc>
          <w:tcPr>
            <w:tcW w:w="805" w:type="dxa"/>
            <w:tcBorders>
              <w:top w:val="single" w:sz="6" w:space="0" w:color="000000"/>
              <w:left w:val="single" w:sz="6" w:space="0" w:color="000000"/>
              <w:bottom w:val="single" w:sz="6" w:space="0" w:color="000000"/>
              <w:right w:val="single" w:sz="6" w:space="0" w:color="000000"/>
            </w:tcBorders>
            <w:vAlign w:val="center"/>
          </w:tcPr>
          <w:p w14:paraId="6BB133A4"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single" w:sz="6" w:space="0" w:color="000000"/>
              <w:bottom w:val="single" w:sz="6" w:space="0" w:color="000000"/>
              <w:right w:val="single" w:sz="6" w:space="0" w:color="000000"/>
            </w:tcBorders>
            <w:vAlign w:val="center"/>
          </w:tcPr>
          <w:p w14:paraId="08171A1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single" w:sz="6" w:space="0" w:color="000000"/>
              <w:bottom w:val="single" w:sz="6" w:space="0" w:color="000000"/>
              <w:right w:val="single" w:sz="12" w:space="0" w:color="000000"/>
            </w:tcBorders>
            <w:vAlign w:val="center"/>
          </w:tcPr>
          <w:p w14:paraId="7951749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是</w:t>
            </w:r>
          </w:p>
        </w:tc>
      </w:tr>
      <w:tr w:rsidR="00FE79B2" w14:paraId="5EDEE7F0"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0D6D960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10</w:t>
            </w:r>
          </w:p>
        </w:tc>
        <w:tc>
          <w:tcPr>
            <w:tcW w:w="2956" w:type="dxa"/>
            <w:tcBorders>
              <w:top w:val="single" w:sz="6" w:space="0" w:color="000000"/>
              <w:left w:val="single" w:sz="6" w:space="0" w:color="000000"/>
              <w:bottom w:val="single" w:sz="6" w:space="0" w:color="000000"/>
              <w:right w:val="single" w:sz="6" w:space="0" w:color="000000"/>
            </w:tcBorders>
            <w:vAlign w:val="center"/>
          </w:tcPr>
          <w:p w14:paraId="4020901C"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岳阳普拉玛化工有限公司</w:t>
            </w:r>
          </w:p>
        </w:tc>
        <w:tc>
          <w:tcPr>
            <w:tcW w:w="2434" w:type="dxa"/>
            <w:tcBorders>
              <w:top w:val="single" w:sz="6" w:space="0" w:color="000000"/>
              <w:left w:val="single" w:sz="6" w:space="0" w:color="000000"/>
              <w:bottom w:val="single" w:sz="6" w:space="0" w:color="000000"/>
              <w:right w:val="single" w:sz="6" w:space="0" w:color="000000"/>
            </w:tcBorders>
            <w:vAlign w:val="center"/>
          </w:tcPr>
          <w:p w14:paraId="3C4563A7"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对氯苯氰</w:t>
            </w:r>
          </w:p>
        </w:tc>
        <w:tc>
          <w:tcPr>
            <w:tcW w:w="2367" w:type="dxa"/>
            <w:tcBorders>
              <w:top w:val="single" w:sz="6" w:space="0" w:color="000000"/>
              <w:left w:val="single" w:sz="6" w:space="0" w:color="000000"/>
              <w:bottom w:val="single" w:sz="6" w:space="0" w:color="000000"/>
              <w:right w:val="single" w:sz="6" w:space="0" w:color="000000"/>
            </w:tcBorders>
            <w:vAlign w:val="center"/>
          </w:tcPr>
          <w:p w14:paraId="4D0CE39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液氨、对氯甲苯</w:t>
            </w:r>
          </w:p>
        </w:tc>
        <w:tc>
          <w:tcPr>
            <w:tcW w:w="942" w:type="dxa"/>
            <w:tcBorders>
              <w:top w:val="single" w:sz="6" w:space="0" w:color="000000"/>
              <w:left w:val="single" w:sz="6" w:space="0" w:color="000000"/>
              <w:bottom w:val="single" w:sz="6" w:space="0" w:color="000000"/>
              <w:right w:val="single" w:sz="6" w:space="0" w:color="000000"/>
            </w:tcBorders>
            <w:vAlign w:val="center"/>
          </w:tcPr>
          <w:p w14:paraId="02833315"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18000</w:t>
            </w:r>
          </w:p>
        </w:tc>
        <w:tc>
          <w:tcPr>
            <w:tcW w:w="1257" w:type="dxa"/>
            <w:tcBorders>
              <w:top w:val="single" w:sz="6" w:space="0" w:color="000000"/>
              <w:left w:val="single" w:sz="6" w:space="0" w:color="000000"/>
              <w:bottom w:val="single" w:sz="6" w:space="0" w:color="000000"/>
              <w:right w:val="single" w:sz="6" w:space="0" w:color="000000"/>
            </w:tcBorders>
            <w:vAlign w:val="center"/>
          </w:tcPr>
          <w:p w14:paraId="7E4B5456"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2000</w:t>
            </w:r>
          </w:p>
        </w:tc>
        <w:tc>
          <w:tcPr>
            <w:tcW w:w="956" w:type="dxa"/>
            <w:tcBorders>
              <w:top w:val="single" w:sz="6" w:space="0" w:color="000000"/>
              <w:left w:val="single" w:sz="6" w:space="0" w:color="000000"/>
              <w:bottom w:val="single" w:sz="6" w:space="0" w:color="000000"/>
              <w:right w:val="single" w:sz="6" w:space="0" w:color="000000"/>
            </w:tcBorders>
            <w:vAlign w:val="center"/>
          </w:tcPr>
          <w:p w14:paraId="2AEF71C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14.5</w:t>
            </w:r>
          </w:p>
        </w:tc>
        <w:tc>
          <w:tcPr>
            <w:tcW w:w="805" w:type="dxa"/>
            <w:tcBorders>
              <w:top w:val="single" w:sz="6" w:space="0" w:color="000000"/>
              <w:left w:val="single" w:sz="6" w:space="0" w:color="000000"/>
              <w:bottom w:val="single" w:sz="6" w:space="0" w:color="000000"/>
              <w:right w:val="single" w:sz="6" w:space="0" w:color="000000"/>
            </w:tcBorders>
            <w:vAlign w:val="center"/>
          </w:tcPr>
          <w:p w14:paraId="3EED173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single" w:sz="6" w:space="0" w:color="000000"/>
              <w:bottom w:val="single" w:sz="6" w:space="0" w:color="000000"/>
              <w:right w:val="single" w:sz="6" w:space="0" w:color="000000"/>
            </w:tcBorders>
            <w:vAlign w:val="center"/>
          </w:tcPr>
          <w:p w14:paraId="28A17C98"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single" w:sz="6" w:space="0" w:color="000000"/>
              <w:bottom w:val="single" w:sz="6" w:space="0" w:color="000000"/>
              <w:right w:val="single" w:sz="12" w:space="0" w:color="000000"/>
            </w:tcBorders>
            <w:vAlign w:val="center"/>
          </w:tcPr>
          <w:p w14:paraId="5635893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是</w:t>
            </w:r>
          </w:p>
        </w:tc>
      </w:tr>
      <w:tr w:rsidR="00FE79B2" w14:paraId="3EA6DBEA"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2874C8E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11</w:t>
            </w:r>
          </w:p>
        </w:tc>
        <w:tc>
          <w:tcPr>
            <w:tcW w:w="2956" w:type="dxa"/>
            <w:tcBorders>
              <w:top w:val="single" w:sz="6" w:space="0" w:color="000000"/>
              <w:left w:val="single" w:sz="6" w:space="0" w:color="000000"/>
              <w:bottom w:val="single" w:sz="6" w:space="0" w:color="000000"/>
              <w:right w:val="single" w:sz="6" w:space="0" w:color="000000"/>
            </w:tcBorders>
            <w:vAlign w:val="center"/>
          </w:tcPr>
          <w:p w14:paraId="234C93F9"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岳阳全盛化工有限公司</w:t>
            </w:r>
          </w:p>
        </w:tc>
        <w:tc>
          <w:tcPr>
            <w:tcW w:w="2434" w:type="dxa"/>
            <w:tcBorders>
              <w:top w:val="single" w:sz="6" w:space="0" w:color="000000"/>
              <w:left w:val="single" w:sz="6" w:space="0" w:color="000000"/>
              <w:bottom w:val="single" w:sz="6" w:space="0" w:color="000000"/>
              <w:right w:val="single" w:sz="6" w:space="0" w:color="000000"/>
            </w:tcBorders>
            <w:vAlign w:val="center"/>
          </w:tcPr>
          <w:p w14:paraId="4BD57E9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2367" w:type="dxa"/>
            <w:tcBorders>
              <w:top w:val="single" w:sz="6" w:space="0" w:color="000000"/>
              <w:left w:val="single" w:sz="6" w:space="0" w:color="000000"/>
              <w:bottom w:val="single" w:sz="6" w:space="0" w:color="000000"/>
              <w:right w:val="single" w:sz="6" w:space="0" w:color="000000"/>
            </w:tcBorders>
            <w:vAlign w:val="center"/>
          </w:tcPr>
          <w:p w14:paraId="5865429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42" w:type="dxa"/>
            <w:tcBorders>
              <w:top w:val="single" w:sz="6" w:space="0" w:color="000000"/>
              <w:left w:val="single" w:sz="6" w:space="0" w:color="000000"/>
              <w:bottom w:val="single" w:sz="6" w:space="0" w:color="000000"/>
              <w:right w:val="single" w:sz="6" w:space="0" w:color="000000"/>
            </w:tcBorders>
            <w:vAlign w:val="center"/>
          </w:tcPr>
          <w:p w14:paraId="3FB954E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1257" w:type="dxa"/>
            <w:tcBorders>
              <w:top w:val="single" w:sz="6" w:space="0" w:color="000000"/>
              <w:left w:val="single" w:sz="6" w:space="0" w:color="000000"/>
              <w:bottom w:val="single" w:sz="6" w:space="0" w:color="000000"/>
              <w:right w:val="single" w:sz="6" w:space="0" w:color="000000"/>
            </w:tcBorders>
            <w:vAlign w:val="center"/>
          </w:tcPr>
          <w:p w14:paraId="43FA1F65"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single" w:sz="6" w:space="0" w:color="000000"/>
              <w:bottom w:val="single" w:sz="6" w:space="0" w:color="000000"/>
              <w:right w:val="single" w:sz="6" w:space="0" w:color="000000"/>
            </w:tcBorders>
            <w:vAlign w:val="center"/>
          </w:tcPr>
          <w:p w14:paraId="6D932F7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805" w:type="dxa"/>
            <w:tcBorders>
              <w:top w:val="single" w:sz="6" w:space="0" w:color="000000"/>
              <w:left w:val="single" w:sz="6" w:space="0" w:color="000000"/>
              <w:bottom w:val="single" w:sz="6" w:space="0" w:color="000000"/>
              <w:right w:val="single" w:sz="6" w:space="0" w:color="000000"/>
            </w:tcBorders>
            <w:vAlign w:val="center"/>
          </w:tcPr>
          <w:p w14:paraId="4291F1C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single" w:sz="6" w:space="0" w:color="000000"/>
              <w:bottom w:val="single" w:sz="6" w:space="0" w:color="000000"/>
              <w:right w:val="single" w:sz="6" w:space="0" w:color="000000"/>
            </w:tcBorders>
            <w:vAlign w:val="center"/>
          </w:tcPr>
          <w:p w14:paraId="73F4520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single" w:sz="6" w:space="0" w:color="000000"/>
              <w:bottom w:val="single" w:sz="6" w:space="0" w:color="000000"/>
              <w:right w:val="single" w:sz="12" w:space="0" w:color="000000"/>
            </w:tcBorders>
            <w:vAlign w:val="center"/>
          </w:tcPr>
          <w:p w14:paraId="7EFCADDC"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是</w:t>
            </w:r>
          </w:p>
        </w:tc>
      </w:tr>
      <w:tr w:rsidR="00FE79B2" w14:paraId="116BD3E0"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224F77C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12</w:t>
            </w:r>
          </w:p>
        </w:tc>
        <w:tc>
          <w:tcPr>
            <w:tcW w:w="2956" w:type="dxa"/>
            <w:tcBorders>
              <w:top w:val="single" w:sz="6" w:space="0" w:color="000000"/>
              <w:left w:val="single" w:sz="6" w:space="0" w:color="000000"/>
              <w:bottom w:val="single" w:sz="6" w:space="0" w:color="000000"/>
              <w:right w:val="single" w:sz="6" w:space="0" w:color="000000"/>
            </w:tcBorders>
            <w:vAlign w:val="center"/>
          </w:tcPr>
          <w:p w14:paraId="5DB1CF2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岳阳磊鑫化工有限公司</w:t>
            </w:r>
          </w:p>
        </w:tc>
        <w:tc>
          <w:tcPr>
            <w:tcW w:w="2434" w:type="dxa"/>
            <w:tcBorders>
              <w:top w:val="single" w:sz="6" w:space="0" w:color="000000"/>
              <w:left w:val="single" w:sz="6" w:space="0" w:color="000000"/>
              <w:bottom w:val="single" w:sz="6" w:space="0" w:color="000000"/>
              <w:right w:val="single" w:sz="6" w:space="0" w:color="000000"/>
            </w:tcBorders>
            <w:vAlign w:val="center"/>
          </w:tcPr>
          <w:p w14:paraId="0963D85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二氯丙烷、三氯丙玩、二氯丙烯</w:t>
            </w:r>
          </w:p>
        </w:tc>
        <w:tc>
          <w:tcPr>
            <w:tcW w:w="2367" w:type="dxa"/>
            <w:tcBorders>
              <w:top w:val="single" w:sz="6" w:space="0" w:color="000000"/>
              <w:left w:val="single" w:sz="6" w:space="0" w:color="000000"/>
              <w:bottom w:val="single" w:sz="6" w:space="0" w:color="000000"/>
              <w:right w:val="single" w:sz="6" w:space="0" w:color="000000"/>
            </w:tcBorders>
            <w:vAlign w:val="center"/>
          </w:tcPr>
          <w:p w14:paraId="566E5F29"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氯醇</w:t>
            </w:r>
          </w:p>
        </w:tc>
        <w:tc>
          <w:tcPr>
            <w:tcW w:w="942" w:type="dxa"/>
            <w:tcBorders>
              <w:top w:val="single" w:sz="6" w:space="0" w:color="000000"/>
              <w:left w:val="single" w:sz="6" w:space="0" w:color="000000"/>
              <w:bottom w:val="single" w:sz="6" w:space="0" w:color="000000"/>
              <w:right w:val="single" w:sz="6" w:space="0" w:color="000000"/>
            </w:tcBorders>
            <w:vAlign w:val="center"/>
          </w:tcPr>
          <w:p w14:paraId="63458986"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200</w:t>
            </w:r>
          </w:p>
        </w:tc>
        <w:tc>
          <w:tcPr>
            <w:tcW w:w="1257" w:type="dxa"/>
            <w:tcBorders>
              <w:top w:val="single" w:sz="6" w:space="0" w:color="000000"/>
              <w:left w:val="single" w:sz="6" w:space="0" w:color="000000"/>
              <w:bottom w:val="single" w:sz="6" w:space="0" w:color="000000"/>
              <w:right w:val="single" w:sz="6" w:space="0" w:color="000000"/>
            </w:tcBorders>
            <w:vAlign w:val="center"/>
          </w:tcPr>
          <w:p w14:paraId="7DB9CD84"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single" w:sz="6" w:space="0" w:color="000000"/>
              <w:bottom w:val="single" w:sz="6" w:space="0" w:color="000000"/>
              <w:right w:val="single" w:sz="6" w:space="0" w:color="000000"/>
            </w:tcBorders>
            <w:vAlign w:val="center"/>
          </w:tcPr>
          <w:p w14:paraId="5C0E3A1C"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805" w:type="dxa"/>
            <w:tcBorders>
              <w:top w:val="single" w:sz="6" w:space="0" w:color="000000"/>
              <w:left w:val="single" w:sz="6" w:space="0" w:color="000000"/>
              <w:bottom w:val="single" w:sz="6" w:space="0" w:color="000000"/>
              <w:right w:val="single" w:sz="6" w:space="0" w:color="000000"/>
            </w:tcBorders>
            <w:vAlign w:val="center"/>
          </w:tcPr>
          <w:p w14:paraId="28D8397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single" w:sz="6" w:space="0" w:color="000000"/>
              <w:bottom w:val="single" w:sz="6" w:space="0" w:color="000000"/>
              <w:right w:val="single" w:sz="6" w:space="0" w:color="000000"/>
            </w:tcBorders>
            <w:vAlign w:val="center"/>
          </w:tcPr>
          <w:p w14:paraId="0A203B6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single" w:sz="6" w:space="0" w:color="000000"/>
              <w:bottom w:val="single" w:sz="6" w:space="0" w:color="000000"/>
              <w:right w:val="single" w:sz="12" w:space="0" w:color="000000"/>
            </w:tcBorders>
            <w:vAlign w:val="center"/>
          </w:tcPr>
          <w:p w14:paraId="1194B837"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是</w:t>
            </w:r>
          </w:p>
        </w:tc>
      </w:tr>
      <w:tr w:rsidR="00FE79B2" w14:paraId="6513375C"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70ABED3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13</w:t>
            </w:r>
          </w:p>
        </w:tc>
        <w:tc>
          <w:tcPr>
            <w:tcW w:w="2956" w:type="dxa"/>
            <w:tcBorders>
              <w:top w:val="single" w:sz="6" w:space="0" w:color="000000"/>
              <w:left w:val="single" w:sz="6" w:space="0" w:color="000000"/>
              <w:bottom w:val="single" w:sz="6" w:space="0" w:color="000000"/>
              <w:right w:val="single" w:sz="6" w:space="0" w:color="000000"/>
            </w:tcBorders>
            <w:vAlign w:val="center"/>
          </w:tcPr>
          <w:p w14:paraId="0EB7998B"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岳阳汉臣化工有限公司</w:t>
            </w:r>
          </w:p>
        </w:tc>
        <w:tc>
          <w:tcPr>
            <w:tcW w:w="2434" w:type="dxa"/>
            <w:tcBorders>
              <w:top w:val="single" w:sz="6" w:space="0" w:color="000000"/>
              <w:left w:val="single" w:sz="6" w:space="0" w:color="000000"/>
              <w:bottom w:val="single" w:sz="6" w:space="0" w:color="000000"/>
              <w:right w:val="single" w:sz="6" w:space="0" w:color="000000"/>
            </w:tcBorders>
            <w:vAlign w:val="center"/>
          </w:tcPr>
          <w:p w14:paraId="348A1F1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二甲醚</w:t>
            </w:r>
          </w:p>
        </w:tc>
        <w:tc>
          <w:tcPr>
            <w:tcW w:w="2367" w:type="dxa"/>
            <w:tcBorders>
              <w:top w:val="single" w:sz="6" w:space="0" w:color="000000"/>
              <w:left w:val="single" w:sz="6" w:space="0" w:color="000000"/>
              <w:bottom w:val="single" w:sz="6" w:space="0" w:color="000000"/>
              <w:right w:val="single" w:sz="6" w:space="0" w:color="000000"/>
            </w:tcBorders>
            <w:vAlign w:val="center"/>
          </w:tcPr>
          <w:p w14:paraId="31D6CA8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二甲醇、二甲醚</w:t>
            </w:r>
          </w:p>
        </w:tc>
        <w:tc>
          <w:tcPr>
            <w:tcW w:w="942" w:type="dxa"/>
            <w:tcBorders>
              <w:top w:val="single" w:sz="6" w:space="0" w:color="000000"/>
              <w:left w:val="single" w:sz="6" w:space="0" w:color="000000"/>
              <w:bottom w:val="single" w:sz="6" w:space="0" w:color="000000"/>
              <w:right w:val="single" w:sz="6" w:space="0" w:color="000000"/>
            </w:tcBorders>
            <w:vAlign w:val="center"/>
          </w:tcPr>
          <w:p w14:paraId="1823B65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20000</w:t>
            </w:r>
          </w:p>
        </w:tc>
        <w:tc>
          <w:tcPr>
            <w:tcW w:w="1257" w:type="dxa"/>
            <w:tcBorders>
              <w:top w:val="single" w:sz="6" w:space="0" w:color="000000"/>
              <w:left w:val="single" w:sz="6" w:space="0" w:color="000000"/>
              <w:bottom w:val="single" w:sz="6" w:space="0" w:color="000000"/>
              <w:right w:val="single" w:sz="6" w:space="0" w:color="000000"/>
            </w:tcBorders>
            <w:vAlign w:val="center"/>
          </w:tcPr>
          <w:p w14:paraId="2D161A24"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11200</w:t>
            </w:r>
          </w:p>
        </w:tc>
        <w:tc>
          <w:tcPr>
            <w:tcW w:w="956" w:type="dxa"/>
            <w:tcBorders>
              <w:top w:val="single" w:sz="6" w:space="0" w:color="000000"/>
              <w:left w:val="single" w:sz="6" w:space="0" w:color="000000"/>
              <w:bottom w:val="single" w:sz="6" w:space="0" w:color="000000"/>
              <w:right w:val="single" w:sz="6" w:space="0" w:color="000000"/>
            </w:tcBorders>
            <w:vAlign w:val="center"/>
          </w:tcPr>
          <w:p w14:paraId="43F5B35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4800</w:t>
            </w:r>
          </w:p>
        </w:tc>
        <w:tc>
          <w:tcPr>
            <w:tcW w:w="805" w:type="dxa"/>
            <w:tcBorders>
              <w:top w:val="single" w:sz="6" w:space="0" w:color="000000"/>
              <w:left w:val="single" w:sz="6" w:space="0" w:color="000000"/>
              <w:bottom w:val="single" w:sz="6" w:space="0" w:color="000000"/>
              <w:right w:val="single" w:sz="6" w:space="0" w:color="000000"/>
            </w:tcBorders>
            <w:vAlign w:val="center"/>
          </w:tcPr>
          <w:p w14:paraId="43ECF4E8"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single" w:sz="6" w:space="0" w:color="000000"/>
              <w:bottom w:val="single" w:sz="6" w:space="0" w:color="000000"/>
              <w:right w:val="single" w:sz="6" w:space="0" w:color="000000"/>
            </w:tcBorders>
            <w:vAlign w:val="center"/>
          </w:tcPr>
          <w:p w14:paraId="747C30E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single" w:sz="6" w:space="0" w:color="000000"/>
              <w:bottom w:val="single" w:sz="6" w:space="0" w:color="000000"/>
              <w:right w:val="single" w:sz="12" w:space="0" w:color="000000"/>
            </w:tcBorders>
            <w:vAlign w:val="center"/>
          </w:tcPr>
          <w:p w14:paraId="5B6C4EA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是</w:t>
            </w:r>
          </w:p>
        </w:tc>
      </w:tr>
      <w:tr w:rsidR="00FE79B2" w14:paraId="0A250D71"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2D3FAF9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14</w:t>
            </w:r>
          </w:p>
        </w:tc>
        <w:tc>
          <w:tcPr>
            <w:tcW w:w="2956" w:type="dxa"/>
            <w:tcBorders>
              <w:top w:val="single" w:sz="6" w:space="0" w:color="000000"/>
              <w:left w:val="single" w:sz="6" w:space="0" w:color="000000"/>
              <w:bottom w:val="single" w:sz="6" w:space="0" w:color="000000"/>
              <w:right w:val="single" w:sz="6" w:space="0" w:color="000000"/>
            </w:tcBorders>
            <w:vAlign w:val="center"/>
          </w:tcPr>
          <w:p w14:paraId="7F3F442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岳阳市联众化工有限公司</w:t>
            </w:r>
          </w:p>
        </w:tc>
        <w:tc>
          <w:tcPr>
            <w:tcW w:w="2434" w:type="dxa"/>
            <w:tcBorders>
              <w:top w:val="single" w:sz="6" w:space="0" w:color="000000"/>
              <w:left w:val="single" w:sz="6" w:space="0" w:color="000000"/>
              <w:bottom w:val="single" w:sz="6" w:space="0" w:color="000000"/>
              <w:right w:val="single" w:sz="6" w:space="0" w:color="000000"/>
            </w:tcBorders>
            <w:vAlign w:val="center"/>
          </w:tcPr>
          <w:p w14:paraId="3925D339"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特种氧化铝、催化剂载体</w:t>
            </w:r>
          </w:p>
        </w:tc>
        <w:tc>
          <w:tcPr>
            <w:tcW w:w="2367" w:type="dxa"/>
            <w:tcBorders>
              <w:top w:val="single" w:sz="6" w:space="0" w:color="000000"/>
              <w:left w:val="single" w:sz="6" w:space="0" w:color="000000"/>
              <w:bottom w:val="single" w:sz="6" w:space="0" w:color="000000"/>
              <w:right w:val="single" w:sz="6" w:space="0" w:color="000000"/>
            </w:tcBorders>
            <w:vAlign w:val="center"/>
          </w:tcPr>
          <w:p w14:paraId="7B2509BF" w14:textId="77777777" w:rsidR="00FE79B2" w:rsidRDefault="00FE79B2">
            <w:pPr>
              <w:snapToGrid w:val="0"/>
              <w:spacing w:line="360" w:lineRule="auto"/>
              <w:jc w:val="center"/>
              <w:rPr>
                <w:rFonts w:ascii="Times New Roman" w:hAnsi="Times New Roman"/>
                <w:kern w:val="2"/>
                <w:sz w:val="21"/>
                <w:szCs w:val="21"/>
              </w:rPr>
            </w:pPr>
          </w:p>
        </w:tc>
        <w:tc>
          <w:tcPr>
            <w:tcW w:w="942" w:type="dxa"/>
            <w:tcBorders>
              <w:top w:val="single" w:sz="6" w:space="0" w:color="000000"/>
              <w:left w:val="single" w:sz="6" w:space="0" w:color="000000"/>
              <w:bottom w:val="single" w:sz="6" w:space="0" w:color="000000"/>
              <w:right w:val="single" w:sz="6" w:space="0" w:color="000000"/>
            </w:tcBorders>
            <w:vAlign w:val="center"/>
          </w:tcPr>
          <w:p w14:paraId="56F3CEA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1257" w:type="dxa"/>
            <w:tcBorders>
              <w:top w:val="single" w:sz="6" w:space="0" w:color="000000"/>
              <w:left w:val="single" w:sz="6" w:space="0" w:color="000000"/>
              <w:bottom w:val="single" w:sz="6" w:space="0" w:color="000000"/>
              <w:right w:val="single" w:sz="6" w:space="0" w:color="000000"/>
            </w:tcBorders>
            <w:vAlign w:val="center"/>
          </w:tcPr>
          <w:p w14:paraId="624B0C9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single" w:sz="6" w:space="0" w:color="000000"/>
              <w:bottom w:val="single" w:sz="6" w:space="0" w:color="000000"/>
              <w:right w:val="single" w:sz="6" w:space="0" w:color="000000"/>
            </w:tcBorders>
            <w:vAlign w:val="center"/>
          </w:tcPr>
          <w:p w14:paraId="742E1035"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805" w:type="dxa"/>
            <w:tcBorders>
              <w:top w:val="single" w:sz="6" w:space="0" w:color="000000"/>
              <w:left w:val="single" w:sz="6" w:space="0" w:color="000000"/>
              <w:bottom w:val="single" w:sz="6" w:space="0" w:color="000000"/>
              <w:right w:val="single" w:sz="6" w:space="0" w:color="000000"/>
            </w:tcBorders>
            <w:vAlign w:val="center"/>
          </w:tcPr>
          <w:p w14:paraId="2630B2EC"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single" w:sz="6" w:space="0" w:color="000000"/>
              <w:bottom w:val="single" w:sz="6" w:space="0" w:color="000000"/>
              <w:right w:val="single" w:sz="6" w:space="0" w:color="000000"/>
            </w:tcBorders>
            <w:vAlign w:val="center"/>
          </w:tcPr>
          <w:p w14:paraId="354CD057"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single" w:sz="6" w:space="0" w:color="000000"/>
              <w:bottom w:val="single" w:sz="6" w:space="0" w:color="000000"/>
              <w:right w:val="single" w:sz="12" w:space="0" w:color="000000"/>
            </w:tcBorders>
            <w:vAlign w:val="center"/>
          </w:tcPr>
          <w:p w14:paraId="5EE173D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否</w:t>
            </w:r>
          </w:p>
        </w:tc>
      </w:tr>
      <w:tr w:rsidR="00FE79B2" w14:paraId="6E160A5D"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4A816CD6"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15</w:t>
            </w:r>
          </w:p>
        </w:tc>
        <w:tc>
          <w:tcPr>
            <w:tcW w:w="2956" w:type="dxa"/>
            <w:tcBorders>
              <w:top w:val="single" w:sz="6" w:space="0" w:color="000000"/>
              <w:left w:val="single" w:sz="6" w:space="0" w:color="000000"/>
              <w:bottom w:val="single" w:sz="6" w:space="0" w:color="000000"/>
              <w:right w:val="single" w:sz="6" w:space="0" w:color="000000"/>
            </w:tcBorders>
            <w:vAlign w:val="center"/>
          </w:tcPr>
          <w:p w14:paraId="62391DD7"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岳阳拓湃塑胶有限公司</w:t>
            </w:r>
          </w:p>
        </w:tc>
        <w:tc>
          <w:tcPr>
            <w:tcW w:w="2434" w:type="dxa"/>
            <w:tcBorders>
              <w:top w:val="single" w:sz="6" w:space="0" w:color="000000"/>
              <w:left w:val="single" w:sz="6" w:space="0" w:color="000000"/>
              <w:bottom w:val="single" w:sz="6" w:space="0" w:color="000000"/>
              <w:right w:val="single" w:sz="6" w:space="0" w:color="000000"/>
            </w:tcBorders>
            <w:vAlign w:val="center"/>
          </w:tcPr>
          <w:p w14:paraId="443AA19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工程塑胶</w:t>
            </w:r>
          </w:p>
        </w:tc>
        <w:tc>
          <w:tcPr>
            <w:tcW w:w="2367" w:type="dxa"/>
            <w:tcBorders>
              <w:top w:val="single" w:sz="6" w:space="0" w:color="000000"/>
              <w:left w:val="single" w:sz="6" w:space="0" w:color="000000"/>
              <w:bottom w:val="single" w:sz="6" w:space="0" w:color="000000"/>
              <w:right w:val="single" w:sz="6" w:space="0" w:color="000000"/>
            </w:tcBorders>
            <w:vAlign w:val="center"/>
          </w:tcPr>
          <w:p w14:paraId="1856DC14" w14:textId="77777777" w:rsidR="00FE79B2" w:rsidRDefault="00FE79B2">
            <w:pPr>
              <w:snapToGrid w:val="0"/>
              <w:spacing w:line="360" w:lineRule="auto"/>
              <w:jc w:val="center"/>
              <w:rPr>
                <w:rFonts w:ascii="Times New Roman" w:hAnsi="Times New Roman"/>
                <w:kern w:val="2"/>
                <w:sz w:val="21"/>
                <w:szCs w:val="21"/>
              </w:rPr>
            </w:pPr>
          </w:p>
        </w:tc>
        <w:tc>
          <w:tcPr>
            <w:tcW w:w="942" w:type="dxa"/>
            <w:tcBorders>
              <w:top w:val="single" w:sz="6" w:space="0" w:color="000000"/>
              <w:left w:val="single" w:sz="6" w:space="0" w:color="000000"/>
              <w:bottom w:val="single" w:sz="6" w:space="0" w:color="000000"/>
              <w:right w:val="single" w:sz="6" w:space="0" w:color="000000"/>
            </w:tcBorders>
            <w:vAlign w:val="center"/>
          </w:tcPr>
          <w:p w14:paraId="5745AF26"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1257" w:type="dxa"/>
            <w:tcBorders>
              <w:top w:val="single" w:sz="6" w:space="0" w:color="000000"/>
              <w:left w:val="single" w:sz="6" w:space="0" w:color="000000"/>
              <w:bottom w:val="single" w:sz="6" w:space="0" w:color="000000"/>
              <w:right w:val="single" w:sz="6" w:space="0" w:color="000000"/>
            </w:tcBorders>
            <w:vAlign w:val="center"/>
          </w:tcPr>
          <w:p w14:paraId="275D346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single" w:sz="6" w:space="0" w:color="000000"/>
              <w:bottom w:val="single" w:sz="6" w:space="0" w:color="000000"/>
              <w:right w:val="single" w:sz="6" w:space="0" w:color="000000"/>
            </w:tcBorders>
            <w:vAlign w:val="center"/>
          </w:tcPr>
          <w:p w14:paraId="3DAF0C1C"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805" w:type="dxa"/>
            <w:tcBorders>
              <w:top w:val="single" w:sz="6" w:space="0" w:color="000000"/>
              <w:left w:val="single" w:sz="6" w:space="0" w:color="000000"/>
              <w:bottom w:val="single" w:sz="6" w:space="0" w:color="000000"/>
              <w:right w:val="single" w:sz="6" w:space="0" w:color="000000"/>
            </w:tcBorders>
            <w:vAlign w:val="center"/>
          </w:tcPr>
          <w:p w14:paraId="7F7061B7"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single" w:sz="6" w:space="0" w:color="000000"/>
              <w:bottom w:val="single" w:sz="6" w:space="0" w:color="000000"/>
              <w:right w:val="single" w:sz="6" w:space="0" w:color="000000"/>
            </w:tcBorders>
            <w:vAlign w:val="center"/>
          </w:tcPr>
          <w:p w14:paraId="156197A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single" w:sz="6" w:space="0" w:color="000000"/>
              <w:bottom w:val="single" w:sz="6" w:space="0" w:color="000000"/>
              <w:right w:val="single" w:sz="12" w:space="0" w:color="000000"/>
            </w:tcBorders>
            <w:vAlign w:val="center"/>
          </w:tcPr>
          <w:p w14:paraId="5C02AF9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是</w:t>
            </w:r>
          </w:p>
        </w:tc>
      </w:tr>
      <w:tr w:rsidR="00FE79B2" w14:paraId="4ABBE8DB"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5E9896E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lastRenderedPageBreak/>
              <w:t>16</w:t>
            </w:r>
          </w:p>
        </w:tc>
        <w:tc>
          <w:tcPr>
            <w:tcW w:w="2956" w:type="dxa"/>
            <w:tcBorders>
              <w:top w:val="single" w:sz="6" w:space="0" w:color="000000"/>
              <w:left w:val="single" w:sz="6" w:space="0" w:color="000000"/>
              <w:bottom w:val="single" w:sz="6" w:space="0" w:color="000000"/>
              <w:right w:val="single" w:sz="6" w:space="0" w:color="000000"/>
            </w:tcBorders>
            <w:vAlign w:val="center"/>
          </w:tcPr>
          <w:p w14:paraId="1EE3202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湖南坎森催化助剂有限公司</w:t>
            </w:r>
          </w:p>
        </w:tc>
        <w:tc>
          <w:tcPr>
            <w:tcW w:w="2434" w:type="dxa"/>
            <w:tcBorders>
              <w:top w:val="single" w:sz="6" w:space="0" w:color="000000"/>
              <w:left w:val="single" w:sz="6" w:space="0" w:color="000000"/>
              <w:bottom w:val="single" w:sz="6" w:space="0" w:color="000000"/>
              <w:right w:val="single" w:sz="6" w:space="0" w:color="000000"/>
            </w:tcBorders>
            <w:vAlign w:val="center"/>
          </w:tcPr>
          <w:p w14:paraId="0A54222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FCC</w:t>
            </w:r>
            <w:r>
              <w:rPr>
                <w:rFonts w:ascii="Times New Roman" w:hAnsi="Times New Roman"/>
                <w:sz w:val="21"/>
                <w:szCs w:val="21"/>
              </w:rPr>
              <w:t>助剂</w:t>
            </w:r>
          </w:p>
        </w:tc>
        <w:tc>
          <w:tcPr>
            <w:tcW w:w="2367" w:type="dxa"/>
            <w:tcBorders>
              <w:top w:val="single" w:sz="6" w:space="0" w:color="000000"/>
              <w:left w:val="single" w:sz="6" w:space="0" w:color="000000"/>
              <w:bottom w:val="single" w:sz="6" w:space="0" w:color="000000"/>
              <w:right w:val="single" w:sz="6" w:space="0" w:color="000000"/>
            </w:tcBorders>
            <w:vAlign w:val="center"/>
          </w:tcPr>
          <w:p w14:paraId="58AFD4D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盐酸</w:t>
            </w:r>
          </w:p>
        </w:tc>
        <w:tc>
          <w:tcPr>
            <w:tcW w:w="942" w:type="dxa"/>
            <w:tcBorders>
              <w:top w:val="single" w:sz="6" w:space="0" w:color="000000"/>
              <w:left w:val="single" w:sz="6" w:space="0" w:color="000000"/>
              <w:bottom w:val="single" w:sz="6" w:space="0" w:color="000000"/>
              <w:right w:val="single" w:sz="6" w:space="0" w:color="000000"/>
            </w:tcBorders>
            <w:vAlign w:val="center"/>
          </w:tcPr>
          <w:p w14:paraId="6C841FC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2400</w:t>
            </w:r>
          </w:p>
        </w:tc>
        <w:tc>
          <w:tcPr>
            <w:tcW w:w="1257" w:type="dxa"/>
            <w:tcBorders>
              <w:top w:val="single" w:sz="6" w:space="0" w:color="000000"/>
              <w:left w:val="single" w:sz="6" w:space="0" w:color="000000"/>
              <w:bottom w:val="single" w:sz="6" w:space="0" w:color="000000"/>
              <w:right w:val="single" w:sz="6" w:space="0" w:color="000000"/>
            </w:tcBorders>
            <w:vAlign w:val="center"/>
          </w:tcPr>
          <w:p w14:paraId="23C4FF6C"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single" w:sz="6" w:space="0" w:color="000000"/>
              <w:bottom w:val="single" w:sz="6" w:space="0" w:color="000000"/>
              <w:right w:val="single" w:sz="6" w:space="0" w:color="000000"/>
            </w:tcBorders>
            <w:vAlign w:val="center"/>
          </w:tcPr>
          <w:p w14:paraId="5787A72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805" w:type="dxa"/>
            <w:tcBorders>
              <w:top w:val="single" w:sz="6" w:space="0" w:color="000000"/>
              <w:left w:val="single" w:sz="6" w:space="0" w:color="000000"/>
              <w:bottom w:val="single" w:sz="6" w:space="0" w:color="000000"/>
              <w:right w:val="single" w:sz="6" w:space="0" w:color="000000"/>
            </w:tcBorders>
            <w:vAlign w:val="center"/>
          </w:tcPr>
          <w:p w14:paraId="0A236F1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single" w:sz="6" w:space="0" w:color="000000"/>
              <w:bottom w:val="single" w:sz="6" w:space="0" w:color="000000"/>
              <w:right w:val="single" w:sz="6" w:space="0" w:color="000000"/>
            </w:tcBorders>
            <w:vAlign w:val="center"/>
          </w:tcPr>
          <w:p w14:paraId="0C6A6203"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single" w:sz="6" w:space="0" w:color="000000"/>
              <w:bottom w:val="single" w:sz="6" w:space="0" w:color="000000"/>
              <w:right w:val="single" w:sz="12" w:space="0" w:color="000000"/>
            </w:tcBorders>
            <w:vAlign w:val="center"/>
          </w:tcPr>
          <w:p w14:paraId="683EC296"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是</w:t>
            </w:r>
          </w:p>
        </w:tc>
      </w:tr>
      <w:tr w:rsidR="00FE79B2" w14:paraId="42FA0F3F"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25E0F6C5"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17</w:t>
            </w:r>
          </w:p>
        </w:tc>
        <w:tc>
          <w:tcPr>
            <w:tcW w:w="2956" w:type="dxa"/>
            <w:tcBorders>
              <w:top w:val="single" w:sz="6" w:space="0" w:color="000000"/>
              <w:left w:val="single" w:sz="6" w:space="0" w:color="000000"/>
              <w:bottom w:val="single" w:sz="6" w:space="0" w:color="000000"/>
              <w:right w:val="single" w:sz="6" w:space="0" w:color="000000"/>
            </w:tcBorders>
            <w:vAlign w:val="center"/>
          </w:tcPr>
          <w:p w14:paraId="4267BBE8"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岳阳东润化工有限公司</w:t>
            </w:r>
          </w:p>
        </w:tc>
        <w:tc>
          <w:tcPr>
            <w:tcW w:w="2434" w:type="dxa"/>
            <w:tcBorders>
              <w:top w:val="single" w:sz="6" w:space="0" w:color="000000"/>
              <w:left w:val="single" w:sz="6" w:space="0" w:color="000000"/>
              <w:bottom w:val="single" w:sz="6" w:space="0" w:color="000000"/>
              <w:right w:val="single" w:sz="6" w:space="0" w:color="000000"/>
            </w:tcBorders>
            <w:vAlign w:val="center"/>
          </w:tcPr>
          <w:p w14:paraId="20A0930B"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酮醛树脂</w:t>
            </w:r>
          </w:p>
        </w:tc>
        <w:tc>
          <w:tcPr>
            <w:tcW w:w="2367" w:type="dxa"/>
            <w:tcBorders>
              <w:top w:val="single" w:sz="6" w:space="0" w:color="000000"/>
              <w:left w:val="single" w:sz="6" w:space="0" w:color="000000"/>
              <w:bottom w:val="single" w:sz="6" w:space="0" w:color="000000"/>
              <w:right w:val="single" w:sz="6" w:space="0" w:color="000000"/>
            </w:tcBorders>
            <w:vAlign w:val="center"/>
          </w:tcPr>
          <w:p w14:paraId="4B35C5B7"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环己酮、甲醛、异丁醛</w:t>
            </w:r>
          </w:p>
        </w:tc>
        <w:tc>
          <w:tcPr>
            <w:tcW w:w="942" w:type="dxa"/>
            <w:tcBorders>
              <w:top w:val="single" w:sz="6" w:space="0" w:color="000000"/>
              <w:left w:val="single" w:sz="6" w:space="0" w:color="000000"/>
              <w:bottom w:val="single" w:sz="6" w:space="0" w:color="000000"/>
              <w:right w:val="single" w:sz="6" w:space="0" w:color="000000"/>
            </w:tcBorders>
            <w:vAlign w:val="center"/>
          </w:tcPr>
          <w:p w14:paraId="68EEEA93"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1257" w:type="dxa"/>
            <w:tcBorders>
              <w:top w:val="single" w:sz="6" w:space="0" w:color="000000"/>
              <w:left w:val="single" w:sz="6" w:space="0" w:color="000000"/>
              <w:bottom w:val="single" w:sz="6" w:space="0" w:color="000000"/>
              <w:right w:val="single" w:sz="6" w:space="0" w:color="000000"/>
            </w:tcBorders>
            <w:vAlign w:val="center"/>
          </w:tcPr>
          <w:p w14:paraId="30A9F53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single" w:sz="6" w:space="0" w:color="000000"/>
              <w:bottom w:val="single" w:sz="6" w:space="0" w:color="000000"/>
              <w:right w:val="single" w:sz="6" w:space="0" w:color="000000"/>
            </w:tcBorders>
            <w:vAlign w:val="center"/>
          </w:tcPr>
          <w:p w14:paraId="03317429"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805" w:type="dxa"/>
            <w:tcBorders>
              <w:top w:val="single" w:sz="6" w:space="0" w:color="000000"/>
              <w:left w:val="single" w:sz="6" w:space="0" w:color="000000"/>
              <w:bottom w:val="single" w:sz="6" w:space="0" w:color="000000"/>
              <w:right w:val="single" w:sz="6" w:space="0" w:color="000000"/>
            </w:tcBorders>
            <w:vAlign w:val="center"/>
          </w:tcPr>
          <w:p w14:paraId="1B42045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single" w:sz="6" w:space="0" w:color="000000"/>
              <w:bottom w:val="single" w:sz="6" w:space="0" w:color="000000"/>
              <w:right w:val="single" w:sz="6" w:space="0" w:color="000000"/>
            </w:tcBorders>
            <w:vAlign w:val="center"/>
          </w:tcPr>
          <w:p w14:paraId="4EAC4C7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single" w:sz="6" w:space="0" w:color="000000"/>
              <w:bottom w:val="single" w:sz="6" w:space="0" w:color="000000"/>
              <w:right w:val="single" w:sz="12" w:space="0" w:color="000000"/>
            </w:tcBorders>
            <w:vAlign w:val="center"/>
          </w:tcPr>
          <w:p w14:paraId="42FEC5E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是</w:t>
            </w:r>
          </w:p>
        </w:tc>
      </w:tr>
      <w:tr w:rsidR="00FE79B2" w14:paraId="07A51AE4"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0E27BAC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18</w:t>
            </w:r>
          </w:p>
        </w:tc>
        <w:tc>
          <w:tcPr>
            <w:tcW w:w="2956" w:type="dxa"/>
            <w:tcBorders>
              <w:top w:val="single" w:sz="6" w:space="0" w:color="000000"/>
              <w:left w:val="single" w:sz="6" w:space="0" w:color="000000"/>
              <w:bottom w:val="single" w:sz="6" w:space="0" w:color="000000"/>
              <w:right w:val="single" w:sz="6" w:space="0" w:color="000000"/>
            </w:tcBorders>
            <w:vAlign w:val="center"/>
          </w:tcPr>
          <w:p w14:paraId="25363F4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岳阳德智隆化工有限公司</w:t>
            </w:r>
          </w:p>
        </w:tc>
        <w:tc>
          <w:tcPr>
            <w:tcW w:w="2434" w:type="dxa"/>
            <w:tcBorders>
              <w:top w:val="single" w:sz="6" w:space="0" w:color="000000"/>
              <w:left w:val="single" w:sz="6" w:space="0" w:color="000000"/>
              <w:bottom w:val="single" w:sz="6" w:space="0" w:color="000000"/>
              <w:right w:val="single" w:sz="6" w:space="0" w:color="000000"/>
            </w:tcBorders>
            <w:vAlign w:val="center"/>
          </w:tcPr>
          <w:p w14:paraId="2D26B42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三甲苯、四甲苯</w:t>
            </w:r>
          </w:p>
        </w:tc>
        <w:tc>
          <w:tcPr>
            <w:tcW w:w="2367" w:type="dxa"/>
            <w:tcBorders>
              <w:top w:val="single" w:sz="6" w:space="0" w:color="000000"/>
              <w:left w:val="single" w:sz="6" w:space="0" w:color="000000"/>
              <w:bottom w:val="single" w:sz="6" w:space="0" w:color="000000"/>
              <w:right w:val="single" w:sz="6" w:space="0" w:color="000000"/>
            </w:tcBorders>
            <w:vAlign w:val="center"/>
          </w:tcPr>
          <w:p w14:paraId="40DB0853"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烧碱</w:t>
            </w:r>
          </w:p>
        </w:tc>
        <w:tc>
          <w:tcPr>
            <w:tcW w:w="942" w:type="dxa"/>
            <w:tcBorders>
              <w:top w:val="single" w:sz="6" w:space="0" w:color="000000"/>
              <w:left w:val="single" w:sz="6" w:space="0" w:color="000000"/>
              <w:bottom w:val="single" w:sz="6" w:space="0" w:color="000000"/>
              <w:right w:val="single" w:sz="6" w:space="0" w:color="000000"/>
            </w:tcBorders>
            <w:vAlign w:val="center"/>
          </w:tcPr>
          <w:p w14:paraId="2DDB3A29"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1257" w:type="dxa"/>
            <w:tcBorders>
              <w:top w:val="single" w:sz="6" w:space="0" w:color="000000"/>
              <w:left w:val="single" w:sz="6" w:space="0" w:color="000000"/>
              <w:bottom w:val="single" w:sz="6" w:space="0" w:color="000000"/>
              <w:right w:val="single" w:sz="6" w:space="0" w:color="000000"/>
            </w:tcBorders>
            <w:vAlign w:val="center"/>
          </w:tcPr>
          <w:p w14:paraId="4E5300D9"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single" w:sz="6" w:space="0" w:color="000000"/>
              <w:bottom w:val="single" w:sz="6" w:space="0" w:color="000000"/>
              <w:right w:val="single" w:sz="6" w:space="0" w:color="000000"/>
            </w:tcBorders>
            <w:vAlign w:val="center"/>
          </w:tcPr>
          <w:p w14:paraId="6154696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805" w:type="dxa"/>
            <w:tcBorders>
              <w:top w:val="single" w:sz="6" w:space="0" w:color="000000"/>
              <w:left w:val="single" w:sz="6" w:space="0" w:color="000000"/>
              <w:bottom w:val="single" w:sz="6" w:space="0" w:color="000000"/>
              <w:right w:val="single" w:sz="6" w:space="0" w:color="000000"/>
            </w:tcBorders>
            <w:vAlign w:val="center"/>
          </w:tcPr>
          <w:p w14:paraId="7E5BCBA9"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single" w:sz="6" w:space="0" w:color="000000"/>
              <w:bottom w:val="single" w:sz="6" w:space="0" w:color="000000"/>
              <w:right w:val="single" w:sz="6" w:space="0" w:color="000000"/>
            </w:tcBorders>
            <w:vAlign w:val="center"/>
          </w:tcPr>
          <w:p w14:paraId="22A1044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single" w:sz="6" w:space="0" w:color="000000"/>
              <w:bottom w:val="single" w:sz="6" w:space="0" w:color="000000"/>
              <w:right w:val="single" w:sz="12" w:space="0" w:color="000000"/>
            </w:tcBorders>
            <w:vAlign w:val="center"/>
          </w:tcPr>
          <w:p w14:paraId="162E41F5"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是</w:t>
            </w:r>
          </w:p>
        </w:tc>
      </w:tr>
      <w:tr w:rsidR="00FE79B2" w14:paraId="3667AE94"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640549DC"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19</w:t>
            </w:r>
          </w:p>
        </w:tc>
        <w:tc>
          <w:tcPr>
            <w:tcW w:w="2956" w:type="dxa"/>
            <w:tcBorders>
              <w:top w:val="single" w:sz="6" w:space="0" w:color="000000"/>
              <w:left w:val="single" w:sz="6" w:space="0" w:color="000000"/>
              <w:bottom w:val="single" w:sz="6" w:space="0" w:color="000000"/>
              <w:right w:val="single" w:sz="6" w:space="0" w:color="000000"/>
            </w:tcBorders>
            <w:vAlign w:val="center"/>
          </w:tcPr>
          <w:p w14:paraId="39EF5D2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岳阳格瑞科技有限公司</w:t>
            </w:r>
          </w:p>
        </w:tc>
        <w:tc>
          <w:tcPr>
            <w:tcW w:w="2434" w:type="dxa"/>
            <w:tcBorders>
              <w:top w:val="single" w:sz="6" w:space="0" w:color="000000"/>
              <w:left w:val="single" w:sz="6" w:space="0" w:color="000000"/>
              <w:bottom w:val="single" w:sz="6" w:space="0" w:color="000000"/>
              <w:right w:val="single" w:sz="6" w:space="0" w:color="000000"/>
            </w:tcBorders>
            <w:vAlign w:val="center"/>
          </w:tcPr>
          <w:p w14:paraId="2ED49D85"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绝缘油漆</w:t>
            </w:r>
          </w:p>
        </w:tc>
        <w:tc>
          <w:tcPr>
            <w:tcW w:w="2367" w:type="dxa"/>
            <w:tcBorders>
              <w:top w:val="single" w:sz="6" w:space="0" w:color="000000"/>
              <w:left w:val="single" w:sz="6" w:space="0" w:color="000000"/>
              <w:bottom w:val="single" w:sz="6" w:space="0" w:color="000000"/>
              <w:right w:val="single" w:sz="6" w:space="0" w:color="000000"/>
            </w:tcBorders>
            <w:vAlign w:val="center"/>
          </w:tcPr>
          <w:p w14:paraId="2DABCBB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苯乙烯、乙醇、甲苯</w:t>
            </w:r>
          </w:p>
        </w:tc>
        <w:tc>
          <w:tcPr>
            <w:tcW w:w="942" w:type="dxa"/>
            <w:tcBorders>
              <w:top w:val="single" w:sz="6" w:space="0" w:color="000000"/>
              <w:left w:val="single" w:sz="6" w:space="0" w:color="000000"/>
              <w:bottom w:val="single" w:sz="6" w:space="0" w:color="000000"/>
              <w:right w:val="single" w:sz="6" w:space="0" w:color="000000"/>
            </w:tcBorders>
            <w:vAlign w:val="center"/>
          </w:tcPr>
          <w:p w14:paraId="32B1E6A5"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1257" w:type="dxa"/>
            <w:tcBorders>
              <w:top w:val="single" w:sz="6" w:space="0" w:color="000000"/>
              <w:left w:val="single" w:sz="6" w:space="0" w:color="000000"/>
              <w:bottom w:val="single" w:sz="6" w:space="0" w:color="000000"/>
              <w:right w:val="single" w:sz="6" w:space="0" w:color="000000"/>
            </w:tcBorders>
            <w:vAlign w:val="center"/>
          </w:tcPr>
          <w:p w14:paraId="6DEA1B4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single" w:sz="6" w:space="0" w:color="000000"/>
              <w:bottom w:val="single" w:sz="6" w:space="0" w:color="000000"/>
              <w:right w:val="single" w:sz="6" w:space="0" w:color="000000"/>
            </w:tcBorders>
            <w:vAlign w:val="center"/>
          </w:tcPr>
          <w:p w14:paraId="4924B294"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805" w:type="dxa"/>
            <w:tcBorders>
              <w:top w:val="single" w:sz="6" w:space="0" w:color="000000"/>
              <w:left w:val="single" w:sz="6" w:space="0" w:color="000000"/>
              <w:bottom w:val="single" w:sz="6" w:space="0" w:color="000000"/>
              <w:right w:val="single" w:sz="6" w:space="0" w:color="000000"/>
            </w:tcBorders>
            <w:vAlign w:val="center"/>
          </w:tcPr>
          <w:p w14:paraId="1FE3BE7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single" w:sz="6" w:space="0" w:color="000000"/>
              <w:bottom w:val="single" w:sz="6" w:space="0" w:color="000000"/>
              <w:right w:val="single" w:sz="6" w:space="0" w:color="000000"/>
            </w:tcBorders>
            <w:vAlign w:val="center"/>
          </w:tcPr>
          <w:p w14:paraId="7F0FC2BC"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single" w:sz="6" w:space="0" w:color="000000"/>
              <w:bottom w:val="single" w:sz="6" w:space="0" w:color="000000"/>
              <w:right w:val="single" w:sz="12" w:space="0" w:color="000000"/>
            </w:tcBorders>
            <w:vAlign w:val="center"/>
          </w:tcPr>
          <w:p w14:paraId="1AAE93C5"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是</w:t>
            </w:r>
          </w:p>
        </w:tc>
      </w:tr>
      <w:tr w:rsidR="00FE79B2" w14:paraId="0B299F63"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42A13E94"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20</w:t>
            </w:r>
          </w:p>
        </w:tc>
        <w:tc>
          <w:tcPr>
            <w:tcW w:w="2956" w:type="dxa"/>
            <w:tcBorders>
              <w:top w:val="single" w:sz="6" w:space="0" w:color="000000"/>
              <w:left w:val="single" w:sz="6" w:space="0" w:color="000000"/>
              <w:bottom w:val="single" w:sz="6" w:space="0" w:color="000000"/>
              <w:right w:val="single" w:sz="6" w:space="0" w:color="000000"/>
            </w:tcBorders>
            <w:vAlign w:val="center"/>
          </w:tcPr>
          <w:p w14:paraId="3EEA934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岳阳金瀚高新科技有限公司</w:t>
            </w:r>
          </w:p>
        </w:tc>
        <w:tc>
          <w:tcPr>
            <w:tcW w:w="2434" w:type="dxa"/>
            <w:tcBorders>
              <w:top w:val="single" w:sz="6" w:space="0" w:color="000000"/>
              <w:left w:val="single" w:sz="6" w:space="0" w:color="000000"/>
              <w:bottom w:val="single" w:sz="6" w:space="0" w:color="000000"/>
              <w:right w:val="single" w:sz="6" w:space="0" w:color="000000"/>
            </w:tcBorders>
            <w:vAlign w:val="center"/>
          </w:tcPr>
          <w:p w14:paraId="4821BB27"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正己烷</w:t>
            </w:r>
          </w:p>
        </w:tc>
        <w:tc>
          <w:tcPr>
            <w:tcW w:w="2367" w:type="dxa"/>
            <w:tcBorders>
              <w:top w:val="single" w:sz="6" w:space="0" w:color="000000"/>
              <w:left w:val="single" w:sz="6" w:space="0" w:color="000000"/>
              <w:bottom w:val="single" w:sz="6" w:space="0" w:color="000000"/>
              <w:right w:val="single" w:sz="6" w:space="0" w:color="000000"/>
            </w:tcBorders>
            <w:vAlign w:val="center"/>
          </w:tcPr>
          <w:p w14:paraId="51159A43"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正己烷</w:t>
            </w:r>
          </w:p>
        </w:tc>
        <w:tc>
          <w:tcPr>
            <w:tcW w:w="942" w:type="dxa"/>
            <w:tcBorders>
              <w:top w:val="single" w:sz="6" w:space="0" w:color="000000"/>
              <w:left w:val="single" w:sz="6" w:space="0" w:color="000000"/>
              <w:bottom w:val="single" w:sz="6" w:space="0" w:color="000000"/>
              <w:right w:val="single" w:sz="6" w:space="0" w:color="000000"/>
            </w:tcBorders>
            <w:vAlign w:val="center"/>
          </w:tcPr>
          <w:p w14:paraId="44CBE70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1257" w:type="dxa"/>
            <w:tcBorders>
              <w:top w:val="single" w:sz="6" w:space="0" w:color="000000"/>
              <w:left w:val="single" w:sz="6" w:space="0" w:color="000000"/>
              <w:bottom w:val="single" w:sz="6" w:space="0" w:color="000000"/>
              <w:right w:val="single" w:sz="6" w:space="0" w:color="000000"/>
            </w:tcBorders>
            <w:vAlign w:val="center"/>
          </w:tcPr>
          <w:p w14:paraId="5D6B3748"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single" w:sz="6" w:space="0" w:color="000000"/>
              <w:bottom w:val="single" w:sz="6" w:space="0" w:color="000000"/>
              <w:right w:val="single" w:sz="6" w:space="0" w:color="000000"/>
            </w:tcBorders>
            <w:vAlign w:val="center"/>
          </w:tcPr>
          <w:p w14:paraId="7534BE63"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805" w:type="dxa"/>
            <w:tcBorders>
              <w:top w:val="single" w:sz="6" w:space="0" w:color="000000"/>
              <w:left w:val="single" w:sz="6" w:space="0" w:color="000000"/>
              <w:bottom w:val="single" w:sz="6" w:space="0" w:color="000000"/>
              <w:right w:val="single" w:sz="6" w:space="0" w:color="000000"/>
            </w:tcBorders>
            <w:vAlign w:val="center"/>
          </w:tcPr>
          <w:p w14:paraId="0378D82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single" w:sz="6" w:space="0" w:color="000000"/>
              <w:bottom w:val="single" w:sz="6" w:space="0" w:color="000000"/>
              <w:right w:val="single" w:sz="6" w:space="0" w:color="000000"/>
            </w:tcBorders>
            <w:vAlign w:val="center"/>
          </w:tcPr>
          <w:p w14:paraId="4E07F65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single" w:sz="6" w:space="0" w:color="000000"/>
              <w:bottom w:val="single" w:sz="6" w:space="0" w:color="000000"/>
              <w:right w:val="single" w:sz="12" w:space="0" w:color="000000"/>
            </w:tcBorders>
            <w:vAlign w:val="center"/>
          </w:tcPr>
          <w:p w14:paraId="2282B36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r>
      <w:tr w:rsidR="00FE79B2" w14:paraId="4AE0794B"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56D43D14"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21</w:t>
            </w:r>
          </w:p>
        </w:tc>
        <w:tc>
          <w:tcPr>
            <w:tcW w:w="2956" w:type="dxa"/>
            <w:tcBorders>
              <w:top w:val="single" w:sz="6" w:space="0" w:color="000000"/>
              <w:left w:val="single" w:sz="6" w:space="0" w:color="000000"/>
              <w:bottom w:val="single" w:sz="6" w:space="0" w:color="000000"/>
              <w:right w:val="single" w:sz="6" w:space="0" w:color="000000"/>
            </w:tcBorders>
            <w:vAlign w:val="center"/>
          </w:tcPr>
          <w:p w14:paraId="2738173C"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湖南农大海特农化有限公司</w:t>
            </w:r>
          </w:p>
        </w:tc>
        <w:tc>
          <w:tcPr>
            <w:tcW w:w="2434" w:type="dxa"/>
            <w:tcBorders>
              <w:top w:val="single" w:sz="6" w:space="0" w:color="000000"/>
              <w:left w:val="single" w:sz="6" w:space="0" w:color="000000"/>
              <w:bottom w:val="single" w:sz="6" w:space="0" w:color="000000"/>
              <w:right w:val="single" w:sz="6" w:space="0" w:color="000000"/>
            </w:tcBorders>
            <w:vAlign w:val="center"/>
          </w:tcPr>
          <w:p w14:paraId="2DE03303"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农药</w:t>
            </w:r>
          </w:p>
        </w:tc>
        <w:tc>
          <w:tcPr>
            <w:tcW w:w="2367" w:type="dxa"/>
            <w:tcBorders>
              <w:top w:val="single" w:sz="6" w:space="0" w:color="000000"/>
              <w:left w:val="single" w:sz="6" w:space="0" w:color="000000"/>
              <w:bottom w:val="single" w:sz="6" w:space="0" w:color="000000"/>
              <w:right w:val="single" w:sz="6" w:space="0" w:color="000000"/>
            </w:tcBorders>
            <w:vAlign w:val="center"/>
          </w:tcPr>
          <w:p w14:paraId="0D11C83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农药制剂</w:t>
            </w:r>
          </w:p>
        </w:tc>
        <w:tc>
          <w:tcPr>
            <w:tcW w:w="942" w:type="dxa"/>
            <w:tcBorders>
              <w:top w:val="single" w:sz="6" w:space="0" w:color="000000"/>
              <w:left w:val="single" w:sz="6" w:space="0" w:color="000000"/>
              <w:bottom w:val="single" w:sz="6" w:space="0" w:color="000000"/>
              <w:right w:val="single" w:sz="6" w:space="0" w:color="000000"/>
            </w:tcBorders>
            <w:vAlign w:val="center"/>
          </w:tcPr>
          <w:p w14:paraId="7E3BB74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1257" w:type="dxa"/>
            <w:tcBorders>
              <w:top w:val="single" w:sz="6" w:space="0" w:color="000000"/>
              <w:left w:val="single" w:sz="6" w:space="0" w:color="000000"/>
              <w:bottom w:val="single" w:sz="6" w:space="0" w:color="000000"/>
              <w:right w:val="single" w:sz="6" w:space="0" w:color="000000"/>
            </w:tcBorders>
            <w:vAlign w:val="center"/>
          </w:tcPr>
          <w:p w14:paraId="53F421CC"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single" w:sz="6" w:space="0" w:color="000000"/>
              <w:bottom w:val="single" w:sz="6" w:space="0" w:color="000000"/>
              <w:right w:val="single" w:sz="6" w:space="0" w:color="000000"/>
            </w:tcBorders>
            <w:vAlign w:val="center"/>
          </w:tcPr>
          <w:p w14:paraId="57C16FB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805" w:type="dxa"/>
            <w:tcBorders>
              <w:top w:val="single" w:sz="6" w:space="0" w:color="000000"/>
              <w:left w:val="single" w:sz="6" w:space="0" w:color="000000"/>
              <w:bottom w:val="single" w:sz="6" w:space="0" w:color="000000"/>
              <w:right w:val="single" w:sz="6" w:space="0" w:color="000000"/>
            </w:tcBorders>
            <w:vAlign w:val="center"/>
          </w:tcPr>
          <w:p w14:paraId="32E6B85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single" w:sz="6" w:space="0" w:color="000000"/>
              <w:bottom w:val="single" w:sz="6" w:space="0" w:color="000000"/>
              <w:right w:val="single" w:sz="6" w:space="0" w:color="000000"/>
            </w:tcBorders>
            <w:vAlign w:val="center"/>
          </w:tcPr>
          <w:p w14:paraId="583994D3"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single" w:sz="6" w:space="0" w:color="000000"/>
              <w:bottom w:val="single" w:sz="6" w:space="0" w:color="000000"/>
              <w:right w:val="single" w:sz="12" w:space="0" w:color="000000"/>
            </w:tcBorders>
            <w:vAlign w:val="center"/>
          </w:tcPr>
          <w:p w14:paraId="340F5299"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是</w:t>
            </w:r>
          </w:p>
        </w:tc>
      </w:tr>
      <w:tr w:rsidR="00FE79B2" w14:paraId="4A0B53CD"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209A178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22</w:t>
            </w:r>
          </w:p>
        </w:tc>
        <w:tc>
          <w:tcPr>
            <w:tcW w:w="2956" w:type="dxa"/>
            <w:tcBorders>
              <w:top w:val="single" w:sz="6" w:space="0" w:color="000000"/>
              <w:left w:val="nil"/>
              <w:bottom w:val="single" w:sz="6" w:space="0" w:color="000000"/>
              <w:right w:val="single" w:sz="6" w:space="0" w:color="000000"/>
            </w:tcBorders>
            <w:vAlign w:val="center"/>
          </w:tcPr>
          <w:p w14:paraId="528645E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岳阳中科华昂科技有限公司</w:t>
            </w:r>
          </w:p>
        </w:tc>
        <w:tc>
          <w:tcPr>
            <w:tcW w:w="2434" w:type="dxa"/>
            <w:tcBorders>
              <w:top w:val="single" w:sz="6" w:space="0" w:color="000000"/>
              <w:left w:val="nil"/>
              <w:bottom w:val="single" w:sz="6" w:space="0" w:color="000000"/>
              <w:right w:val="single" w:sz="6" w:space="0" w:color="000000"/>
            </w:tcBorders>
            <w:vAlign w:val="center"/>
          </w:tcPr>
          <w:p w14:paraId="0433916C"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荧光增白剂</w:t>
            </w:r>
          </w:p>
        </w:tc>
        <w:tc>
          <w:tcPr>
            <w:tcW w:w="2367" w:type="dxa"/>
            <w:tcBorders>
              <w:top w:val="single" w:sz="6" w:space="0" w:color="000000"/>
              <w:left w:val="nil"/>
              <w:bottom w:val="single" w:sz="6" w:space="0" w:color="000000"/>
              <w:right w:val="single" w:sz="6" w:space="0" w:color="000000"/>
            </w:tcBorders>
            <w:vAlign w:val="center"/>
          </w:tcPr>
          <w:p w14:paraId="495E970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邻氰基氯苄、亚磷酸三乙酯、对苯二甲醛等</w:t>
            </w:r>
          </w:p>
        </w:tc>
        <w:tc>
          <w:tcPr>
            <w:tcW w:w="942" w:type="dxa"/>
            <w:tcBorders>
              <w:top w:val="single" w:sz="6" w:space="0" w:color="000000"/>
              <w:left w:val="nil"/>
              <w:bottom w:val="single" w:sz="6" w:space="0" w:color="000000"/>
              <w:right w:val="single" w:sz="6" w:space="0" w:color="000000"/>
            </w:tcBorders>
            <w:vAlign w:val="center"/>
          </w:tcPr>
          <w:p w14:paraId="4CD5BE1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262.7</w:t>
            </w:r>
          </w:p>
        </w:tc>
        <w:tc>
          <w:tcPr>
            <w:tcW w:w="1257" w:type="dxa"/>
            <w:tcBorders>
              <w:top w:val="single" w:sz="6" w:space="0" w:color="000000"/>
              <w:left w:val="nil"/>
              <w:bottom w:val="single" w:sz="6" w:space="0" w:color="000000"/>
              <w:right w:val="single" w:sz="6" w:space="0" w:color="000000"/>
            </w:tcBorders>
            <w:vAlign w:val="center"/>
          </w:tcPr>
          <w:p w14:paraId="3EEB4A0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4.05</w:t>
            </w:r>
          </w:p>
        </w:tc>
        <w:tc>
          <w:tcPr>
            <w:tcW w:w="956" w:type="dxa"/>
            <w:tcBorders>
              <w:top w:val="single" w:sz="6" w:space="0" w:color="000000"/>
              <w:left w:val="nil"/>
              <w:bottom w:val="single" w:sz="6" w:space="0" w:color="000000"/>
              <w:right w:val="single" w:sz="6" w:space="0" w:color="000000"/>
            </w:tcBorders>
            <w:vAlign w:val="center"/>
          </w:tcPr>
          <w:p w14:paraId="6384EE06"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523.81</w:t>
            </w:r>
          </w:p>
        </w:tc>
        <w:tc>
          <w:tcPr>
            <w:tcW w:w="805" w:type="dxa"/>
            <w:tcBorders>
              <w:top w:val="single" w:sz="6" w:space="0" w:color="000000"/>
              <w:left w:val="nil"/>
              <w:bottom w:val="single" w:sz="6" w:space="0" w:color="000000"/>
              <w:right w:val="single" w:sz="6" w:space="0" w:color="000000"/>
            </w:tcBorders>
            <w:vAlign w:val="center"/>
          </w:tcPr>
          <w:p w14:paraId="7DAC4E7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nil"/>
              <w:bottom w:val="single" w:sz="6" w:space="0" w:color="000000"/>
              <w:right w:val="single" w:sz="6" w:space="0" w:color="000000"/>
            </w:tcBorders>
            <w:vAlign w:val="center"/>
          </w:tcPr>
          <w:p w14:paraId="564A4554"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nil"/>
              <w:bottom w:val="single" w:sz="6" w:space="0" w:color="000000"/>
              <w:right w:val="single" w:sz="12" w:space="0" w:color="000000"/>
            </w:tcBorders>
            <w:vAlign w:val="center"/>
          </w:tcPr>
          <w:p w14:paraId="7A528027"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否</w:t>
            </w:r>
          </w:p>
        </w:tc>
      </w:tr>
      <w:tr w:rsidR="00FE79B2" w14:paraId="21730405"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2F9AAE39"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23</w:t>
            </w:r>
          </w:p>
        </w:tc>
        <w:tc>
          <w:tcPr>
            <w:tcW w:w="2956" w:type="dxa"/>
            <w:tcBorders>
              <w:top w:val="single" w:sz="6" w:space="0" w:color="000000"/>
              <w:left w:val="nil"/>
              <w:bottom w:val="single" w:sz="6" w:space="0" w:color="000000"/>
              <w:right w:val="single" w:sz="6" w:space="0" w:color="000000"/>
            </w:tcBorders>
            <w:vAlign w:val="center"/>
          </w:tcPr>
          <w:p w14:paraId="5C1A96E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岳阳英泰化工有限公司</w:t>
            </w:r>
          </w:p>
        </w:tc>
        <w:tc>
          <w:tcPr>
            <w:tcW w:w="2434" w:type="dxa"/>
            <w:tcBorders>
              <w:top w:val="single" w:sz="6" w:space="0" w:color="000000"/>
              <w:left w:val="nil"/>
              <w:bottom w:val="single" w:sz="6" w:space="0" w:color="000000"/>
              <w:right w:val="single" w:sz="6" w:space="0" w:color="000000"/>
            </w:tcBorders>
            <w:vAlign w:val="center"/>
          </w:tcPr>
          <w:p w14:paraId="031AE4D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酮醛树脂</w:t>
            </w:r>
          </w:p>
        </w:tc>
        <w:tc>
          <w:tcPr>
            <w:tcW w:w="2367" w:type="dxa"/>
            <w:tcBorders>
              <w:top w:val="single" w:sz="6" w:space="0" w:color="000000"/>
              <w:left w:val="nil"/>
              <w:bottom w:val="single" w:sz="6" w:space="0" w:color="000000"/>
              <w:right w:val="single" w:sz="6" w:space="0" w:color="000000"/>
            </w:tcBorders>
            <w:vAlign w:val="center"/>
          </w:tcPr>
          <w:p w14:paraId="39CAFC27"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环己酮、甲醛、异丁醛</w:t>
            </w:r>
          </w:p>
        </w:tc>
        <w:tc>
          <w:tcPr>
            <w:tcW w:w="942" w:type="dxa"/>
            <w:tcBorders>
              <w:top w:val="single" w:sz="6" w:space="0" w:color="000000"/>
              <w:left w:val="nil"/>
              <w:bottom w:val="single" w:sz="6" w:space="0" w:color="000000"/>
              <w:right w:val="single" w:sz="6" w:space="0" w:color="000000"/>
            </w:tcBorders>
            <w:vAlign w:val="center"/>
          </w:tcPr>
          <w:p w14:paraId="3B384667"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14520</w:t>
            </w:r>
          </w:p>
        </w:tc>
        <w:tc>
          <w:tcPr>
            <w:tcW w:w="1257" w:type="dxa"/>
            <w:tcBorders>
              <w:top w:val="single" w:sz="6" w:space="0" w:color="000000"/>
              <w:left w:val="nil"/>
              <w:bottom w:val="single" w:sz="6" w:space="0" w:color="000000"/>
              <w:right w:val="single" w:sz="6" w:space="0" w:color="000000"/>
            </w:tcBorders>
            <w:vAlign w:val="center"/>
          </w:tcPr>
          <w:p w14:paraId="78F1ACE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10.76</w:t>
            </w:r>
          </w:p>
        </w:tc>
        <w:tc>
          <w:tcPr>
            <w:tcW w:w="956" w:type="dxa"/>
            <w:tcBorders>
              <w:top w:val="single" w:sz="6" w:space="0" w:color="000000"/>
              <w:left w:val="nil"/>
              <w:bottom w:val="single" w:sz="6" w:space="0" w:color="000000"/>
              <w:right w:val="single" w:sz="6" w:space="0" w:color="000000"/>
            </w:tcBorders>
            <w:vAlign w:val="center"/>
          </w:tcPr>
          <w:p w14:paraId="6A83827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34.1</w:t>
            </w:r>
          </w:p>
        </w:tc>
        <w:tc>
          <w:tcPr>
            <w:tcW w:w="805" w:type="dxa"/>
            <w:tcBorders>
              <w:top w:val="single" w:sz="6" w:space="0" w:color="000000"/>
              <w:left w:val="nil"/>
              <w:bottom w:val="single" w:sz="6" w:space="0" w:color="000000"/>
              <w:right w:val="single" w:sz="6" w:space="0" w:color="000000"/>
            </w:tcBorders>
            <w:vAlign w:val="center"/>
          </w:tcPr>
          <w:p w14:paraId="523214C8"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nil"/>
              <w:bottom w:val="single" w:sz="6" w:space="0" w:color="000000"/>
              <w:right w:val="single" w:sz="6" w:space="0" w:color="000000"/>
            </w:tcBorders>
            <w:vAlign w:val="center"/>
          </w:tcPr>
          <w:p w14:paraId="665423E8"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nil"/>
              <w:bottom w:val="single" w:sz="6" w:space="0" w:color="000000"/>
              <w:right w:val="single" w:sz="12" w:space="0" w:color="000000"/>
            </w:tcBorders>
            <w:vAlign w:val="center"/>
          </w:tcPr>
          <w:p w14:paraId="44F260A9"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是</w:t>
            </w:r>
          </w:p>
        </w:tc>
      </w:tr>
      <w:tr w:rsidR="00FE79B2" w14:paraId="7E2E9B04"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546DF86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24</w:t>
            </w:r>
          </w:p>
        </w:tc>
        <w:tc>
          <w:tcPr>
            <w:tcW w:w="2956" w:type="dxa"/>
            <w:tcBorders>
              <w:top w:val="single" w:sz="6" w:space="0" w:color="000000"/>
              <w:left w:val="nil"/>
              <w:bottom w:val="single" w:sz="6" w:space="0" w:color="000000"/>
              <w:right w:val="single" w:sz="6" w:space="0" w:color="000000"/>
            </w:tcBorders>
            <w:vAlign w:val="center"/>
          </w:tcPr>
          <w:p w14:paraId="19DE5C6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岳阳恒顺化工有限公司</w:t>
            </w:r>
          </w:p>
        </w:tc>
        <w:tc>
          <w:tcPr>
            <w:tcW w:w="2434" w:type="dxa"/>
            <w:tcBorders>
              <w:top w:val="single" w:sz="6" w:space="0" w:color="000000"/>
              <w:left w:val="nil"/>
              <w:bottom w:val="single" w:sz="6" w:space="0" w:color="000000"/>
              <w:right w:val="single" w:sz="6" w:space="0" w:color="000000"/>
            </w:tcBorders>
            <w:vAlign w:val="center"/>
          </w:tcPr>
          <w:p w14:paraId="028CD4D6"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环己酮</w:t>
            </w:r>
          </w:p>
        </w:tc>
        <w:tc>
          <w:tcPr>
            <w:tcW w:w="2367" w:type="dxa"/>
            <w:tcBorders>
              <w:top w:val="single" w:sz="6" w:space="0" w:color="000000"/>
              <w:left w:val="nil"/>
              <w:bottom w:val="single" w:sz="6" w:space="0" w:color="000000"/>
              <w:right w:val="single" w:sz="6" w:space="0" w:color="000000"/>
            </w:tcBorders>
            <w:vAlign w:val="center"/>
          </w:tcPr>
          <w:p w14:paraId="6FCDC64B" w14:textId="77777777" w:rsidR="00FE79B2" w:rsidRDefault="00FE79B2">
            <w:pPr>
              <w:snapToGrid w:val="0"/>
              <w:spacing w:line="360" w:lineRule="auto"/>
              <w:jc w:val="center"/>
              <w:rPr>
                <w:rFonts w:ascii="Times New Roman" w:hAnsi="Times New Roman"/>
                <w:kern w:val="2"/>
                <w:sz w:val="21"/>
                <w:szCs w:val="21"/>
              </w:rPr>
            </w:pPr>
          </w:p>
        </w:tc>
        <w:tc>
          <w:tcPr>
            <w:tcW w:w="942" w:type="dxa"/>
            <w:tcBorders>
              <w:top w:val="single" w:sz="6" w:space="0" w:color="000000"/>
              <w:left w:val="nil"/>
              <w:bottom w:val="single" w:sz="6" w:space="0" w:color="000000"/>
              <w:right w:val="single" w:sz="6" w:space="0" w:color="000000"/>
            </w:tcBorders>
            <w:vAlign w:val="center"/>
          </w:tcPr>
          <w:p w14:paraId="443D201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1257" w:type="dxa"/>
            <w:tcBorders>
              <w:top w:val="single" w:sz="6" w:space="0" w:color="000000"/>
              <w:left w:val="nil"/>
              <w:bottom w:val="single" w:sz="6" w:space="0" w:color="000000"/>
              <w:right w:val="single" w:sz="6" w:space="0" w:color="000000"/>
            </w:tcBorders>
            <w:vAlign w:val="center"/>
          </w:tcPr>
          <w:p w14:paraId="7803D71B"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nil"/>
              <w:bottom w:val="single" w:sz="6" w:space="0" w:color="000000"/>
              <w:right w:val="single" w:sz="6" w:space="0" w:color="000000"/>
            </w:tcBorders>
            <w:vAlign w:val="center"/>
          </w:tcPr>
          <w:p w14:paraId="46602A15"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805" w:type="dxa"/>
            <w:tcBorders>
              <w:top w:val="single" w:sz="6" w:space="0" w:color="000000"/>
              <w:left w:val="nil"/>
              <w:bottom w:val="single" w:sz="6" w:space="0" w:color="000000"/>
              <w:right w:val="single" w:sz="6" w:space="0" w:color="000000"/>
            </w:tcBorders>
            <w:vAlign w:val="center"/>
          </w:tcPr>
          <w:p w14:paraId="723B4A75"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nil"/>
              <w:bottom w:val="single" w:sz="6" w:space="0" w:color="000000"/>
              <w:right w:val="single" w:sz="6" w:space="0" w:color="000000"/>
            </w:tcBorders>
            <w:vAlign w:val="center"/>
          </w:tcPr>
          <w:p w14:paraId="67A45AB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nil"/>
              <w:bottom w:val="single" w:sz="6" w:space="0" w:color="000000"/>
              <w:right w:val="single" w:sz="12" w:space="0" w:color="000000"/>
            </w:tcBorders>
            <w:vAlign w:val="center"/>
          </w:tcPr>
          <w:p w14:paraId="273A2F2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否</w:t>
            </w:r>
          </w:p>
        </w:tc>
      </w:tr>
      <w:tr w:rsidR="00FE79B2" w14:paraId="0F7B6FDC"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5CFDD1B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25</w:t>
            </w:r>
          </w:p>
        </w:tc>
        <w:tc>
          <w:tcPr>
            <w:tcW w:w="2956" w:type="dxa"/>
            <w:tcBorders>
              <w:top w:val="single" w:sz="6" w:space="0" w:color="000000"/>
              <w:left w:val="nil"/>
              <w:bottom w:val="single" w:sz="6" w:space="0" w:color="000000"/>
              <w:right w:val="single" w:sz="6" w:space="0" w:color="000000"/>
            </w:tcBorders>
            <w:vAlign w:val="center"/>
          </w:tcPr>
          <w:p w14:paraId="1063AE5B"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岳阳建州石化有限公司</w:t>
            </w:r>
          </w:p>
        </w:tc>
        <w:tc>
          <w:tcPr>
            <w:tcW w:w="2434" w:type="dxa"/>
            <w:tcBorders>
              <w:top w:val="single" w:sz="6" w:space="0" w:color="000000"/>
              <w:left w:val="nil"/>
              <w:bottom w:val="single" w:sz="6" w:space="0" w:color="000000"/>
              <w:right w:val="single" w:sz="6" w:space="0" w:color="000000"/>
            </w:tcBorders>
            <w:vAlign w:val="center"/>
          </w:tcPr>
          <w:p w14:paraId="5B248E1B" w14:textId="77777777" w:rsidR="00FE79B2" w:rsidRDefault="00FE79B2">
            <w:pPr>
              <w:snapToGrid w:val="0"/>
              <w:spacing w:line="360" w:lineRule="auto"/>
              <w:jc w:val="center"/>
              <w:rPr>
                <w:rFonts w:ascii="Times New Roman" w:hAnsi="Times New Roman"/>
                <w:kern w:val="2"/>
                <w:sz w:val="21"/>
                <w:szCs w:val="21"/>
              </w:rPr>
            </w:pPr>
          </w:p>
        </w:tc>
        <w:tc>
          <w:tcPr>
            <w:tcW w:w="2367" w:type="dxa"/>
            <w:tcBorders>
              <w:top w:val="single" w:sz="6" w:space="0" w:color="000000"/>
              <w:left w:val="nil"/>
              <w:bottom w:val="single" w:sz="6" w:space="0" w:color="000000"/>
              <w:right w:val="single" w:sz="6" w:space="0" w:color="000000"/>
            </w:tcBorders>
            <w:vAlign w:val="center"/>
          </w:tcPr>
          <w:p w14:paraId="246C92BA" w14:textId="77777777" w:rsidR="00FE79B2" w:rsidRDefault="00FE79B2">
            <w:pPr>
              <w:snapToGrid w:val="0"/>
              <w:spacing w:line="360" w:lineRule="auto"/>
              <w:jc w:val="center"/>
              <w:rPr>
                <w:rFonts w:ascii="Times New Roman" w:hAnsi="Times New Roman"/>
                <w:kern w:val="2"/>
                <w:sz w:val="21"/>
                <w:szCs w:val="21"/>
              </w:rPr>
            </w:pPr>
          </w:p>
        </w:tc>
        <w:tc>
          <w:tcPr>
            <w:tcW w:w="942" w:type="dxa"/>
            <w:tcBorders>
              <w:top w:val="single" w:sz="6" w:space="0" w:color="000000"/>
              <w:left w:val="nil"/>
              <w:bottom w:val="single" w:sz="6" w:space="0" w:color="000000"/>
              <w:right w:val="single" w:sz="6" w:space="0" w:color="000000"/>
            </w:tcBorders>
            <w:vAlign w:val="center"/>
          </w:tcPr>
          <w:p w14:paraId="7445B924"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1257" w:type="dxa"/>
            <w:tcBorders>
              <w:top w:val="single" w:sz="6" w:space="0" w:color="000000"/>
              <w:left w:val="nil"/>
              <w:bottom w:val="single" w:sz="6" w:space="0" w:color="000000"/>
              <w:right w:val="single" w:sz="6" w:space="0" w:color="000000"/>
            </w:tcBorders>
            <w:vAlign w:val="center"/>
          </w:tcPr>
          <w:p w14:paraId="31DC9689"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nil"/>
              <w:bottom w:val="single" w:sz="6" w:space="0" w:color="000000"/>
              <w:right w:val="single" w:sz="6" w:space="0" w:color="000000"/>
            </w:tcBorders>
            <w:vAlign w:val="center"/>
          </w:tcPr>
          <w:p w14:paraId="7687D45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805" w:type="dxa"/>
            <w:tcBorders>
              <w:top w:val="single" w:sz="6" w:space="0" w:color="000000"/>
              <w:left w:val="nil"/>
              <w:bottom w:val="single" w:sz="6" w:space="0" w:color="000000"/>
              <w:right w:val="single" w:sz="6" w:space="0" w:color="000000"/>
            </w:tcBorders>
            <w:vAlign w:val="center"/>
          </w:tcPr>
          <w:p w14:paraId="53EB08B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nil"/>
              <w:bottom w:val="single" w:sz="6" w:space="0" w:color="000000"/>
              <w:right w:val="single" w:sz="6" w:space="0" w:color="000000"/>
            </w:tcBorders>
            <w:vAlign w:val="center"/>
          </w:tcPr>
          <w:p w14:paraId="7ABB3EC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nil"/>
              <w:bottom w:val="single" w:sz="6" w:space="0" w:color="000000"/>
              <w:right w:val="single" w:sz="12" w:space="0" w:color="000000"/>
            </w:tcBorders>
            <w:vAlign w:val="center"/>
          </w:tcPr>
          <w:p w14:paraId="7C637B3B"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否</w:t>
            </w:r>
          </w:p>
        </w:tc>
      </w:tr>
      <w:tr w:rsidR="00FE79B2" w14:paraId="55E2064E"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0D7F1448"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26</w:t>
            </w:r>
          </w:p>
        </w:tc>
        <w:tc>
          <w:tcPr>
            <w:tcW w:w="2956" w:type="dxa"/>
            <w:tcBorders>
              <w:top w:val="single" w:sz="6" w:space="0" w:color="000000"/>
              <w:left w:val="nil"/>
              <w:bottom w:val="single" w:sz="6" w:space="0" w:color="000000"/>
              <w:right w:val="single" w:sz="6" w:space="0" w:color="000000"/>
            </w:tcBorders>
            <w:vAlign w:val="center"/>
          </w:tcPr>
          <w:p w14:paraId="5F39BAF6"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岳阳成成油脂化工有限公司</w:t>
            </w:r>
          </w:p>
        </w:tc>
        <w:tc>
          <w:tcPr>
            <w:tcW w:w="2434" w:type="dxa"/>
            <w:tcBorders>
              <w:top w:val="single" w:sz="6" w:space="0" w:color="000000"/>
              <w:left w:val="nil"/>
              <w:bottom w:val="single" w:sz="6" w:space="0" w:color="000000"/>
              <w:right w:val="single" w:sz="6" w:space="0" w:color="000000"/>
            </w:tcBorders>
            <w:vAlign w:val="center"/>
          </w:tcPr>
          <w:p w14:paraId="44C66109"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脂肪酸</w:t>
            </w:r>
          </w:p>
        </w:tc>
        <w:tc>
          <w:tcPr>
            <w:tcW w:w="2367" w:type="dxa"/>
            <w:tcBorders>
              <w:top w:val="single" w:sz="6" w:space="0" w:color="000000"/>
              <w:left w:val="nil"/>
              <w:bottom w:val="single" w:sz="6" w:space="0" w:color="000000"/>
              <w:right w:val="single" w:sz="6" w:space="0" w:color="000000"/>
            </w:tcBorders>
            <w:vAlign w:val="center"/>
          </w:tcPr>
          <w:p w14:paraId="09855ECE" w14:textId="77777777" w:rsidR="00FE79B2" w:rsidRDefault="00FE79B2">
            <w:pPr>
              <w:snapToGrid w:val="0"/>
              <w:spacing w:line="360" w:lineRule="auto"/>
              <w:jc w:val="center"/>
              <w:rPr>
                <w:rFonts w:ascii="Times New Roman" w:hAnsi="Times New Roman"/>
                <w:kern w:val="2"/>
                <w:sz w:val="21"/>
                <w:szCs w:val="21"/>
              </w:rPr>
            </w:pPr>
          </w:p>
        </w:tc>
        <w:tc>
          <w:tcPr>
            <w:tcW w:w="942" w:type="dxa"/>
            <w:tcBorders>
              <w:top w:val="single" w:sz="6" w:space="0" w:color="000000"/>
              <w:left w:val="nil"/>
              <w:bottom w:val="single" w:sz="6" w:space="0" w:color="000000"/>
              <w:right w:val="single" w:sz="6" w:space="0" w:color="000000"/>
            </w:tcBorders>
            <w:vAlign w:val="center"/>
          </w:tcPr>
          <w:p w14:paraId="5C92B1B7"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6900</w:t>
            </w:r>
          </w:p>
        </w:tc>
        <w:tc>
          <w:tcPr>
            <w:tcW w:w="1257" w:type="dxa"/>
            <w:tcBorders>
              <w:top w:val="single" w:sz="6" w:space="0" w:color="000000"/>
              <w:left w:val="nil"/>
              <w:bottom w:val="single" w:sz="6" w:space="0" w:color="000000"/>
              <w:right w:val="single" w:sz="6" w:space="0" w:color="000000"/>
            </w:tcBorders>
            <w:vAlign w:val="center"/>
          </w:tcPr>
          <w:p w14:paraId="02B8B21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nil"/>
              <w:bottom w:val="single" w:sz="6" w:space="0" w:color="000000"/>
              <w:right w:val="single" w:sz="6" w:space="0" w:color="000000"/>
            </w:tcBorders>
            <w:vAlign w:val="center"/>
          </w:tcPr>
          <w:p w14:paraId="0295ED5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350</w:t>
            </w:r>
          </w:p>
        </w:tc>
        <w:tc>
          <w:tcPr>
            <w:tcW w:w="805" w:type="dxa"/>
            <w:tcBorders>
              <w:top w:val="single" w:sz="6" w:space="0" w:color="000000"/>
              <w:left w:val="nil"/>
              <w:bottom w:val="single" w:sz="6" w:space="0" w:color="000000"/>
              <w:right w:val="single" w:sz="6" w:space="0" w:color="000000"/>
            </w:tcBorders>
            <w:vAlign w:val="center"/>
          </w:tcPr>
          <w:p w14:paraId="4CBDC35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nil"/>
              <w:bottom w:val="single" w:sz="6" w:space="0" w:color="000000"/>
              <w:right w:val="single" w:sz="6" w:space="0" w:color="000000"/>
            </w:tcBorders>
            <w:vAlign w:val="center"/>
          </w:tcPr>
          <w:p w14:paraId="26FB068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nil"/>
              <w:bottom w:val="single" w:sz="6" w:space="0" w:color="000000"/>
              <w:right w:val="single" w:sz="12" w:space="0" w:color="000000"/>
            </w:tcBorders>
            <w:vAlign w:val="center"/>
          </w:tcPr>
          <w:p w14:paraId="0736A198"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否</w:t>
            </w:r>
          </w:p>
        </w:tc>
      </w:tr>
      <w:tr w:rsidR="00FE79B2" w14:paraId="74E0B725"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5B18C01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27</w:t>
            </w:r>
          </w:p>
        </w:tc>
        <w:tc>
          <w:tcPr>
            <w:tcW w:w="2956" w:type="dxa"/>
            <w:tcBorders>
              <w:top w:val="single" w:sz="6" w:space="0" w:color="000000"/>
              <w:left w:val="nil"/>
              <w:bottom w:val="single" w:sz="6" w:space="0" w:color="000000"/>
              <w:right w:val="single" w:sz="6" w:space="0" w:color="000000"/>
            </w:tcBorders>
            <w:vAlign w:val="center"/>
          </w:tcPr>
          <w:p w14:paraId="5F8F1A4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岳阳斯沃德化工有限公司</w:t>
            </w:r>
          </w:p>
        </w:tc>
        <w:tc>
          <w:tcPr>
            <w:tcW w:w="2434" w:type="dxa"/>
            <w:tcBorders>
              <w:top w:val="single" w:sz="6" w:space="0" w:color="000000"/>
              <w:left w:val="nil"/>
              <w:bottom w:val="single" w:sz="6" w:space="0" w:color="000000"/>
              <w:right w:val="single" w:sz="6" w:space="0" w:color="000000"/>
            </w:tcBorders>
            <w:vAlign w:val="center"/>
          </w:tcPr>
          <w:p w14:paraId="0FF1399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聚酰胺切片</w:t>
            </w:r>
          </w:p>
        </w:tc>
        <w:tc>
          <w:tcPr>
            <w:tcW w:w="2367" w:type="dxa"/>
            <w:tcBorders>
              <w:top w:val="single" w:sz="6" w:space="0" w:color="000000"/>
              <w:left w:val="nil"/>
              <w:bottom w:val="single" w:sz="6" w:space="0" w:color="000000"/>
              <w:right w:val="single" w:sz="6" w:space="0" w:color="000000"/>
            </w:tcBorders>
            <w:vAlign w:val="center"/>
          </w:tcPr>
          <w:p w14:paraId="343C31F9"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醋酸</w:t>
            </w:r>
          </w:p>
        </w:tc>
        <w:tc>
          <w:tcPr>
            <w:tcW w:w="942" w:type="dxa"/>
            <w:tcBorders>
              <w:top w:val="single" w:sz="6" w:space="0" w:color="000000"/>
              <w:left w:val="nil"/>
              <w:bottom w:val="single" w:sz="6" w:space="0" w:color="000000"/>
              <w:right w:val="single" w:sz="6" w:space="0" w:color="000000"/>
            </w:tcBorders>
            <w:vAlign w:val="center"/>
          </w:tcPr>
          <w:p w14:paraId="0455F38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16950</w:t>
            </w:r>
          </w:p>
        </w:tc>
        <w:tc>
          <w:tcPr>
            <w:tcW w:w="1257" w:type="dxa"/>
            <w:tcBorders>
              <w:top w:val="single" w:sz="6" w:space="0" w:color="000000"/>
              <w:left w:val="nil"/>
              <w:bottom w:val="single" w:sz="6" w:space="0" w:color="000000"/>
              <w:right w:val="single" w:sz="6" w:space="0" w:color="000000"/>
            </w:tcBorders>
            <w:vAlign w:val="center"/>
          </w:tcPr>
          <w:p w14:paraId="706D36B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8</w:t>
            </w:r>
          </w:p>
        </w:tc>
        <w:tc>
          <w:tcPr>
            <w:tcW w:w="956" w:type="dxa"/>
            <w:tcBorders>
              <w:top w:val="single" w:sz="6" w:space="0" w:color="000000"/>
              <w:left w:val="nil"/>
              <w:bottom w:val="single" w:sz="6" w:space="0" w:color="000000"/>
              <w:right w:val="single" w:sz="6" w:space="0" w:color="000000"/>
            </w:tcBorders>
            <w:vAlign w:val="center"/>
          </w:tcPr>
          <w:p w14:paraId="28DA2504"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40</w:t>
            </w:r>
          </w:p>
        </w:tc>
        <w:tc>
          <w:tcPr>
            <w:tcW w:w="805" w:type="dxa"/>
            <w:tcBorders>
              <w:top w:val="single" w:sz="6" w:space="0" w:color="000000"/>
              <w:left w:val="nil"/>
              <w:bottom w:val="single" w:sz="6" w:space="0" w:color="000000"/>
              <w:right w:val="single" w:sz="6" w:space="0" w:color="000000"/>
            </w:tcBorders>
            <w:vAlign w:val="center"/>
          </w:tcPr>
          <w:p w14:paraId="53CAC605"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nil"/>
              <w:bottom w:val="single" w:sz="6" w:space="0" w:color="000000"/>
              <w:right w:val="single" w:sz="6" w:space="0" w:color="000000"/>
            </w:tcBorders>
            <w:vAlign w:val="center"/>
          </w:tcPr>
          <w:p w14:paraId="251B972B"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nil"/>
              <w:bottom w:val="single" w:sz="6" w:space="0" w:color="000000"/>
              <w:right w:val="single" w:sz="12" w:space="0" w:color="000000"/>
            </w:tcBorders>
            <w:vAlign w:val="center"/>
          </w:tcPr>
          <w:p w14:paraId="2E830EE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否</w:t>
            </w:r>
          </w:p>
        </w:tc>
      </w:tr>
      <w:tr w:rsidR="00FE79B2" w14:paraId="1966F1B3"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6BDEFBD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28</w:t>
            </w:r>
          </w:p>
        </w:tc>
        <w:tc>
          <w:tcPr>
            <w:tcW w:w="2956" w:type="dxa"/>
            <w:tcBorders>
              <w:top w:val="single" w:sz="6" w:space="0" w:color="000000"/>
              <w:left w:val="nil"/>
              <w:bottom w:val="single" w:sz="6" w:space="0" w:color="000000"/>
              <w:right w:val="single" w:sz="6" w:space="0" w:color="000000"/>
            </w:tcBorders>
            <w:vAlign w:val="center"/>
          </w:tcPr>
          <w:p w14:paraId="6470CC4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岳阳乙庚化工有限公司</w:t>
            </w:r>
          </w:p>
        </w:tc>
        <w:tc>
          <w:tcPr>
            <w:tcW w:w="2434" w:type="dxa"/>
            <w:tcBorders>
              <w:top w:val="single" w:sz="6" w:space="0" w:color="000000"/>
              <w:left w:val="nil"/>
              <w:bottom w:val="single" w:sz="6" w:space="0" w:color="000000"/>
              <w:right w:val="single" w:sz="6" w:space="0" w:color="000000"/>
            </w:tcBorders>
            <w:vAlign w:val="center"/>
          </w:tcPr>
          <w:p w14:paraId="565AE51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水玻璃</w:t>
            </w:r>
          </w:p>
        </w:tc>
        <w:tc>
          <w:tcPr>
            <w:tcW w:w="2367" w:type="dxa"/>
            <w:tcBorders>
              <w:top w:val="single" w:sz="6" w:space="0" w:color="000000"/>
              <w:left w:val="nil"/>
              <w:bottom w:val="single" w:sz="6" w:space="0" w:color="000000"/>
              <w:right w:val="single" w:sz="6" w:space="0" w:color="000000"/>
            </w:tcBorders>
            <w:vAlign w:val="center"/>
          </w:tcPr>
          <w:p w14:paraId="7814716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氢氧化钠</w:t>
            </w:r>
          </w:p>
        </w:tc>
        <w:tc>
          <w:tcPr>
            <w:tcW w:w="942" w:type="dxa"/>
            <w:tcBorders>
              <w:top w:val="single" w:sz="6" w:space="0" w:color="000000"/>
              <w:left w:val="nil"/>
              <w:bottom w:val="single" w:sz="6" w:space="0" w:color="000000"/>
              <w:right w:val="single" w:sz="6" w:space="0" w:color="000000"/>
            </w:tcBorders>
            <w:vAlign w:val="center"/>
          </w:tcPr>
          <w:p w14:paraId="434EB35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1257" w:type="dxa"/>
            <w:tcBorders>
              <w:top w:val="single" w:sz="6" w:space="0" w:color="000000"/>
              <w:left w:val="nil"/>
              <w:bottom w:val="single" w:sz="6" w:space="0" w:color="000000"/>
              <w:right w:val="single" w:sz="6" w:space="0" w:color="000000"/>
            </w:tcBorders>
            <w:vAlign w:val="center"/>
          </w:tcPr>
          <w:p w14:paraId="3D43CCE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nil"/>
              <w:bottom w:val="single" w:sz="6" w:space="0" w:color="000000"/>
              <w:right w:val="single" w:sz="6" w:space="0" w:color="000000"/>
            </w:tcBorders>
            <w:vAlign w:val="center"/>
          </w:tcPr>
          <w:p w14:paraId="6D17A243"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805" w:type="dxa"/>
            <w:tcBorders>
              <w:top w:val="single" w:sz="6" w:space="0" w:color="000000"/>
              <w:left w:val="nil"/>
              <w:bottom w:val="single" w:sz="6" w:space="0" w:color="000000"/>
              <w:right w:val="single" w:sz="6" w:space="0" w:color="000000"/>
            </w:tcBorders>
            <w:vAlign w:val="center"/>
          </w:tcPr>
          <w:p w14:paraId="3EB8CBF7"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nil"/>
              <w:bottom w:val="single" w:sz="6" w:space="0" w:color="000000"/>
              <w:right w:val="single" w:sz="6" w:space="0" w:color="000000"/>
            </w:tcBorders>
            <w:vAlign w:val="center"/>
          </w:tcPr>
          <w:p w14:paraId="5275A4A9"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nil"/>
              <w:bottom w:val="single" w:sz="6" w:space="0" w:color="000000"/>
              <w:right w:val="single" w:sz="12" w:space="0" w:color="000000"/>
            </w:tcBorders>
            <w:vAlign w:val="center"/>
          </w:tcPr>
          <w:p w14:paraId="063AD0B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否</w:t>
            </w:r>
          </w:p>
        </w:tc>
      </w:tr>
      <w:tr w:rsidR="00FE79B2" w14:paraId="7F0A991C"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1D53305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29</w:t>
            </w:r>
          </w:p>
        </w:tc>
        <w:tc>
          <w:tcPr>
            <w:tcW w:w="2956" w:type="dxa"/>
            <w:tcBorders>
              <w:top w:val="single" w:sz="6" w:space="0" w:color="000000"/>
              <w:left w:val="nil"/>
              <w:bottom w:val="single" w:sz="6" w:space="0" w:color="000000"/>
              <w:right w:val="single" w:sz="6" w:space="0" w:color="000000"/>
            </w:tcBorders>
            <w:vAlign w:val="center"/>
          </w:tcPr>
          <w:p w14:paraId="1B72BBB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岳阳威索石油化工有限公司</w:t>
            </w:r>
          </w:p>
        </w:tc>
        <w:tc>
          <w:tcPr>
            <w:tcW w:w="2434" w:type="dxa"/>
            <w:tcBorders>
              <w:top w:val="single" w:sz="6" w:space="0" w:color="000000"/>
              <w:left w:val="nil"/>
              <w:bottom w:val="single" w:sz="6" w:space="0" w:color="000000"/>
              <w:right w:val="single" w:sz="6" w:space="0" w:color="000000"/>
            </w:tcBorders>
            <w:vAlign w:val="center"/>
          </w:tcPr>
          <w:p w14:paraId="1B995A1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纳米燃料油</w:t>
            </w:r>
          </w:p>
        </w:tc>
        <w:tc>
          <w:tcPr>
            <w:tcW w:w="2367" w:type="dxa"/>
            <w:tcBorders>
              <w:top w:val="single" w:sz="6" w:space="0" w:color="000000"/>
              <w:left w:val="nil"/>
              <w:bottom w:val="single" w:sz="6" w:space="0" w:color="000000"/>
              <w:right w:val="single" w:sz="6" w:space="0" w:color="000000"/>
            </w:tcBorders>
            <w:vAlign w:val="center"/>
          </w:tcPr>
          <w:p w14:paraId="6521032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燃料油</w:t>
            </w:r>
          </w:p>
        </w:tc>
        <w:tc>
          <w:tcPr>
            <w:tcW w:w="942" w:type="dxa"/>
            <w:tcBorders>
              <w:top w:val="single" w:sz="6" w:space="0" w:color="000000"/>
              <w:left w:val="nil"/>
              <w:bottom w:val="single" w:sz="6" w:space="0" w:color="000000"/>
              <w:right w:val="single" w:sz="6" w:space="0" w:color="000000"/>
            </w:tcBorders>
            <w:vAlign w:val="center"/>
          </w:tcPr>
          <w:p w14:paraId="3E840714"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1257" w:type="dxa"/>
            <w:tcBorders>
              <w:top w:val="single" w:sz="6" w:space="0" w:color="000000"/>
              <w:left w:val="nil"/>
              <w:bottom w:val="single" w:sz="6" w:space="0" w:color="000000"/>
              <w:right w:val="single" w:sz="6" w:space="0" w:color="000000"/>
            </w:tcBorders>
            <w:vAlign w:val="center"/>
          </w:tcPr>
          <w:p w14:paraId="6A105E68"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nil"/>
              <w:bottom w:val="single" w:sz="6" w:space="0" w:color="000000"/>
              <w:right w:val="single" w:sz="6" w:space="0" w:color="000000"/>
            </w:tcBorders>
            <w:vAlign w:val="center"/>
          </w:tcPr>
          <w:p w14:paraId="1102BB5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805" w:type="dxa"/>
            <w:tcBorders>
              <w:top w:val="single" w:sz="6" w:space="0" w:color="000000"/>
              <w:left w:val="nil"/>
              <w:bottom w:val="single" w:sz="6" w:space="0" w:color="000000"/>
              <w:right w:val="single" w:sz="6" w:space="0" w:color="000000"/>
            </w:tcBorders>
            <w:vAlign w:val="center"/>
          </w:tcPr>
          <w:p w14:paraId="30D8A56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nil"/>
              <w:bottom w:val="single" w:sz="6" w:space="0" w:color="000000"/>
              <w:right w:val="single" w:sz="6" w:space="0" w:color="000000"/>
            </w:tcBorders>
            <w:vAlign w:val="center"/>
          </w:tcPr>
          <w:p w14:paraId="024D78B9"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nil"/>
              <w:bottom w:val="single" w:sz="6" w:space="0" w:color="000000"/>
              <w:right w:val="single" w:sz="12" w:space="0" w:color="000000"/>
            </w:tcBorders>
            <w:vAlign w:val="center"/>
          </w:tcPr>
          <w:p w14:paraId="711CF5B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否</w:t>
            </w:r>
          </w:p>
        </w:tc>
      </w:tr>
      <w:tr w:rsidR="00FE79B2" w14:paraId="15E92254"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54A0CA38"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30</w:t>
            </w:r>
          </w:p>
        </w:tc>
        <w:tc>
          <w:tcPr>
            <w:tcW w:w="2956" w:type="dxa"/>
            <w:tcBorders>
              <w:top w:val="single" w:sz="6" w:space="0" w:color="000000"/>
              <w:left w:val="nil"/>
              <w:bottom w:val="single" w:sz="6" w:space="0" w:color="000000"/>
              <w:right w:val="single" w:sz="6" w:space="0" w:color="000000"/>
            </w:tcBorders>
            <w:vAlign w:val="center"/>
          </w:tcPr>
          <w:p w14:paraId="377ABAB5"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湖南云峰科技有限公司</w:t>
            </w:r>
          </w:p>
        </w:tc>
        <w:tc>
          <w:tcPr>
            <w:tcW w:w="2434" w:type="dxa"/>
            <w:tcBorders>
              <w:top w:val="single" w:sz="6" w:space="0" w:color="000000"/>
              <w:left w:val="nil"/>
              <w:bottom w:val="single" w:sz="6" w:space="0" w:color="000000"/>
              <w:right w:val="single" w:sz="6" w:space="0" w:color="000000"/>
            </w:tcBorders>
            <w:vAlign w:val="center"/>
          </w:tcPr>
          <w:p w14:paraId="7A598EF6"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焦亚硫酸钠</w:t>
            </w:r>
          </w:p>
        </w:tc>
        <w:tc>
          <w:tcPr>
            <w:tcW w:w="2367" w:type="dxa"/>
            <w:tcBorders>
              <w:top w:val="single" w:sz="6" w:space="0" w:color="000000"/>
              <w:left w:val="nil"/>
              <w:bottom w:val="single" w:sz="6" w:space="0" w:color="000000"/>
              <w:right w:val="single" w:sz="6" w:space="0" w:color="000000"/>
            </w:tcBorders>
            <w:vAlign w:val="center"/>
          </w:tcPr>
          <w:p w14:paraId="58CE721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焦亚硫酸钠</w:t>
            </w:r>
          </w:p>
        </w:tc>
        <w:tc>
          <w:tcPr>
            <w:tcW w:w="942" w:type="dxa"/>
            <w:tcBorders>
              <w:top w:val="single" w:sz="6" w:space="0" w:color="000000"/>
              <w:left w:val="nil"/>
              <w:bottom w:val="single" w:sz="6" w:space="0" w:color="000000"/>
              <w:right w:val="single" w:sz="6" w:space="0" w:color="000000"/>
            </w:tcBorders>
            <w:vAlign w:val="center"/>
          </w:tcPr>
          <w:p w14:paraId="02FAFC6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1257" w:type="dxa"/>
            <w:tcBorders>
              <w:top w:val="single" w:sz="6" w:space="0" w:color="000000"/>
              <w:left w:val="nil"/>
              <w:bottom w:val="single" w:sz="6" w:space="0" w:color="000000"/>
              <w:right w:val="single" w:sz="6" w:space="0" w:color="000000"/>
            </w:tcBorders>
            <w:vAlign w:val="center"/>
          </w:tcPr>
          <w:p w14:paraId="71B0AE9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nil"/>
              <w:bottom w:val="single" w:sz="6" w:space="0" w:color="000000"/>
              <w:right w:val="single" w:sz="6" w:space="0" w:color="000000"/>
            </w:tcBorders>
            <w:vAlign w:val="center"/>
          </w:tcPr>
          <w:p w14:paraId="2225B34B"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805" w:type="dxa"/>
            <w:tcBorders>
              <w:top w:val="single" w:sz="6" w:space="0" w:color="000000"/>
              <w:left w:val="nil"/>
              <w:bottom w:val="single" w:sz="6" w:space="0" w:color="000000"/>
              <w:right w:val="single" w:sz="6" w:space="0" w:color="000000"/>
            </w:tcBorders>
            <w:vAlign w:val="center"/>
          </w:tcPr>
          <w:p w14:paraId="1B5BFAB9"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nil"/>
              <w:bottom w:val="single" w:sz="6" w:space="0" w:color="000000"/>
              <w:right w:val="single" w:sz="6" w:space="0" w:color="000000"/>
            </w:tcBorders>
            <w:vAlign w:val="center"/>
          </w:tcPr>
          <w:p w14:paraId="32AE40B5"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nil"/>
              <w:bottom w:val="single" w:sz="6" w:space="0" w:color="000000"/>
              <w:right w:val="single" w:sz="12" w:space="0" w:color="000000"/>
            </w:tcBorders>
            <w:vAlign w:val="center"/>
          </w:tcPr>
          <w:p w14:paraId="61F52DC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否</w:t>
            </w:r>
          </w:p>
        </w:tc>
      </w:tr>
      <w:tr w:rsidR="00FE79B2" w14:paraId="762693D6"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2BD6A27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31</w:t>
            </w:r>
          </w:p>
        </w:tc>
        <w:tc>
          <w:tcPr>
            <w:tcW w:w="2956" w:type="dxa"/>
            <w:tcBorders>
              <w:top w:val="single" w:sz="6" w:space="0" w:color="000000"/>
              <w:left w:val="nil"/>
              <w:bottom w:val="single" w:sz="6" w:space="0" w:color="000000"/>
              <w:right w:val="single" w:sz="6" w:space="0" w:color="000000"/>
            </w:tcBorders>
            <w:vAlign w:val="center"/>
          </w:tcPr>
          <w:p w14:paraId="64249B88"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岳阳市山鹰化工科技有限公司</w:t>
            </w:r>
          </w:p>
        </w:tc>
        <w:tc>
          <w:tcPr>
            <w:tcW w:w="2434" w:type="dxa"/>
            <w:tcBorders>
              <w:top w:val="single" w:sz="6" w:space="0" w:color="000000"/>
              <w:left w:val="nil"/>
              <w:bottom w:val="single" w:sz="6" w:space="0" w:color="000000"/>
              <w:right w:val="single" w:sz="6" w:space="0" w:color="000000"/>
            </w:tcBorders>
            <w:vAlign w:val="center"/>
          </w:tcPr>
          <w:p w14:paraId="6B6F8F7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环氧树脂</w:t>
            </w:r>
          </w:p>
        </w:tc>
        <w:tc>
          <w:tcPr>
            <w:tcW w:w="2367" w:type="dxa"/>
            <w:tcBorders>
              <w:top w:val="single" w:sz="6" w:space="0" w:color="000000"/>
              <w:left w:val="nil"/>
              <w:bottom w:val="single" w:sz="6" w:space="0" w:color="000000"/>
              <w:right w:val="single" w:sz="6" w:space="0" w:color="000000"/>
            </w:tcBorders>
            <w:vAlign w:val="center"/>
          </w:tcPr>
          <w:p w14:paraId="31E09B8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甲苯、双酚、苯酚、烧碱</w:t>
            </w:r>
          </w:p>
        </w:tc>
        <w:tc>
          <w:tcPr>
            <w:tcW w:w="942" w:type="dxa"/>
            <w:tcBorders>
              <w:top w:val="single" w:sz="6" w:space="0" w:color="000000"/>
              <w:left w:val="nil"/>
              <w:bottom w:val="single" w:sz="6" w:space="0" w:color="000000"/>
              <w:right w:val="single" w:sz="6" w:space="0" w:color="000000"/>
            </w:tcBorders>
            <w:vAlign w:val="center"/>
          </w:tcPr>
          <w:p w14:paraId="10BA8FB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1257" w:type="dxa"/>
            <w:tcBorders>
              <w:top w:val="single" w:sz="6" w:space="0" w:color="000000"/>
              <w:left w:val="nil"/>
              <w:bottom w:val="single" w:sz="6" w:space="0" w:color="000000"/>
              <w:right w:val="single" w:sz="6" w:space="0" w:color="000000"/>
            </w:tcBorders>
            <w:vAlign w:val="center"/>
          </w:tcPr>
          <w:p w14:paraId="60271506"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nil"/>
              <w:bottom w:val="single" w:sz="6" w:space="0" w:color="000000"/>
              <w:right w:val="single" w:sz="6" w:space="0" w:color="000000"/>
            </w:tcBorders>
            <w:vAlign w:val="center"/>
          </w:tcPr>
          <w:p w14:paraId="565E68F6"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805" w:type="dxa"/>
            <w:tcBorders>
              <w:top w:val="single" w:sz="6" w:space="0" w:color="000000"/>
              <w:left w:val="nil"/>
              <w:bottom w:val="single" w:sz="6" w:space="0" w:color="000000"/>
              <w:right w:val="single" w:sz="6" w:space="0" w:color="000000"/>
            </w:tcBorders>
            <w:vAlign w:val="center"/>
          </w:tcPr>
          <w:p w14:paraId="7EED80C7"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nil"/>
              <w:bottom w:val="single" w:sz="6" w:space="0" w:color="000000"/>
              <w:right w:val="single" w:sz="6" w:space="0" w:color="000000"/>
            </w:tcBorders>
            <w:vAlign w:val="center"/>
          </w:tcPr>
          <w:p w14:paraId="78724335"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nil"/>
              <w:bottom w:val="single" w:sz="6" w:space="0" w:color="000000"/>
              <w:right w:val="single" w:sz="12" w:space="0" w:color="000000"/>
            </w:tcBorders>
            <w:vAlign w:val="center"/>
          </w:tcPr>
          <w:p w14:paraId="52893E44"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否</w:t>
            </w:r>
          </w:p>
        </w:tc>
      </w:tr>
      <w:tr w:rsidR="00FE79B2" w14:paraId="6AB2AE27"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4102707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32</w:t>
            </w:r>
          </w:p>
        </w:tc>
        <w:tc>
          <w:tcPr>
            <w:tcW w:w="2956" w:type="dxa"/>
            <w:tcBorders>
              <w:top w:val="single" w:sz="6" w:space="0" w:color="000000"/>
              <w:left w:val="nil"/>
              <w:bottom w:val="single" w:sz="6" w:space="0" w:color="000000"/>
              <w:right w:val="single" w:sz="6" w:space="0" w:color="000000"/>
            </w:tcBorders>
            <w:vAlign w:val="center"/>
          </w:tcPr>
          <w:p w14:paraId="15A1DC5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长庆化工</w:t>
            </w:r>
          </w:p>
        </w:tc>
        <w:tc>
          <w:tcPr>
            <w:tcW w:w="2434" w:type="dxa"/>
            <w:tcBorders>
              <w:top w:val="single" w:sz="6" w:space="0" w:color="000000"/>
              <w:left w:val="nil"/>
              <w:bottom w:val="single" w:sz="6" w:space="0" w:color="000000"/>
              <w:right w:val="single" w:sz="6" w:space="0" w:color="000000"/>
            </w:tcBorders>
            <w:vAlign w:val="center"/>
          </w:tcPr>
          <w:p w14:paraId="7D8F2EF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加氢催化剂、重整催化剂等</w:t>
            </w:r>
          </w:p>
        </w:tc>
        <w:tc>
          <w:tcPr>
            <w:tcW w:w="2367" w:type="dxa"/>
            <w:tcBorders>
              <w:top w:val="single" w:sz="6" w:space="0" w:color="000000"/>
              <w:left w:val="nil"/>
              <w:bottom w:val="single" w:sz="6" w:space="0" w:color="000000"/>
              <w:right w:val="single" w:sz="6" w:space="0" w:color="000000"/>
            </w:tcBorders>
            <w:vAlign w:val="center"/>
          </w:tcPr>
          <w:p w14:paraId="790A153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乙酸、氢氧化钠</w:t>
            </w:r>
          </w:p>
        </w:tc>
        <w:tc>
          <w:tcPr>
            <w:tcW w:w="942" w:type="dxa"/>
            <w:tcBorders>
              <w:top w:val="single" w:sz="6" w:space="0" w:color="000000"/>
              <w:left w:val="nil"/>
              <w:bottom w:val="single" w:sz="6" w:space="0" w:color="000000"/>
              <w:right w:val="single" w:sz="6" w:space="0" w:color="000000"/>
            </w:tcBorders>
            <w:vAlign w:val="center"/>
          </w:tcPr>
          <w:p w14:paraId="12DBFA0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1257" w:type="dxa"/>
            <w:tcBorders>
              <w:top w:val="single" w:sz="6" w:space="0" w:color="000000"/>
              <w:left w:val="nil"/>
              <w:bottom w:val="single" w:sz="6" w:space="0" w:color="000000"/>
              <w:right w:val="single" w:sz="6" w:space="0" w:color="000000"/>
            </w:tcBorders>
            <w:vAlign w:val="center"/>
          </w:tcPr>
          <w:p w14:paraId="1C14AB4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nil"/>
              <w:bottom w:val="single" w:sz="6" w:space="0" w:color="000000"/>
              <w:right w:val="single" w:sz="6" w:space="0" w:color="000000"/>
            </w:tcBorders>
            <w:vAlign w:val="center"/>
          </w:tcPr>
          <w:p w14:paraId="5FFC75F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805" w:type="dxa"/>
            <w:tcBorders>
              <w:top w:val="single" w:sz="6" w:space="0" w:color="000000"/>
              <w:left w:val="nil"/>
              <w:bottom w:val="single" w:sz="6" w:space="0" w:color="000000"/>
              <w:right w:val="single" w:sz="6" w:space="0" w:color="000000"/>
            </w:tcBorders>
            <w:vAlign w:val="center"/>
          </w:tcPr>
          <w:p w14:paraId="7347AD59"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nil"/>
              <w:bottom w:val="single" w:sz="6" w:space="0" w:color="000000"/>
              <w:right w:val="single" w:sz="6" w:space="0" w:color="000000"/>
            </w:tcBorders>
            <w:vAlign w:val="center"/>
          </w:tcPr>
          <w:p w14:paraId="1FD216E3"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nil"/>
              <w:bottom w:val="single" w:sz="6" w:space="0" w:color="000000"/>
              <w:right w:val="single" w:sz="12" w:space="0" w:color="000000"/>
            </w:tcBorders>
            <w:vAlign w:val="center"/>
          </w:tcPr>
          <w:p w14:paraId="59C4B723"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否</w:t>
            </w:r>
          </w:p>
        </w:tc>
      </w:tr>
      <w:tr w:rsidR="00FE79B2" w14:paraId="7704345F"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63CFF258"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lastRenderedPageBreak/>
              <w:t>33</w:t>
            </w:r>
          </w:p>
        </w:tc>
        <w:tc>
          <w:tcPr>
            <w:tcW w:w="2956" w:type="dxa"/>
            <w:tcBorders>
              <w:top w:val="single" w:sz="6" w:space="0" w:color="000000"/>
              <w:left w:val="nil"/>
              <w:bottom w:val="single" w:sz="6" w:space="0" w:color="000000"/>
              <w:right w:val="single" w:sz="6" w:space="0" w:color="000000"/>
            </w:tcBorders>
            <w:vAlign w:val="center"/>
          </w:tcPr>
          <w:p w14:paraId="3B91148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万德化工</w:t>
            </w:r>
          </w:p>
        </w:tc>
        <w:tc>
          <w:tcPr>
            <w:tcW w:w="2434" w:type="dxa"/>
            <w:tcBorders>
              <w:top w:val="single" w:sz="6" w:space="0" w:color="000000"/>
              <w:left w:val="nil"/>
              <w:bottom w:val="single" w:sz="6" w:space="0" w:color="000000"/>
              <w:right w:val="single" w:sz="6" w:space="0" w:color="000000"/>
            </w:tcBorders>
            <w:vAlign w:val="center"/>
          </w:tcPr>
          <w:p w14:paraId="47CE455B" w14:textId="77777777" w:rsidR="00FE79B2" w:rsidRDefault="00FE79B2">
            <w:pPr>
              <w:snapToGrid w:val="0"/>
              <w:spacing w:line="360" w:lineRule="auto"/>
              <w:jc w:val="center"/>
              <w:rPr>
                <w:rFonts w:ascii="Times New Roman" w:hAnsi="Times New Roman"/>
                <w:kern w:val="2"/>
                <w:sz w:val="21"/>
                <w:szCs w:val="21"/>
              </w:rPr>
            </w:pPr>
          </w:p>
        </w:tc>
        <w:tc>
          <w:tcPr>
            <w:tcW w:w="2367" w:type="dxa"/>
            <w:tcBorders>
              <w:top w:val="single" w:sz="6" w:space="0" w:color="000000"/>
              <w:left w:val="nil"/>
              <w:bottom w:val="single" w:sz="6" w:space="0" w:color="000000"/>
              <w:right w:val="single" w:sz="6" w:space="0" w:color="000000"/>
            </w:tcBorders>
            <w:vAlign w:val="center"/>
          </w:tcPr>
          <w:p w14:paraId="4F478F9F" w14:textId="77777777" w:rsidR="00FE79B2" w:rsidRDefault="00FE79B2">
            <w:pPr>
              <w:snapToGrid w:val="0"/>
              <w:spacing w:line="360" w:lineRule="auto"/>
              <w:jc w:val="center"/>
              <w:rPr>
                <w:rFonts w:ascii="Times New Roman" w:hAnsi="Times New Roman"/>
                <w:kern w:val="2"/>
                <w:sz w:val="21"/>
                <w:szCs w:val="21"/>
              </w:rPr>
            </w:pPr>
          </w:p>
        </w:tc>
        <w:tc>
          <w:tcPr>
            <w:tcW w:w="942" w:type="dxa"/>
            <w:tcBorders>
              <w:top w:val="single" w:sz="6" w:space="0" w:color="000000"/>
              <w:left w:val="nil"/>
              <w:bottom w:val="single" w:sz="6" w:space="0" w:color="000000"/>
              <w:right w:val="single" w:sz="6" w:space="0" w:color="000000"/>
            </w:tcBorders>
            <w:vAlign w:val="center"/>
          </w:tcPr>
          <w:p w14:paraId="075D9F4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1275</w:t>
            </w:r>
          </w:p>
        </w:tc>
        <w:tc>
          <w:tcPr>
            <w:tcW w:w="1257" w:type="dxa"/>
            <w:tcBorders>
              <w:top w:val="single" w:sz="6" w:space="0" w:color="000000"/>
              <w:left w:val="nil"/>
              <w:bottom w:val="single" w:sz="6" w:space="0" w:color="000000"/>
              <w:right w:val="single" w:sz="6" w:space="0" w:color="000000"/>
            </w:tcBorders>
            <w:vAlign w:val="center"/>
          </w:tcPr>
          <w:p w14:paraId="2DB347F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nil"/>
              <w:bottom w:val="single" w:sz="6" w:space="0" w:color="000000"/>
              <w:right w:val="single" w:sz="6" w:space="0" w:color="000000"/>
            </w:tcBorders>
            <w:vAlign w:val="center"/>
          </w:tcPr>
          <w:p w14:paraId="51DBE5C1"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15</w:t>
            </w:r>
          </w:p>
        </w:tc>
        <w:tc>
          <w:tcPr>
            <w:tcW w:w="805" w:type="dxa"/>
            <w:tcBorders>
              <w:top w:val="single" w:sz="6" w:space="0" w:color="000000"/>
              <w:left w:val="nil"/>
              <w:bottom w:val="single" w:sz="6" w:space="0" w:color="000000"/>
              <w:right w:val="single" w:sz="6" w:space="0" w:color="000000"/>
            </w:tcBorders>
            <w:vAlign w:val="center"/>
          </w:tcPr>
          <w:p w14:paraId="7C0A0AF4"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nil"/>
              <w:bottom w:val="single" w:sz="6" w:space="0" w:color="000000"/>
              <w:right w:val="single" w:sz="6" w:space="0" w:color="000000"/>
            </w:tcBorders>
            <w:vAlign w:val="center"/>
          </w:tcPr>
          <w:p w14:paraId="28533DC9"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nil"/>
              <w:bottom w:val="single" w:sz="6" w:space="0" w:color="000000"/>
              <w:right w:val="single" w:sz="12" w:space="0" w:color="000000"/>
            </w:tcBorders>
            <w:vAlign w:val="center"/>
          </w:tcPr>
          <w:p w14:paraId="1C760756"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否</w:t>
            </w:r>
          </w:p>
        </w:tc>
      </w:tr>
      <w:tr w:rsidR="00FE79B2" w14:paraId="291D62D2"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775A214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34</w:t>
            </w:r>
          </w:p>
        </w:tc>
        <w:tc>
          <w:tcPr>
            <w:tcW w:w="2956" w:type="dxa"/>
            <w:tcBorders>
              <w:top w:val="single" w:sz="6" w:space="0" w:color="000000"/>
              <w:left w:val="nil"/>
              <w:bottom w:val="single" w:sz="6" w:space="0" w:color="000000"/>
              <w:right w:val="single" w:sz="6" w:space="0" w:color="000000"/>
            </w:tcBorders>
            <w:vAlign w:val="center"/>
          </w:tcPr>
          <w:p w14:paraId="57BCDD31" w14:textId="77777777" w:rsidR="00FE79B2" w:rsidRDefault="00AA4A4A">
            <w:pPr>
              <w:jc w:val="center"/>
              <w:rPr>
                <w:rFonts w:ascii="Times New Roman" w:hAnsi="Times New Roman"/>
                <w:kern w:val="2"/>
                <w:sz w:val="21"/>
                <w:szCs w:val="21"/>
              </w:rPr>
            </w:pPr>
            <w:r>
              <w:rPr>
                <w:rFonts w:ascii="Times New Roman" w:hAnsi="Times New Roman"/>
                <w:sz w:val="21"/>
                <w:szCs w:val="21"/>
              </w:rPr>
              <w:t>中石化催化剂云溪新基地</w:t>
            </w:r>
          </w:p>
          <w:p w14:paraId="037E86A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（二期）</w:t>
            </w:r>
          </w:p>
        </w:tc>
        <w:tc>
          <w:tcPr>
            <w:tcW w:w="2434" w:type="dxa"/>
            <w:tcBorders>
              <w:top w:val="single" w:sz="6" w:space="0" w:color="000000"/>
              <w:left w:val="nil"/>
              <w:bottom w:val="single" w:sz="6" w:space="0" w:color="000000"/>
              <w:right w:val="single" w:sz="6" w:space="0" w:color="000000"/>
            </w:tcBorders>
            <w:vAlign w:val="center"/>
          </w:tcPr>
          <w:p w14:paraId="27FFA28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加氢催化剂、重整催化剂等</w:t>
            </w:r>
          </w:p>
        </w:tc>
        <w:tc>
          <w:tcPr>
            <w:tcW w:w="2367" w:type="dxa"/>
            <w:tcBorders>
              <w:top w:val="single" w:sz="6" w:space="0" w:color="000000"/>
              <w:left w:val="nil"/>
              <w:bottom w:val="single" w:sz="6" w:space="0" w:color="000000"/>
              <w:right w:val="single" w:sz="6" w:space="0" w:color="000000"/>
            </w:tcBorders>
            <w:vAlign w:val="center"/>
          </w:tcPr>
          <w:p w14:paraId="150C1A26"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乙酸、氢氧化钠</w:t>
            </w:r>
          </w:p>
        </w:tc>
        <w:tc>
          <w:tcPr>
            <w:tcW w:w="942" w:type="dxa"/>
            <w:tcBorders>
              <w:top w:val="single" w:sz="6" w:space="0" w:color="000000"/>
              <w:left w:val="nil"/>
              <w:bottom w:val="single" w:sz="6" w:space="0" w:color="000000"/>
              <w:right w:val="single" w:sz="6" w:space="0" w:color="000000"/>
            </w:tcBorders>
            <w:vAlign w:val="center"/>
          </w:tcPr>
          <w:p w14:paraId="0C53E14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1257" w:type="dxa"/>
            <w:tcBorders>
              <w:top w:val="single" w:sz="6" w:space="0" w:color="000000"/>
              <w:left w:val="nil"/>
              <w:bottom w:val="single" w:sz="6" w:space="0" w:color="000000"/>
              <w:right w:val="single" w:sz="6" w:space="0" w:color="000000"/>
            </w:tcBorders>
            <w:vAlign w:val="center"/>
          </w:tcPr>
          <w:p w14:paraId="08F505A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956" w:type="dxa"/>
            <w:tcBorders>
              <w:top w:val="single" w:sz="6" w:space="0" w:color="000000"/>
              <w:left w:val="nil"/>
              <w:bottom w:val="single" w:sz="6" w:space="0" w:color="000000"/>
              <w:right w:val="single" w:sz="6" w:space="0" w:color="000000"/>
            </w:tcBorders>
            <w:vAlign w:val="center"/>
          </w:tcPr>
          <w:p w14:paraId="3AE5BFD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805" w:type="dxa"/>
            <w:tcBorders>
              <w:top w:val="single" w:sz="6" w:space="0" w:color="000000"/>
              <w:left w:val="nil"/>
              <w:bottom w:val="single" w:sz="6" w:space="0" w:color="000000"/>
              <w:right w:val="single" w:sz="6" w:space="0" w:color="000000"/>
            </w:tcBorders>
            <w:vAlign w:val="center"/>
          </w:tcPr>
          <w:p w14:paraId="1AFE5AF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nil"/>
              <w:bottom w:val="single" w:sz="6" w:space="0" w:color="000000"/>
              <w:right w:val="single" w:sz="6" w:space="0" w:color="000000"/>
            </w:tcBorders>
            <w:vAlign w:val="center"/>
          </w:tcPr>
          <w:p w14:paraId="2AF4EC8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nil"/>
              <w:bottom w:val="single" w:sz="6" w:space="0" w:color="000000"/>
              <w:right w:val="single" w:sz="12" w:space="0" w:color="000000"/>
            </w:tcBorders>
            <w:vAlign w:val="center"/>
          </w:tcPr>
          <w:p w14:paraId="1123E538"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否</w:t>
            </w:r>
          </w:p>
        </w:tc>
      </w:tr>
      <w:tr w:rsidR="00FE79B2" w14:paraId="7A3518FE"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6764E515"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35</w:t>
            </w:r>
          </w:p>
        </w:tc>
        <w:tc>
          <w:tcPr>
            <w:tcW w:w="2956" w:type="dxa"/>
            <w:tcBorders>
              <w:top w:val="single" w:sz="6" w:space="0" w:color="000000"/>
              <w:left w:val="nil"/>
              <w:bottom w:val="single" w:sz="6" w:space="0" w:color="000000"/>
              <w:right w:val="single" w:sz="6" w:space="0" w:color="000000"/>
            </w:tcBorders>
            <w:vAlign w:val="center"/>
          </w:tcPr>
          <w:p w14:paraId="24B54BD2"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岳阳东方雨虹防水技术有限责任公司</w:t>
            </w:r>
          </w:p>
        </w:tc>
        <w:tc>
          <w:tcPr>
            <w:tcW w:w="2434" w:type="dxa"/>
            <w:tcBorders>
              <w:top w:val="single" w:sz="6" w:space="0" w:color="000000"/>
              <w:left w:val="nil"/>
              <w:bottom w:val="single" w:sz="6" w:space="0" w:color="000000"/>
              <w:right w:val="single" w:sz="6" w:space="0" w:color="000000"/>
            </w:tcBorders>
            <w:vAlign w:val="center"/>
          </w:tcPr>
          <w:p w14:paraId="5A2A6E0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防水涂料、减水剂</w:t>
            </w:r>
          </w:p>
        </w:tc>
        <w:tc>
          <w:tcPr>
            <w:tcW w:w="2367" w:type="dxa"/>
            <w:tcBorders>
              <w:top w:val="single" w:sz="6" w:space="0" w:color="000000"/>
              <w:left w:val="nil"/>
              <w:bottom w:val="single" w:sz="6" w:space="0" w:color="000000"/>
              <w:right w:val="single" w:sz="6" w:space="0" w:color="000000"/>
            </w:tcBorders>
            <w:vAlign w:val="center"/>
          </w:tcPr>
          <w:p w14:paraId="28CD2D3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氢氧化钠</w:t>
            </w:r>
          </w:p>
        </w:tc>
        <w:tc>
          <w:tcPr>
            <w:tcW w:w="942" w:type="dxa"/>
            <w:tcBorders>
              <w:top w:val="single" w:sz="6" w:space="0" w:color="000000"/>
              <w:left w:val="nil"/>
              <w:bottom w:val="single" w:sz="6" w:space="0" w:color="000000"/>
              <w:right w:val="single" w:sz="6" w:space="0" w:color="000000"/>
            </w:tcBorders>
            <w:vAlign w:val="center"/>
          </w:tcPr>
          <w:p w14:paraId="624B47F4"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1257" w:type="dxa"/>
            <w:tcBorders>
              <w:top w:val="single" w:sz="6" w:space="0" w:color="000000"/>
              <w:left w:val="nil"/>
              <w:bottom w:val="single" w:sz="6" w:space="0" w:color="000000"/>
              <w:right w:val="single" w:sz="6" w:space="0" w:color="000000"/>
            </w:tcBorders>
            <w:vAlign w:val="center"/>
          </w:tcPr>
          <w:p w14:paraId="7D143A59"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0.00086</w:t>
            </w:r>
          </w:p>
        </w:tc>
        <w:tc>
          <w:tcPr>
            <w:tcW w:w="956" w:type="dxa"/>
            <w:tcBorders>
              <w:top w:val="single" w:sz="6" w:space="0" w:color="000000"/>
              <w:left w:val="nil"/>
              <w:bottom w:val="single" w:sz="6" w:space="0" w:color="000000"/>
              <w:right w:val="single" w:sz="6" w:space="0" w:color="000000"/>
            </w:tcBorders>
            <w:vAlign w:val="center"/>
          </w:tcPr>
          <w:p w14:paraId="0C0F58F4"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805" w:type="dxa"/>
            <w:tcBorders>
              <w:top w:val="single" w:sz="6" w:space="0" w:color="000000"/>
              <w:left w:val="nil"/>
              <w:bottom w:val="single" w:sz="6" w:space="0" w:color="000000"/>
              <w:right w:val="single" w:sz="6" w:space="0" w:color="000000"/>
            </w:tcBorders>
            <w:vAlign w:val="center"/>
          </w:tcPr>
          <w:p w14:paraId="43D43C6B"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nil"/>
              <w:bottom w:val="single" w:sz="6" w:space="0" w:color="000000"/>
              <w:right w:val="single" w:sz="6" w:space="0" w:color="000000"/>
            </w:tcBorders>
            <w:vAlign w:val="center"/>
          </w:tcPr>
          <w:p w14:paraId="401E9C0E"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nil"/>
              <w:bottom w:val="single" w:sz="6" w:space="0" w:color="000000"/>
              <w:right w:val="single" w:sz="12" w:space="0" w:color="000000"/>
            </w:tcBorders>
            <w:vAlign w:val="center"/>
          </w:tcPr>
          <w:p w14:paraId="71558DFD"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是</w:t>
            </w:r>
          </w:p>
        </w:tc>
      </w:tr>
      <w:tr w:rsidR="00FE79B2" w14:paraId="6BC0682F" w14:textId="77777777">
        <w:trPr>
          <w:jc w:val="center"/>
        </w:trPr>
        <w:tc>
          <w:tcPr>
            <w:tcW w:w="508" w:type="dxa"/>
            <w:tcBorders>
              <w:top w:val="single" w:sz="6" w:space="0" w:color="000000"/>
              <w:left w:val="single" w:sz="12" w:space="0" w:color="000000"/>
              <w:bottom w:val="single" w:sz="6" w:space="0" w:color="000000"/>
              <w:right w:val="single" w:sz="6" w:space="0" w:color="000000"/>
            </w:tcBorders>
            <w:vAlign w:val="center"/>
          </w:tcPr>
          <w:p w14:paraId="620CD2A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36</w:t>
            </w:r>
          </w:p>
        </w:tc>
        <w:tc>
          <w:tcPr>
            <w:tcW w:w="2956" w:type="dxa"/>
            <w:tcBorders>
              <w:top w:val="single" w:sz="6" w:space="0" w:color="000000"/>
              <w:left w:val="nil"/>
              <w:bottom w:val="single" w:sz="6" w:space="0" w:color="000000"/>
              <w:right w:val="single" w:sz="6" w:space="0" w:color="000000"/>
            </w:tcBorders>
            <w:vAlign w:val="center"/>
          </w:tcPr>
          <w:p w14:paraId="20FAB07B"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湖南金溪化工有限公司</w:t>
            </w:r>
          </w:p>
        </w:tc>
        <w:tc>
          <w:tcPr>
            <w:tcW w:w="2434" w:type="dxa"/>
            <w:tcBorders>
              <w:top w:val="single" w:sz="6" w:space="0" w:color="000000"/>
              <w:left w:val="nil"/>
              <w:bottom w:val="single" w:sz="6" w:space="0" w:color="000000"/>
              <w:right w:val="single" w:sz="6" w:space="0" w:color="000000"/>
            </w:tcBorders>
            <w:vAlign w:val="center"/>
          </w:tcPr>
          <w:p w14:paraId="4C5127A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2-</w:t>
            </w:r>
            <w:r>
              <w:rPr>
                <w:rFonts w:ascii="Times New Roman" w:hAnsi="Times New Roman"/>
                <w:sz w:val="21"/>
                <w:szCs w:val="21"/>
              </w:rPr>
              <w:t>乙基蒽醌、</w:t>
            </w:r>
            <w:r>
              <w:rPr>
                <w:rFonts w:ascii="Times New Roman" w:hAnsi="Times New Roman"/>
                <w:sz w:val="21"/>
                <w:szCs w:val="21"/>
              </w:rPr>
              <w:t>2-</w:t>
            </w:r>
            <w:r>
              <w:rPr>
                <w:rFonts w:ascii="Times New Roman" w:hAnsi="Times New Roman"/>
                <w:sz w:val="21"/>
                <w:szCs w:val="21"/>
              </w:rPr>
              <w:t>叔戊基蒽醌、四丁基脲</w:t>
            </w:r>
          </w:p>
        </w:tc>
        <w:tc>
          <w:tcPr>
            <w:tcW w:w="2367" w:type="dxa"/>
            <w:tcBorders>
              <w:top w:val="single" w:sz="6" w:space="0" w:color="000000"/>
              <w:left w:val="nil"/>
              <w:bottom w:val="single" w:sz="6" w:space="0" w:color="000000"/>
              <w:right w:val="single" w:sz="6" w:space="0" w:color="000000"/>
            </w:tcBorders>
            <w:vAlign w:val="center"/>
          </w:tcPr>
          <w:p w14:paraId="606B7B73"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甲苯、乙苯、氯本、发烟硫酸等</w:t>
            </w:r>
          </w:p>
        </w:tc>
        <w:tc>
          <w:tcPr>
            <w:tcW w:w="942" w:type="dxa"/>
            <w:tcBorders>
              <w:top w:val="single" w:sz="6" w:space="0" w:color="000000"/>
              <w:left w:val="nil"/>
              <w:bottom w:val="single" w:sz="6" w:space="0" w:color="000000"/>
              <w:right w:val="single" w:sz="6" w:space="0" w:color="000000"/>
            </w:tcBorders>
            <w:vAlign w:val="center"/>
          </w:tcPr>
          <w:p w14:paraId="166BCAB0"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4129</w:t>
            </w:r>
          </w:p>
        </w:tc>
        <w:tc>
          <w:tcPr>
            <w:tcW w:w="1257" w:type="dxa"/>
            <w:tcBorders>
              <w:top w:val="single" w:sz="6" w:space="0" w:color="000000"/>
              <w:left w:val="nil"/>
              <w:bottom w:val="single" w:sz="6" w:space="0" w:color="000000"/>
              <w:right w:val="single" w:sz="6" w:space="0" w:color="000000"/>
            </w:tcBorders>
            <w:vAlign w:val="center"/>
          </w:tcPr>
          <w:p w14:paraId="404B8898"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5760</w:t>
            </w:r>
          </w:p>
        </w:tc>
        <w:tc>
          <w:tcPr>
            <w:tcW w:w="956" w:type="dxa"/>
            <w:tcBorders>
              <w:top w:val="single" w:sz="6" w:space="0" w:color="000000"/>
              <w:left w:val="nil"/>
              <w:bottom w:val="single" w:sz="6" w:space="0" w:color="000000"/>
              <w:right w:val="single" w:sz="6" w:space="0" w:color="000000"/>
            </w:tcBorders>
            <w:vAlign w:val="center"/>
          </w:tcPr>
          <w:p w14:paraId="2CC41413"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805" w:type="dxa"/>
            <w:tcBorders>
              <w:top w:val="single" w:sz="6" w:space="0" w:color="000000"/>
              <w:left w:val="nil"/>
              <w:bottom w:val="single" w:sz="6" w:space="0" w:color="000000"/>
              <w:right w:val="single" w:sz="6" w:space="0" w:color="000000"/>
            </w:tcBorders>
            <w:vAlign w:val="center"/>
          </w:tcPr>
          <w:p w14:paraId="7942E31B"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已环评</w:t>
            </w:r>
          </w:p>
        </w:tc>
        <w:tc>
          <w:tcPr>
            <w:tcW w:w="791" w:type="dxa"/>
            <w:tcBorders>
              <w:top w:val="single" w:sz="6" w:space="0" w:color="000000"/>
              <w:left w:val="nil"/>
              <w:bottom w:val="single" w:sz="6" w:space="0" w:color="000000"/>
              <w:right w:val="single" w:sz="6" w:space="0" w:color="000000"/>
            </w:tcBorders>
            <w:vAlign w:val="center"/>
          </w:tcPr>
          <w:p w14:paraId="160F8A95"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已审批</w:t>
            </w:r>
          </w:p>
        </w:tc>
        <w:tc>
          <w:tcPr>
            <w:tcW w:w="956" w:type="dxa"/>
            <w:tcBorders>
              <w:top w:val="single" w:sz="6" w:space="0" w:color="000000"/>
              <w:left w:val="nil"/>
              <w:bottom w:val="single" w:sz="6" w:space="0" w:color="000000"/>
              <w:right w:val="single" w:sz="12" w:space="0" w:color="000000"/>
            </w:tcBorders>
            <w:vAlign w:val="center"/>
          </w:tcPr>
          <w:p w14:paraId="6D442EB3"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否</w:t>
            </w:r>
          </w:p>
        </w:tc>
      </w:tr>
      <w:tr w:rsidR="00FE79B2" w14:paraId="199A17B1" w14:textId="77777777">
        <w:trPr>
          <w:jc w:val="center"/>
        </w:trPr>
        <w:tc>
          <w:tcPr>
            <w:tcW w:w="8265" w:type="dxa"/>
            <w:gridSpan w:val="4"/>
            <w:tcBorders>
              <w:top w:val="single" w:sz="6" w:space="0" w:color="000000"/>
              <w:left w:val="single" w:sz="12" w:space="0" w:color="000000"/>
              <w:bottom w:val="single" w:sz="12" w:space="0" w:color="000000"/>
              <w:right w:val="single" w:sz="6" w:space="0" w:color="000000"/>
            </w:tcBorders>
            <w:vAlign w:val="center"/>
          </w:tcPr>
          <w:p w14:paraId="4F69C74A"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合计</w:t>
            </w:r>
          </w:p>
        </w:tc>
        <w:tc>
          <w:tcPr>
            <w:tcW w:w="942" w:type="dxa"/>
            <w:tcBorders>
              <w:top w:val="single" w:sz="6" w:space="0" w:color="000000"/>
              <w:left w:val="single" w:sz="6" w:space="0" w:color="000000"/>
              <w:bottom w:val="single" w:sz="12" w:space="0" w:color="000000"/>
              <w:right w:val="single" w:sz="6" w:space="0" w:color="000000"/>
            </w:tcBorders>
            <w:vAlign w:val="center"/>
          </w:tcPr>
          <w:p w14:paraId="280F313C"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452436.7</w:t>
            </w:r>
          </w:p>
        </w:tc>
        <w:tc>
          <w:tcPr>
            <w:tcW w:w="1257" w:type="dxa"/>
            <w:tcBorders>
              <w:top w:val="single" w:sz="6" w:space="0" w:color="000000"/>
              <w:left w:val="single" w:sz="6" w:space="0" w:color="000000"/>
              <w:bottom w:val="single" w:sz="12" w:space="0" w:color="000000"/>
              <w:right w:val="single" w:sz="6" w:space="0" w:color="000000"/>
            </w:tcBorders>
            <w:vAlign w:val="center"/>
          </w:tcPr>
          <w:p w14:paraId="69E08BFB"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31722.75086</w:t>
            </w:r>
          </w:p>
        </w:tc>
        <w:tc>
          <w:tcPr>
            <w:tcW w:w="956" w:type="dxa"/>
            <w:tcBorders>
              <w:top w:val="single" w:sz="6" w:space="0" w:color="000000"/>
              <w:left w:val="single" w:sz="6" w:space="0" w:color="000000"/>
              <w:bottom w:val="single" w:sz="12" w:space="0" w:color="000000"/>
              <w:right w:val="single" w:sz="6" w:space="0" w:color="000000"/>
            </w:tcBorders>
            <w:vAlign w:val="center"/>
          </w:tcPr>
          <w:p w14:paraId="66671D6F"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18000.61</w:t>
            </w:r>
          </w:p>
        </w:tc>
        <w:tc>
          <w:tcPr>
            <w:tcW w:w="805" w:type="dxa"/>
            <w:tcBorders>
              <w:top w:val="single" w:sz="6" w:space="0" w:color="000000"/>
              <w:left w:val="single" w:sz="6" w:space="0" w:color="000000"/>
              <w:bottom w:val="single" w:sz="12" w:space="0" w:color="000000"/>
              <w:right w:val="single" w:sz="6" w:space="0" w:color="000000"/>
            </w:tcBorders>
            <w:vAlign w:val="center"/>
          </w:tcPr>
          <w:p w14:paraId="1CE111D4" w14:textId="77777777" w:rsidR="00FE79B2" w:rsidRDefault="00AA4A4A">
            <w:pPr>
              <w:snapToGrid w:val="0"/>
              <w:spacing w:line="360" w:lineRule="auto"/>
              <w:jc w:val="center"/>
              <w:rPr>
                <w:rFonts w:ascii="Times New Roman" w:hAnsi="Times New Roman"/>
                <w:kern w:val="2"/>
                <w:sz w:val="21"/>
                <w:szCs w:val="21"/>
              </w:rPr>
            </w:pPr>
            <w:r>
              <w:rPr>
                <w:rFonts w:ascii="Times New Roman" w:hAnsi="Times New Roman"/>
                <w:sz w:val="21"/>
                <w:szCs w:val="21"/>
              </w:rPr>
              <w:t>/</w:t>
            </w:r>
          </w:p>
        </w:tc>
        <w:tc>
          <w:tcPr>
            <w:tcW w:w="791" w:type="dxa"/>
            <w:tcBorders>
              <w:top w:val="single" w:sz="6" w:space="0" w:color="000000"/>
              <w:left w:val="single" w:sz="6" w:space="0" w:color="000000"/>
              <w:bottom w:val="single" w:sz="12" w:space="0" w:color="000000"/>
              <w:right w:val="single" w:sz="6" w:space="0" w:color="000000"/>
            </w:tcBorders>
            <w:vAlign w:val="center"/>
          </w:tcPr>
          <w:p w14:paraId="0175B814" w14:textId="77777777" w:rsidR="00FE79B2" w:rsidRDefault="00FE79B2">
            <w:pPr>
              <w:snapToGrid w:val="0"/>
              <w:spacing w:line="360" w:lineRule="auto"/>
              <w:jc w:val="center"/>
              <w:rPr>
                <w:rFonts w:ascii="Times New Roman" w:hAnsi="Times New Roman"/>
                <w:kern w:val="2"/>
                <w:sz w:val="21"/>
                <w:szCs w:val="21"/>
              </w:rPr>
            </w:pPr>
          </w:p>
        </w:tc>
        <w:tc>
          <w:tcPr>
            <w:tcW w:w="956" w:type="dxa"/>
            <w:tcBorders>
              <w:top w:val="single" w:sz="6" w:space="0" w:color="000000"/>
              <w:left w:val="single" w:sz="6" w:space="0" w:color="000000"/>
              <w:bottom w:val="single" w:sz="12" w:space="0" w:color="000000"/>
              <w:right w:val="single" w:sz="12" w:space="0" w:color="000000"/>
            </w:tcBorders>
            <w:vAlign w:val="center"/>
          </w:tcPr>
          <w:p w14:paraId="1C238460" w14:textId="77777777" w:rsidR="00FE79B2" w:rsidRDefault="00FE79B2">
            <w:pPr>
              <w:snapToGrid w:val="0"/>
              <w:spacing w:line="360" w:lineRule="auto"/>
              <w:jc w:val="center"/>
              <w:rPr>
                <w:rFonts w:ascii="Times New Roman" w:hAnsi="Times New Roman"/>
                <w:kern w:val="2"/>
                <w:sz w:val="21"/>
                <w:szCs w:val="21"/>
              </w:rPr>
            </w:pPr>
          </w:p>
        </w:tc>
      </w:tr>
    </w:tbl>
    <w:p w14:paraId="58BC01B4" w14:textId="67F756A5" w:rsidR="00FE79B2" w:rsidRDefault="00AA4A4A" w:rsidP="00B14309">
      <w:pPr>
        <w:spacing w:line="360" w:lineRule="auto"/>
        <w:rPr>
          <w:rFonts w:ascii="Times New Roman" w:hAnsi="Times New Roman"/>
        </w:rPr>
        <w:sectPr w:rsidR="00FE79B2">
          <w:pgSz w:w="16838" w:h="11906" w:orient="landscape"/>
          <w:pgMar w:top="1797" w:right="1440" w:bottom="1797" w:left="1440" w:header="720" w:footer="720" w:gutter="0"/>
          <w:cols w:space="720"/>
          <w:docGrid w:linePitch="326"/>
        </w:sectPr>
      </w:pPr>
      <w:r>
        <w:rPr>
          <w:rFonts w:ascii="Times New Roman" w:hAnsi="Times New Roman"/>
        </w:rPr>
        <w:t xml:space="preserve"> </w:t>
      </w:r>
      <w:r w:rsidR="00B14309">
        <w:rPr>
          <w:rFonts w:ascii="Times New Roman" w:hAnsi="Times New Roman"/>
        </w:rPr>
        <w:t xml:space="preserve">  </w:t>
      </w:r>
      <w:r>
        <w:rPr>
          <w:rFonts w:ascii="Times New Roman" w:hAnsi="Times New Roman"/>
        </w:rPr>
        <w:t>目前岳阳绿色化工产业园各个企业的排污情况看，整个园区废气、固体废物的产量较大，污水中</w:t>
      </w:r>
      <w:r>
        <w:rPr>
          <w:rFonts w:ascii="Times New Roman" w:hAnsi="Times New Roman"/>
        </w:rPr>
        <w:t>COD</w:t>
      </w:r>
      <w:r>
        <w:rPr>
          <w:rFonts w:ascii="Times New Roman" w:hAnsi="Times New Roman"/>
        </w:rPr>
        <w:t>、</w:t>
      </w:r>
      <w:r>
        <w:rPr>
          <w:rFonts w:ascii="Times New Roman" w:hAnsi="Times New Roman"/>
        </w:rPr>
        <w:t>SS</w:t>
      </w:r>
      <w:r>
        <w:rPr>
          <w:rFonts w:ascii="Times New Roman" w:hAnsi="Times New Roman"/>
        </w:rPr>
        <w:t>等污染物因子浓度较高，但各厂通过相应的污染防治措施和园区的污水处理厂处理后，污染物均能达标排放。根据云溪区环保局提供的相关资料看，园区内化工企业产生的有机废气，均有相应的处置措施进行处理，均符合达标排放要求。</w:t>
      </w:r>
    </w:p>
    <w:p w14:paraId="3F9A3EEA" w14:textId="77777777" w:rsidR="00FE79B2" w:rsidRDefault="00AA4A4A" w:rsidP="00A87B36">
      <w:pPr>
        <w:pStyle w:val="1"/>
        <w:spacing w:before="0" w:after="0" w:line="360" w:lineRule="auto"/>
        <w:rPr>
          <w:rFonts w:ascii="Times New Roman" w:hAnsi="Times New Roman"/>
        </w:rPr>
      </w:pPr>
      <w:bookmarkStart w:id="103" w:name="_Toc59388263"/>
      <w:r>
        <w:rPr>
          <w:rFonts w:ascii="Times New Roman" w:hAnsi="Times New Roman"/>
        </w:rPr>
        <w:lastRenderedPageBreak/>
        <w:t xml:space="preserve">5 </w:t>
      </w:r>
      <w:r>
        <w:rPr>
          <w:rFonts w:ascii="Times New Roman" w:hAnsi="Times New Roman"/>
        </w:rPr>
        <w:t>环境质量现状调查与评价</w:t>
      </w:r>
      <w:bookmarkEnd w:id="103"/>
    </w:p>
    <w:p w14:paraId="1B6C7FC3" w14:textId="77777777" w:rsidR="00FE79B2" w:rsidRDefault="00AA4A4A" w:rsidP="00F267AA">
      <w:pPr>
        <w:pStyle w:val="2"/>
        <w:spacing w:before="0" w:after="0"/>
        <w:rPr>
          <w:rFonts w:ascii="Times New Roman" w:hAnsi="Times New Roman"/>
        </w:rPr>
      </w:pPr>
      <w:bookmarkStart w:id="104" w:name="_Toc59388264"/>
      <w:r>
        <w:rPr>
          <w:rFonts w:ascii="Times New Roman" w:hAnsi="Times New Roman"/>
        </w:rPr>
        <w:t>5.1</w:t>
      </w:r>
      <w:r>
        <w:rPr>
          <w:rFonts w:ascii="Times New Roman" w:hAnsi="Times New Roman"/>
        </w:rPr>
        <w:t>大气环境质量现状监测与评价</w:t>
      </w:r>
      <w:bookmarkEnd w:id="104"/>
    </w:p>
    <w:p w14:paraId="2C6E0CC5"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）空气质量达标区判定</w:t>
      </w:r>
    </w:p>
    <w:p w14:paraId="14ECAC7F" w14:textId="6D744698" w:rsidR="00FE79B2" w:rsidRDefault="007951F8" w:rsidP="007951F8">
      <w:pPr>
        <w:kinsoku w:val="0"/>
        <w:overflowPunct w:val="0"/>
        <w:autoSpaceDE w:val="0"/>
        <w:autoSpaceDN w:val="0"/>
        <w:adjustRightInd w:val="0"/>
        <w:spacing w:line="360" w:lineRule="auto"/>
        <w:ind w:firstLineChars="200" w:firstLine="480"/>
        <w:rPr>
          <w:rFonts w:ascii="Times New Roman" w:hAnsi="Times New Roman"/>
        </w:rPr>
      </w:pPr>
      <w:r w:rsidRPr="007951F8">
        <w:rPr>
          <w:rFonts w:ascii="Times New Roman" w:hAnsi="Times New Roman" w:hint="eastAsia"/>
        </w:rPr>
        <w:t>本项目所在区域达标判定数据来源于岳阳市环境保护局发布的《岳阳市二〇一七年度环境质量公报》，根据该公报，岳阳市</w:t>
      </w:r>
      <w:r w:rsidRPr="007951F8">
        <w:rPr>
          <w:rFonts w:ascii="Times New Roman" w:hAnsi="Times New Roman" w:hint="eastAsia"/>
        </w:rPr>
        <w:t xml:space="preserve"> 2017 </w:t>
      </w:r>
      <w:r w:rsidRPr="007951F8">
        <w:rPr>
          <w:rFonts w:ascii="Times New Roman" w:hAnsi="Times New Roman" w:hint="eastAsia"/>
        </w:rPr>
        <w:t>年区域环境空气质量数据见下表。</w:t>
      </w:r>
    </w:p>
    <w:p w14:paraId="56A25030" w14:textId="7864CC8B" w:rsidR="00FE79B2" w:rsidRDefault="00AA4A4A">
      <w:pPr>
        <w:kinsoku w:val="0"/>
        <w:overflowPunct w:val="0"/>
        <w:autoSpaceDE w:val="0"/>
        <w:autoSpaceDN w:val="0"/>
        <w:adjustRightInd w:val="0"/>
        <w:ind w:firstLineChars="200" w:firstLine="422"/>
        <w:jc w:val="center"/>
        <w:rPr>
          <w:rFonts w:ascii="Times New Roman" w:hAnsi="Times New Roman"/>
          <w:b/>
          <w:bCs/>
          <w:sz w:val="21"/>
          <w:szCs w:val="21"/>
        </w:rPr>
      </w:pPr>
      <w:r w:rsidRPr="009836C7">
        <w:rPr>
          <w:rFonts w:ascii="Times New Roman" w:hAnsi="Times New Roman"/>
          <w:b/>
          <w:bCs/>
          <w:sz w:val="21"/>
          <w:szCs w:val="21"/>
        </w:rPr>
        <w:t>表</w:t>
      </w:r>
      <w:r w:rsidRPr="009836C7">
        <w:rPr>
          <w:rFonts w:ascii="Times New Roman" w:hAnsi="Times New Roman"/>
          <w:b/>
          <w:bCs/>
          <w:sz w:val="21"/>
          <w:szCs w:val="21"/>
        </w:rPr>
        <w:t xml:space="preserve">5.1-1  </w:t>
      </w:r>
      <w:r w:rsidRPr="009836C7">
        <w:rPr>
          <w:rFonts w:ascii="Times New Roman" w:hAnsi="Times New Roman"/>
          <w:b/>
          <w:bCs/>
          <w:sz w:val="21"/>
          <w:szCs w:val="21"/>
        </w:rPr>
        <w:t>岳阳市</w:t>
      </w:r>
      <w:r w:rsidRPr="009836C7">
        <w:rPr>
          <w:rFonts w:ascii="Times New Roman" w:hAnsi="Times New Roman"/>
          <w:b/>
          <w:bCs/>
          <w:sz w:val="21"/>
          <w:szCs w:val="21"/>
        </w:rPr>
        <w:t>201</w:t>
      </w:r>
      <w:r w:rsidR="007951F8">
        <w:rPr>
          <w:rFonts w:ascii="Times New Roman" w:hAnsi="Times New Roman" w:hint="eastAsia"/>
          <w:b/>
          <w:bCs/>
          <w:sz w:val="21"/>
          <w:szCs w:val="21"/>
        </w:rPr>
        <w:t>7</w:t>
      </w:r>
      <w:r w:rsidRPr="009836C7">
        <w:rPr>
          <w:rFonts w:ascii="Times New Roman" w:hAnsi="Times New Roman"/>
          <w:b/>
          <w:bCs/>
          <w:sz w:val="21"/>
          <w:szCs w:val="21"/>
        </w:rPr>
        <w:t>年度环境质量情况表</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78"/>
        <w:gridCol w:w="4394"/>
        <w:gridCol w:w="1559"/>
        <w:gridCol w:w="992"/>
        <w:gridCol w:w="1134"/>
        <w:gridCol w:w="1107"/>
      </w:tblGrid>
      <w:tr w:rsidR="007951F8" w:rsidRPr="007951F8" w14:paraId="024EC6BA" w14:textId="77777777" w:rsidTr="00465412">
        <w:tc>
          <w:tcPr>
            <w:tcW w:w="978" w:type="dxa"/>
          </w:tcPr>
          <w:p w14:paraId="1A5E7BFF" w14:textId="18775650"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污染物</w:t>
            </w:r>
          </w:p>
        </w:tc>
        <w:tc>
          <w:tcPr>
            <w:tcW w:w="4394" w:type="dxa"/>
          </w:tcPr>
          <w:p w14:paraId="35C7979D" w14:textId="267A3E52"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年评价指标</w:t>
            </w:r>
          </w:p>
        </w:tc>
        <w:tc>
          <w:tcPr>
            <w:tcW w:w="1559" w:type="dxa"/>
          </w:tcPr>
          <w:p w14:paraId="451041CB" w14:textId="1E00B1FC"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现状浓度</w:t>
            </w:r>
            <w:r w:rsidRPr="007951F8">
              <w:rPr>
                <w:rFonts w:ascii="Times New Roman" w:hAnsi="Times New Roman"/>
                <w:sz w:val="21"/>
                <w:szCs w:val="21"/>
              </w:rPr>
              <w:t xml:space="preserve"> (μg/m³)</w:t>
            </w:r>
          </w:p>
        </w:tc>
        <w:tc>
          <w:tcPr>
            <w:tcW w:w="992" w:type="dxa"/>
          </w:tcPr>
          <w:p w14:paraId="1BB8E7D5" w14:textId="122D718D"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标准值</w:t>
            </w:r>
            <w:r w:rsidRPr="007951F8">
              <w:rPr>
                <w:rFonts w:ascii="Times New Roman" w:hAnsi="Times New Roman"/>
                <w:sz w:val="21"/>
                <w:szCs w:val="21"/>
              </w:rPr>
              <w:t xml:space="preserve"> (μg/m³)</w:t>
            </w:r>
          </w:p>
        </w:tc>
        <w:tc>
          <w:tcPr>
            <w:tcW w:w="1134" w:type="dxa"/>
          </w:tcPr>
          <w:p w14:paraId="1FA29D1D" w14:textId="79E2F48A"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占标率</w:t>
            </w:r>
            <w:r w:rsidRPr="007951F8">
              <w:rPr>
                <w:rFonts w:ascii="Times New Roman" w:hAnsi="Times New Roman"/>
                <w:sz w:val="21"/>
                <w:szCs w:val="21"/>
              </w:rPr>
              <w:t>/%</w:t>
            </w:r>
          </w:p>
        </w:tc>
        <w:tc>
          <w:tcPr>
            <w:tcW w:w="1107" w:type="dxa"/>
          </w:tcPr>
          <w:p w14:paraId="3C7226FF" w14:textId="0241DC68"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达标情况</w:t>
            </w:r>
          </w:p>
        </w:tc>
      </w:tr>
      <w:tr w:rsidR="007951F8" w:rsidRPr="007951F8" w14:paraId="2A427539" w14:textId="77777777" w:rsidTr="00465412">
        <w:tc>
          <w:tcPr>
            <w:tcW w:w="978" w:type="dxa"/>
          </w:tcPr>
          <w:p w14:paraId="232A88FE" w14:textId="3536EC71"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SO2</w:t>
            </w:r>
          </w:p>
        </w:tc>
        <w:tc>
          <w:tcPr>
            <w:tcW w:w="4394" w:type="dxa"/>
          </w:tcPr>
          <w:p w14:paraId="31D62D54" w14:textId="49232054"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年平均质量浓度</w:t>
            </w:r>
          </w:p>
        </w:tc>
        <w:tc>
          <w:tcPr>
            <w:tcW w:w="1559" w:type="dxa"/>
          </w:tcPr>
          <w:p w14:paraId="0095AAB7" w14:textId="6FF39194"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 xml:space="preserve">14 </w:t>
            </w:r>
          </w:p>
        </w:tc>
        <w:tc>
          <w:tcPr>
            <w:tcW w:w="992" w:type="dxa"/>
          </w:tcPr>
          <w:p w14:paraId="08C2CEA1" w14:textId="1281C0DA"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 xml:space="preserve">60 </w:t>
            </w:r>
          </w:p>
        </w:tc>
        <w:tc>
          <w:tcPr>
            <w:tcW w:w="1134" w:type="dxa"/>
          </w:tcPr>
          <w:p w14:paraId="347DA70B" w14:textId="16D02EDC"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23.3</w:t>
            </w:r>
          </w:p>
        </w:tc>
        <w:tc>
          <w:tcPr>
            <w:tcW w:w="1107" w:type="dxa"/>
            <w:vMerge w:val="restart"/>
          </w:tcPr>
          <w:p w14:paraId="537E2AF2" w14:textId="49248152"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不达标</w:t>
            </w:r>
          </w:p>
        </w:tc>
      </w:tr>
      <w:tr w:rsidR="007951F8" w:rsidRPr="007951F8" w14:paraId="19F4FD60" w14:textId="77777777" w:rsidTr="00465412">
        <w:tc>
          <w:tcPr>
            <w:tcW w:w="978" w:type="dxa"/>
          </w:tcPr>
          <w:p w14:paraId="5297CBB2" w14:textId="0200EE9F"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NO2</w:t>
            </w:r>
          </w:p>
        </w:tc>
        <w:tc>
          <w:tcPr>
            <w:tcW w:w="4394" w:type="dxa"/>
          </w:tcPr>
          <w:p w14:paraId="246E4A27" w14:textId="639C0723"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年平均质量浓度</w:t>
            </w:r>
          </w:p>
        </w:tc>
        <w:tc>
          <w:tcPr>
            <w:tcW w:w="1559" w:type="dxa"/>
          </w:tcPr>
          <w:p w14:paraId="361F6F85" w14:textId="2F9EF64E"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25</w:t>
            </w:r>
          </w:p>
        </w:tc>
        <w:tc>
          <w:tcPr>
            <w:tcW w:w="992" w:type="dxa"/>
          </w:tcPr>
          <w:p w14:paraId="6F060161" w14:textId="5FCA44D2"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40</w:t>
            </w:r>
          </w:p>
        </w:tc>
        <w:tc>
          <w:tcPr>
            <w:tcW w:w="1134" w:type="dxa"/>
          </w:tcPr>
          <w:p w14:paraId="546FCBB1" w14:textId="21CF5DCF"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62.5</w:t>
            </w:r>
          </w:p>
        </w:tc>
        <w:tc>
          <w:tcPr>
            <w:tcW w:w="1107" w:type="dxa"/>
            <w:vMerge/>
          </w:tcPr>
          <w:p w14:paraId="5FE61D0A" w14:textId="77777777" w:rsidR="007951F8" w:rsidRPr="007951F8" w:rsidRDefault="007951F8" w:rsidP="007951F8">
            <w:pPr>
              <w:pStyle w:val="a0"/>
              <w:rPr>
                <w:rFonts w:ascii="Times New Roman" w:hAnsi="Times New Roman"/>
                <w:sz w:val="21"/>
                <w:szCs w:val="21"/>
              </w:rPr>
            </w:pPr>
          </w:p>
        </w:tc>
      </w:tr>
      <w:tr w:rsidR="007951F8" w:rsidRPr="007951F8" w14:paraId="70B1E7ED" w14:textId="77777777" w:rsidTr="00465412">
        <w:tc>
          <w:tcPr>
            <w:tcW w:w="978" w:type="dxa"/>
          </w:tcPr>
          <w:p w14:paraId="66A8FF33" w14:textId="34C6DF33"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PM10</w:t>
            </w:r>
          </w:p>
        </w:tc>
        <w:tc>
          <w:tcPr>
            <w:tcW w:w="4394" w:type="dxa"/>
          </w:tcPr>
          <w:p w14:paraId="7C53319F" w14:textId="73CAB4A2"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年平均质量浓度</w:t>
            </w:r>
          </w:p>
        </w:tc>
        <w:tc>
          <w:tcPr>
            <w:tcW w:w="1559" w:type="dxa"/>
          </w:tcPr>
          <w:p w14:paraId="1EA3A8C2" w14:textId="7E7E13C2"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71</w:t>
            </w:r>
          </w:p>
        </w:tc>
        <w:tc>
          <w:tcPr>
            <w:tcW w:w="992" w:type="dxa"/>
          </w:tcPr>
          <w:p w14:paraId="078DE808" w14:textId="477EB838"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70</w:t>
            </w:r>
          </w:p>
        </w:tc>
        <w:tc>
          <w:tcPr>
            <w:tcW w:w="1134" w:type="dxa"/>
          </w:tcPr>
          <w:p w14:paraId="6A0B2E4E" w14:textId="6E256900"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101.4</w:t>
            </w:r>
          </w:p>
        </w:tc>
        <w:tc>
          <w:tcPr>
            <w:tcW w:w="1107" w:type="dxa"/>
            <w:vMerge/>
          </w:tcPr>
          <w:p w14:paraId="49FC5767" w14:textId="77777777" w:rsidR="007951F8" w:rsidRPr="007951F8" w:rsidRDefault="007951F8" w:rsidP="007951F8">
            <w:pPr>
              <w:pStyle w:val="a0"/>
              <w:rPr>
                <w:rFonts w:ascii="Times New Roman" w:hAnsi="Times New Roman"/>
                <w:sz w:val="21"/>
                <w:szCs w:val="21"/>
              </w:rPr>
            </w:pPr>
          </w:p>
        </w:tc>
      </w:tr>
      <w:tr w:rsidR="007951F8" w:rsidRPr="007951F8" w14:paraId="5DFF7853" w14:textId="77777777" w:rsidTr="00465412">
        <w:tc>
          <w:tcPr>
            <w:tcW w:w="978" w:type="dxa"/>
          </w:tcPr>
          <w:p w14:paraId="741B634F" w14:textId="33875D48"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PM2.5</w:t>
            </w:r>
          </w:p>
        </w:tc>
        <w:tc>
          <w:tcPr>
            <w:tcW w:w="4394" w:type="dxa"/>
          </w:tcPr>
          <w:p w14:paraId="59BDC369" w14:textId="4280B2C6"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年平均质量浓度</w:t>
            </w:r>
          </w:p>
        </w:tc>
        <w:tc>
          <w:tcPr>
            <w:tcW w:w="1559" w:type="dxa"/>
          </w:tcPr>
          <w:p w14:paraId="5FFE7AC5" w14:textId="49BE3B29"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49</w:t>
            </w:r>
          </w:p>
        </w:tc>
        <w:tc>
          <w:tcPr>
            <w:tcW w:w="992" w:type="dxa"/>
          </w:tcPr>
          <w:p w14:paraId="40B8B96C" w14:textId="1F94B823"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35</w:t>
            </w:r>
          </w:p>
        </w:tc>
        <w:tc>
          <w:tcPr>
            <w:tcW w:w="1134" w:type="dxa"/>
          </w:tcPr>
          <w:p w14:paraId="09AE469E" w14:textId="546D7DF5"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140.0</w:t>
            </w:r>
          </w:p>
        </w:tc>
        <w:tc>
          <w:tcPr>
            <w:tcW w:w="1107" w:type="dxa"/>
            <w:vMerge/>
          </w:tcPr>
          <w:p w14:paraId="7DD7E1D4" w14:textId="77777777" w:rsidR="007951F8" w:rsidRPr="007951F8" w:rsidRDefault="007951F8" w:rsidP="007951F8">
            <w:pPr>
              <w:pStyle w:val="a0"/>
              <w:rPr>
                <w:rFonts w:ascii="Times New Roman" w:hAnsi="Times New Roman"/>
                <w:sz w:val="21"/>
                <w:szCs w:val="21"/>
              </w:rPr>
            </w:pPr>
          </w:p>
        </w:tc>
      </w:tr>
      <w:tr w:rsidR="007951F8" w:rsidRPr="007951F8" w14:paraId="4414BA74" w14:textId="77777777" w:rsidTr="00465412">
        <w:tc>
          <w:tcPr>
            <w:tcW w:w="978" w:type="dxa"/>
          </w:tcPr>
          <w:p w14:paraId="2CB8012A" w14:textId="457B3CA0"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CO</w:t>
            </w:r>
          </w:p>
        </w:tc>
        <w:tc>
          <w:tcPr>
            <w:tcW w:w="4394" w:type="dxa"/>
          </w:tcPr>
          <w:p w14:paraId="2A116926" w14:textId="20582EF9"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第</w:t>
            </w:r>
            <w:r w:rsidRPr="007951F8">
              <w:rPr>
                <w:rFonts w:ascii="Times New Roman" w:hAnsi="Times New Roman"/>
                <w:sz w:val="21"/>
                <w:szCs w:val="21"/>
              </w:rPr>
              <w:t xml:space="preserve"> 95 </w:t>
            </w:r>
            <w:r w:rsidRPr="007951F8">
              <w:rPr>
                <w:rFonts w:ascii="Times New Roman" w:hAnsi="Times New Roman"/>
                <w:sz w:val="21"/>
                <w:szCs w:val="21"/>
              </w:rPr>
              <w:t>百分位数日平均</w:t>
            </w:r>
            <w:r w:rsidRPr="007951F8">
              <w:rPr>
                <w:rFonts w:ascii="Times New Roman" w:hAnsi="Times New Roman"/>
                <w:sz w:val="21"/>
                <w:szCs w:val="21"/>
              </w:rPr>
              <w:t xml:space="preserve"> </w:t>
            </w:r>
            <w:r w:rsidRPr="007951F8">
              <w:rPr>
                <w:rFonts w:ascii="Times New Roman" w:hAnsi="Times New Roman"/>
                <w:sz w:val="21"/>
                <w:szCs w:val="21"/>
              </w:rPr>
              <w:t>质量浓度</w:t>
            </w:r>
          </w:p>
        </w:tc>
        <w:tc>
          <w:tcPr>
            <w:tcW w:w="1559" w:type="dxa"/>
          </w:tcPr>
          <w:p w14:paraId="78FB95D1" w14:textId="3C0825B4"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1400</w:t>
            </w:r>
          </w:p>
        </w:tc>
        <w:tc>
          <w:tcPr>
            <w:tcW w:w="992" w:type="dxa"/>
          </w:tcPr>
          <w:p w14:paraId="66AF69E9" w14:textId="670C52E4"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4000</w:t>
            </w:r>
          </w:p>
        </w:tc>
        <w:tc>
          <w:tcPr>
            <w:tcW w:w="1134" w:type="dxa"/>
          </w:tcPr>
          <w:p w14:paraId="727EFA90" w14:textId="154AC167"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35.0</w:t>
            </w:r>
          </w:p>
        </w:tc>
        <w:tc>
          <w:tcPr>
            <w:tcW w:w="1107" w:type="dxa"/>
            <w:vMerge/>
          </w:tcPr>
          <w:p w14:paraId="0C5F6E3C" w14:textId="77777777" w:rsidR="007951F8" w:rsidRPr="007951F8" w:rsidRDefault="007951F8" w:rsidP="007951F8">
            <w:pPr>
              <w:pStyle w:val="a0"/>
              <w:rPr>
                <w:rFonts w:ascii="Times New Roman" w:hAnsi="Times New Roman"/>
                <w:sz w:val="21"/>
                <w:szCs w:val="21"/>
              </w:rPr>
            </w:pPr>
          </w:p>
        </w:tc>
      </w:tr>
      <w:tr w:rsidR="007951F8" w:rsidRPr="007951F8" w14:paraId="37ED6C8A" w14:textId="77777777" w:rsidTr="00465412">
        <w:tc>
          <w:tcPr>
            <w:tcW w:w="978" w:type="dxa"/>
          </w:tcPr>
          <w:p w14:paraId="6A41D8FE" w14:textId="3E373E47"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O3</w:t>
            </w:r>
          </w:p>
        </w:tc>
        <w:tc>
          <w:tcPr>
            <w:tcW w:w="4394" w:type="dxa"/>
          </w:tcPr>
          <w:p w14:paraId="7B2E74D7" w14:textId="38AC2EF9"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第</w:t>
            </w:r>
            <w:r w:rsidRPr="007951F8">
              <w:rPr>
                <w:rFonts w:ascii="Times New Roman" w:hAnsi="Times New Roman"/>
                <w:sz w:val="21"/>
                <w:szCs w:val="21"/>
              </w:rPr>
              <w:t xml:space="preserve"> 90 </w:t>
            </w:r>
            <w:r w:rsidRPr="007951F8">
              <w:rPr>
                <w:rFonts w:ascii="Times New Roman" w:hAnsi="Times New Roman"/>
                <w:sz w:val="21"/>
                <w:szCs w:val="21"/>
              </w:rPr>
              <w:t>百分位数最大</w:t>
            </w:r>
            <w:r w:rsidRPr="007951F8">
              <w:rPr>
                <w:rFonts w:ascii="Times New Roman" w:hAnsi="Times New Roman"/>
                <w:sz w:val="21"/>
                <w:szCs w:val="21"/>
              </w:rPr>
              <w:t xml:space="preserve"> 8h </w:t>
            </w:r>
            <w:r w:rsidRPr="007951F8">
              <w:rPr>
                <w:rFonts w:ascii="Times New Roman" w:hAnsi="Times New Roman"/>
                <w:sz w:val="21"/>
                <w:szCs w:val="21"/>
              </w:rPr>
              <w:t>平均质量浓度</w:t>
            </w:r>
          </w:p>
        </w:tc>
        <w:tc>
          <w:tcPr>
            <w:tcW w:w="1559" w:type="dxa"/>
          </w:tcPr>
          <w:p w14:paraId="404563E0" w14:textId="0D25AA59"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142</w:t>
            </w:r>
          </w:p>
        </w:tc>
        <w:tc>
          <w:tcPr>
            <w:tcW w:w="992" w:type="dxa"/>
          </w:tcPr>
          <w:p w14:paraId="4115674F" w14:textId="603958B4"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160</w:t>
            </w:r>
          </w:p>
        </w:tc>
        <w:tc>
          <w:tcPr>
            <w:tcW w:w="1134" w:type="dxa"/>
          </w:tcPr>
          <w:p w14:paraId="6D2920DB" w14:textId="1340244B" w:rsidR="007951F8" w:rsidRPr="007951F8" w:rsidRDefault="007951F8" w:rsidP="007951F8">
            <w:pPr>
              <w:pStyle w:val="a0"/>
              <w:rPr>
                <w:rFonts w:ascii="Times New Roman" w:hAnsi="Times New Roman"/>
                <w:sz w:val="21"/>
                <w:szCs w:val="21"/>
              </w:rPr>
            </w:pPr>
            <w:r w:rsidRPr="007951F8">
              <w:rPr>
                <w:rFonts w:ascii="Times New Roman" w:hAnsi="Times New Roman"/>
                <w:sz w:val="21"/>
                <w:szCs w:val="21"/>
              </w:rPr>
              <w:t>88.8</w:t>
            </w:r>
          </w:p>
        </w:tc>
        <w:tc>
          <w:tcPr>
            <w:tcW w:w="1107" w:type="dxa"/>
            <w:vMerge/>
          </w:tcPr>
          <w:p w14:paraId="5DDE659F" w14:textId="77777777" w:rsidR="007951F8" w:rsidRPr="007951F8" w:rsidRDefault="007951F8" w:rsidP="007951F8">
            <w:pPr>
              <w:pStyle w:val="a0"/>
              <w:rPr>
                <w:rFonts w:ascii="Times New Roman" w:hAnsi="Times New Roman"/>
                <w:sz w:val="21"/>
                <w:szCs w:val="21"/>
              </w:rPr>
            </w:pPr>
          </w:p>
        </w:tc>
      </w:tr>
    </w:tbl>
    <w:p w14:paraId="2D9AEB18" w14:textId="2B39CA11" w:rsidR="007951F8" w:rsidRDefault="007951F8" w:rsidP="00655891">
      <w:pPr>
        <w:kinsoku w:val="0"/>
        <w:overflowPunct w:val="0"/>
        <w:autoSpaceDE w:val="0"/>
        <w:autoSpaceDN w:val="0"/>
        <w:adjustRightInd w:val="0"/>
        <w:spacing w:line="360" w:lineRule="auto"/>
        <w:ind w:firstLineChars="200" w:firstLine="480"/>
      </w:pPr>
      <w:r>
        <w:t>注：《岳阳市二〇一七年度环境质量公报》未公布</w:t>
      </w:r>
      <w:r>
        <w:t xml:space="preserve"> SO2</w:t>
      </w:r>
      <w:r>
        <w:t>、</w:t>
      </w:r>
      <w:r>
        <w:t>NO2</w:t>
      </w:r>
      <w:r>
        <w:t>、</w:t>
      </w:r>
      <w:r>
        <w:t>PM10</w:t>
      </w:r>
      <w:r>
        <w:t>、</w:t>
      </w:r>
      <w:r>
        <w:t>PM2.5</w:t>
      </w:r>
      <w:r>
        <w:t>相应的百分位数日平均质量浓度。</w:t>
      </w:r>
    </w:p>
    <w:p w14:paraId="4C0AD0E1" w14:textId="6309B98D" w:rsidR="007951F8" w:rsidRDefault="007951F8" w:rsidP="00655891">
      <w:pPr>
        <w:kinsoku w:val="0"/>
        <w:overflowPunct w:val="0"/>
        <w:autoSpaceDE w:val="0"/>
        <w:autoSpaceDN w:val="0"/>
        <w:adjustRightInd w:val="0"/>
        <w:spacing w:line="360" w:lineRule="auto"/>
        <w:ind w:firstLineChars="200" w:firstLine="480"/>
      </w:pPr>
      <w:r w:rsidRPr="007951F8">
        <w:rPr>
          <w:rFonts w:ascii="Times New Roman" w:eastAsiaTheme="minorEastAsia" w:hAnsi="Times New Roman"/>
        </w:rPr>
        <w:t>根据《环境影响评价技术导则</w:t>
      </w:r>
      <w:r w:rsidRPr="007951F8">
        <w:rPr>
          <w:rFonts w:ascii="Times New Roman" w:eastAsiaTheme="minorEastAsia" w:hAnsi="Times New Roman"/>
        </w:rPr>
        <w:t xml:space="preserve"> </w:t>
      </w:r>
      <w:r w:rsidRPr="007951F8">
        <w:rPr>
          <w:rFonts w:ascii="Times New Roman" w:eastAsiaTheme="minorEastAsia" w:hAnsi="Times New Roman"/>
        </w:rPr>
        <w:t>大气环境》</w:t>
      </w:r>
      <w:r w:rsidRPr="007951F8">
        <w:rPr>
          <w:rFonts w:ascii="Times New Roman" w:eastAsiaTheme="minorEastAsia" w:hAnsi="Times New Roman"/>
        </w:rPr>
        <w:t>(HJ2.2-2018)</w:t>
      </w:r>
      <w:r w:rsidRPr="007951F8">
        <w:rPr>
          <w:rFonts w:ascii="Times New Roman" w:eastAsiaTheme="minorEastAsia" w:hAnsi="Times New Roman"/>
        </w:rPr>
        <w:t>第</w:t>
      </w:r>
      <w:r w:rsidRPr="007951F8">
        <w:rPr>
          <w:rFonts w:ascii="Times New Roman" w:eastAsiaTheme="minorEastAsia" w:hAnsi="Times New Roman"/>
        </w:rPr>
        <w:t xml:space="preserve"> 6.4.1.1 </w:t>
      </w:r>
      <w:r w:rsidRPr="007951F8">
        <w:rPr>
          <w:rFonts w:ascii="Times New Roman" w:eastAsiaTheme="minorEastAsia" w:hAnsi="Times New Roman"/>
        </w:rPr>
        <w:t>条</w:t>
      </w:r>
      <w:r w:rsidRPr="007951F8">
        <w:rPr>
          <w:rFonts w:ascii="Times New Roman" w:eastAsiaTheme="minorEastAsia" w:hAnsi="Times New Roman"/>
        </w:rPr>
        <w:t>“</w:t>
      </w:r>
      <w:r w:rsidRPr="007951F8">
        <w:rPr>
          <w:rFonts w:ascii="Times New Roman" w:eastAsiaTheme="minorEastAsia" w:hAnsi="Times New Roman"/>
        </w:rPr>
        <w:t>城市环境空气质量达标情况评价指标为</w:t>
      </w:r>
      <w:r w:rsidRPr="007951F8">
        <w:rPr>
          <w:rFonts w:ascii="Times New Roman" w:eastAsiaTheme="minorEastAsia" w:hAnsi="Times New Roman"/>
        </w:rPr>
        <w:t xml:space="preserve"> SO2</w:t>
      </w:r>
      <w:r w:rsidRPr="007951F8">
        <w:rPr>
          <w:rFonts w:ascii="Times New Roman" w:eastAsiaTheme="minorEastAsia" w:hAnsi="Times New Roman"/>
        </w:rPr>
        <w:t>、</w:t>
      </w:r>
      <w:r w:rsidRPr="007951F8">
        <w:rPr>
          <w:rFonts w:ascii="Times New Roman" w:eastAsiaTheme="minorEastAsia" w:hAnsi="Times New Roman"/>
        </w:rPr>
        <w:t>NO2</w:t>
      </w:r>
      <w:r w:rsidRPr="007951F8">
        <w:rPr>
          <w:rFonts w:ascii="Times New Roman" w:eastAsiaTheme="minorEastAsia" w:hAnsi="Times New Roman"/>
        </w:rPr>
        <w:t>、</w:t>
      </w:r>
      <w:r w:rsidRPr="007951F8">
        <w:rPr>
          <w:rFonts w:ascii="Times New Roman" w:eastAsiaTheme="minorEastAsia" w:hAnsi="Times New Roman"/>
        </w:rPr>
        <w:t>PM10</w:t>
      </w:r>
      <w:r w:rsidRPr="007951F8">
        <w:rPr>
          <w:rFonts w:ascii="Times New Roman" w:eastAsiaTheme="minorEastAsia" w:hAnsi="Times New Roman"/>
        </w:rPr>
        <w:t>、</w:t>
      </w:r>
      <w:r w:rsidRPr="007951F8">
        <w:rPr>
          <w:rFonts w:ascii="Times New Roman" w:eastAsiaTheme="minorEastAsia" w:hAnsi="Times New Roman"/>
        </w:rPr>
        <w:t>PM2.5</w:t>
      </w:r>
      <w:r w:rsidRPr="007951F8">
        <w:rPr>
          <w:rFonts w:ascii="Times New Roman" w:eastAsiaTheme="minorEastAsia" w:hAnsi="Times New Roman"/>
        </w:rPr>
        <w:t>、</w:t>
      </w:r>
      <w:r w:rsidRPr="007951F8">
        <w:rPr>
          <w:rFonts w:ascii="Times New Roman" w:eastAsiaTheme="minorEastAsia" w:hAnsi="Times New Roman"/>
        </w:rPr>
        <w:t xml:space="preserve">CO </w:t>
      </w:r>
      <w:r w:rsidRPr="007951F8">
        <w:rPr>
          <w:rFonts w:ascii="Times New Roman" w:eastAsiaTheme="minorEastAsia" w:hAnsi="Times New Roman"/>
        </w:rPr>
        <w:t>和</w:t>
      </w:r>
      <w:r w:rsidRPr="007951F8">
        <w:rPr>
          <w:rFonts w:ascii="Times New Roman" w:eastAsiaTheme="minorEastAsia" w:hAnsi="Times New Roman"/>
        </w:rPr>
        <w:t xml:space="preserve"> O3</w:t>
      </w:r>
      <w:r w:rsidRPr="007951F8">
        <w:rPr>
          <w:rFonts w:ascii="Times New Roman" w:eastAsiaTheme="minorEastAsia" w:hAnsi="Times New Roman"/>
        </w:rPr>
        <w:t>，六项污染物全部达</w:t>
      </w:r>
      <w:r w:rsidRPr="007951F8">
        <w:rPr>
          <w:rFonts w:ascii="Times New Roman" w:eastAsiaTheme="minorEastAsia" w:hAnsi="Times New Roman"/>
        </w:rPr>
        <w:t xml:space="preserve"> </w:t>
      </w:r>
      <w:r w:rsidRPr="007951F8">
        <w:rPr>
          <w:rFonts w:ascii="Times New Roman" w:eastAsiaTheme="minorEastAsia" w:hAnsi="Times New Roman"/>
        </w:rPr>
        <w:t>标即为城市环境空气质量达标</w:t>
      </w:r>
      <w:r w:rsidRPr="007951F8">
        <w:rPr>
          <w:rFonts w:ascii="Times New Roman" w:eastAsiaTheme="minorEastAsia" w:hAnsi="Times New Roman"/>
        </w:rPr>
        <w:t>”</w:t>
      </w:r>
      <w:r w:rsidRPr="007951F8">
        <w:rPr>
          <w:rFonts w:ascii="Times New Roman" w:eastAsiaTheme="minorEastAsia" w:hAnsi="Times New Roman"/>
        </w:rPr>
        <w:t>。故本项目所在区域</w:t>
      </w:r>
      <w:r w:rsidRPr="007951F8">
        <w:rPr>
          <w:rFonts w:ascii="Times New Roman" w:eastAsiaTheme="minorEastAsia" w:hAnsi="Times New Roman"/>
        </w:rPr>
        <w:t xml:space="preserve"> 2017 </w:t>
      </w:r>
      <w:r w:rsidRPr="007951F8">
        <w:rPr>
          <w:rFonts w:ascii="Times New Roman" w:eastAsiaTheme="minorEastAsia" w:hAnsi="Times New Roman"/>
        </w:rPr>
        <w:t>年为环境空气质量不达标</w:t>
      </w:r>
      <w:r w:rsidRPr="007951F8">
        <w:rPr>
          <w:rFonts w:ascii="Times New Roman" w:eastAsiaTheme="minorEastAsia" w:hAnsi="Times New Roman"/>
        </w:rPr>
        <w:t xml:space="preserve"> </w:t>
      </w:r>
      <w:r w:rsidRPr="007951F8">
        <w:rPr>
          <w:rFonts w:ascii="Times New Roman" w:eastAsiaTheme="minorEastAsia" w:hAnsi="Times New Roman"/>
        </w:rPr>
        <w:t>区</w:t>
      </w:r>
      <w:r>
        <w:t>。</w:t>
      </w:r>
    </w:p>
    <w:p w14:paraId="31FE1005" w14:textId="70E99520" w:rsidR="00655891" w:rsidRPr="00587D48" w:rsidRDefault="00655891" w:rsidP="00655891">
      <w:pPr>
        <w:kinsoku w:val="0"/>
        <w:overflowPunct w:val="0"/>
        <w:autoSpaceDE w:val="0"/>
        <w:autoSpaceDN w:val="0"/>
        <w:adjustRightInd w:val="0"/>
        <w:spacing w:line="360" w:lineRule="auto"/>
        <w:ind w:firstLineChars="200" w:firstLine="480"/>
        <w:rPr>
          <w:rFonts w:ascii="Times New Roman" w:hAnsi="Times New Roman"/>
        </w:rPr>
      </w:pPr>
      <w:r w:rsidRPr="00587D48">
        <w:rPr>
          <w:rFonts w:ascii="Times New Roman" w:hAnsi="Times New Roman" w:hint="eastAsia"/>
        </w:rPr>
        <w:t>根据《湖南省污染防治攻坚战三年行动计划</w:t>
      </w:r>
      <w:r w:rsidRPr="00587D48">
        <w:rPr>
          <w:rFonts w:ascii="Times New Roman" w:hAnsi="Times New Roman" w:hint="eastAsia"/>
        </w:rPr>
        <w:t>(2018-2020</w:t>
      </w:r>
      <w:r w:rsidRPr="00587D48">
        <w:rPr>
          <w:rFonts w:ascii="Times New Roman" w:hAnsi="Times New Roman" w:hint="eastAsia"/>
        </w:rPr>
        <w:t>年</w:t>
      </w:r>
      <w:r w:rsidRPr="00587D48">
        <w:rPr>
          <w:rFonts w:ascii="Times New Roman" w:hAnsi="Times New Roman" w:hint="eastAsia"/>
        </w:rPr>
        <w:t>)</w:t>
      </w:r>
      <w:r w:rsidRPr="00587D48">
        <w:rPr>
          <w:rFonts w:ascii="Times New Roman" w:hAnsi="Times New Roman" w:hint="eastAsia"/>
        </w:rPr>
        <w:t>》的通知</w:t>
      </w:r>
      <w:r w:rsidRPr="00587D48">
        <w:rPr>
          <w:rFonts w:ascii="Times New Roman" w:hAnsi="Times New Roman" w:hint="eastAsia"/>
        </w:rPr>
        <w:t>(</w:t>
      </w:r>
      <w:r w:rsidRPr="00587D48">
        <w:rPr>
          <w:rFonts w:ascii="Times New Roman" w:hAnsi="Times New Roman" w:hint="eastAsia"/>
        </w:rPr>
        <w:t>湘政发〔</w:t>
      </w:r>
      <w:r w:rsidRPr="00587D48">
        <w:rPr>
          <w:rFonts w:ascii="Times New Roman" w:hAnsi="Times New Roman" w:hint="eastAsia"/>
        </w:rPr>
        <w:t>2018</w:t>
      </w:r>
      <w:r w:rsidRPr="00587D48">
        <w:rPr>
          <w:rFonts w:ascii="Times New Roman" w:hAnsi="Times New Roman" w:hint="eastAsia"/>
        </w:rPr>
        <w:t>〕</w:t>
      </w:r>
      <w:r w:rsidRPr="00587D48">
        <w:rPr>
          <w:rFonts w:ascii="Times New Roman" w:hAnsi="Times New Roman" w:hint="eastAsia"/>
        </w:rPr>
        <w:t>17</w:t>
      </w:r>
      <w:r w:rsidRPr="00587D48">
        <w:rPr>
          <w:rFonts w:ascii="Times New Roman" w:hAnsi="Times New Roman" w:hint="eastAsia"/>
        </w:rPr>
        <w:t>号</w:t>
      </w:r>
      <w:r w:rsidRPr="00587D48">
        <w:rPr>
          <w:rFonts w:ascii="Times New Roman" w:hAnsi="Times New Roman" w:hint="eastAsia"/>
        </w:rPr>
        <w:t>)</w:t>
      </w:r>
      <w:r w:rsidRPr="00587D48">
        <w:rPr>
          <w:rFonts w:ascii="Times New Roman" w:hAnsi="Times New Roman" w:hint="eastAsia"/>
        </w:rPr>
        <w:t>、《湖南省“蓝天保卫战”实施方案</w:t>
      </w:r>
      <w:r w:rsidRPr="00587D48">
        <w:rPr>
          <w:rFonts w:ascii="Times New Roman" w:hAnsi="Times New Roman" w:hint="eastAsia"/>
        </w:rPr>
        <w:t>(2018-2020</w:t>
      </w:r>
      <w:r w:rsidRPr="00587D48">
        <w:rPr>
          <w:rFonts w:ascii="Times New Roman" w:hAnsi="Times New Roman" w:hint="eastAsia"/>
        </w:rPr>
        <w:t>年</w:t>
      </w:r>
      <w:r w:rsidRPr="00587D48">
        <w:rPr>
          <w:rFonts w:ascii="Times New Roman" w:hAnsi="Times New Roman" w:hint="eastAsia"/>
        </w:rPr>
        <w:t>)</w:t>
      </w:r>
      <w:r w:rsidRPr="00587D48">
        <w:rPr>
          <w:rFonts w:ascii="Times New Roman" w:hAnsi="Times New Roman" w:hint="eastAsia"/>
        </w:rPr>
        <w:t>》、《岳阳经济技术开发区洞庭湖生态环境专项整治三年行动实施方案</w:t>
      </w:r>
      <w:r w:rsidRPr="00587D48">
        <w:rPr>
          <w:rFonts w:ascii="Times New Roman" w:hAnsi="Times New Roman" w:hint="eastAsia"/>
        </w:rPr>
        <w:t>(2018-2020)</w:t>
      </w:r>
      <w:r w:rsidRPr="00587D48">
        <w:rPr>
          <w:rFonts w:ascii="Times New Roman" w:hAnsi="Times New Roman" w:hint="eastAsia"/>
        </w:rPr>
        <w:t>》</w:t>
      </w:r>
      <w:r w:rsidRPr="00587D48">
        <w:rPr>
          <w:rFonts w:ascii="Times New Roman" w:hAnsi="Times New Roman" w:hint="eastAsia"/>
        </w:rPr>
        <w:t>(</w:t>
      </w:r>
      <w:r w:rsidRPr="00587D48">
        <w:rPr>
          <w:rFonts w:ascii="Times New Roman" w:hAnsi="Times New Roman" w:hint="eastAsia"/>
        </w:rPr>
        <w:t>岳经办发〔</w:t>
      </w:r>
      <w:r w:rsidRPr="00587D48">
        <w:rPr>
          <w:rFonts w:ascii="Times New Roman" w:hAnsi="Times New Roman" w:hint="eastAsia"/>
        </w:rPr>
        <w:t>2018</w:t>
      </w:r>
      <w:r w:rsidRPr="00587D48">
        <w:rPr>
          <w:rFonts w:ascii="Times New Roman" w:hAnsi="Times New Roman" w:hint="eastAsia"/>
        </w:rPr>
        <w:t>〕</w:t>
      </w:r>
      <w:r w:rsidRPr="00587D48">
        <w:rPr>
          <w:rFonts w:ascii="Times New Roman" w:hAnsi="Times New Roman" w:hint="eastAsia"/>
        </w:rPr>
        <w:t>20</w:t>
      </w:r>
      <w:r w:rsidRPr="00587D48">
        <w:rPr>
          <w:rFonts w:ascii="Times New Roman" w:hAnsi="Times New Roman" w:hint="eastAsia"/>
        </w:rPr>
        <w:t>号</w:t>
      </w:r>
      <w:r w:rsidRPr="00587D48">
        <w:rPr>
          <w:rFonts w:ascii="Times New Roman" w:hAnsi="Times New Roman" w:hint="eastAsia"/>
        </w:rPr>
        <w:t>)</w:t>
      </w:r>
      <w:r w:rsidRPr="00587D48">
        <w:rPr>
          <w:rFonts w:ascii="Times New Roman" w:hAnsi="Times New Roman" w:hint="eastAsia"/>
        </w:rPr>
        <w:t>等文件要求，通过调整产业结构调整、推进“散乱污”企业政治、优化能源结构调整、加快清洁能源替代利用、推动交通结构调整、加快绿色交通体系建设、加大污染治理力度等措施，区域大气污染物排放总量将大幅减少，环境空气质量将得到持续改善。</w:t>
      </w:r>
    </w:p>
    <w:p w14:paraId="7AB96B00" w14:textId="77777777" w:rsidR="00655891" w:rsidRPr="00587D48" w:rsidRDefault="00655891" w:rsidP="00655891">
      <w:pPr>
        <w:kinsoku w:val="0"/>
        <w:overflowPunct w:val="0"/>
        <w:autoSpaceDE w:val="0"/>
        <w:autoSpaceDN w:val="0"/>
        <w:adjustRightInd w:val="0"/>
        <w:spacing w:line="360" w:lineRule="auto"/>
        <w:ind w:firstLineChars="200" w:firstLine="480"/>
        <w:rPr>
          <w:rFonts w:ascii="Times New Roman" w:hAnsi="Times New Roman"/>
        </w:rPr>
      </w:pPr>
      <w:r w:rsidRPr="00587D48">
        <w:rPr>
          <w:rFonts w:ascii="Times New Roman" w:hAnsi="Times New Roman" w:hint="eastAsia"/>
        </w:rPr>
        <w:t>根据《湖南省污染防治攻坚战三年行动计划</w:t>
      </w:r>
      <w:r w:rsidRPr="00587D48">
        <w:rPr>
          <w:rFonts w:ascii="Times New Roman" w:hAnsi="Times New Roman" w:hint="eastAsia"/>
        </w:rPr>
        <w:t>(2018-2020</w:t>
      </w:r>
      <w:r w:rsidRPr="00587D48">
        <w:rPr>
          <w:rFonts w:ascii="Times New Roman" w:hAnsi="Times New Roman" w:hint="eastAsia"/>
        </w:rPr>
        <w:t>年</w:t>
      </w:r>
      <w:r w:rsidRPr="00587D48">
        <w:rPr>
          <w:rFonts w:ascii="Times New Roman" w:hAnsi="Times New Roman" w:hint="eastAsia"/>
        </w:rPr>
        <w:t>)</w:t>
      </w:r>
      <w:r w:rsidRPr="00587D48">
        <w:rPr>
          <w:rFonts w:ascii="Times New Roman" w:hAnsi="Times New Roman" w:hint="eastAsia"/>
        </w:rPr>
        <w:t>》，岳阳市</w:t>
      </w:r>
      <w:r w:rsidRPr="00587D48">
        <w:rPr>
          <w:rFonts w:ascii="Times New Roman" w:hAnsi="Times New Roman" w:hint="eastAsia"/>
        </w:rPr>
        <w:t>2020</w:t>
      </w:r>
      <w:r w:rsidRPr="00587D48">
        <w:rPr>
          <w:rFonts w:ascii="Times New Roman" w:hAnsi="Times New Roman" w:hint="eastAsia"/>
        </w:rPr>
        <w:t>年</w:t>
      </w:r>
      <w:r w:rsidRPr="00587D48">
        <w:rPr>
          <w:rFonts w:ascii="Times New Roman" w:hAnsi="Times New Roman" w:hint="eastAsia"/>
        </w:rPr>
        <w:t>PM10</w:t>
      </w:r>
      <w:r w:rsidRPr="00587D48">
        <w:rPr>
          <w:rFonts w:ascii="Times New Roman" w:hAnsi="Times New Roman" w:hint="eastAsia"/>
        </w:rPr>
        <w:t>、</w:t>
      </w:r>
      <w:r w:rsidRPr="00587D48">
        <w:rPr>
          <w:rFonts w:ascii="Times New Roman" w:hAnsi="Times New Roman" w:hint="eastAsia"/>
        </w:rPr>
        <w:t>PM2.5</w:t>
      </w:r>
      <w:r w:rsidRPr="00587D48">
        <w:rPr>
          <w:rFonts w:ascii="Times New Roman" w:hAnsi="Times New Roman" w:hint="eastAsia"/>
        </w:rPr>
        <w:t>的浓度改善目标分别为</w:t>
      </w:r>
      <w:r w:rsidRPr="00587D48">
        <w:rPr>
          <w:rFonts w:ascii="Times New Roman" w:hAnsi="Times New Roman" w:hint="eastAsia"/>
        </w:rPr>
        <w:t>42</w:t>
      </w:r>
      <w:r w:rsidRPr="00587D48">
        <w:rPr>
          <w:rFonts w:ascii="Times New Roman" w:hAnsi="Times New Roman" w:hint="eastAsia"/>
        </w:rPr>
        <w:t>μ</w:t>
      </w:r>
      <w:r w:rsidRPr="00587D48">
        <w:rPr>
          <w:rFonts w:ascii="Times New Roman" w:hAnsi="Times New Roman" w:hint="eastAsia"/>
        </w:rPr>
        <w:t>g/m</w:t>
      </w:r>
      <w:r w:rsidRPr="00587D48">
        <w:rPr>
          <w:rFonts w:ascii="Times New Roman" w:hAnsi="Times New Roman" w:hint="eastAsia"/>
        </w:rPr>
        <w:t>³和</w:t>
      </w:r>
      <w:r w:rsidRPr="00587D48">
        <w:rPr>
          <w:rFonts w:ascii="Times New Roman" w:hAnsi="Times New Roman" w:hint="eastAsia"/>
        </w:rPr>
        <w:t>68</w:t>
      </w:r>
      <w:r w:rsidRPr="00587D48">
        <w:rPr>
          <w:rFonts w:ascii="Times New Roman" w:hAnsi="Times New Roman" w:hint="eastAsia"/>
        </w:rPr>
        <w:t>μ</w:t>
      </w:r>
      <w:r w:rsidRPr="00587D48">
        <w:rPr>
          <w:rFonts w:ascii="Times New Roman" w:hAnsi="Times New Roman" w:hint="eastAsia"/>
        </w:rPr>
        <w:t>g/m</w:t>
      </w:r>
      <w:r w:rsidRPr="00587D48">
        <w:rPr>
          <w:rFonts w:ascii="Times New Roman" w:hAnsi="Times New Roman" w:hint="eastAsia"/>
        </w:rPr>
        <w:t>³。</w:t>
      </w:r>
    </w:p>
    <w:p w14:paraId="02AA2811"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）基本污染物环境质量现状</w:t>
      </w:r>
    </w:p>
    <w:p w14:paraId="54CFB96A" w14:textId="77777777" w:rsidR="00FE79B2" w:rsidRDefault="00AA4A4A">
      <w:pPr>
        <w:spacing w:line="360" w:lineRule="auto"/>
        <w:ind w:firstLineChars="200" w:firstLine="480"/>
        <w:rPr>
          <w:rFonts w:ascii="Times New Roman" w:hAnsi="Times New Roman"/>
        </w:rPr>
      </w:pPr>
      <w:r>
        <w:rPr>
          <w:rFonts w:ascii="Times New Roman" w:hAnsi="Times New Roman"/>
        </w:rPr>
        <w:lastRenderedPageBreak/>
        <w:t>本项目大气环境评价范围为以厂址为中心，边长为</w:t>
      </w:r>
      <w:r>
        <w:rPr>
          <w:rFonts w:ascii="Times New Roman" w:hAnsi="Times New Roman"/>
        </w:rPr>
        <w:t>5×5km</w:t>
      </w:r>
      <w:r>
        <w:rPr>
          <w:rFonts w:ascii="Times New Roman" w:hAnsi="Times New Roman"/>
        </w:rPr>
        <w:t>的矩形区域，在该评价范围内有国家环境空气质量监测网云溪区站，因此，本评价基本污染物环境质量数据来源于国家环境空气质量监测网云溪区站，评级基准年为</w:t>
      </w:r>
      <w:r w:rsidRPr="008B152B">
        <w:rPr>
          <w:rFonts w:ascii="Times New Roman" w:hAnsi="Times New Roman" w:hint="eastAsia"/>
        </w:rPr>
        <w:t>2017</w:t>
      </w:r>
      <w:r w:rsidRPr="008B152B">
        <w:rPr>
          <w:rFonts w:ascii="Times New Roman" w:hAnsi="Times New Roman" w:hint="eastAsia"/>
        </w:rPr>
        <w:t>年</w:t>
      </w:r>
      <w:r>
        <w:rPr>
          <w:rFonts w:ascii="Times New Roman" w:hAnsi="Times New Roman"/>
        </w:rPr>
        <w:t>，具体情况如下：</w:t>
      </w:r>
    </w:p>
    <w:p w14:paraId="4008FBEA" w14:textId="77777777" w:rsidR="00FE79B2" w:rsidRPr="009836C7" w:rsidRDefault="00AA4A4A" w:rsidP="009836C7">
      <w:pPr>
        <w:kinsoku w:val="0"/>
        <w:overflowPunct w:val="0"/>
        <w:autoSpaceDE w:val="0"/>
        <w:autoSpaceDN w:val="0"/>
        <w:adjustRightInd w:val="0"/>
        <w:ind w:firstLineChars="200" w:firstLine="422"/>
        <w:jc w:val="center"/>
        <w:rPr>
          <w:rFonts w:ascii="Times New Roman" w:hAnsi="Times New Roman"/>
          <w:b/>
          <w:bCs/>
          <w:sz w:val="21"/>
          <w:szCs w:val="21"/>
        </w:rPr>
      </w:pPr>
      <w:r w:rsidRPr="009836C7">
        <w:rPr>
          <w:rFonts w:ascii="Times New Roman" w:hAnsi="Times New Roman"/>
          <w:b/>
          <w:bCs/>
          <w:sz w:val="21"/>
          <w:szCs w:val="21"/>
        </w:rPr>
        <w:t>表</w:t>
      </w:r>
      <w:r w:rsidRPr="009836C7">
        <w:rPr>
          <w:rFonts w:ascii="Times New Roman" w:hAnsi="Times New Roman"/>
          <w:b/>
          <w:bCs/>
          <w:sz w:val="21"/>
          <w:szCs w:val="21"/>
        </w:rPr>
        <w:t xml:space="preserve">5.1-2 </w:t>
      </w:r>
      <w:r w:rsidRPr="009836C7">
        <w:rPr>
          <w:rFonts w:ascii="Times New Roman" w:hAnsi="Times New Roman"/>
          <w:b/>
          <w:bCs/>
          <w:sz w:val="21"/>
          <w:szCs w:val="21"/>
        </w:rPr>
        <w:t>基本污染物环境质量现状</w:t>
      </w:r>
    </w:p>
    <w:tbl>
      <w:tblPr>
        <w:tblW w:w="9583"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firstRow="1" w:lastRow="0" w:firstColumn="1" w:lastColumn="0" w:noHBand="0" w:noVBand="1"/>
      </w:tblPr>
      <w:tblGrid>
        <w:gridCol w:w="762"/>
        <w:gridCol w:w="664"/>
        <w:gridCol w:w="738"/>
        <w:gridCol w:w="863"/>
        <w:gridCol w:w="1532"/>
        <w:gridCol w:w="1143"/>
        <w:gridCol w:w="1198"/>
        <w:gridCol w:w="1059"/>
        <w:gridCol w:w="823"/>
        <w:gridCol w:w="801"/>
      </w:tblGrid>
      <w:tr w:rsidR="00FE79B2" w14:paraId="211BFF29" w14:textId="77777777">
        <w:trPr>
          <w:trHeight w:val="15"/>
          <w:jc w:val="center"/>
        </w:trPr>
        <w:tc>
          <w:tcPr>
            <w:tcW w:w="762" w:type="dxa"/>
            <w:vMerge w:val="restart"/>
            <w:shd w:val="clear" w:color="auto" w:fill="FFFFFF"/>
            <w:vAlign w:val="center"/>
          </w:tcPr>
          <w:p w14:paraId="33B519C6" w14:textId="77777777" w:rsidR="00FE79B2" w:rsidRDefault="00AA4A4A">
            <w:pPr>
              <w:pStyle w:val="afa"/>
              <w:spacing w:before="24" w:after="24"/>
              <w:rPr>
                <w:b/>
                <w:bCs/>
                <w:sz w:val="21"/>
                <w:szCs w:val="21"/>
              </w:rPr>
            </w:pPr>
            <w:r>
              <w:rPr>
                <w:b/>
                <w:bCs/>
                <w:sz w:val="21"/>
                <w:szCs w:val="21"/>
              </w:rPr>
              <w:t>点位名称</w:t>
            </w:r>
          </w:p>
        </w:tc>
        <w:tc>
          <w:tcPr>
            <w:tcW w:w="1402" w:type="dxa"/>
            <w:gridSpan w:val="2"/>
            <w:shd w:val="clear" w:color="auto" w:fill="FFFFFF"/>
            <w:vAlign w:val="center"/>
          </w:tcPr>
          <w:p w14:paraId="45AA8BA2" w14:textId="77777777" w:rsidR="00FE79B2" w:rsidRDefault="00AA4A4A">
            <w:pPr>
              <w:pStyle w:val="afa"/>
              <w:spacing w:before="24" w:after="24"/>
              <w:rPr>
                <w:b/>
                <w:bCs/>
                <w:sz w:val="21"/>
                <w:szCs w:val="21"/>
              </w:rPr>
            </w:pPr>
            <w:r>
              <w:rPr>
                <w:b/>
                <w:bCs/>
                <w:sz w:val="21"/>
                <w:szCs w:val="21"/>
              </w:rPr>
              <w:t>监测点坐标</w:t>
            </w:r>
            <w:r>
              <w:rPr>
                <w:b/>
                <w:bCs/>
                <w:sz w:val="21"/>
                <w:szCs w:val="21"/>
              </w:rPr>
              <w:t>/</w:t>
            </w:r>
            <w:r>
              <w:rPr>
                <w:b/>
                <w:bCs/>
                <w:sz w:val="21"/>
                <w:szCs w:val="21"/>
              </w:rPr>
              <w:t>度</w:t>
            </w:r>
          </w:p>
        </w:tc>
        <w:tc>
          <w:tcPr>
            <w:tcW w:w="863" w:type="dxa"/>
            <w:vMerge w:val="restart"/>
            <w:shd w:val="clear" w:color="auto" w:fill="FFFFFF"/>
            <w:vAlign w:val="center"/>
          </w:tcPr>
          <w:p w14:paraId="3ABBA35D" w14:textId="77777777" w:rsidR="00FE79B2" w:rsidRDefault="00AA4A4A">
            <w:pPr>
              <w:pStyle w:val="afa"/>
              <w:spacing w:before="24" w:after="24"/>
              <w:rPr>
                <w:b/>
                <w:bCs/>
                <w:sz w:val="21"/>
                <w:szCs w:val="21"/>
              </w:rPr>
            </w:pPr>
            <w:r>
              <w:rPr>
                <w:b/>
                <w:bCs/>
                <w:sz w:val="21"/>
                <w:szCs w:val="21"/>
              </w:rPr>
              <w:t>污染物</w:t>
            </w:r>
          </w:p>
        </w:tc>
        <w:tc>
          <w:tcPr>
            <w:tcW w:w="1532" w:type="dxa"/>
            <w:vMerge w:val="restart"/>
            <w:shd w:val="clear" w:color="auto" w:fill="FFFFFF"/>
            <w:vAlign w:val="center"/>
          </w:tcPr>
          <w:p w14:paraId="4B76F4A3" w14:textId="77777777" w:rsidR="00FE79B2" w:rsidRDefault="00AA4A4A">
            <w:pPr>
              <w:pStyle w:val="afa"/>
              <w:spacing w:before="24" w:after="24"/>
              <w:rPr>
                <w:b/>
                <w:bCs/>
                <w:sz w:val="21"/>
                <w:szCs w:val="21"/>
              </w:rPr>
            </w:pPr>
            <w:r>
              <w:rPr>
                <w:b/>
                <w:bCs/>
                <w:sz w:val="21"/>
                <w:szCs w:val="21"/>
              </w:rPr>
              <w:t>年评价指标</w:t>
            </w:r>
          </w:p>
        </w:tc>
        <w:tc>
          <w:tcPr>
            <w:tcW w:w="1143" w:type="dxa"/>
            <w:vMerge w:val="restart"/>
            <w:shd w:val="clear" w:color="auto" w:fill="FFFFFF"/>
            <w:vAlign w:val="center"/>
          </w:tcPr>
          <w:p w14:paraId="2D93E07E" w14:textId="77777777" w:rsidR="00FE79B2" w:rsidRDefault="00AA4A4A">
            <w:pPr>
              <w:pStyle w:val="afa"/>
              <w:spacing w:before="24" w:after="24"/>
              <w:rPr>
                <w:b/>
                <w:bCs/>
                <w:sz w:val="21"/>
                <w:szCs w:val="21"/>
              </w:rPr>
            </w:pPr>
            <w:r>
              <w:rPr>
                <w:b/>
                <w:bCs/>
                <w:sz w:val="21"/>
                <w:szCs w:val="21"/>
              </w:rPr>
              <w:t>评价标准</w:t>
            </w:r>
            <w:r>
              <w:rPr>
                <w:b/>
                <w:bCs/>
                <w:sz w:val="21"/>
                <w:szCs w:val="21"/>
              </w:rPr>
              <w:t>/</w:t>
            </w:r>
            <w:r>
              <w:rPr>
                <w:b/>
                <w:bCs/>
                <w:sz w:val="21"/>
                <w:szCs w:val="21"/>
              </w:rPr>
              <w:t>（</w:t>
            </w:r>
            <w:r>
              <w:rPr>
                <w:b/>
                <w:bCs/>
                <w:sz w:val="21"/>
                <w:szCs w:val="21"/>
              </w:rPr>
              <w:t>μg/m</w:t>
            </w:r>
            <w:r>
              <w:rPr>
                <w:b/>
                <w:bCs/>
                <w:sz w:val="21"/>
                <w:szCs w:val="21"/>
                <w:vertAlign w:val="superscript"/>
              </w:rPr>
              <w:t>3</w:t>
            </w:r>
            <w:r>
              <w:rPr>
                <w:b/>
                <w:bCs/>
                <w:sz w:val="21"/>
                <w:szCs w:val="21"/>
              </w:rPr>
              <w:t>）</w:t>
            </w:r>
          </w:p>
        </w:tc>
        <w:tc>
          <w:tcPr>
            <w:tcW w:w="1198" w:type="dxa"/>
            <w:vMerge w:val="restart"/>
            <w:shd w:val="clear" w:color="auto" w:fill="FFFFFF"/>
            <w:vAlign w:val="center"/>
          </w:tcPr>
          <w:p w14:paraId="1D17FBFF" w14:textId="77777777" w:rsidR="00FE79B2" w:rsidRDefault="00AA4A4A">
            <w:pPr>
              <w:pStyle w:val="afa"/>
              <w:spacing w:before="24" w:after="24"/>
              <w:rPr>
                <w:b/>
                <w:bCs/>
                <w:sz w:val="21"/>
                <w:szCs w:val="21"/>
              </w:rPr>
            </w:pPr>
            <w:r>
              <w:rPr>
                <w:b/>
                <w:bCs/>
                <w:sz w:val="21"/>
                <w:szCs w:val="21"/>
              </w:rPr>
              <w:t>现状浓度</w:t>
            </w:r>
            <w:r>
              <w:rPr>
                <w:b/>
                <w:bCs/>
                <w:sz w:val="21"/>
                <w:szCs w:val="21"/>
              </w:rPr>
              <w:t>/</w:t>
            </w:r>
            <w:r>
              <w:rPr>
                <w:b/>
                <w:bCs/>
                <w:sz w:val="21"/>
                <w:szCs w:val="21"/>
              </w:rPr>
              <w:t>（</w:t>
            </w:r>
            <w:r>
              <w:rPr>
                <w:b/>
                <w:bCs/>
                <w:sz w:val="21"/>
                <w:szCs w:val="21"/>
              </w:rPr>
              <w:t>μg/m</w:t>
            </w:r>
            <w:r>
              <w:rPr>
                <w:b/>
                <w:bCs/>
                <w:sz w:val="21"/>
                <w:szCs w:val="21"/>
                <w:vertAlign w:val="superscript"/>
              </w:rPr>
              <w:t>3</w:t>
            </w:r>
            <w:r>
              <w:rPr>
                <w:b/>
                <w:bCs/>
                <w:sz w:val="21"/>
                <w:szCs w:val="21"/>
              </w:rPr>
              <w:t>）</w:t>
            </w:r>
          </w:p>
        </w:tc>
        <w:tc>
          <w:tcPr>
            <w:tcW w:w="1059" w:type="dxa"/>
            <w:vMerge w:val="restart"/>
            <w:shd w:val="clear" w:color="auto" w:fill="FFFFFF"/>
            <w:vAlign w:val="center"/>
          </w:tcPr>
          <w:p w14:paraId="3C2B1E48" w14:textId="77777777" w:rsidR="00FE79B2" w:rsidRDefault="00AA4A4A">
            <w:pPr>
              <w:pStyle w:val="afa"/>
              <w:spacing w:before="24" w:after="24"/>
              <w:rPr>
                <w:b/>
                <w:bCs/>
                <w:sz w:val="21"/>
                <w:szCs w:val="21"/>
              </w:rPr>
            </w:pPr>
            <w:r>
              <w:rPr>
                <w:b/>
                <w:bCs/>
                <w:sz w:val="21"/>
                <w:szCs w:val="21"/>
              </w:rPr>
              <w:t>最大浓度占标率</w:t>
            </w:r>
            <w:r>
              <w:rPr>
                <w:b/>
                <w:bCs/>
                <w:sz w:val="21"/>
                <w:szCs w:val="21"/>
              </w:rPr>
              <w:t>/%</w:t>
            </w:r>
          </w:p>
        </w:tc>
        <w:tc>
          <w:tcPr>
            <w:tcW w:w="823" w:type="dxa"/>
            <w:vMerge w:val="restart"/>
            <w:shd w:val="clear" w:color="auto" w:fill="FFFFFF"/>
            <w:vAlign w:val="center"/>
          </w:tcPr>
          <w:p w14:paraId="5D359648" w14:textId="77777777" w:rsidR="00FE79B2" w:rsidRDefault="00AA4A4A">
            <w:pPr>
              <w:pStyle w:val="afa"/>
              <w:spacing w:before="24" w:after="24"/>
              <w:rPr>
                <w:b/>
                <w:bCs/>
                <w:sz w:val="21"/>
                <w:szCs w:val="21"/>
              </w:rPr>
            </w:pPr>
            <w:r>
              <w:rPr>
                <w:b/>
                <w:bCs/>
                <w:sz w:val="21"/>
                <w:szCs w:val="21"/>
              </w:rPr>
              <w:t>超标频率</w:t>
            </w:r>
            <w:r>
              <w:rPr>
                <w:b/>
                <w:bCs/>
                <w:sz w:val="21"/>
                <w:szCs w:val="21"/>
              </w:rPr>
              <w:t>/%</w:t>
            </w:r>
          </w:p>
        </w:tc>
        <w:tc>
          <w:tcPr>
            <w:tcW w:w="801" w:type="dxa"/>
            <w:vMerge w:val="restart"/>
            <w:shd w:val="clear" w:color="auto" w:fill="FFFFFF"/>
            <w:vAlign w:val="center"/>
          </w:tcPr>
          <w:p w14:paraId="6BD33819" w14:textId="77777777" w:rsidR="00FE79B2" w:rsidRDefault="00AA4A4A">
            <w:pPr>
              <w:pStyle w:val="afa"/>
              <w:spacing w:before="24" w:after="24"/>
              <w:rPr>
                <w:b/>
                <w:bCs/>
                <w:sz w:val="21"/>
                <w:szCs w:val="21"/>
              </w:rPr>
            </w:pPr>
            <w:r>
              <w:rPr>
                <w:b/>
                <w:bCs/>
                <w:sz w:val="21"/>
                <w:szCs w:val="21"/>
              </w:rPr>
              <w:t>达标情况</w:t>
            </w:r>
          </w:p>
        </w:tc>
      </w:tr>
      <w:tr w:rsidR="00FE79B2" w14:paraId="3F60ECF3" w14:textId="77777777">
        <w:trPr>
          <w:trHeight w:val="15"/>
          <w:jc w:val="center"/>
        </w:trPr>
        <w:tc>
          <w:tcPr>
            <w:tcW w:w="762" w:type="dxa"/>
            <w:vMerge/>
            <w:shd w:val="clear" w:color="auto" w:fill="auto"/>
            <w:vAlign w:val="center"/>
          </w:tcPr>
          <w:p w14:paraId="4A1886E9" w14:textId="77777777" w:rsidR="00FE79B2" w:rsidRDefault="00FE79B2">
            <w:pPr>
              <w:rPr>
                <w:rFonts w:ascii="Times New Roman" w:hAnsi="Times New Roman"/>
                <w:b/>
                <w:bCs/>
                <w:sz w:val="21"/>
                <w:szCs w:val="21"/>
              </w:rPr>
            </w:pPr>
          </w:p>
        </w:tc>
        <w:tc>
          <w:tcPr>
            <w:tcW w:w="664" w:type="dxa"/>
            <w:shd w:val="clear" w:color="auto" w:fill="FFFFFF"/>
            <w:vAlign w:val="center"/>
          </w:tcPr>
          <w:p w14:paraId="29FC6945" w14:textId="77777777" w:rsidR="00FE79B2" w:rsidRDefault="00AA4A4A">
            <w:pPr>
              <w:pStyle w:val="afa"/>
              <w:spacing w:before="24" w:after="24"/>
              <w:rPr>
                <w:sz w:val="21"/>
                <w:szCs w:val="21"/>
              </w:rPr>
            </w:pPr>
            <w:r>
              <w:rPr>
                <w:sz w:val="21"/>
                <w:szCs w:val="21"/>
              </w:rPr>
              <w:t>X</w:t>
            </w:r>
          </w:p>
        </w:tc>
        <w:tc>
          <w:tcPr>
            <w:tcW w:w="738" w:type="dxa"/>
            <w:shd w:val="clear" w:color="auto" w:fill="FFFFFF"/>
            <w:vAlign w:val="center"/>
          </w:tcPr>
          <w:p w14:paraId="535F40A0" w14:textId="77777777" w:rsidR="00FE79B2" w:rsidRDefault="00AA4A4A">
            <w:pPr>
              <w:pStyle w:val="afa"/>
              <w:spacing w:before="24" w:after="24"/>
              <w:rPr>
                <w:sz w:val="21"/>
                <w:szCs w:val="21"/>
              </w:rPr>
            </w:pPr>
            <w:r>
              <w:rPr>
                <w:sz w:val="21"/>
                <w:szCs w:val="21"/>
              </w:rPr>
              <w:t>Y</w:t>
            </w:r>
          </w:p>
        </w:tc>
        <w:tc>
          <w:tcPr>
            <w:tcW w:w="863" w:type="dxa"/>
            <w:vMerge/>
            <w:vAlign w:val="center"/>
          </w:tcPr>
          <w:p w14:paraId="083F1BAF" w14:textId="77777777" w:rsidR="00FE79B2" w:rsidRDefault="00FE79B2">
            <w:pPr>
              <w:rPr>
                <w:rFonts w:ascii="Times New Roman" w:hAnsi="Times New Roman"/>
                <w:b/>
                <w:bCs/>
                <w:sz w:val="21"/>
                <w:szCs w:val="21"/>
              </w:rPr>
            </w:pPr>
          </w:p>
        </w:tc>
        <w:tc>
          <w:tcPr>
            <w:tcW w:w="1532" w:type="dxa"/>
            <w:vMerge/>
            <w:vAlign w:val="center"/>
          </w:tcPr>
          <w:p w14:paraId="7815CF14" w14:textId="77777777" w:rsidR="00FE79B2" w:rsidRDefault="00FE79B2">
            <w:pPr>
              <w:rPr>
                <w:rFonts w:ascii="Times New Roman" w:hAnsi="Times New Roman"/>
                <w:b/>
                <w:bCs/>
                <w:sz w:val="21"/>
                <w:szCs w:val="21"/>
              </w:rPr>
            </w:pPr>
          </w:p>
        </w:tc>
        <w:tc>
          <w:tcPr>
            <w:tcW w:w="1143" w:type="dxa"/>
            <w:vMerge/>
            <w:vAlign w:val="center"/>
          </w:tcPr>
          <w:p w14:paraId="77B62F8B" w14:textId="77777777" w:rsidR="00FE79B2" w:rsidRDefault="00FE79B2">
            <w:pPr>
              <w:rPr>
                <w:rFonts w:ascii="Times New Roman" w:hAnsi="Times New Roman"/>
                <w:b/>
                <w:bCs/>
                <w:sz w:val="21"/>
                <w:szCs w:val="21"/>
              </w:rPr>
            </w:pPr>
          </w:p>
        </w:tc>
        <w:tc>
          <w:tcPr>
            <w:tcW w:w="1198" w:type="dxa"/>
            <w:vMerge/>
            <w:vAlign w:val="center"/>
          </w:tcPr>
          <w:p w14:paraId="234ADC50" w14:textId="77777777" w:rsidR="00FE79B2" w:rsidRDefault="00FE79B2">
            <w:pPr>
              <w:rPr>
                <w:rFonts w:ascii="Times New Roman" w:hAnsi="Times New Roman"/>
                <w:b/>
                <w:bCs/>
                <w:sz w:val="21"/>
                <w:szCs w:val="21"/>
              </w:rPr>
            </w:pPr>
          </w:p>
        </w:tc>
        <w:tc>
          <w:tcPr>
            <w:tcW w:w="1059" w:type="dxa"/>
            <w:vMerge/>
            <w:vAlign w:val="center"/>
          </w:tcPr>
          <w:p w14:paraId="09F2A36F" w14:textId="77777777" w:rsidR="00FE79B2" w:rsidRDefault="00FE79B2">
            <w:pPr>
              <w:rPr>
                <w:rFonts w:ascii="Times New Roman" w:hAnsi="Times New Roman"/>
                <w:b/>
                <w:bCs/>
                <w:sz w:val="21"/>
                <w:szCs w:val="21"/>
              </w:rPr>
            </w:pPr>
          </w:p>
        </w:tc>
        <w:tc>
          <w:tcPr>
            <w:tcW w:w="823" w:type="dxa"/>
            <w:vMerge/>
            <w:vAlign w:val="center"/>
          </w:tcPr>
          <w:p w14:paraId="3C749FE8" w14:textId="77777777" w:rsidR="00FE79B2" w:rsidRDefault="00FE79B2">
            <w:pPr>
              <w:rPr>
                <w:rFonts w:ascii="Times New Roman" w:hAnsi="Times New Roman"/>
                <w:b/>
                <w:bCs/>
                <w:sz w:val="21"/>
                <w:szCs w:val="21"/>
              </w:rPr>
            </w:pPr>
          </w:p>
        </w:tc>
        <w:tc>
          <w:tcPr>
            <w:tcW w:w="801" w:type="dxa"/>
            <w:vMerge/>
            <w:vAlign w:val="center"/>
          </w:tcPr>
          <w:p w14:paraId="6127652A" w14:textId="77777777" w:rsidR="00FE79B2" w:rsidRDefault="00FE79B2">
            <w:pPr>
              <w:rPr>
                <w:rFonts w:ascii="Times New Roman" w:hAnsi="Times New Roman"/>
                <w:b/>
                <w:bCs/>
                <w:sz w:val="21"/>
                <w:szCs w:val="21"/>
              </w:rPr>
            </w:pPr>
          </w:p>
        </w:tc>
      </w:tr>
      <w:tr w:rsidR="00FE79B2" w14:paraId="425B119A" w14:textId="77777777">
        <w:trPr>
          <w:trHeight w:val="15"/>
          <w:jc w:val="center"/>
        </w:trPr>
        <w:tc>
          <w:tcPr>
            <w:tcW w:w="762" w:type="dxa"/>
            <w:vMerge w:val="restart"/>
            <w:shd w:val="clear" w:color="auto" w:fill="FFFFFF"/>
            <w:vAlign w:val="center"/>
          </w:tcPr>
          <w:p w14:paraId="046F0750" w14:textId="77777777" w:rsidR="00FE79B2" w:rsidRDefault="00AA4A4A">
            <w:pPr>
              <w:pStyle w:val="afa"/>
              <w:ind w:leftChars="-50" w:left="-120" w:rightChars="-50" w:right="-120"/>
              <w:rPr>
                <w:sz w:val="21"/>
                <w:szCs w:val="21"/>
              </w:rPr>
            </w:pPr>
            <w:r>
              <w:rPr>
                <w:sz w:val="21"/>
                <w:szCs w:val="21"/>
              </w:rPr>
              <w:t>国家环境空气质量监测网云溪区站</w:t>
            </w:r>
          </w:p>
        </w:tc>
        <w:tc>
          <w:tcPr>
            <w:tcW w:w="664" w:type="dxa"/>
            <w:vMerge w:val="restart"/>
            <w:shd w:val="clear" w:color="auto" w:fill="FFFFFF"/>
            <w:vAlign w:val="center"/>
          </w:tcPr>
          <w:p w14:paraId="32784428" w14:textId="77777777" w:rsidR="00FE79B2" w:rsidRDefault="00AA4A4A">
            <w:pPr>
              <w:pStyle w:val="afa"/>
              <w:spacing w:before="24" w:after="24"/>
              <w:rPr>
                <w:sz w:val="21"/>
                <w:szCs w:val="21"/>
              </w:rPr>
            </w:pPr>
            <w:r>
              <w:rPr>
                <w:sz w:val="21"/>
                <w:szCs w:val="21"/>
              </w:rPr>
              <w:t>113.268056</w:t>
            </w:r>
          </w:p>
        </w:tc>
        <w:tc>
          <w:tcPr>
            <w:tcW w:w="738" w:type="dxa"/>
            <w:vMerge w:val="restart"/>
            <w:shd w:val="clear" w:color="auto" w:fill="FFFFFF"/>
            <w:vAlign w:val="center"/>
          </w:tcPr>
          <w:p w14:paraId="4ADB7FEF" w14:textId="77777777" w:rsidR="00FE79B2" w:rsidRDefault="00AA4A4A">
            <w:pPr>
              <w:pStyle w:val="afa"/>
              <w:spacing w:before="24" w:after="24"/>
              <w:rPr>
                <w:sz w:val="21"/>
                <w:szCs w:val="21"/>
              </w:rPr>
            </w:pPr>
            <w:r>
              <w:rPr>
                <w:sz w:val="21"/>
                <w:szCs w:val="21"/>
              </w:rPr>
              <w:t>29.473116</w:t>
            </w:r>
          </w:p>
        </w:tc>
        <w:tc>
          <w:tcPr>
            <w:tcW w:w="863" w:type="dxa"/>
            <w:shd w:val="clear" w:color="auto" w:fill="FFFFFF"/>
            <w:vAlign w:val="center"/>
          </w:tcPr>
          <w:p w14:paraId="61C7BFA6" w14:textId="77777777" w:rsidR="00FE79B2" w:rsidRDefault="00AA4A4A">
            <w:pPr>
              <w:spacing w:before="74"/>
              <w:jc w:val="center"/>
              <w:rPr>
                <w:rFonts w:ascii="Times New Roman" w:hAnsi="Times New Roman"/>
                <w:sz w:val="21"/>
                <w:szCs w:val="21"/>
              </w:rPr>
            </w:pPr>
            <w:r>
              <w:rPr>
                <w:rFonts w:ascii="Times New Roman" w:hAnsi="Times New Roman"/>
                <w:sz w:val="21"/>
                <w:szCs w:val="21"/>
              </w:rPr>
              <w:t>SO</w:t>
            </w:r>
            <w:r>
              <w:rPr>
                <w:rFonts w:ascii="Times New Roman" w:hAnsi="Times New Roman"/>
                <w:sz w:val="21"/>
                <w:szCs w:val="21"/>
                <w:vertAlign w:val="subscript"/>
              </w:rPr>
              <w:t>2</w:t>
            </w:r>
          </w:p>
        </w:tc>
        <w:tc>
          <w:tcPr>
            <w:tcW w:w="1532" w:type="dxa"/>
            <w:shd w:val="clear" w:color="auto" w:fill="FFFFFF"/>
            <w:vAlign w:val="center"/>
          </w:tcPr>
          <w:p w14:paraId="47103C9D" w14:textId="77777777" w:rsidR="00FE79B2" w:rsidRDefault="00AA4A4A">
            <w:pPr>
              <w:adjustRightInd w:val="0"/>
              <w:snapToGrid w:val="0"/>
              <w:spacing w:before="74"/>
              <w:jc w:val="center"/>
              <w:rPr>
                <w:rFonts w:ascii="Times New Roman" w:hAnsi="Times New Roman"/>
                <w:sz w:val="21"/>
                <w:szCs w:val="21"/>
              </w:rPr>
            </w:pPr>
            <w:r>
              <w:rPr>
                <w:rFonts w:ascii="Times New Roman" w:hAnsi="Times New Roman"/>
                <w:sz w:val="21"/>
                <w:szCs w:val="21"/>
              </w:rPr>
              <w:t>年平均浓度</w:t>
            </w:r>
          </w:p>
        </w:tc>
        <w:tc>
          <w:tcPr>
            <w:tcW w:w="1143" w:type="dxa"/>
            <w:shd w:val="clear" w:color="auto" w:fill="FFFFFF"/>
            <w:vAlign w:val="center"/>
          </w:tcPr>
          <w:p w14:paraId="54F22FCC" w14:textId="77777777" w:rsidR="00FE79B2" w:rsidRDefault="00AA4A4A">
            <w:pPr>
              <w:spacing w:before="74"/>
              <w:jc w:val="center"/>
              <w:rPr>
                <w:rFonts w:ascii="Times New Roman" w:hAnsi="Times New Roman"/>
                <w:sz w:val="21"/>
                <w:szCs w:val="21"/>
              </w:rPr>
            </w:pPr>
            <w:r>
              <w:rPr>
                <w:rFonts w:ascii="Times New Roman" w:hAnsi="Times New Roman"/>
                <w:sz w:val="21"/>
                <w:szCs w:val="21"/>
              </w:rPr>
              <w:t>60</w:t>
            </w:r>
          </w:p>
        </w:tc>
        <w:tc>
          <w:tcPr>
            <w:tcW w:w="1198" w:type="dxa"/>
            <w:shd w:val="clear" w:color="auto" w:fill="FFFFFF"/>
            <w:vAlign w:val="center"/>
          </w:tcPr>
          <w:p w14:paraId="6A207A00" w14:textId="77777777" w:rsidR="00FE79B2" w:rsidRDefault="00AA4A4A">
            <w:pPr>
              <w:pStyle w:val="afa"/>
              <w:spacing w:before="24" w:after="24"/>
              <w:rPr>
                <w:sz w:val="21"/>
                <w:szCs w:val="21"/>
              </w:rPr>
            </w:pPr>
            <w:r>
              <w:rPr>
                <w:sz w:val="21"/>
                <w:szCs w:val="21"/>
              </w:rPr>
              <w:t>9</w:t>
            </w:r>
          </w:p>
        </w:tc>
        <w:tc>
          <w:tcPr>
            <w:tcW w:w="1059" w:type="dxa"/>
            <w:shd w:val="clear" w:color="auto" w:fill="FFFFFF"/>
            <w:vAlign w:val="center"/>
          </w:tcPr>
          <w:p w14:paraId="7AF54A7B" w14:textId="77777777" w:rsidR="00FE79B2" w:rsidRDefault="00AA4A4A">
            <w:pPr>
              <w:pStyle w:val="afa"/>
              <w:spacing w:before="24" w:after="24"/>
              <w:rPr>
                <w:sz w:val="21"/>
                <w:szCs w:val="21"/>
              </w:rPr>
            </w:pPr>
            <w:r>
              <w:rPr>
                <w:sz w:val="21"/>
                <w:szCs w:val="21"/>
              </w:rPr>
              <w:t>15.0</w:t>
            </w:r>
          </w:p>
        </w:tc>
        <w:tc>
          <w:tcPr>
            <w:tcW w:w="823" w:type="dxa"/>
            <w:shd w:val="clear" w:color="auto" w:fill="FFFFFF"/>
            <w:vAlign w:val="center"/>
          </w:tcPr>
          <w:p w14:paraId="2F3753E2" w14:textId="77777777" w:rsidR="00FE79B2" w:rsidRDefault="00AA4A4A">
            <w:pPr>
              <w:pStyle w:val="afa"/>
              <w:spacing w:before="24" w:after="24"/>
              <w:rPr>
                <w:sz w:val="21"/>
                <w:szCs w:val="21"/>
              </w:rPr>
            </w:pPr>
            <w:r>
              <w:rPr>
                <w:sz w:val="21"/>
                <w:szCs w:val="21"/>
              </w:rPr>
              <w:t>0</w:t>
            </w:r>
          </w:p>
        </w:tc>
        <w:tc>
          <w:tcPr>
            <w:tcW w:w="801" w:type="dxa"/>
            <w:shd w:val="clear" w:color="auto" w:fill="FFFFFF"/>
            <w:vAlign w:val="center"/>
          </w:tcPr>
          <w:p w14:paraId="7899E109" w14:textId="77777777" w:rsidR="00FE79B2" w:rsidRDefault="00AA4A4A">
            <w:pPr>
              <w:pStyle w:val="afa"/>
              <w:spacing w:before="24" w:after="24"/>
              <w:rPr>
                <w:sz w:val="21"/>
                <w:szCs w:val="21"/>
              </w:rPr>
            </w:pPr>
            <w:r>
              <w:rPr>
                <w:sz w:val="21"/>
                <w:szCs w:val="21"/>
              </w:rPr>
              <w:t>达标</w:t>
            </w:r>
          </w:p>
        </w:tc>
      </w:tr>
      <w:tr w:rsidR="00FE79B2" w14:paraId="382F4A3B" w14:textId="77777777">
        <w:trPr>
          <w:trHeight w:val="15"/>
          <w:jc w:val="center"/>
        </w:trPr>
        <w:tc>
          <w:tcPr>
            <w:tcW w:w="762" w:type="dxa"/>
            <w:vMerge/>
            <w:shd w:val="clear" w:color="auto" w:fill="auto"/>
            <w:vAlign w:val="center"/>
          </w:tcPr>
          <w:p w14:paraId="3ABF1A30" w14:textId="77777777" w:rsidR="00FE79B2" w:rsidRDefault="00FE79B2">
            <w:pPr>
              <w:rPr>
                <w:rFonts w:ascii="Times New Roman" w:hAnsi="Times New Roman"/>
                <w:sz w:val="21"/>
                <w:szCs w:val="21"/>
              </w:rPr>
            </w:pPr>
          </w:p>
        </w:tc>
        <w:tc>
          <w:tcPr>
            <w:tcW w:w="664" w:type="dxa"/>
            <w:vMerge/>
            <w:shd w:val="clear" w:color="auto" w:fill="auto"/>
            <w:vAlign w:val="center"/>
          </w:tcPr>
          <w:p w14:paraId="505C63BA" w14:textId="77777777" w:rsidR="00FE79B2" w:rsidRDefault="00FE79B2">
            <w:pPr>
              <w:rPr>
                <w:rFonts w:ascii="Times New Roman" w:hAnsi="Times New Roman"/>
                <w:sz w:val="21"/>
                <w:szCs w:val="21"/>
              </w:rPr>
            </w:pPr>
          </w:p>
        </w:tc>
        <w:tc>
          <w:tcPr>
            <w:tcW w:w="738" w:type="dxa"/>
            <w:vMerge/>
            <w:shd w:val="clear" w:color="auto" w:fill="auto"/>
            <w:vAlign w:val="center"/>
          </w:tcPr>
          <w:p w14:paraId="036AAA92" w14:textId="77777777" w:rsidR="00FE79B2" w:rsidRDefault="00FE79B2">
            <w:pPr>
              <w:rPr>
                <w:rFonts w:ascii="Times New Roman" w:hAnsi="Times New Roman"/>
                <w:sz w:val="21"/>
                <w:szCs w:val="21"/>
              </w:rPr>
            </w:pPr>
          </w:p>
        </w:tc>
        <w:tc>
          <w:tcPr>
            <w:tcW w:w="863" w:type="dxa"/>
            <w:shd w:val="clear" w:color="auto" w:fill="FFFFFF"/>
            <w:vAlign w:val="center"/>
          </w:tcPr>
          <w:p w14:paraId="2E1E47E8" w14:textId="77777777" w:rsidR="00FE79B2" w:rsidRDefault="00AA4A4A">
            <w:pPr>
              <w:spacing w:before="74"/>
              <w:jc w:val="center"/>
              <w:rPr>
                <w:rFonts w:ascii="Times New Roman" w:hAnsi="Times New Roman"/>
                <w:sz w:val="21"/>
                <w:szCs w:val="21"/>
              </w:rPr>
            </w:pPr>
            <w:r>
              <w:rPr>
                <w:rFonts w:ascii="Times New Roman" w:hAnsi="Times New Roman"/>
                <w:sz w:val="21"/>
                <w:szCs w:val="21"/>
              </w:rPr>
              <w:t>NO</w:t>
            </w:r>
            <w:r>
              <w:rPr>
                <w:rFonts w:ascii="Times New Roman" w:hAnsi="Times New Roman"/>
                <w:sz w:val="21"/>
                <w:szCs w:val="21"/>
                <w:vertAlign w:val="subscript"/>
              </w:rPr>
              <w:t>2</w:t>
            </w:r>
          </w:p>
        </w:tc>
        <w:tc>
          <w:tcPr>
            <w:tcW w:w="1532" w:type="dxa"/>
            <w:shd w:val="clear" w:color="auto" w:fill="FFFFFF"/>
            <w:vAlign w:val="center"/>
          </w:tcPr>
          <w:p w14:paraId="5AB950D8" w14:textId="77777777" w:rsidR="00FE79B2" w:rsidRDefault="00AA4A4A">
            <w:pPr>
              <w:adjustRightInd w:val="0"/>
              <w:snapToGrid w:val="0"/>
              <w:spacing w:before="74"/>
              <w:jc w:val="center"/>
              <w:rPr>
                <w:rFonts w:ascii="Times New Roman" w:hAnsi="Times New Roman"/>
                <w:sz w:val="21"/>
                <w:szCs w:val="21"/>
              </w:rPr>
            </w:pPr>
            <w:r>
              <w:rPr>
                <w:rFonts w:ascii="Times New Roman" w:hAnsi="Times New Roman"/>
                <w:sz w:val="21"/>
                <w:szCs w:val="21"/>
              </w:rPr>
              <w:t>年平均浓度</w:t>
            </w:r>
          </w:p>
        </w:tc>
        <w:tc>
          <w:tcPr>
            <w:tcW w:w="1143" w:type="dxa"/>
            <w:shd w:val="clear" w:color="auto" w:fill="FFFFFF"/>
            <w:vAlign w:val="center"/>
          </w:tcPr>
          <w:p w14:paraId="125F45D7" w14:textId="77777777" w:rsidR="00FE79B2" w:rsidRDefault="00AA4A4A">
            <w:pPr>
              <w:spacing w:before="74"/>
              <w:jc w:val="center"/>
              <w:rPr>
                <w:rFonts w:ascii="Times New Roman" w:hAnsi="Times New Roman"/>
                <w:sz w:val="21"/>
                <w:szCs w:val="21"/>
              </w:rPr>
            </w:pPr>
            <w:r>
              <w:rPr>
                <w:rFonts w:ascii="Times New Roman" w:hAnsi="Times New Roman"/>
                <w:sz w:val="21"/>
                <w:szCs w:val="21"/>
              </w:rPr>
              <w:t>40</w:t>
            </w:r>
          </w:p>
        </w:tc>
        <w:tc>
          <w:tcPr>
            <w:tcW w:w="1198" w:type="dxa"/>
            <w:shd w:val="clear" w:color="auto" w:fill="FFFFFF"/>
            <w:vAlign w:val="center"/>
          </w:tcPr>
          <w:p w14:paraId="6C06F4A3" w14:textId="77777777" w:rsidR="00FE79B2" w:rsidRDefault="00AA4A4A">
            <w:pPr>
              <w:pStyle w:val="afa"/>
              <w:spacing w:before="24" w:after="24"/>
              <w:rPr>
                <w:sz w:val="21"/>
                <w:szCs w:val="21"/>
              </w:rPr>
            </w:pPr>
            <w:r>
              <w:rPr>
                <w:sz w:val="21"/>
                <w:szCs w:val="21"/>
              </w:rPr>
              <w:t>23</w:t>
            </w:r>
          </w:p>
        </w:tc>
        <w:tc>
          <w:tcPr>
            <w:tcW w:w="1059" w:type="dxa"/>
            <w:shd w:val="clear" w:color="auto" w:fill="FFFFFF"/>
            <w:vAlign w:val="center"/>
          </w:tcPr>
          <w:p w14:paraId="61E3FF82" w14:textId="77777777" w:rsidR="00FE79B2" w:rsidRDefault="00AA4A4A">
            <w:pPr>
              <w:pStyle w:val="afa"/>
              <w:spacing w:before="24" w:after="24"/>
              <w:rPr>
                <w:sz w:val="21"/>
                <w:szCs w:val="21"/>
              </w:rPr>
            </w:pPr>
            <w:r>
              <w:rPr>
                <w:sz w:val="21"/>
                <w:szCs w:val="21"/>
              </w:rPr>
              <w:t>57.5</w:t>
            </w:r>
          </w:p>
        </w:tc>
        <w:tc>
          <w:tcPr>
            <w:tcW w:w="823" w:type="dxa"/>
            <w:shd w:val="clear" w:color="auto" w:fill="FFFFFF"/>
            <w:vAlign w:val="center"/>
          </w:tcPr>
          <w:p w14:paraId="02CE0675" w14:textId="77777777" w:rsidR="00FE79B2" w:rsidRDefault="00AA4A4A">
            <w:pPr>
              <w:pStyle w:val="afa"/>
              <w:spacing w:before="24" w:after="24"/>
              <w:rPr>
                <w:sz w:val="21"/>
                <w:szCs w:val="21"/>
              </w:rPr>
            </w:pPr>
            <w:r>
              <w:rPr>
                <w:sz w:val="21"/>
                <w:szCs w:val="21"/>
              </w:rPr>
              <w:t>0</w:t>
            </w:r>
          </w:p>
        </w:tc>
        <w:tc>
          <w:tcPr>
            <w:tcW w:w="801" w:type="dxa"/>
            <w:shd w:val="clear" w:color="auto" w:fill="FFFFFF"/>
            <w:vAlign w:val="center"/>
          </w:tcPr>
          <w:p w14:paraId="34DA5D05" w14:textId="77777777" w:rsidR="00FE79B2" w:rsidRDefault="00AA4A4A">
            <w:pPr>
              <w:pStyle w:val="afa"/>
              <w:spacing w:before="24" w:after="24"/>
              <w:rPr>
                <w:sz w:val="21"/>
                <w:szCs w:val="21"/>
              </w:rPr>
            </w:pPr>
            <w:r>
              <w:rPr>
                <w:sz w:val="21"/>
                <w:szCs w:val="21"/>
              </w:rPr>
              <w:t>达标</w:t>
            </w:r>
          </w:p>
        </w:tc>
      </w:tr>
      <w:tr w:rsidR="00FE79B2" w14:paraId="3E1F0012" w14:textId="77777777">
        <w:trPr>
          <w:trHeight w:val="15"/>
          <w:jc w:val="center"/>
        </w:trPr>
        <w:tc>
          <w:tcPr>
            <w:tcW w:w="762" w:type="dxa"/>
            <w:vMerge/>
            <w:shd w:val="clear" w:color="auto" w:fill="auto"/>
            <w:vAlign w:val="center"/>
          </w:tcPr>
          <w:p w14:paraId="093F99DF" w14:textId="77777777" w:rsidR="00FE79B2" w:rsidRDefault="00FE79B2">
            <w:pPr>
              <w:rPr>
                <w:rFonts w:ascii="Times New Roman" w:hAnsi="Times New Roman"/>
                <w:sz w:val="21"/>
                <w:szCs w:val="21"/>
              </w:rPr>
            </w:pPr>
          </w:p>
        </w:tc>
        <w:tc>
          <w:tcPr>
            <w:tcW w:w="664" w:type="dxa"/>
            <w:vMerge/>
            <w:shd w:val="clear" w:color="auto" w:fill="auto"/>
            <w:vAlign w:val="center"/>
          </w:tcPr>
          <w:p w14:paraId="67FEAAB8" w14:textId="77777777" w:rsidR="00FE79B2" w:rsidRDefault="00FE79B2">
            <w:pPr>
              <w:rPr>
                <w:rFonts w:ascii="Times New Roman" w:hAnsi="Times New Roman"/>
                <w:sz w:val="21"/>
                <w:szCs w:val="21"/>
              </w:rPr>
            </w:pPr>
          </w:p>
        </w:tc>
        <w:tc>
          <w:tcPr>
            <w:tcW w:w="738" w:type="dxa"/>
            <w:vMerge/>
            <w:shd w:val="clear" w:color="auto" w:fill="auto"/>
            <w:vAlign w:val="center"/>
          </w:tcPr>
          <w:p w14:paraId="2FE84337" w14:textId="77777777" w:rsidR="00FE79B2" w:rsidRDefault="00FE79B2">
            <w:pPr>
              <w:rPr>
                <w:rFonts w:ascii="Times New Roman" w:hAnsi="Times New Roman"/>
                <w:sz w:val="21"/>
                <w:szCs w:val="21"/>
              </w:rPr>
            </w:pPr>
          </w:p>
        </w:tc>
        <w:tc>
          <w:tcPr>
            <w:tcW w:w="863" w:type="dxa"/>
            <w:shd w:val="clear" w:color="auto" w:fill="FFFFFF"/>
            <w:vAlign w:val="center"/>
          </w:tcPr>
          <w:p w14:paraId="7C675DCF" w14:textId="77777777" w:rsidR="00FE79B2" w:rsidRDefault="00AA4A4A">
            <w:pPr>
              <w:spacing w:before="74"/>
              <w:jc w:val="center"/>
              <w:rPr>
                <w:rFonts w:ascii="Times New Roman" w:hAnsi="Times New Roman"/>
                <w:sz w:val="21"/>
                <w:szCs w:val="21"/>
              </w:rPr>
            </w:pPr>
            <w:r>
              <w:rPr>
                <w:rFonts w:ascii="Times New Roman" w:hAnsi="Times New Roman"/>
                <w:sz w:val="21"/>
                <w:szCs w:val="21"/>
              </w:rPr>
              <w:t>PM</w:t>
            </w:r>
            <w:r>
              <w:rPr>
                <w:rFonts w:ascii="Times New Roman" w:hAnsi="Times New Roman"/>
                <w:sz w:val="21"/>
                <w:szCs w:val="21"/>
                <w:vertAlign w:val="subscript"/>
              </w:rPr>
              <w:t>10</w:t>
            </w:r>
          </w:p>
        </w:tc>
        <w:tc>
          <w:tcPr>
            <w:tcW w:w="1532" w:type="dxa"/>
            <w:shd w:val="clear" w:color="auto" w:fill="FFFFFF"/>
            <w:vAlign w:val="center"/>
          </w:tcPr>
          <w:p w14:paraId="2486BD52" w14:textId="77777777" w:rsidR="00FE79B2" w:rsidRDefault="00AA4A4A">
            <w:pPr>
              <w:adjustRightInd w:val="0"/>
              <w:snapToGrid w:val="0"/>
              <w:spacing w:before="74"/>
              <w:jc w:val="center"/>
              <w:rPr>
                <w:rFonts w:ascii="Times New Roman" w:hAnsi="Times New Roman"/>
                <w:sz w:val="21"/>
                <w:szCs w:val="21"/>
              </w:rPr>
            </w:pPr>
            <w:r>
              <w:rPr>
                <w:rFonts w:ascii="Times New Roman" w:hAnsi="Times New Roman"/>
                <w:sz w:val="21"/>
                <w:szCs w:val="21"/>
              </w:rPr>
              <w:t>年平均浓度</w:t>
            </w:r>
          </w:p>
        </w:tc>
        <w:tc>
          <w:tcPr>
            <w:tcW w:w="1143" w:type="dxa"/>
            <w:shd w:val="clear" w:color="auto" w:fill="FFFFFF"/>
            <w:vAlign w:val="center"/>
          </w:tcPr>
          <w:p w14:paraId="6019B4A6" w14:textId="77777777" w:rsidR="00FE79B2" w:rsidRDefault="00AA4A4A">
            <w:pPr>
              <w:spacing w:before="74"/>
              <w:jc w:val="center"/>
              <w:rPr>
                <w:rFonts w:ascii="Times New Roman" w:hAnsi="Times New Roman"/>
                <w:sz w:val="21"/>
                <w:szCs w:val="21"/>
              </w:rPr>
            </w:pPr>
            <w:r>
              <w:rPr>
                <w:rFonts w:ascii="Times New Roman" w:hAnsi="Times New Roman"/>
                <w:sz w:val="21"/>
                <w:szCs w:val="21"/>
              </w:rPr>
              <w:t>70</w:t>
            </w:r>
          </w:p>
        </w:tc>
        <w:tc>
          <w:tcPr>
            <w:tcW w:w="1198" w:type="dxa"/>
            <w:shd w:val="clear" w:color="auto" w:fill="FFFFFF"/>
            <w:vAlign w:val="center"/>
          </w:tcPr>
          <w:p w14:paraId="5534378B" w14:textId="77777777" w:rsidR="00FE79B2" w:rsidRDefault="00AA4A4A">
            <w:pPr>
              <w:pStyle w:val="afa"/>
              <w:spacing w:before="24" w:after="24"/>
              <w:rPr>
                <w:sz w:val="21"/>
                <w:szCs w:val="21"/>
              </w:rPr>
            </w:pPr>
            <w:r>
              <w:rPr>
                <w:sz w:val="21"/>
                <w:szCs w:val="21"/>
              </w:rPr>
              <w:t>75</w:t>
            </w:r>
          </w:p>
        </w:tc>
        <w:tc>
          <w:tcPr>
            <w:tcW w:w="1059" w:type="dxa"/>
            <w:shd w:val="clear" w:color="auto" w:fill="FFFFFF"/>
            <w:vAlign w:val="center"/>
          </w:tcPr>
          <w:p w14:paraId="4F43B745" w14:textId="77777777" w:rsidR="00FE79B2" w:rsidRDefault="00AA4A4A">
            <w:pPr>
              <w:pStyle w:val="afa"/>
              <w:spacing w:before="24" w:after="24"/>
              <w:rPr>
                <w:sz w:val="21"/>
                <w:szCs w:val="21"/>
              </w:rPr>
            </w:pPr>
            <w:r>
              <w:rPr>
                <w:sz w:val="21"/>
                <w:szCs w:val="21"/>
              </w:rPr>
              <w:t>107.1</w:t>
            </w:r>
          </w:p>
        </w:tc>
        <w:tc>
          <w:tcPr>
            <w:tcW w:w="823" w:type="dxa"/>
            <w:shd w:val="clear" w:color="auto" w:fill="FFFFFF"/>
            <w:vAlign w:val="center"/>
          </w:tcPr>
          <w:p w14:paraId="73DAC1DB" w14:textId="77777777" w:rsidR="00FE79B2" w:rsidRDefault="00AA4A4A">
            <w:pPr>
              <w:pStyle w:val="afa"/>
              <w:spacing w:before="24" w:after="24"/>
              <w:rPr>
                <w:sz w:val="21"/>
                <w:szCs w:val="21"/>
              </w:rPr>
            </w:pPr>
            <w:r>
              <w:rPr>
                <w:sz w:val="21"/>
                <w:szCs w:val="21"/>
              </w:rPr>
              <w:t>100</w:t>
            </w:r>
          </w:p>
        </w:tc>
        <w:tc>
          <w:tcPr>
            <w:tcW w:w="801" w:type="dxa"/>
            <w:shd w:val="clear" w:color="auto" w:fill="FFFFFF"/>
            <w:vAlign w:val="center"/>
          </w:tcPr>
          <w:p w14:paraId="2A4BEF10" w14:textId="77777777" w:rsidR="00FE79B2" w:rsidRDefault="00AA4A4A">
            <w:pPr>
              <w:pStyle w:val="afa"/>
              <w:spacing w:before="24" w:after="24"/>
              <w:rPr>
                <w:b/>
                <w:bCs/>
                <w:sz w:val="21"/>
                <w:szCs w:val="21"/>
              </w:rPr>
            </w:pPr>
            <w:r>
              <w:rPr>
                <w:b/>
                <w:bCs/>
                <w:sz w:val="21"/>
                <w:szCs w:val="21"/>
              </w:rPr>
              <w:t>超标</w:t>
            </w:r>
          </w:p>
        </w:tc>
      </w:tr>
      <w:tr w:rsidR="00FE79B2" w14:paraId="62A9B3CE" w14:textId="77777777">
        <w:trPr>
          <w:trHeight w:val="15"/>
          <w:jc w:val="center"/>
        </w:trPr>
        <w:tc>
          <w:tcPr>
            <w:tcW w:w="762" w:type="dxa"/>
            <w:vMerge/>
            <w:shd w:val="clear" w:color="auto" w:fill="auto"/>
            <w:vAlign w:val="center"/>
          </w:tcPr>
          <w:p w14:paraId="4652826A" w14:textId="77777777" w:rsidR="00FE79B2" w:rsidRDefault="00FE79B2">
            <w:pPr>
              <w:rPr>
                <w:rFonts w:ascii="Times New Roman" w:hAnsi="Times New Roman"/>
                <w:sz w:val="21"/>
                <w:szCs w:val="21"/>
              </w:rPr>
            </w:pPr>
          </w:p>
        </w:tc>
        <w:tc>
          <w:tcPr>
            <w:tcW w:w="664" w:type="dxa"/>
            <w:vMerge/>
            <w:shd w:val="clear" w:color="auto" w:fill="auto"/>
            <w:vAlign w:val="center"/>
          </w:tcPr>
          <w:p w14:paraId="6661E81C" w14:textId="77777777" w:rsidR="00FE79B2" w:rsidRDefault="00FE79B2">
            <w:pPr>
              <w:rPr>
                <w:rFonts w:ascii="Times New Roman" w:hAnsi="Times New Roman"/>
                <w:sz w:val="21"/>
                <w:szCs w:val="21"/>
              </w:rPr>
            </w:pPr>
          </w:p>
        </w:tc>
        <w:tc>
          <w:tcPr>
            <w:tcW w:w="738" w:type="dxa"/>
            <w:vMerge/>
            <w:shd w:val="clear" w:color="auto" w:fill="auto"/>
            <w:vAlign w:val="center"/>
          </w:tcPr>
          <w:p w14:paraId="55125E93" w14:textId="77777777" w:rsidR="00FE79B2" w:rsidRDefault="00FE79B2">
            <w:pPr>
              <w:rPr>
                <w:rFonts w:ascii="Times New Roman" w:hAnsi="Times New Roman"/>
                <w:sz w:val="21"/>
                <w:szCs w:val="21"/>
              </w:rPr>
            </w:pPr>
          </w:p>
        </w:tc>
        <w:tc>
          <w:tcPr>
            <w:tcW w:w="863" w:type="dxa"/>
            <w:shd w:val="clear" w:color="auto" w:fill="FFFFFF"/>
            <w:vAlign w:val="center"/>
          </w:tcPr>
          <w:p w14:paraId="3CC31687" w14:textId="77777777" w:rsidR="00FE79B2" w:rsidRDefault="00AA4A4A">
            <w:pPr>
              <w:spacing w:before="74"/>
              <w:jc w:val="center"/>
              <w:rPr>
                <w:rFonts w:ascii="Times New Roman" w:hAnsi="Times New Roman"/>
                <w:sz w:val="21"/>
                <w:szCs w:val="21"/>
              </w:rPr>
            </w:pPr>
            <w:r>
              <w:rPr>
                <w:rFonts w:ascii="Times New Roman" w:hAnsi="Times New Roman"/>
                <w:sz w:val="21"/>
                <w:szCs w:val="21"/>
              </w:rPr>
              <w:t>PM</w:t>
            </w:r>
            <w:r>
              <w:rPr>
                <w:rFonts w:ascii="Times New Roman" w:hAnsi="Times New Roman"/>
                <w:sz w:val="21"/>
                <w:szCs w:val="21"/>
                <w:vertAlign w:val="subscript"/>
              </w:rPr>
              <w:t>2.5</w:t>
            </w:r>
          </w:p>
        </w:tc>
        <w:tc>
          <w:tcPr>
            <w:tcW w:w="1532" w:type="dxa"/>
            <w:shd w:val="clear" w:color="auto" w:fill="FFFFFF"/>
            <w:vAlign w:val="center"/>
          </w:tcPr>
          <w:p w14:paraId="23440CD1" w14:textId="77777777" w:rsidR="00FE79B2" w:rsidRDefault="00AA4A4A">
            <w:pPr>
              <w:adjustRightInd w:val="0"/>
              <w:snapToGrid w:val="0"/>
              <w:spacing w:before="74"/>
              <w:jc w:val="center"/>
              <w:rPr>
                <w:rFonts w:ascii="Times New Roman" w:hAnsi="Times New Roman"/>
                <w:sz w:val="21"/>
                <w:szCs w:val="21"/>
              </w:rPr>
            </w:pPr>
            <w:r>
              <w:rPr>
                <w:rFonts w:ascii="Times New Roman" w:hAnsi="Times New Roman"/>
                <w:sz w:val="21"/>
                <w:szCs w:val="21"/>
              </w:rPr>
              <w:t>年平均浓度</w:t>
            </w:r>
          </w:p>
        </w:tc>
        <w:tc>
          <w:tcPr>
            <w:tcW w:w="1143" w:type="dxa"/>
            <w:shd w:val="clear" w:color="auto" w:fill="FFFFFF"/>
            <w:vAlign w:val="center"/>
          </w:tcPr>
          <w:p w14:paraId="04AC6441" w14:textId="77777777" w:rsidR="00FE79B2" w:rsidRDefault="00AA4A4A">
            <w:pPr>
              <w:spacing w:before="74"/>
              <w:jc w:val="center"/>
              <w:rPr>
                <w:rFonts w:ascii="Times New Roman" w:hAnsi="Times New Roman"/>
                <w:sz w:val="21"/>
                <w:szCs w:val="21"/>
              </w:rPr>
            </w:pPr>
            <w:r>
              <w:rPr>
                <w:rFonts w:ascii="Times New Roman" w:hAnsi="Times New Roman"/>
                <w:sz w:val="21"/>
                <w:szCs w:val="21"/>
              </w:rPr>
              <w:t>35</w:t>
            </w:r>
          </w:p>
        </w:tc>
        <w:tc>
          <w:tcPr>
            <w:tcW w:w="1198" w:type="dxa"/>
            <w:shd w:val="clear" w:color="auto" w:fill="FFFFFF"/>
            <w:vAlign w:val="center"/>
          </w:tcPr>
          <w:p w14:paraId="648EB92C" w14:textId="77777777" w:rsidR="00FE79B2" w:rsidRDefault="00AA4A4A">
            <w:pPr>
              <w:pStyle w:val="afa"/>
              <w:spacing w:before="24" w:after="24"/>
              <w:rPr>
                <w:sz w:val="21"/>
                <w:szCs w:val="21"/>
              </w:rPr>
            </w:pPr>
            <w:r>
              <w:rPr>
                <w:sz w:val="21"/>
                <w:szCs w:val="21"/>
              </w:rPr>
              <w:t>49</w:t>
            </w:r>
          </w:p>
        </w:tc>
        <w:tc>
          <w:tcPr>
            <w:tcW w:w="1059" w:type="dxa"/>
            <w:shd w:val="clear" w:color="auto" w:fill="FFFFFF"/>
            <w:vAlign w:val="center"/>
          </w:tcPr>
          <w:p w14:paraId="5262C997" w14:textId="77777777" w:rsidR="00FE79B2" w:rsidRDefault="00AA4A4A">
            <w:pPr>
              <w:pStyle w:val="afa"/>
              <w:spacing w:before="24" w:after="24"/>
              <w:rPr>
                <w:sz w:val="21"/>
                <w:szCs w:val="21"/>
              </w:rPr>
            </w:pPr>
            <w:r>
              <w:rPr>
                <w:sz w:val="21"/>
                <w:szCs w:val="21"/>
              </w:rPr>
              <w:t>140.0</w:t>
            </w:r>
          </w:p>
        </w:tc>
        <w:tc>
          <w:tcPr>
            <w:tcW w:w="823" w:type="dxa"/>
            <w:shd w:val="clear" w:color="auto" w:fill="FFFFFF"/>
            <w:vAlign w:val="center"/>
          </w:tcPr>
          <w:p w14:paraId="32DC8251" w14:textId="77777777" w:rsidR="00FE79B2" w:rsidRDefault="00AA4A4A">
            <w:pPr>
              <w:pStyle w:val="afa"/>
              <w:spacing w:before="24" w:after="24"/>
              <w:rPr>
                <w:sz w:val="21"/>
                <w:szCs w:val="21"/>
              </w:rPr>
            </w:pPr>
            <w:r>
              <w:rPr>
                <w:sz w:val="21"/>
                <w:szCs w:val="21"/>
              </w:rPr>
              <w:t>100</w:t>
            </w:r>
          </w:p>
        </w:tc>
        <w:tc>
          <w:tcPr>
            <w:tcW w:w="801" w:type="dxa"/>
            <w:shd w:val="clear" w:color="auto" w:fill="FFFFFF"/>
            <w:vAlign w:val="center"/>
          </w:tcPr>
          <w:p w14:paraId="50803CCF" w14:textId="77777777" w:rsidR="00FE79B2" w:rsidRDefault="00AA4A4A">
            <w:pPr>
              <w:pStyle w:val="afa"/>
              <w:spacing w:before="24" w:after="24"/>
              <w:rPr>
                <w:b/>
                <w:bCs/>
                <w:sz w:val="21"/>
                <w:szCs w:val="21"/>
              </w:rPr>
            </w:pPr>
            <w:r>
              <w:rPr>
                <w:b/>
                <w:bCs/>
                <w:sz w:val="21"/>
                <w:szCs w:val="21"/>
              </w:rPr>
              <w:t>超标</w:t>
            </w:r>
          </w:p>
        </w:tc>
      </w:tr>
      <w:tr w:rsidR="00FE79B2" w14:paraId="193BF3CA" w14:textId="77777777">
        <w:trPr>
          <w:trHeight w:val="15"/>
          <w:jc w:val="center"/>
        </w:trPr>
        <w:tc>
          <w:tcPr>
            <w:tcW w:w="762" w:type="dxa"/>
            <w:vMerge/>
            <w:shd w:val="clear" w:color="auto" w:fill="auto"/>
            <w:vAlign w:val="center"/>
          </w:tcPr>
          <w:p w14:paraId="2363C12D" w14:textId="77777777" w:rsidR="00FE79B2" w:rsidRDefault="00FE79B2">
            <w:pPr>
              <w:rPr>
                <w:rFonts w:ascii="Times New Roman" w:hAnsi="Times New Roman"/>
                <w:sz w:val="21"/>
                <w:szCs w:val="21"/>
              </w:rPr>
            </w:pPr>
          </w:p>
        </w:tc>
        <w:tc>
          <w:tcPr>
            <w:tcW w:w="664" w:type="dxa"/>
            <w:vMerge/>
            <w:shd w:val="clear" w:color="auto" w:fill="auto"/>
            <w:vAlign w:val="center"/>
          </w:tcPr>
          <w:p w14:paraId="44F69EEF" w14:textId="77777777" w:rsidR="00FE79B2" w:rsidRDefault="00FE79B2">
            <w:pPr>
              <w:rPr>
                <w:rFonts w:ascii="Times New Roman" w:hAnsi="Times New Roman"/>
                <w:sz w:val="21"/>
                <w:szCs w:val="21"/>
              </w:rPr>
            </w:pPr>
          </w:p>
        </w:tc>
        <w:tc>
          <w:tcPr>
            <w:tcW w:w="738" w:type="dxa"/>
            <w:vMerge/>
            <w:shd w:val="clear" w:color="auto" w:fill="auto"/>
            <w:vAlign w:val="center"/>
          </w:tcPr>
          <w:p w14:paraId="443C0A85" w14:textId="77777777" w:rsidR="00FE79B2" w:rsidRDefault="00FE79B2">
            <w:pPr>
              <w:rPr>
                <w:rFonts w:ascii="Times New Roman" w:hAnsi="Times New Roman"/>
                <w:sz w:val="21"/>
                <w:szCs w:val="21"/>
              </w:rPr>
            </w:pPr>
          </w:p>
        </w:tc>
        <w:tc>
          <w:tcPr>
            <w:tcW w:w="863" w:type="dxa"/>
            <w:shd w:val="clear" w:color="auto" w:fill="FFFFFF"/>
            <w:vAlign w:val="center"/>
          </w:tcPr>
          <w:p w14:paraId="4E6C6609" w14:textId="77777777" w:rsidR="00FE79B2" w:rsidRDefault="00AA4A4A">
            <w:pPr>
              <w:spacing w:before="74"/>
              <w:jc w:val="center"/>
              <w:rPr>
                <w:rFonts w:ascii="Times New Roman" w:hAnsi="Times New Roman"/>
                <w:sz w:val="21"/>
                <w:szCs w:val="21"/>
              </w:rPr>
            </w:pPr>
            <w:r>
              <w:rPr>
                <w:rFonts w:ascii="Times New Roman" w:hAnsi="Times New Roman"/>
                <w:sz w:val="21"/>
                <w:szCs w:val="21"/>
              </w:rPr>
              <w:t>CO</w:t>
            </w:r>
          </w:p>
        </w:tc>
        <w:tc>
          <w:tcPr>
            <w:tcW w:w="1532" w:type="dxa"/>
            <w:shd w:val="clear" w:color="auto" w:fill="FFFFFF"/>
            <w:vAlign w:val="center"/>
          </w:tcPr>
          <w:p w14:paraId="2F933951" w14:textId="77777777" w:rsidR="00FE79B2" w:rsidRDefault="00AA4A4A">
            <w:pPr>
              <w:adjustRightInd w:val="0"/>
              <w:snapToGrid w:val="0"/>
              <w:ind w:leftChars="-50" w:left="-120" w:rightChars="-50" w:right="-120"/>
              <w:jc w:val="center"/>
              <w:rPr>
                <w:rFonts w:ascii="Times New Roman" w:hAnsi="Times New Roman"/>
                <w:sz w:val="21"/>
                <w:szCs w:val="21"/>
              </w:rPr>
            </w:pPr>
            <w:r>
              <w:rPr>
                <w:rFonts w:ascii="Times New Roman" w:hAnsi="Times New Roman"/>
                <w:sz w:val="21"/>
                <w:szCs w:val="21"/>
              </w:rPr>
              <w:t>第</w:t>
            </w:r>
            <w:r>
              <w:rPr>
                <w:rFonts w:ascii="Times New Roman" w:hAnsi="Times New Roman"/>
                <w:sz w:val="21"/>
                <w:szCs w:val="21"/>
              </w:rPr>
              <w:t>95</w:t>
            </w:r>
            <w:r>
              <w:rPr>
                <w:rFonts w:ascii="Times New Roman" w:hAnsi="Times New Roman"/>
                <w:sz w:val="21"/>
                <w:szCs w:val="21"/>
              </w:rPr>
              <w:t>百分位数日平均浓度</w:t>
            </w:r>
          </w:p>
        </w:tc>
        <w:tc>
          <w:tcPr>
            <w:tcW w:w="1143" w:type="dxa"/>
            <w:shd w:val="clear" w:color="auto" w:fill="FFFFFF"/>
            <w:vAlign w:val="center"/>
          </w:tcPr>
          <w:p w14:paraId="3E0AAE4B" w14:textId="77777777" w:rsidR="00FE79B2" w:rsidRDefault="00AA4A4A">
            <w:pPr>
              <w:spacing w:before="74"/>
              <w:jc w:val="center"/>
              <w:rPr>
                <w:rFonts w:ascii="Times New Roman" w:hAnsi="Times New Roman"/>
                <w:sz w:val="21"/>
                <w:szCs w:val="21"/>
              </w:rPr>
            </w:pPr>
            <w:r>
              <w:rPr>
                <w:rFonts w:ascii="Times New Roman" w:hAnsi="Times New Roman"/>
                <w:sz w:val="21"/>
                <w:szCs w:val="21"/>
              </w:rPr>
              <w:t>4000</w:t>
            </w:r>
          </w:p>
        </w:tc>
        <w:tc>
          <w:tcPr>
            <w:tcW w:w="1198" w:type="dxa"/>
            <w:shd w:val="clear" w:color="auto" w:fill="FFFFFF"/>
            <w:vAlign w:val="center"/>
          </w:tcPr>
          <w:p w14:paraId="3ACD533B" w14:textId="77777777" w:rsidR="00FE79B2" w:rsidRDefault="00AA4A4A">
            <w:pPr>
              <w:pStyle w:val="afa"/>
              <w:spacing w:before="24" w:after="24"/>
              <w:rPr>
                <w:sz w:val="21"/>
                <w:szCs w:val="21"/>
              </w:rPr>
            </w:pPr>
            <w:r>
              <w:rPr>
                <w:sz w:val="21"/>
                <w:szCs w:val="21"/>
              </w:rPr>
              <w:t>1500</w:t>
            </w:r>
          </w:p>
        </w:tc>
        <w:tc>
          <w:tcPr>
            <w:tcW w:w="1059" w:type="dxa"/>
            <w:shd w:val="clear" w:color="auto" w:fill="FFFFFF"/>
            <w:vAlign w:val="center"/>
          </w:tcPr>
          <w:p w14:paraId="71FECC0E" w14:textId="77777777" w:rsidR="00FE79B2" w:rsidRDefault="00AA4A4A">
            <w:pPr>
              <w:pStyle w:val="afa"/>
              <w:spacing w:before="24" w:after="24"/>
              <w:rPr>
                <w:sz w:val="21"/>
                <w:szCs w:val="21"/>
              </w:rPr>
            </w:pPr>
            <w:r>
              <w:rPr>
                <w:sz w:val="21"/>
                <w:szCs w:val="21"/>
              </w:rPr>
              <w:t>37.5</w:t>
            </w:r>
          </w:p>
        </w:tc>
        <w:tc>
          <w:tcPr>
            <w:tcW w:w="823" w:type="dxa"/>
            <w:shd w:val="clear" w:color="auto" w:fill="FFFFFF"/>
            <w:vAlign w:val="center"/>
          </w:tcPr>
          <w:p w14:paraId="56E73C2E" w14:textId="77777777" w:rsidR="00FE79B2" w:rsidRDefault="00AA4A4A">
            <w:pPr>
              <w:pStyle w:val="afa"/>
              <w:spacing w:before="24" w:after="24"/>
              <w:rPr>
                <w:sz w:val="21"/>
                <w:szCs w:val="21"/>
              </w:rPr>
            </w:pPr>
            <w:r>
              <w:rPr>
                <w:sz w:val="21"/>
                <w:szCs w:val="21"/>
              </w:rPr>
              <w:t>0</w:t>
            </w:r>
          </w:p>
        </w:tc>
        <w:tc>
          <w:tcPr>
            <w:tcW w:w="801" w:type="dxa"/>
            <w:shd w:val="clear" w:color="auto" w:fill="FFFFFF"/>
            <w:vAlign w:val="center"/>
          </w:tcPr>
          <w:p w14:paraId="7FFC9DBA" w14:textId="77777777" w:rsidR="00FE79B2" w:rsidRDefault="00AA4A4A">
            <w:pPr>
              <w:pStyle w:val="afa"/>
              <w:spacing w:before="24" w:after="24"/>
              <w:rPr>
                <w:sz w:val="21"/>
                <w:szCs w:val="21"/>
              </w:rPr>
            </w:pPr>
            <w:r>
              <w:rPr>
                <w:sz w:val="21"/>
                <w:szCs w:val="21"/>
              </w:rPr>
              <w:t>达标</w:t>
            </w:r>
          </w:p>
        </w:tc>
      </w:tr>
      <w:tr w:rsidR="00FE79B2" w14:paraId="382AED9F" w14:textId="77777777">
        <w:trPr>
          <w:trHeight w:val="15"/>
          <w:jc w:val="center"/>
        </w:trPr>
        <w:tc>
          <w:tcPr>
            <w:tcW w:w="762" w:type="dxa"/>
            <w:vMerge/>
            <w:shd w:val="clear" w:color="auto" w:fill="auto"/>
            <w:vAlign w:val="center"/>
          </w:tcPr>
          <w:p w14:paraId="2C0452BE" w14:textId="77777777" w:rsidR="00FE79B2" w:rsidRDefault="00FE79B2">
            <w:pPr>
              <w:rPr>
                <w:rFonts w:ascii="Times New Roman" w:hAnsi="Times New Roman"/>
                <w:sz w:val="21"/>
                <w:szCs w:val="21"/>
              </w:rPr>
            </w:pPr>
          </w:p>
        </w:tc>
        <w:tc>
          <w:tcPr>
            <w:tcW w:w="664" w:type="dxa"/>
            <w:vMerge/>
            <w:shd w:val="clear" w:color="auto" w:fill="auto"/>
            <w:vAlign w:val="center"/>
          </w:tcPr>
          <w:p w14:paraId="3CE70C01" w14:textId="77777777" w:rsidR="00FE79B2" w:rsidRDefault="00FE79B2">
            <w:pPr>
              <w:rPr>
                <w:rFonts w:ascii="Times New Roman" w:hAnsi="Times New Roman"/>
                <w:sz w:val="21"/>
                <w:szCs w:val="21"/>
              </w:rPr>
            </w:pPr>
          </w:p>
        </w:tc>
        <w:tc>
          <w:tcPr>
            <w:tcW w:w="738" w:type="dxa"/>
            <w:vMerge/>
            <w:shd w:val="clear" w:color="auto" w:fill="auto"/>
            <w:vAlign w:val="center"/>
          </w:tcPr>
          <w:p w14:paraId="06C4590F" w14:textId="77777777" w:rsidR="00FE79B2" w:rsidRDefault="00FE79B2">
            <w:pPr>
              <w:rPr>
                <w:rFonts w:ascii="Times New Roman" w:hAnsi="Times New Roman"/>
                <w:sz w:val="21"/>
                <w:szCs w:val="21"/>
              </w:rPr>
            </w:pPr>
          </w:p>
        </w:tc>
        <w:tc>
          <w:tcPr>
            <w:tcW w:w="863" w:type="dxa"/>
            <w:shd w:val="clear" w:color="auto" w:fill="FFFFFF"/>
            <w:vAlign w:val="center"/>
          </w:tcPr>
          <w:p w14:paraId="35994DFF" w14:textId="77777777" w:rsidR="00FE79B2" w:rsidRDefault="00AA4A4A">
            <w:pPr>
              <w:spacing w:before="74"/>
              <w:jc w:val="center"/>
              <w:rPr>
                <w:rFonts w:ascii="Times New Roman" w:hAnsi="Times New Roman"/>
                <w:sz w:val="21"/>
                <w:szCs w:val="21"/>
              </w:rPr>
            </w:pPr>
            <w:r>
              <w:rPr>
                <w:rFonts w:ascii="Times New Roman" w:hAnsi="Times New Roman"/>
                <w:sz w:val="21"/>
                <w:szCs w:val="21"/>
              </w:rPr>
              <w:t>O</w:t>
            </w:r>
            <w:r>
              <w:rPr>
                <w:rFonts w:ascii="Times New Roman" w:hAnsi="Times New Roman"/>
                <w:sz w:val="21"/>
                <w:szCs w:val="21"/>
                <w:vertAlign w:val="subscript"/>
              </w:rPr>
              <w:t>3</w:t>
            </w:r>
          </w:p>
        </w:tc>
        <w:tc>
          <w:tcPr>
            <w:tcW w:w="1532" w:type="dxa"/>
            <w:shd w:val="clear" w:color="auto" w:fill="FFFFFF"/>
            <w:vAlign w:val="center"/>
          </w:tcPr>
          <w:p w14:paraId="5551F64B" w14:textId="77777777" w:rsidR="00FE79B2" w:rsidRDefault="00AA4A4A">
            <w:pPr>
              <w:adjustRightInd w:val="0"/>
              <w:snapToGrid w:val="0"/>
              <w:spacing w:before="74"/>
              <w:jc w:val="center"/>
              <w:rPr>
                <w:rFonts w:ascii="Times New Roman" w:hAnsi="Times New Roman"/>
                <w:sz w:val="21"/>
                <w:szCs w:val="21"/>
              </w:rPr>
            </w:pPr>
            <w:r>
              <w:rPr>
                <w:rFonts w:ascii="Times New Roman" w:hAnsi="Times New Roman"/>
                <w:sz w:val="21"/>
                <w:szCs w:val="21"/>
              </w:rPr>
              <w:t>第</w:t>
            </w:r>
            <w:r>
              <w:rPr>
                <w:rFonts w:ascii="Times New Roman" w:hAnsi="Times New Roman"/>
                <w:sz w:val="21"/>
                <w:szCs w:val="21"/>
              </w:rPr>
              <w:t>90</w:t>
            </w:r>
            <w:r>
              <w:rPr>
                <w:rFonts w:ascii="Times New Roman" w:hAnsi="Times New Roman"/>
                <w:sz w:val="21"/>
                <w:szCs w:val="21"/>
              </w:rPr>
              <w:t>百分位数最大</w:t>
            </w:r>
            <w:r>
              <w:rPr>
                <w:rFonts w:ascii="Times New Roman" w:hAnsi="Times New Roman"/>
                <w:sz w:val="21"/>
                <w:szCs w:val="21"/>
              </w:rPr>
              <w:t>8h</w:t>
            </w:r>
            <w:r>
              <w:rPr>
                <w:rFonts w:ascii="Times New Roman" w:hAnsi="Times New Roman"/>
                <w:sz w:val="21"/>
                <w:szCs w:val="21"/>
              </w:rPr>
              <w:t>平均浓度</w:t>
            </w:r>
          </w:p>
        </w:tc>
        <w:tc>
          <w:tcPr>
            <w:tcW w:w="1143" w:type="dxa"/>
            <w:shd w:val="clear" w:color="auto" w:fill="FFFFFF"/>
            <w:vAlign w:val="center"/>
          </w:tcPr>
          <w:p w14:paraId="4462801A" w14:textId="77777777" w:rsidR="00FE79B2" w:rsidRDefault="00AA4A4A">
            <w:pPr>
              <w:spacing w:before="74"/>
              <w:jc w:val="center"/>
              <w:rPr>
                <w:rFonts w:ascii="Times New Roman" w:hAnsi="Times New Roman"/>
                <w:sz w:val="21"/>
                <w:szCs w:val="21"/>
              </w:rPr>
            </w:pPr>
            <w:r>
              <w:rPr>
                <w:rFonts w:ascii="Times New Roman" w:hAnsi="Times New Roman"/>
                <w:sz w:val="21"/>
                <w:szCs w:val="21"/>
              </w:rPr>
              <w:t>160</w:t>
            </w:r>
          </w:p>
        </w:tc>
        <w:tc>
          <w:tcPr>
            <w:tcW w:w="1198" w:type="dxa"/>
            <w:shd w:val="clear" w:color="auto" w:fill="FFFFFF"/>
            <w:vAlign w:val="center"/>
          </w:tcPr>
          <w:p w14:paraId="11D92BA8" w14:textId="77777777" w:rsidR="00FE79B2" w:rsidRDefault="00AA4A4A">
            <w:pPr>
              <w:pStyle w:val="afa"/>
              <w:spacing w:before="24" w:after="24"/>
              <w:rPr>
                <w:sz w:val="21"/>
                <w:szCs w:val="21"/>
              </w:rPr>
            </w:pPr>
            <w:r>
              <w:rPr>
                <w:sz w:val="21"/>
                <w:szCs w:val="21"/>
              </w:rPr>
              <w:t>137</w:t>
            </w:r>
          </w:p>
        </w:tc>
        <w:tc>
          <w:tcPr>
            <w:tcW w:w="1059" w:type="dxa"/>
            <w:shd w:val="clear" w:color="auto" w:fill="FFFFFF"/>
            <w:vAlign w:val="center"/>
          </w:tcPr>
          <w:p w14:paraId="536C8713" w14:textId="77777777" w:rsidR="00FE79B2" w:rsidRDefault="00AA4A4A">
            <w:pPr>
              <w:pStyle w:val="afa"/>
              <w:spacing w:before="24" w:after="24"/>
              <w:rPr>
                <w:sz w:val="21"/>
                <w:szCs w:val="21"/>
              </w:rPr>
            </w:pPr>
            <w:r>
              <w:rPr>
                <w:sz w:val="21"/>
                <w:szCs w:val="21"/>
              </w:rPr>
              <w:t>85.6</w:t>
            </w:r>
          </w:p>
        </w:tc>
        <w:tc>
          <w:tcPr>
            <w:tcW w:w="823" w:type="dxa"/>
            <w:shd w:val="clear" w:color="auto" w:fill="FFFFFF"/>
            <w:vAlign w:val="center"/>
          </w:tcPr>
          <w:p w14:paraId="0586C2D7" w14:textId="77777777" w:rsidR="00FE79B2" w:rsidRDefault="00AA4A4A">
            <w:pPr>
              <w:pStyle w:val="afa"/>
              <w:spacing w:before="24" w:after="24"/>
              <w:rPr>
                <w:sz w:val="21"/>
                <w:szCs w:val="21"/>
              </w:rPr>
            </w:pPr>
            <w:r>
              <w:rPr>
                <w:sz w:val="21"/>
                <w:szCs w:val="21"/>
              </w:rPr>
              <w:t>0</w:t>
            </w:r>
          </w:p>
        </w:tc>
        <w:tc>
          <w:tcPr>
            <w:tcW w:w="801" w:type="dxa"/>
            <w:shd w:val="clear" w:color="auto" w:fill="FFFFFF"/>
            <w:vAlign w:val="center"/>
          </w:tcPr>
          <w:p w14:paraId="1DED6AE7" w14:textId="77777777" w:rsidR="00FE79B2" w:rsidRDefault="00AA4A4A">
            <w:pPr>
              <w:pStyle w:val="afa"/>
              <w:spacing w:before="24" w:after="24"/>
              <w:rPr>
                <w:sz w:val="21"/>
                <w:szCs w:val="21"/>
              </w:rPr>
            </w:pPr>
            <w:r>
              <w:rPr>
                <w:sz w:val="21"/>
                <w:szCs w:val="21"/>
              </w:rPr>
              <w:t>达标</w:t>
            </w:r>
          </w:p>
        </w:tc>
      </w:tr>
    </w:tbl>
    <w:p w14:paraId="61EAAE19" w14:textId="77777777" w:rsidR="00FE79B2" w:rsidRDefault="00AA4A4A">
      <w:pPr>
        <w:spacing w:line="360" w:lineRule="auto"/>
        <w:ind w:firstLineChars="200" w:firstLine="480"/>
        <w:rPr>
          <w:rFonts w:ascii="Times New Roman" w:hAnsi="Times New Roman"/>
        </w:rPr>
      </w:pPr>
      <w:r>
        <w:rPr>
          <w:rFonts w:ascii="Times New Roman" w:hAnsi="Times New Roman"/>
        </w:rPr>
        <w:t>由上表的结果可知，项目评价范围基本污染物</w:t>
      </w:r>
      <w:r>
        <w:rPr>
          <w:rFonts w:ascii="Times New Roman" w:hAnsi="Times New Roman"/>
        </w:rPr>
        <w:t>SO</w:t>
      </w:r>
      <w:r>
        <w:rPr>
          <w:rFonts w:ascii="Times New Roman" w:hAnsi="Times New Roman"/>
          <w:vertAlign w:val="subscript"/>
        </w:rPr>
        <w:t>2</w:t>
      </w:r>
      <w:r>
        <w:rPr>
          <w:rFonts w:ascii="Times New Roman" w:hAnsi="Times New Roman"/>
        </w:rPr>
        <w:t>、</w:t>
      </w:r>
      <w:r>
        <w:rPr>
          <w:rFonts w:ascii="Times New Roman" w:hAnsi="Times New Roman"/>
        </w:rPr>
        <w:t>NO</w:t>
      </w:r>
      <w:r>
        <w:rPr>
          <w:rFonts w:ascii="Times New Roman" w:hAnsi="Times New Roman"/>
          <w:vertAlign w:val="subscript"/>
        </w:rPr>
        <w:t>2</w:t>
      </w:r>
      <w:r>
        <w:rPr>
          <w:rFonts w:ascii="Times New Roman" w:hAnsi="Times New Roman"/>
        </w:rPr>
        <w:t>、</w:t>
      </w:r>
      <w:r>
        <w:rPr>
          <w:rFonts w:ascii="Times New Roman" w:hAnsi="Times New Roman"/>
        </w:rPr>
        <w:t>CO</w:t>
      </w:r>
      <w:r>
        <w:rPr>
          <w:rFonts w:ascii="Times New Roman" w:hAnsi="Times New Roman"/>
        </w:rPr>
        <w:t>和</w:t>
      </w:r>
      <w:r>
        <w:rPr>
          <w:rFonts w:ascii="Times New Roman" w:hAnsi="Times New Roman"/>
        </w:rPr>
        <w:t>O</w:t>
      </w:r>
      <w:r>
        <w:rPr>
          <w:rFonts w:ascii="Times New Roman" w:hAnsi="Times New Roman"/>
          <w:vertAlign w:val="subscript"/>
        </w:rPr>
        <w:t>3</w:t>
      </w:r>
      <w:r>
        <w:rPr>
          <w:rFonts w:ascii="Times New Roman" w:hAnsi="Times New Roman"/>
        </w:rPr>
        <w:t>满足《环境空气质量标准》（</w:t>
      </w:r>
      <w:r>
        <w:rPr>
          <w:rFonts w:ascii="Times New Roman" w:hAnsi="Times New Roman"/>
        </w:rPr>
        <w:t>GB3095-2012</w:t>
      </w:r>
      <w:r>
        <w:rPr>
          <w:rFonts w:ascii="Times New Roman" w:hAnsi="Times New Roman"/>
        </w:rPr>
        <w:t>）二级标准要求，</w:t>
      </w:r>
      <w:r>
        <w:rPr>
          <w:rFonts w:ascii="Times New Roman" w:hAnsi="Times New Roman"/>
        </w:rPr>
        <w:t>PM</w:t>
      </w:r>
      <w:r>
        <w:rPr>
          <w:rFonts w:ascii="Times New Roman" w:hAnsi="Times New Roman"/>
          <w:vertAlign w:val="subscript"/>
        </w:rPr>
        <w:t>10</w:t>
      </w:r>
      <w:r>
        <w:rPr>
          <w:rFonts w:ascii="Times New Roman" w:hAnsi="Times New Roman"/>
        </w:rPr>
        <w:t>和</w:t>
      </w:r>
      <w:r>
        <w:rPr>
          <w:rFonts w:ascii="Times New Roman" w:hAnsi="Times New Roman"/>
        </w:rPr>
        <w:t>PM</w:t>
      </w:r>
      <w:r>
        <w:rPr>
          <w:rFonts w:ascii="Times New Roman" w:hAnsi="Times New Roman"/>
          <w:vertAlign w:val="subscript"/>
        </w:rPr>
        <w:t>2.5</w:t>
      </w:r>
      <w:r>
        <w:rPr>
          <w:rFonts w:ascii="Times New Roman" w:hAnsi="Times New Roman"/>
        </w:rPr>
        <w:t>超过《环境空气质量标准》（</w:t>
      </w:r>
      <w:r>
        <w:rPr>
          <w:rFonts w:ascii="Times New Roman" w:hAnsi="Times New Roman"/>
        </w:rPr>
        <w:t>GB3095-2012</w:t>
      </w:r>
      <w:r>
        <w:rPr>
          <w:rFonts w:ascii="Times New Roman" w:hAnsi="Times New Roman"/>
        </w:rPr>
        <w:t>）二级标准要求。</w:t>
      </w:r>
    </w:p>
    <w:p w14:paraId="0325DDE9" w14:textId="20838DFB"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从表</w:t>
      </w:r>
      <w:r>
        <w:rPr>
          <w:rFonts w:ascii="Times New Roman" w:hAnsi="Times New Roman"/>
        </w:rPr>
        <w:t>5.1-2</w:t>
      </w:r>
      <w:r>
        <w:rPr>
          <w:rFonts w:ascii="Times New Roman" w:hAnsi="Times New Roman"/>
        </w:rPr>
        <w:t>可以看出，岳阳市</w:t>
      </w:r>
      <w:r>
        <w:rPr>
          <w:rFonts w:ascii="Times New Roman" w:hAnsi="Times New Roman"/>
        </w:rPr>
        <w:t>2017</w:t>
      </w:r>
      <w:r>
        <w:rPr>
          <w:rFonts w:ascii="Times New Roman" w:hAnsi="Times New Roman"/>
        </w:rPr>
        <w:t>年环境空气质量监测污染物</w:t>
      </w:r>
      <w:r>
        <w:rPr>
          <w:rFonts w:ascii="Times New Roman" w:hAnsi="Times New Roman"/>
        </w:rPr>
        <w:t>PM</w:t>
      </w:r>
      <w:r>
        <w:rPr>
          <w:rFonts w:ascii="Times New Roman" w:hAnsi="Times New Roman"/>
          <w:vertAlign w:val="subscript"/>
        </w:rPr>
        <w:t>10</w:t>
      </w:r>
      <w:r>
        <w:rPr>
          <w:rFonts w:ascii="Times New Roman" w:hAnsi="Times New Roman"/>
        </w:rPr>
        <w:t>、</w:t>
      </w:r>
      <w:r>
        <w:rPr>
          <w:rFonts w:ascii="Times New Roman" w:hAnsi="Times New Roman"/>
        </w:rPr>
        <w:t>PM</w:t>
      </w:r>
      <w:r>
        <w:rPr>
          <w:rFonts w:ascii="Times New Roman" w:hAnsi="Times New Roman"/>
          <w:vertAlign w:val="subscript"/>
        </w:rPr>
        <w:t>2.5</w:t>
      </w:r>
      <w:r>
        <w:rPr>
          <w:rFonts w:ascii="Times New Roman" w:hAnsi="Times New Roman"/>
        </w:rPr>
        <w:t>对应保证率下的年均浓度均不达标，因此，岳阳市为不达标区。</w:t>
      </w:r>
    </w:p>
    <w:p w14:paraId="4EF1DB95" w14:textId="77777777" w:rsidR="00D95113" w:rsidRPr="00587D48" w:rsidRDefault="00D95113" w:rsidP="00D95113">
      <w:pPr>
        <w:kinsoku w:val="0"/>
        <w:overflowPunct w:val="0"/>
        <w:autoSpaceDE w:val="0"/>
        <w:autoSpaceDN w:val="0"/>
        <w:adjustRightInd w:val="0"/>
        <w:spacing w:line="360" w:lineRule="auto"/>
        <w:ind w:firstLineChars="200" w:firstLine="480"/>
        <w:rPr>
          <w:rFonts w:ascii="Times New Roman" w:hAnsi="Times New Roman"/>
        </w:rPr>
      </w:pPr>
      <w:r w:rsidRPr="00587D48">
        <w:rPr>
          <w:rFonts w:ascii="Times New Roman" w:hAnsi="Times New Roman" w:hint="eastAsia"/>
        </w:rPr>
        <w:t>根据《湖南省污染防治攻坚战三年行动计划</w:t>
      </w:r>
      <w:r w:rsidRPr="00587D48">
        <w:rPr>
          <w:rFonts w:ascii="Times New Roman" w:hAnsi="Times New Roman" w:hint="eastAsia"/>
        </w:rPr>
        <w:t>(2018-2020</w:t>
      </w:r>
      <w:r w:rsidRPr="00587D48">
        <w:rPr>
          <w:rFonts w:ascii="Times New Roman" w:hAnsi="Times New Roman" w:hint="eastAsia"/>
        </w:rPr>
        <w:t>年</w:t>
      </w:r>
      <w:r w:rsidRPr="00587D48">
        <w:rPr>
          <w:rFonts w:ascii="Times New Roman" w:hAnsi="Times New Roman" w:hint="eastAsia"/>
        </w:rPr>
        <w:t>)</w:t>
      </w:r>
      <w:r w:rsidRPr="00587D48">
        <w:rPr>
          <w:rFonts w:ascii="Times New Roman" w:hAnsi="Times New Roman" w:hint="eastAsia"/>
        </w:rPr>
        <w:t>》的通知</w:t>
      </w:r>
      <w:r w:rsidRPr="00587D48">
        <w:rPr>
          <w:rFonts w:ascii="Times New Roman" w:hAnsi="Times New Roman" w:hint="eastAsia"/>
        </w:rPr>
        <w:t>(</w:t>
      </w:r>
      <w:r w:rsidRPr="00587D48">
        <w:rPr>
          <w:rFonts w:ascii="Times New Roman" w:hAnsi="Times New Roman" w:hint="eastAsia"/>
        </w:rPr>
        <w:t>湘政发〔</w:t>
      </w:r>
      <w:r w:rsidRPr="00587D48">
        <w:rPr>
          <w:rFonts w:ascii="Times New Roman" w:hAnsi="Times New Roman" w:hint="eastAsia"/>
        </w:rPr>
        <w:t>2018</w:t>
      </w:r>
      <w:r w:rsidRPr="00587D48">
        <w:rPr>
          <w:rFonts w:ascii="Times New Roman" w:hAnsi="Times New Roman" w:hint="eastAsia"/>
        </w:rPr>
        <w:t>〕</w:t>
      </w:r>
      <w:r w:rsidRPr="00587D48">
        <w:rPr>
          <w:rFonts w:ascii="Times New Roman" w:hAnsi="Times New Roman" w:hint="eastAsia"/>
        </w:rPr>
        <w:t>17</w:t>
      </w:r>
      <w:r w:rsidRPr="00587D48">
        <w:rPr>
          <w:rFonts w:ascii="Times New Roman" w:hAnsi="Times New Roman" w:hint="eastAsia"/>
        </w:rPr>
        <w:t>号</w:t>
      </w:r>
      <w:r w:rsidRPr="00587D48">
        <w:rPr>
          <w:rFonts w:ascii="Times New Roman" w:hAnsi="Times New Roman" w:hint="eastAsia"/>
        </w:rPr>
        <w:t>)</w:t>
      </w:r>
      <w:r w:rsidRPr="00587D48">
        <w:rPr>
          <w:rFonts w:ascii="Times New Roman" w:hAnsi="Times New Roman" w:hint="eastAsia"/>
        </w:rPr>
        <w:t>、《湖南省“蓝天保卫战”实施方案</w:t>
      </w:r>
      <w:r w:rsidRPr="00587D48">
        <w:rPr>
          <w:rFonts w:ascii="Times New Roman" w:hAnsi="Times New Roman" w:hint="eastAsia"/>
        </w:rPr>
        <w:t>(2018-2020</w:t>
      </w:r>
      <w:r w:rsidRPr="00587D48">
        <w:rPr>
          <w:rFonts w:ascii="Times New Roman" w:hAnsi="Times New Roman" w:hint="eastAsia"/>
        </w:rPr>
        <w:t>年</w:t>
      </w:r>
      <w:r w:rsidRPr="00587D48">
        <w:rPr>
          <w:rFonts w:ascii="Times New Roman" w:hAnsi="Times New Roman" w:hint="eastAsia"/>
        </w:rPr>
        <w:t>)</w:t>
      </w:r>
      <w:r w:rsidRPr="00587D48">
        <w:rPr>
          <w:rFonts w:ascii="Times New Roman" w:hAnsi="Times New Roman" w:hint="eastAsia"/>
        </w:rPr>
        <w:t>》、《岳阳经济技术开发区洞庭湖生态环境专项整治三年行动实施方案</w:t>
      </w:r>
      <w:r w:rsidRPr="00587D48">
        <w:rPr>
          <w:rFonts w:ascii="Times New Roman" w:hAnsi="Times New Roman" w:hint="eastAsia"/>
        </w:rPr>
        <w:t>(2018-2020)</w:t>
      </w:r>
      <w:r w:rsidRPr="00587D48">
        <w:rPr>
          <w:rFonts w:ascii="Times New Roman" w:hAnsi="Times New Roman" w:hint="eastAsia"/>
        </w:rPr>
        <w:t>》</w:t>
      </w:r>
      <w:r w:rsidRPr="00587D48">
        <w:rPr>
          <w:rFonts w:ascii="Times New Roman" w:hAnsi="Times New Roman" w:hint="eastAsia"/>
        </w:rPr>
        <w:t>(</w:t>
      </w:r>
      <w:r w:rsidRPr="00587D48">
        <w:rPr>
          <w:rFonts w:ascii="Times New Roman" w:hAnsi="Times New Roman" w:hint="eastAsia"/>
        </w:rPr>
        <w:t>岳经办发〔</w:t>
      </w:r>
      <w:r w:rsidRPr="00587D48">
        <w:rPr>
          <w:rFonts w:ascii="Times New Roman" w:hAnsi="Times New Roman" w:hint="eastAsia"/>
        </w:rPr>
        <w:t>2018</w:t>
      </w:r>
      <w:r w:rsidRPr="00587D48">
        <w:rPr>
          <w:rFonts w:ascii="Times New Roman" w:hAnsi="Times New Roman" w:hint="eastAsia"/>
        </w:rPr>
        <w:t>〕</w:t>
      </w:r>
      <w:r w:rsidRPr="00587D48">
        <w:rPr>
          <w:rFonts w:ascii="Times New Roman" w:hAnsi="Times New Roman" w:hint="eastAsia"/>
        </w:rPr>
        <w:t>20</w:t>
      </w:r>
      <w:r w:rsidRPr="00587D48">
        <w:rPr>
          <w:rFonts w:ascii="Times New Roman" w:hAnsi="Times New Roman" w:hint="eastAsia"/>
        </w:rPr>
        <w:t>号</w:t>
      </w:r>
      <w:r w:rsidRPr="00587D48">
        <w:rPr>
          <w:rFonts w:ascii="Times New Roman" w:hAnsi="Times New Roman" w:hint="eastAsia"/>
        </w:rPr>
        <w:t>)</w:t>
      </w:r>
      <w:r w:rsidRPr="00587D48">
        <w:rPr>
          <w:rFonts w:ascii="Times New Roman" w:hAnsi="Times New Roman" w:hint="eastAsia"/>
        </w:rPr>
        <w:t>等文件要求，通过调整产业结构调整、推进“散乱污”企业政治、优化能源结构调整、加快清洁能源替代利用、推动交通结构调整、加快绿色交通体系建设、加大污染治理力度等措施，区域大气污染物排放总量将大幅减少，环境空气质量将得到持续改善。</w:t>
      </w:r>
    </w:p>
    <w:p w14:paraId="625659B6" w14:textId="3DC96864" w:rsidR="00D95113" w:rsidRPr="00D95113" w:rsidRDefault="00D95113" w:rsidP="00D95113">
      <w:pPr>
        <w:kinsoku w:val="0"/>
        <w:overflowPunct w:val="0"/>
        <w:autoSpaceDE w:val="0"/>
        <w:autoSpaceDN w:val="0"/>
        <w:adjustRightInd w:val="0"/>
        <w:spacing w:line="360" w:lineRule="auto"/>
        <w:ind w:firstLineChars="200" w:firstLine="480"/>
        <w:rPr>
          <w:rFonts w:ascii="Times New Roman" w:hAnsi="Times New Roman"/>
        </w:rPr>
      </w:pPr>
      <w:r w:rsidRPr="00587D48">
        <w:rPr>
          <w:rFonts w:ascii="Times New Roman" w:hAnsi="Times New Roman" w:hint="eastAsia"/>
        </w:rPr>
        <w:t>根据《湖南省污染防治攻坚战三年行动计划</w:t>
      </w:r>
      <w:r w:rsidRPr="00587D48">
        <w:rPr>
          <w:rFonts w:ascii="Times New Roman" w:hAnsi="Times New Roman" w:hint="eastAsia"/>
        </w:rPr>
        <w:t>(2018-2020</w:t>
      </w:r>
      <w:r w:rsidRPr="00587D48">
        <w:rPr>
          <w:rFonts w:ascii="Times New Roman" w:hAnsi="Times New Roman" w:hint="eastAsia"/>
        </w:rPr>
        <w:t>年</w:t>
      </w:r>
      <w:r w:rsidRPr="00587D48">
        <w:rPr>
          <w:rFonts w:ascii="Times New Roman" w:hAnsi="Times New Roman" w:hint="eastAsia"/>
        </w:rPr>
        <w:t>)</w:t>
      </w:r>
      <w:r w:rsidRPr="00587D48">
        <w:rPr>
          <w:rFonts w:ascii="Times New Roman" w:hAnsi="Times New Roman" w:hint="eastAsia"/>
        </w:rPr>
        <w:t>》，岳阳市</w:t>
      </w:r>
      <w:r w:rsidRPr="00587D48">
        <w:rPr>
          <w:rFonts w:ascii="Times New Roman" w:hAnsi="Times New Roman" w:hint="eastAsia"/>
        </w:rPr>
        <w:t>2020</w:t>
      </w:r>
      <w:r w:rsidRPr="00587D48">
        <w:rPr>
          <w:rFonts w:ascii="Times New Roman" w:hAnsi="Times New Roman" w:hint="eastAsia"/>
        </w:rPr>
        <w:t>年</w:t>
      </w:r>
      <w:r w:rsidRPr="00587D48">
        <w:rPr>
          <w:rFonts w:ascii="Times New Roman" w:hAnsi="Times New Roman" w:hint="eastAsia"/>
        </w:rPr>
        <w:t>PM10</w:t>
      </w:r>
      <w:r w:rsidRPr="00587D48">
        <w:rPr>
          <w:rFonts w:ascii="Times New Roman" w:hAnsi="Times New Roman" w:hint="eastAsia"/>
        </w:rPr>
        <w:t>、</w:t>
      </w:r>
      <w:r w:rsidRPr="00587D48">
        <w:rPr>
          <w:rFonts w:ascii="Times New Roman" w:hAnsi="Times New Roman" w:hint="eastAsia"/>
        </w:rPr>
        <w:t>PM2.5</w:t>
      </w:r>
      <w:r w:rsidRPr="00587D48">
        <w:rPr>
          <w:rFonts w:ascii="Times New Roman" w:hAnsi="Times New Roman" w:hint="eastAsia"/>
        </w:rPr>
        <w:t>的浓度改善目标分别为</w:t>
      </w:r>
      <w:r w:rsidRPr="00587D48">
        <w:rPr>
          <w:rFonts w:ascii="Times New Roman" w:hAnsi="Times New Roman" w:hint="eastAsia"/>
        </w:rPr>
        <w:t>42</w:t>
      </w:r>
      <w:r w:rsidRPr="00587D48">
        <w:rPr>
          <w:rFonts w:ascii="Times New Roman" w:hAnsi="Times New Roman" w:hint="eastAsia"/>
        </w:rPr>
        <w:t>μ</w:t>
      </w:r>
      <w:r w:rsidRPr="00587D48">
        <w:rPr>
          <w:rFonts w:ascii="Times New Roman" w:hAnsi="Times New Roman" w:hint="eastAsia"/>
        </w:rPr>
        <w:t>g/m</w:t>
      </w:r>
      <w:r w:rsidRPr="00587D48">
        <w:rPr>
          <w:rFonts w:ascii="Times New Roman" w:hAnsi="Times New Roman" w:hint="eastAsia"/>
        </w:rPr>
        <w:t>³和</w:t>
      </w:r>
      <w:r w:rsidRPr="00587D48">
        <w:rPr>
          <w:rFonts w:ascii="Times New Roman" w:hAnsi="Times New Roman" w:hint="eastAsia"/>
        </w:rPr>
        <w:t>68</w:t>
      </w:r>
      <w:r w:rsidRPr="00587D48">
        <w:rPr>
          <w:rFonts w:ascii="Times New Roman" w:hAnsi="Times New Roman" w:hint="eastAsia"/>
        </w:rPr>
        <w:t>μ</w:t>
      </w:r>
      <w:r w:rsidRPr="00587D48">
        <w:rPr>
          <w:rFonts w:ascii="Times New Roman" w:hAnsi="Times New Roman" w:hint="eastAsia"/>
        </w:rPr>
        <w:t>g/m</w:t>
      </w:r>
      <w:r w:rsidRPr="00587D48">
        <w:rPr>
          <w:rFonts w:ascii="Times New Roman" w:hAnsi="Times New Roman" w:hint="eastAsia"/>
        </w:rPr>
        <w:t>³。</w:t>
      </w:r>
    </w:p>
    <w:p w14:paraId="5EBEEB8A" w14:textId="77777777" w:rsidR="00FE79B2" w:rsidRDefault="00AA4A4A" w:rsidP="000A446F">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3</w:t>
      </w:r>
      <w:r>
        <w:rPr>
          <w:rFonts w:ascii="Times New Roman" w:hAnsi="Times New Roman"/>
        </w:rPr>
        <w:t>）其他污染物环境质量现状</w:t>
      </w:r>
    </w:p>
    <w:p w14:paraId="5D5EFA4E" w14:textId="77777777" w:rsidR="00FE79B2" w:rsidRDefault="00AA4A4A">
      <w:pPr>
        <w:spacing w:line="360" w:lineRule="auto"/>
        <w:ind w:firstLineChars="200" w:firstLine="480"/>
        <w:rPr>
          <w:rFonts w:ascii="Times New Roman" w:hAnsi="Times New Roman"/>
        </w:rPr>
      </w:pPr>
      <w:r>
        <w:rPr>
          <w:rFonts w:ascii="Times New Roman" w:hAnsi="Times New Roman"/>
        </w:rPr>
        <w:t>为了进一步了解项目所在地的环境质量状况，根据工程分析，本项目的特征污染物为硫酸雾，本次环评委托湖南中骏高新科技股份于</w:t>
      </w:r>
      <w:r>
        <w:rPr>
          <w:rFonts w:ascii="Times New Roman" w:hAnsi="Times New Roman"/>
        </w:rPr>
        <w:t>2019</w:t>
      </w:r>
      <w:r>
        <w:rPr>
          <w:rFonts w:ascii="Times New Roman" w:hAnsi="Times New Roman"/>
        </w:rPr>
        <w:t>年</w:t>
      </w:r>
      <w:r>
        <w:rPr>
          <w:rFonts w:ascii="Times New Roman" w:hAnsi="Times New Roman"/>
        </w:rPr>
        <w:t>6</w:t>
      </w:r>
      <w:r>
        <w:rPr>
          <w:rFonts w:ascii="Times New Roman" w:hAnsi="Times New Roman"/>
        </w:rPr>
        <w:t>月对项目所在地及厂址下风向进行了补充监测。</w:t>
      </w:r>
    </w:p>
    <w:p w14:paraId="1FB565C5" w14:textId="77777777" w:rsidR="00FE79B2" w:rsidRPr="009836C7" w:rsidRDefault="00AA4A4A" w:rsidP="009836C7">
      <w:pPr>
        <w:kinsoku w:val="0"/>
        <w:overflowPunct w:val="0"/>
        <w:autoSpaceDE w:val="0"/>
        <w:autoSpaceDN w:val="0"/>
        <w:adjustRightInd w:val="0"/>
        <w:ind w:firstLineChars="200" w:firstLine="480"/>
        <w:jc w:val="center"/>
        <w:rPr>
          <w:rFonts w:ascii="Times New Roman" w:hAnsi="Times New Roman"/>
          <w:b/>
          <w:bCs/>
          <w:sz w:val="21"/>
          <w:szCs w:val="21"/>
        </w:rPr>
      </w:pPr>
      <w:r>
        <w:rPr>
          <w:rFonts w:ascii="Times New Roman" w:hAnsi="Times New Roman"/>
        </w:rPr>
        <w:lastRenderedPageBreak/>
        <w:t xml:space="preserve">   </w:t>
      </w:r>
      <w:r>
        <w:rPr>
          <w:rFonts w:ascii="Times New Roman" w:hAnsi="Times New Roman"/>
          <w:sz w:val="21"/>
          <w:szCs w:val="21"/>
        </w:rPr>
        <w:t xml:space="preserve"> </w:t>
      </w:r>
      <w:r w:rsidRPr="009836C7">
        <w:rPr>
          <w:rFonts w:ascii="Times New Roman" w:hAnsi="Times New Roman"/>
          <w:b/>
          <w:bCs/>
          <w:sz w:val="21"/>
          <w:szCs w:val="21"/>
        </w:rPr>
        <w:t>表</w:t>
      </w:r>
      <w:r w:rsidRPr="009836C7">
        <w:rPr>
          <w:rFonts w:ascii="Times New Roman" w:hAnsi="Times New Roman"/>
          <w:b/>
          <w:bCs/>
          <w:sz w:val="21"/>
          <w:szCs w:val="21"/>
        </w:rPr>
        <w:t xml:space="preserve">5.1-3 </w:t>
      </w:r>
      <w:r w:rsidRPr="009836C7">
        <w:rPr>
          <w:rFonts w:ascii="Times New Roman" w:hAnsi="Times New Roman"/>
          <w:b/>
          <w:bCs/>
          <w:sz w:val="21"/>
          <w:szCs w:val="21"/>
        </w:rPr>
        <w:t>其他污染物补充监测点位基本信息</w:t>
      </w:r>
    </w:p>
    <w:tbl>
      <w:tblPr>
        <w:tblW w:w="955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235"/>
        <w:gridCol w:w="1781"/>
        <w:gridCol w:w="1492"/>
        <w:gridCol w:w="1274"/>
        <w:gridCol w:w="1230"/>
        <w:gridCol w:w="1243"/>
        <w:gridCol w:w="1296"/>
      </w:tblGrid>
      <w:tr w:rsidR="00FE79B2" w14:paraId="3E991641" w14:textId="77777777">
        <w:trPr>
          <w:trHeight w:val="280"/>
          <w:jc w:val="center"/>
        </w:trPr>
        <w:tc>
          <w:tcPr>
            <w:tcW w:w="1235" w:type="dxa"/>
            <w:vMerge w:val="restart"/>
          </w:tcPr>
          <w:p w14:paraId="0D0DEB78"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监测点名称</w:t>
            </w:r>
          </w:p>
        </w:tc>
        <w:tc>
          <w:tcPr>
            <w:tcW w:w="3273" w:type="dxa"/>
            <w:gridSpan w:val="2"/>
          </w:tcPr>
          <w:p w14:paraId="6A0F1735"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监测点坐标</w:t>
            </w:r>
          </w:p>
        </w:tc>
        <w:tc>
          <w:tcPr>
            <w:tcW w:w="1274" w:type="dxa"/>
            <w:vMerge w:val="restart"/>
          </w:tcPr>
          <w:p w14:paraId="5FFA4A6E"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监测因子</w:t>
            </w:r>
          </w:p>
        </w:tc>
        <w:tc>
          <w:tcPr>
            <w:tcW w:w="1230" w:type="dxa"/>
            <w:vMerge w:val="restart"/>
          </w:tcPr>
          <w:p w14:paraId="200659AB"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监测时段</w:t>
            </w:r>
          </w:p>
        </w:tc>
        <w:tc>
          <w:tcPr>
            <w:tcW w:w="1243" w:type="dxa"/>
            <w:vMerge w:val="restart"/>
          </w:tcPr>
          <w:p w14:paraId="2EAACAB1"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相对厂址方位</w:t>
            </w:r>
          </w:p>
        </w:tc>
        <w:tc>
          <w:tcPr>
            <w:tcW w:w="1296" w:type="dxa"/>
            <w:vMerge w:val="restart"/>
          </w:tcPr>
          <w:p w14:paraId="692EAC69"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相对厂址距离</w:t>
            </w:r>
          </w:p>
        </w:tc>
      </w:tr>
      <w:tr w:rsidR="00FE79B2" w14:paraId="24C6DE63" w14:textId="77777777">
        <w:trPr>
          <w:trHeight w:val="280"/>
          <w:jc w:val="center"/>
        </w:trPr>
        <w:tc>
          <w:tcPr>
            <w:tcW w:w="1235" w:type="dxa"/>
            <w:vMerge/>
            <w:vAlign w:val="center"/>
          </w:tcPr>
          <w:p w14:paraId="11F79ADA" w14:textId="77777777" w:rsidR="00FE79B2" w:rsidRDefault="00FE79B2">
            <w:pPr>
              <w:rPr>
                <w:rFonts w:ascii="Times New Roman" w:hAnsi="Times New Roman"/>
                <w:kern w:val="2"/>
                <w:sz w:val="21"/>
                <w:szCs w:val="21"/>
              </w:rPr>
            </w:pPr>
          </w:p>
        </w:tc>
        <w:tc>
          <w:tcPr>
            <w:tcW w:w="1781" w:type="dxa"/>
          </w:tcPr>
          <w:p w14:paraId="62FC4B80"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经度</w:t>
            </w:r>
          </w:p>
        </w:tc>
        <w:tc>
          <w:tcPr>
            <w:tcW w:w="1492" w:type="dxa"/>
          </w:tcPr>
          <w:p w14:paraId="03E95115"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纬度</w:t>
            </w:r>
          </w:p>
        </w:tc>
        <w:tc>
          <w:tcPr>
            <w:tcW w:w="1274" w:type="dxa"/>
            <w:vMerge/>
            <w:vAlign w:val="center"/>
          </w:tcPr>
          <w:p w14:paraId="28D85577" w14:textId="77777777" w:rsidR="00FE79B2" w:rsidRDefault="00FE79B2">
            <w:pPr>
              <w:rPr>
                <w:rFonts w:ascii="Times New Roman" w:hAnsi="Times New Roman"/>
                <w:kern w:val="2"/>
                <w:sz w:val="21"/>
                <w:szCs w:val="21"/>
              </w:rPr>
            </w:pPr>
          </w:p>
        </w:tc>
        <w:tc>
          <w:tcPr>
            <w:tcW w:w="1230" w:type="dxa"/>
            <w:vMerge/>
            <w:vAlign w:val="center"/>
          </w:tcPr>
          <w:p w14:paraId="0E5390F9" w14:textId="77777777" w:rsidR="00FE79B2" w:rsidRDefault="00FE79B2">
            <w:pPr>
              <w:rPr>
                <w:rFonts w:ascii="Times New Roman" w:hAnsi="Times New Roman"/>
                <w:kern w:val="2"/>
                <w:sz w:val="21"/>
                <w:szCs w:val="21"/>
              </w:rPr>
            </w:pPr>
          </w:p>
        </w:tc>
        <w:tc>
          <w:tcPr>
            <w:tcW w:w="1243" w:type="dxa"/>
            <w:vMerge/>
            <w:vAlign w:val="center"/>
          </w:tcPr>
          <w:p w14:paraId="36ED52A9" w14:textId="77777777" w:rsidR="00FE79B2" w:rsidRDefault="00FE79B2">
            <w:pPr>
              <w:rPr>
                <w:rFonts w:ascii="Times New Roman" w:hAnsi="Times New Roman"/>
                <w:kern w:val="2"/>
                <w:sz w:val="21"/>
                <w:szCs w:val="21"/>
              </w:rPr>
            </w:pPr>
          </w:p>
        </w:tc>
        <w:tc>
          <w:tcPr>
            <w:tcW w:w="1296" w:type="dxa"/>
            <w:vMerge/>
            <w:vAlign w:val="center"/>
          </w:tcPr>
          <w:p w14:paraId="4988EBB2" w14:textId="77777777" w:rsidR="00FE79B2" w:rsidRDefault="00FE79B2">
            <w:pPr>
              <w:rPr>
                <w:rFonts w:ascii="Times New Roman" w:hAnsi="Times New Roman"/>
                <w:kern w:val="2"/>
                <w:sz w:val="21"/>
                <w:szCs w:val="21"/>
              </w:rPr>
            </w:pPr>
          </w:p>
        </w:tc>
      </w:tr>
      <w:tr w:rsidR="00FE79B2" w14:paraId="568AD1FA" w14:textId="77777777">
        <w:trPr>
          <w:trHeight w:val="622"/>
          <w:jc w:val="center"/>
        </w:trPr>
        <w:tc>
          <w:tcPr>
            <w:tcW w:w="1235" w:type="dxa"/>
          </w:tcPr>
          <w:p w14:paraId="7C4E43D1"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G1</w:t>
            </w:r>
            <w:r>
              <w:rPr>
                <w:rFonts w:ascii="Times New Roman" w:hAnsi="Times New Roman"/>
                <w:sz w:val="21"/>
                <w:szCs w:val="21"/>
              </w:rPr>
              <w:t>项目厂址</w:t>
            </w:r>
          </w:p>
        </w:tc>
        <w:tc>
          <w:tcPr>
            <w:tcW w:w="1781" w:type="dxa"/>
          </w:tcPr>
          <w:p w14:paraId="618CB08B"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E113.268088</w:t>
            </w:r>
          </w:p>
        </w:tc>
        <w:tc>
          <w:tcPr>
            <w:tcW w:w="1492" w:type="dxa"/>
          </w:tcPr>
          <w:p w14:paraId="6D5DBC01"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29.495353</w:t>
            </w:r>
          </w:p>
        </w:tc>
        <w:tc>
          <w:tcPr>
            <w:tcW w:w="1274" w:type="dxa"/>
            <w:vMerge w:val="restart"/>
          </w:tcPr>
          <w:p w14:paraId="400267B4"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硫酸雾</w:t>
            </w:r>
          </w:p>
        </w:tc>
        <w:tc>
          <w:tcPr>
            <w:tcW w:w="1230" w:type="dxa"/>
            <w:vMerge w:val="restart"/>
          </w:tcPr>
          <w:p w14:paraId="37512940"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1h</w:t>
            </w:r>
            <w:r>
              <w:rPr>
                <w:rFonts w:ascii="Times New Roman" w:hAnsi="Times New Roman"/>
                <w:sz w:val="21"/>
                <w:szCs w:val="21"/>
              </w:rPr>
              <w:t>均值</w:t>
            </w:r>
          </w:p>
        </w:tc>
        <w:tc>
          <w:tcPr>
            <w:tcW w:w="1243" w:type="dxa"/>
          </w:tcPr>
          <w:p w14:paraId="3FA85351"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厂址</w:t>
            </w:r>
          </w:p>
        </w:tc>
        <w:tc>
          <w:tcPr>
            <w:tcW w:w="1296" w:type="dxa"/>
          </w:tcPr>
          <w:p w14:paraId="379126D0"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0</w:t>
            </w:r>
          </w:p>
        </w:tc>
      </w:tr>
      <w:tr w:rsidR="00FE79B2" w14:paraId="14E8FBF0" w14:textId="77777777">
        <w:trPr>
          <w:trHeight w:val="647"/>
          <w:jc w:val="center"/>
        </w:trPr>
        <w:tc>
          <w:tcPr>
            <w:tcW w:w="1235" w:type="dxa"/>
          </w:tcPr>
          <w:p w14:paraId="26A64A8D"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G2</w:t>
            </w:r>
            <w:r>
              <w:rPr>
                <w:rFonts w:ascii="Times New Roman" w:hAnsi="Times New Roman"/>
                <w:sz w:val="21"/>
                <w:szCs w:val="21"/>
              </w:rPr>
              <w:t>胜利村居民点</w:t>
            </w:r>
          </w:p>
        </w:tc>
        <w:tc>
          <w:tcPr>
            <w:tcW w:w="1781" w:type="dxa"/>
          </w:tcPr>
          <w:p w14:paraId="5486B7D2"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E113.265095</w:t>
            </w:r>
          </w:p>
        </w:tc>
        <w:tc>
          <w:tcPr>
            <w:tcW w:w="1492" w:type="dxa"/>
          </w:tcPr>
          <w:p w14:paraId="4F46E0C2"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29.486566</w:t>
            </w:r>
          </w:p>
        </w:tc>
        <w:tc>
          <w:tcPr>
            <w:tcW w:w="1274" w:type="dxa"/>
            <w:vMerge/>
            <w:vAlign w:val="center"/>
          </w:tcPr>
          <w:p w14:paraId="6D295AC6" w14:textId="77777777" w:rsidR="00FE79B2" w:rsidRDefault="00FE79B2">
            <w:pPr>
              <w:rPr>
                <w:rFonts w:ascii="Times New Roman" w:hAnsi="Times New Roman"/>
                <w:kern w:val="2"/>
                <w:sz w:val="21"/>
                <w:szCs w:val="21"/>
              </w:rPr>
            </w:pPr>
          </w:p>
        </w:tc>
        <w:tc>
          <w:tcPr>
            <w:tcW w:w="1230" w:type="dxa"/>
            <w:vMerge/>
            <w:vAlign w:val="center"/>
          </w:tcPr>
          <w:p w14:paraId="668C5823" w14:textId="77777777" w:rsidR="00FE79B2" w:rsidRDefault="00FE79B2">
            <w:pPr>
              <w:rPr>
                <w:rFonts w:ascii="Times New Roman" w:hAnsi="Times New Roman"/>
                <w:kern w:val="2"/>
                <w:sz w:val="21"/>
                <w:szCs w:val="21"/>
              </w:rPr>
            </w:pPr>
          </w:p>
        </w:tc>
        <w:tc>
          <w:tcPr>
            <w:tcW w:w="1243" w:type="dxa"/>
          </w:tcPr>
          <w:p w14:paraId="311E1A72"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SW</w:t>
            </w:r>
          </w:p>
        </w:tc>
        <w:tc>
          <w:tcPr>
            <w:tcW w:w="1296" w:type="dxa"/>
          </w:tcPr>
          <w:p w14:paraId="6AE9582F" w14:textId="77777777" w:rsidR="00FE79B2" w:rsidRDefault="00AA4A4A" w:rsidP="008B152B">
            <w:pPr>
              <w:widowControl w:val="0"/>
              <w:jc w:val="center"/>
              <w:rPr>
                <w:rFonts w:ascii="Times New Roman" w:hAnsi="Times New Roman"/>
                <w:kern w:val="2"/>
                <w:sz w:val="21"/>
                <w:szCs w:val="21"/>
              </w:rPr>
            </w:pPr>
            <w:r>
              <w:rPr>
                <w:rFonts w:ascii="Times New Roman" w:hAnsi="Times New Roman"/>
                <w:sz w:val="21"/>
                <w:szCs w:val="21"/>
              </w:rPr>
              <w:t>1</w:t>
            </w:r>
            <w:r w:rsidR="008B152B">
              <w:rPr>
                <w:rFonts w:ascii="Times New Roman" w:eastAsiaTheme="minorEastAsia" w:hAnsi="Times New Roman" w:hint="eastAsia"/>
                <w:sz w:val="21"/>
                <w:szCs w:val="21"/>
              </w:rPr>
              <w:t>3</w:t>
            </w:r>
            <w:r>
              <w:rPr>
                <w:rFonts w:ascii="Times New Roman" w:hAnsi="Times New Roman"/>
                <w:sz w:val="21"/>
                <w:szCs w:val="21"/>
              </w:rPr>
              <w:t>00m</w:t>
            </w:r>
          </w:p>
        </w:tc>
      </w:tr>
    </w:tbl>
    <w:p w14:paraId="4915D937" w14:textId="77777777" w:rsidR="00FE79B2" w:rsidRDefault="00AA4A4A">
      <w:pPr>
        <w:rPr>
          <w:rFonts w:ascii="Times New Roman" w:hAnsi="Times New Roman"/>
          <w:kern w:val="2"/>
          <w:sz w:val="21"/>
          <w:szCs w:val="21"/>
        </w:rPr>
      </w:pPr>
      <w:r>
        <w:rPr>
          <w:rFonts w:ascii="Times New Roman" w:hAnsi="Times New Roman"/>
        </w:rPr>
        <w:t xml:space="preserve"> </w:t>
      </w:r>
    </w:p>
    <w:p w14:paraId="663AE134" w14:textId="77777777" w:rsidR="00FE79B2" w:rsidRPr="009836C7" w:rsidRDefault="00AA4A4A" w:rsidP="009836C7">
      <w:pPr>
        <w:kinsoku w:val="0"/>
        <w:overflowPunct w:val="0"/>
        <w:autoSpaceDE w:val="0"/>
        <w:autoSpaceDN w:val="0"/>
        <w:adjustRightInd w:val="0"/>
        <w:ind w:firstLineChars="200" w:firstLine="422"/>
        <w:jc w:val="center"/>
        <w:rPr>
          <w:rFonts w:ascii="Times New Roman" w:hAnsi="Times New Roman"/>
          <w:b/>
          <w:bCs/>
          <w:sz w:val="21"/>
          <w:szCs w:val="21"/>
        </w:rPr>
      </w:pPr>
      <w:r w:rsidRPr="009836C7">
        <w:rPr>
          <w:rFonts w:ascii="Times New Roman" w:hAnsi="Times New Roman"/>
          <w:b/>
          <w:bCs/>
          <w:sz w:val="21"/>
          <w:szCs w:val="21"/>
        </w:rPr>
        <w:t>表</w:t>
      </w:r>
      <w:r w:rsidRPr="009836C7">
        <w:rPr>
          <w:rFonts w:ascii="Times New Roman" w:hAnsi="Times New Roman"/>
          <w:b/>
          <w:bCs/>
          <w:sz w:val="21"/>
          <w:szCs w:val="21"/>
        </w:rPr>
        <w:t xml:space="preserve">5.1-4 </w:t>
      </w:r>
      <w:r w:rsidRPr="009836C7">
        <w:rPr>
          <w:rFonts w:ascii="Times New Roman" w:hAnsi="Times New Roman"/>
          <w:b/>
          <w:bCs/>
          <w:sz w:val="21"/>
          <w:szCs w:val="21"/>
        </w:rPr>
        <w:t>监测期间气象参数</w:t>
      </w:r>
    </w:p>
    <w:tbl>
      <w:tblPr>
        <w:tblW w:w="948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427"/>
        <w:gridCol w:w="1343"/>
        <w:gridCol w:w="1343"/>
        <w:gridCol w:w="1343"/>
        <w:gridCol w:w="1343"/>
        <w:gridCol w:w="1345"/>
        <w:gridCol w:w="1345"/>
      </w:tblGrid>
      <w:tr w:rsidR="00FE79B2" w14:paraId="72C0B188" w14:textId="77777777">
        <w:trPr>
          <w:trHeight w:val="393"/>
          <w:jc w:val="center"/>
        </w:trPr>
        <w:tc>
          <w:tcPr>
            <w:tcW w:w="1427" w:type="dxa"/>
            <w:vAlign w:val="center"/>
          </w:tcPr>
          <w:p w14:paraId="7BDE7A01" w14:textId="77777777" w:rsidR="00FE79B2" w:rsidRDefault="00AA4A4A">
            <w:pPr>
              <w:jc w:val="center"/>
              <w:rPr>
                <w:rFonts w:ascii="Times New Roman" w:hAnsi="Times New Roman"/>
                <w:b/>
                <w:bCs/>
                <w:kern w:val="2"/>
                <w:sz w:val="21"/>
                <w:szCs w:val="21"/>
              </w:rPr>
            </w:pPr>
            <w:r>
              <w:rPr>
                <w:rFonts w:ascii="Times New Roman" w:hAnsi="Times New Roman"/>
                <w:b/>
                <w:bCs/>
                <w:sz w:val="21"/>
                <w:szCs w:val="21"/>
              </w:rPr>
              <w:t>采样日期</w:t>
            </w:r>
          </w:p>
        </w:tc>
        <w:tc>
          <w:tcPr>
            <w:tcW w:w="1343" w:type="dxa"/>
            <w:vAlign w:val="center"/>
          </w:tcPr>
          <w:p w14:paraId="20FB6AB5" w14:textId="77777777" w:rsidR="00FE79B2" w:rsidRDefault="00AA4A4A">
            <w:pPr>
              <w:jc w:val="center"/>
              <w:rPr>
                <w:rFonts w:ascii="Times New Roman" w:hAnsi="Times New Roman"/>
                <w:b/>
                <w:bCs/>
                <w:kern w:val="2"/>
                <w:sz w:val="21"/>
                <w:szCs w:val="21"/>
              </w:rPr>
            </w:pPr>
            <w:r>
              <w:rPr>
                <w:rFonts w:ascii="Times New Roman" w:hAnsi="Times New Roman"/>
                <w:b/>
                <w:bCs/>
                <w:sz w:val="21"/>
                <w:szCs w:val="21"/>
              </w:rPr>
              <w:t>温度（</w:t>
            </w:r>
            <w:r>
              <w:rPr>
                <w:rFonts w:ascii="Times New Roman" w:hAnsi="Times New Roman"/>
                <w:b/>
                <w:bCs/>
                <w:sz w:val="21"/>
                <w:szCs w:val="21"/>
              </w:rPr>
              <w:t>℃</w:t>
            </w:r>
            <w:r>
              <w:rPr>
                <w:rFonts w:ascii="Times New Roman" w:hAnsi="Times New Roman"/>
                <w:b/>
                <w:bCs/>
                <w:sz w:val="21"/>
                <w:szCs w:val="21"/>
              </w:rPr>
              <w:t>）</w:t>
            </w:r>
          </w:p>
        </w:tc>
        <w:tc>
          <w:tcPr>
            <w:tcW w:w="1343" w:type="dxa"/>
          </w:tcPr>
          <w:p w14:paraId="68395C6C" w14:textId="77777777" w:rsidR="00FE79B2" w:rsidRDefault="00AA4A4A">
            <w:pPr>
              <w:jc w:val="center"/>
              <w:rPr>
                <w:rFonts w:ascii="Times New Roman" w:hAnsi="Times New Roman"/>
                <w:b/>
                <w:bCs/>
                <w:sz w:val="21"/>
                <w:szCs w:val="21"/>
              </w:rPr>
            </w:pPr>
            <w:r>
              <w:rPr>
                <w:rFonts w:ascii="Times New Roman" w:hAnsi="Times New Roman"/>
                <w:b/>
                <w:bCs/>
                <w:sz w:val="21"/>
                <w:szCs w:val="21"/>
              </w:rPr>
              <w:t>天气</w:t>
            </w:r>
          </w:p>
        </w:tc>
        <w:tc>
          <w:tcPr>
            <w:tcW w:w="1343" w:type="dxa"/>
            <w:vAlign w:val="center"/>
          </w:tcPr>
          <w:p w14:paraId="7B9B7DB0" w14:textId="77777777" w:rsidR="00FE79B2" w:rsidRDefault="00AA4A4A">
            <w:pPr>
              <w:jc w:val="center"/>
              <w:rPr>
                <w:rFonts w:ascii="Times New Roman" w:hAnsi="Times New Roman"/>
                <w:b/>
                <w:bCs/>
                <w:kern w:val="2"/>
                <w:sz w:val="21"/>
                <w:szCs w:val="21"/>
              </w:rPr>
            </w:pPr>
            <w:r>
              <w:rPr>
                <w:rFonts w:ascii="Times New Roman" w:hAnsi="Times New Roman"/>
                <w:b/>
                <w:bCs/>
                <w:sz w:val="21"/>
                <w:szCs w:val="21"/>
              </w:rPr>
              <w:t>气压（</w:t>
            </w:r>
            <w:r>
              <w:rPr>
                <w:rFonts w:ascii="Times New Roman" w:hAnsi="Times New Roman"/>
                <w:b/>
                <w:bCs/>
                <w:sz w:val="21"/>
                <w:szCs w:val="21"/>
              </w:rPr>
              <w:t>kPa</w:t>
            </w:r>
            <w:r>
              <w:rPr>
                <w:rFonts w:ascii="Times New Roman" w:hAnsi="Times New Roman"/>
                <w:b/>
                <w:bCs/>
                <w:sz w:val="21"/>
                <w:szCs w:val="21"/>
              </w:rPr>
              <w:t>）</w:t>
            </w:r>
          </w:p>
        </w:tc>
        <w:tc>
          <w:tcPr>
            <w:tcW w:w="1343" w:type="dxa"/>
            <w:vAlign w:val="center"/>
          </w:tcPr>
          <w:p w14:paraId="1731BCB4" w14:textId="77777777" w:rsidR="00FE79B2" w:rsidRDefault="00AA4A4A">
            <w:pPr>
              <w:jc w:val="center"/>
              <w:rPr>
                <w:rFonts w:ascii="Times New Roman" w:hAnsi="Times New Roman"/>
                <w:b/>
                <w:bCs/>
                <w:kern w:val="2"/>
                <w:sz w:val="21"/>
                <w:szCs w:val="21"/>
              </w:rPr>
            </w:pPr>
            <w:r>
              <w:rPr>
                <w:rFonts w:ascii="Times New Roman" w:hAnsi="Times New Roman"/>
                <w:b/>
                <w:bCs/>
                <w:sz w:val="21"/>
                <w:szCs w:val="21"/>
              </w:rPr>
              <w:t>风向</w:t>
            </w:r>
          </w:p>
        </w:tc>
        <w:tc>
          <w:tcPr>
            <w:tcW w:w="1345" w:type="dxa"/>
            <w:vAlign w:val="center"/>
          </w:tcPr>
          <w:p w14:paraId="6A21114A" w14:textId="77777777" w:rsidR="00FE79B2" w:rsidRDefault="00AA4A4A">
            <w:pPr>
              <w:jc w:val="center"/>
              <w:rPr>
                <w:rFonts w:ascii="Times New Roman" w:hAnsi="Times New Roman"/>
                <w:b/>
                <w:bCs/>
                <w:kern w:val="2"/>
                <w:sz w:val="21"/>
                <w:szCs w:val="21"/>
              </w:rPr>
            </w:pPr>
            <w:r>
              <w:rPr>
                <w:rFonts w:ascii="Times New Roman" w:hAnsi="Times New Roman"/>
                <w:b/>
                <w:bCs/>
                <w:sz w:val="21"/>
                <w:szCs w:val="21"/>
              </w:rPr>
              <w:t>风速（</w:t>
            </w:r>
            <w:r>
              <w:rPr>
                <w:rFonts w:ascii="Times New Roman" w:hAnsi="Times New Roman"/>
                <w:b/>
                <w:bCs/>
                <w:sz w:val="21"/>
                <w:szCs w:val="21"/>
              </w:rPr>
              <w:t>m/s</w:t>
            </w:r>
            <w:r>
              <w:rPr>
                <w:rFonts w:ascii="Times New Roman" w:hAnsi="Times New Roman"/>
                <w:b/>
                <w:bCs/>
                <w:sz w:val="21"/>
                <w:szCs w:val="21"/>
              </w:rPr>
              <w:t>）</w:t>
            </w:r>
          </w:p>
        </w:tc>
        <w:tc>
          <w:tcPr>
            <w:tcW w:w="1345" w:type="dxa"/>
          </w:tcPr>
          <w:p w14:paraId="11A1442A" w14:textId="77777777" w:rsidR="00FE79B2" w:rsidRDefault="00AA4A4A">
            <w:pPr>
              <w:jc w:val="center"/>
              <w:rPr>
                <w:rFonts w:ascii="Times New Roman" w:hAnsi="Times New Roman"/>
                <w:b/>
                <w:bCs/>
                <w:sz w:val="21"/>
                <w:szCs w:val="21"/>
              </w:rPr>
            </w:pPr>
            <w:r>
              <w:rPr>
                <w:rFonts w:ascii="Times New Roman" w:hAnsi="Times New Roman"/>
                <w:b/>
                <w:bCs/>
                <w:sz w:val="21"/>
                <w:szCs w:val="21"/>
              </w:rPr>
              <w:t>湿度（</w:t>
            </w:r>
            <w:r>
              <w:rPr>
                <w:rFonts w:ascii="Times New Roman" w:hAnsi="Times New Roman"/>
                <w:b/>
                <w:bCs/>
                <w:sz w:val="21"/>
                <w:szCs w:val="21"/>
              </w:rPr>
              <w:t>%</w:t>
            </w:r>
            <w:r>
              <w:rPr>
                <w:rFonts w:ascii="Times New Roman" w:hAnsi="Times New Roman"/>
                <w:b/>
                <w:bCs/>
                <w:sz w:val="21"/>
                <w:szCs w:val="21"/>
              </w:rPr>
              <w:t>）</w:t>
            </w:r>
          </w:p>
        </w:tc>
      </w:tr>
      <w:tr w:rsidR="00FE79B2" w14:paraId="07C0F05B" w14:textId="77777777">
        <w:trPr>
          <w:trHeight w:val="393"/>
          <w:jc w:val="center"/>
        </w:trPr>
        <w:tc>
          <w:tcPr>
            <w:tcW w:w="1427" w:type="dxa"/>
            <w:vAlign w:val="center"/>
          </w:tcPr>
          <w:p w14:paraId="6567AA09" w14:textId="77777777" w:rsidR="00FE79B2" w:rsidRDefault="00AA4A4A">
            <w:pPr>
              <w:jc w:val="center"/>
              <w:rPr>
                <w:rFonts w:ascii="Times New Roman" w:hAnsi="Times New Roman"/>
                <w:kern w:val="2"/>
                <w:sz w:val="21"/>
                <w:szCs w:val="21"/>
              </w:rPr>
            </w:pPr>
            <w:r>
              <w:rPr>
                <w:rFonts w:ascii="Times New Roman" w:hAnsi="Times New Roman"/>
                <w:sz w:val="21"/>
                <w:szCs w:val="21"/>
              </w:rPr>
              <w:t>2019.6.5</w:t>
            </w:r>
          </w:p>
        </w:tc>
        <w:tc>
          <w:tcPr>
            <w:tcW w:w="1343" w:type="dxa"/>
            <w:vAlign w:val="center"/>
          </w:tcPr>
          <w:p w14:paraId="54F31062"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28</w:t>
            </w:r>
          </w:p>
        </w:tc>
        <w:tc>
          <w:tcPr>
            <w:tcW w:w="1343" w:type="dxa"/>
          </w:tcPr>
          <w:p w14:paraId="0BC855C6" w14:textId="77777777" w:rsidR="00FE79B2" w:rsidRDefault="00AA4A4A">
            <w:pPr>
              <w:jc w:val="center"/>
              <w:rPr>
                <w:rFonts w:ascii="Times New Roman" w:hAnsi="Times New Roman"/>
                <w:sz w:val="21"/>
                <w:szCs w:val="21"/>
              </w:rPr>
            </w:pPr>
            <w:r>
              <w:rPr>
                <w:rFonts w:ascii="Times New Roman" w:hAnsi="Times New Roman"/>
                <w:sz w:val="21"/>
                <w:szCs w:val="21"/>
              </w:rPr>
              <w:t>多云</w:t>
            </w:r>
          </w:p>
        </w:tc>
        <w:tc>
          <w:tcPr>
            <w:tcW w:w="1343" w:type="dxa"/>
            <w:vAlign w:val="center"/>
          </w:tcPr>
          <w:p w14:paraId="1F8F3C10"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98.5</w:t>
            </w:r>
          </w:p>
        </w:tc>
        <w:tc>
          <w:tcPr>
            <w:tcW w:w="1343" w:type="dxa"/>
            <w:vAlign w:val="center"/>
          </w:tcPr>
          <w:p w14:paraId="54FFEEF4"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西南</w:t>
            </w:r>
          </w:p>
        </w:tc>
        <w:tc>
          <w:tcPr>
            <w:tcW w:w="1345" w:type="dxa"/>
            <w:vAlign w:val="center"/>
          </w:tcPr>
          <w:p w14:paraId="797EE8DE"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2.7</w:t>
            </w:r>
          </w:p>
        </w:tc>
        <w:tc>
          <w:tcPr>
            <w:tcW w:w="1345" w:type="dxa"/>
          </w:tcPr>
          <w:p w14:paraId="14B891E0"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61</w:t>
            </w:r>
          </w:p>
        </w:tc>
      </w:tr>
      <w:tr w:rsidR="00FE79B2" w14:paraId="2DFADA92" w14:textId="77777777">
        <w:trPr>
          <w:trHeight w:val="393"/>
          <w:jc w:val="center"/>
        </w:trPr>
        <w:tc>
          <w:tcPr>
            <w:tcW w:w="1427" w:type="dxa"/>
            <w:vAlign w:val="center"/>
          </w:tcPr>
          <w:p w14:paraId="0FD18C75" w14:textId="77777777" w:rsidR="00FE79B2" w:rsidRDefault="00AA4A4A">
            <w:pPr>
              <w:jc w:val="center"/>
              <w:rPr>
                <w:rFonts w:ascii="Times New Roman" w:hAnsi="Times New Roman"/>
                <w:kern w:val="2"/>
                <w:sz w:val="21"/>
                <w:szCs w:val="21"/>
              </w:rPr>
            </w:pPr>
            <w:r>
              <w:rPr>
                <w:rFonts w:ascii="Times New Roman" w:hAnsi="Times New Roman"/>
                <w:sz w:val="21"/>
                <w:szCs w:val="21"/>
              </w:rPr>
              <w:t>2019.6.6</w:t>
            </w:r>
          </w:p>
        </w:tc>
        <w:tc>
          <w:tcPr>
            <w:tcW w:w="1343" w:type="dxa"/>
            <w:vAlign w:val="center"/>
          </w:tcPr>
          <w:p w14:paraId="75061D39"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27</w:t>
            </w:r>
          </w:p>
        </w:tc>
        <w:tc>
          <w:tcPr>
            <w:tcW w:w="1343" w:type="dxa"/>
          </w:tcPr>
          <w:p w14:paraId="069C00CE" w14:textId="77777777" w:rsidR="00FE79B2" w:rsidRDefault="00AA4A4A">
            <w:pPr>
              <w:jc w:val="center"/>
              <w:rPr>
                <w:rFonts w:ascii="Times New Roman" w:hAnsi="Times New Roman"/>
                <w:sz w:val="21"/>
                <w:szCs w:val="21"/>
              </w:rPr>
            </w:pPr>
            <w:r>
              <w:rPr>
                <w:rFonts w:ascii="Times New Roman" w:hAnsi="Times New Roman"/>
                <w:sz w:val="21"/>
                <w:szCs w:val="21"/>
              </w:rPr>
              <w:t>多云</w:t>
            </w:r>
          </w:p>
        </w:tc>
        <w:tc>
          <w:tcPr>
            <w:tcW w:w="1343" w:type="dxa"/>
            <w:vAlign w:val="center"/>
          </w:tcPr>
          <w:p w14:paraId="29D7A44C"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98.3</w:t>
            </w:r>
          </w:p>
        </w:tc>
        <w:tc>
          <w:tcPr>
            <w:tcW w:w="1343" w:type="dxa"/>
            <w:vAlign w:val="center"/>
          </w:tcPr>
          <w:p w14:paraId="50C6B9B2"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西南</w:t>
            </w:r>
          </w:p>
        </w:tc>
        <w:tc>
          <w:tcPr>
            <w:tcW w:w="1345" w:type="dxa"/>
            <w:vAlign w:val="center"/>
          </w:tcPr>
          <w:p w14:paraId="72CEC371"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2.6</w:t>
            </w:r>
          </w:p>
        </w:tc>
        <w:tc>
          <w:tcPr>
            <w:tcW w:w="1345" w:type="dxa"/>
          </w:tcPr>
          <w:p w14:paraId="012CC7D5"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61</w:t>
            </w:r>
          </w:p>
        </w:tc>
      </w:tr>
      <w:tr w:rsidR="00FE79B2" w14:paraId="4337280B" w14:textId="77777777">
        <w:trPr>
          <w:trHeight w:val="393"/>
          <w:jc w:val="center"/>
        </w:trPr>
        <w:tc>
          <w:tcPr>
            <w:tcW w:w="1427" w:type="dxa"/>
            <w:vAlign w:val="center"/>
          </w:tcPr>
          <w:p w14:paraId="0B9FE29E" w14:textId="77777777" w:rsidR="00FE79B2" w:rsidRDefault="00AA4A4A">
            <w:pPr>
              <w:jc w:val="center"/>
              <w:rPr>
                <w:rFonts w:ascii="Times New Roman" w:hAnsi="Times New Roman"/>
                <w:kern w:val="2"/>
                <w:sz w:val="21"/>
                <w:szCs w:val="21"/>
              </w:rPr>
            </w:pPr>
            <w:r>
              <w:rPr>
                <w:rFonts w:ascii="Times New Roman" w:hAnsi="Times New Roman"/>
                <w:sz w:val="21"/>
                <w:szCs w:val="21"/>
              </w:rPr>
              <w:t>2019.6.7</w:t>
            </w:r>
          </w:p>
        </w:tc>
        <w:tc>
          <w:tcPr>
            <w:tcW w:w="1343" w:type="dxa"/>
            <w:vAlign w:val="center"/>
          </w:tcPr>
          <w:p w14:paraId="0FC582A2"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30</w:t>
            </w:r>
          </w:p>
        </w:tc>
        <w:tc>
          <w:tcPr>
            <w:tcW w:w="1343" w:type="dxa"/>
          </w:tcPr>
          <w:p w14:paraId="273137AA" w14:textId="77777777" w:rsidR="00FE79B2" w:rsidRDefault="00AA4A4A">
            <w:pPr>
              <w:jc w:val="center"/>
              <w:rPr>
                <w:rFonts w:ascii="Times New Roman" w:hAnsi="Times New Roman"/>
                <w:sz w:val="21"/>
                <w:szCs w:val="21"/>
              </w:rPr>
            </w:pPr>
            <w:r>
              <w:rPr>
                <w:rFonts w:ascii="Times New Roman" w:hAnsi="Times New Roman"/>
                <w:sz w:val="21"/>
                <w:szCs w:val="21"/>
              </w:rPr>
              <w:t>晴</w:t>
            </w:r>
          </w:p>
        </w:tc>
        <w:tc>
          <w:tcPr>
            <w:tcW w:w="1343" w:type="dxa"/>
            <w:vAlign w:val="center"/>
          </w:tcPr>
          <w:p w14:paraId="2631366F"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99.1</w:t>
            </w:r>
          </w:p>
        </w:tc>
        <w:tc>
          <w:tcPr>
            <w:tcW w:w="1343" w:type="dxa"/>
            <w:vAlign w:val="center"/>
          </w:tcPr>
          <w:p w14:paraId="49020EF6"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西南</w:t>
            </w:r>
          </w:p>
        </w:tc>
        <w:tc>
          <w:tcPr>
            <w:tcW w:w="1345" w:type="dxa"/>
            <w:vAlign w:val="center"/>
          </w:tcPr>
          <w:p w14:paraId="6F04D243"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2.2</w:t>
            </w:r>
          </w:p>
        </w:tc>
        <w:tc>
          <w:tcPr>
            <w:tcW w:w="1345" w:type="dxa"/>
          </w:tcPr>
          <w:p w14:paraId="2703433C"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58</w:t>
            </w:r>
          </w:p>
        </w:tc>
      </w:tr>
      <w:tr w:rsidR="00FE79B2" w14:paraId="56D4A2BA" w14:textId="77777777">
        <w:trPr>
          <w:trHeight w:val="393"/>
          <w:jc w:val="center"/>
        </w:trPr>
        <w:tc>
          <w:tcPr>
            <w:tcW w:w="1427" w:type="dxa"/>
            <w:vAlign w:val="center"/>
          </w:tcPr>
          <w:p w14:paraId="36080045" w14:textId="77777777" w:rsidR="00FE79B2" w:rsidRDefault="00AA4A4A">
            <w:pPr>
              <w:jc w:val="center"/>
              <w:rPr>
                <w:rFonts w:ascii="Times New Roman" w:hAnsi="Times New Roman"/>
                <w:kern w:val="2"/>
                <w:sz w:val="21"/>
                <w:szCs w:val="21"/>
              </w:rPr>
            </w:pPr>
            <w:r>
              <w:rPr>
                <w:rFonts w:ascii="Times New Roman" w:hAnsi="Times New Roman"/>
                <w:sz w:val="21"/>
                <w:szCs w:val="21"/>
              </w:rPr>
              <w:t>2019.6.8</w:t>
            </w:r>
          </w:p>
        </w:tc>
        <w:tc>
          <w:tcPr>
            <w:tcW w:w="1343" w:type="dxa"/>
            <w:vAlign w:val="center"/>
          </w:tcPr>
          <w:p w14:paraId="6BFF1B79"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31</w:t>
            </w:r>
          </w:p>
        </w:tc>
        <w:tc>
          <w:tcPr>
            <w:tcW w:w="1343" w:type="dxa"/>
          </w:tcPr>
          <w:p w14:paraId="34CDEAF1" w14:textId="77777777" w:rsidR="00FE79B2" w:rsidRDefault="00AA4A4A">
            <w:pPr>
              <w:jc w:val="center"/>
              <w:rPr>
                <w:rFonts w:ascii="Times New Roman" w:hAnsi="Times New Roman"/>
                <w:sz w:val="21"/>
                <w:szCs w:val="21"/>
              </w:rPr>
            </w:pPr>
            <w:r>
              <w:rPr>
                <w:rFonts w:ascii="Times New Roman" w:hAnsi="Times New Roman"/>
                <w:sz w:val="21"/>
                <w:szCs w:val="21"/>
              </w:rPr>
              <w:t>晴</w:t>
            </w:r>
          </w:p>
        </w:tc>
        <w:tc>
          <w:tcPr>
            <w:tcW w:w="1343" w:type="dxa"/>
            <w:vAlign w:val="center"/>
          </w:tcPr>
          <w:p w14:paraId="5ABAEE4D"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99.0</w:t>
            </w:r>
          </w:p>
        </w:tc>
        <w:tc>
          <w:tcPr>
            <w:tcW w:w="1343" w:type="dxa"/>
            <w:vAlign w:val="center"/>
          </w:tcPr>
          <w:p w14:paraId="5054D624"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东南</w:t>
            </w:r>
          </w:p>
        </w:tc>
        <w:tc>
          <w:tcPr>
            <w:tcW w:w="1345" w:type="dxa"/>
            <w:vAlign w:val="center"/>
          </w:tcPr>
          <w:p w14:paraId="61A7F892"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2.5</w:t>
            </w:r>
          </w:p>
        </w:tc>
        <w:tc>
          <w:tcPr>
            <w:tcW w:w="1345" w:type="dxa"/>
          </w:tcPr>
          <w:p w14:paraId="03F7DC8C"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55</w:t>
            </w:r>
          </w:p>
        </w:tc>
      </w:tr>
      <w:tr w:rsidR="00FE79B2" w14:paraId="030FC1CD" w14:textId="77777777">
        <w:trPr>
          <w:trHeight w:val="393"/>
          <w:jc w:val="center"/>
        </w:trPr>
        <w:tc>
          <w:tcPr>
            <w:tcW w:w="1427" w:type="dxa"/>
            <w:vAlign w:val="center"/>
          </w:tcPr>
          <w:p w14:paraId="3673986E" w14:textId="77777777" w:rsidR="00FE79B2" w:rsidRDefault="00AA4A4A">
            <w:pPr>
              <w:jc w:val="center"/>
              <w:rPr>
                <w:rFonts w:ascii="Times New Roman" w:hAnsi="Times New Roman"/>
                <w:kern w:val="2"/>
                <w:sz w:val="21"/>
                <w:szCs w:val="21"/>
              </w:rPr>
            </w:pPr>
            <w:r>
              <w:rPr>
                <w:rFonts w:ascii="Times New Roman" w:hAnsi="Times New Roman"/>
                <w:sz w:val="21"/>
                <w:szCs w:val="21"/>
              </w:rPr>
              <w:t>2019.6.9</w:t>
            </w:r>
          </w:p>
        </w:tc>
        <w:tc>
          <w:tcPr>
            <w:tcW w:w="1343" w:type="dxa"/>
            <w:vAlign w:val="center"/>
          </w:tcPr>
          <w:p w14:paraId="0BAB8C28"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28</w:t>
            </w:r>
          </w:p>
        </w:tc>
        <w:tc>
          <w:tcPr>
            <w:tcW w:w="1343" w:type="dxa"/>
          </w:tcPr>
          <w:p w14:paraId="4F2C85FD" w14:textId="77777777" w:rsidR="00FE79B2" w:rsidRDefault="00AA4A4A">
            <w:pPr>
              <w:jc w:val="center"/>
              <w:rPr>
                <w:rFonts w:ascii="Times New Roman" w:hAnsi="Times New Roman"/>
                <w:sz w:val="21"/>
                <w:szCs w:val="21"/>
              </w:rPr>
            </w:pPr>
            <w:r>
              <w:rPr>
                <w:rFonts w:ascii="Times New Roman" w:hAnsi="Times New Roman"/>
                <w:sz w:val="21"/>
                <w:szCs w:val="21"/>
              </w:rPr>
              <w:t>多云</w:t>
            </w:r>
          </w:p>
        </w:tc>
        <w:tc>
          <w:tcPr>
            <w:tcW w:w="1343" w:type="dxa"/>
            <w:vAlign w:val="center"/>
          </w:tcPr>
          <w:p w14:paraId="7A1D223C"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98.8</w:t>
            </w:r>
          </w:p>
        </w:tc>
        <w:tc>
          <w:tcPr>
            <w:tcW w:w="1343" w:type="dxa"/>
            <w:vAlign w:val="center"/>
          </w:tcPr>
          <w:p w14:paraId="4AB74425"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东南</w:t>
            </w:r>
          </w:p>
        </w:tc>
        <w:tc>
          <w:tcPr>
            <w:tcW w:w="1345" w:type="dxa"/>
            <w:vAlign w:val="center"/>
          </w:tcPr>
          <w:p w14:paraId="73BE0C17"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2.6</w:t>
            </w:r>
          </w:p>
        </w:tc>
        <w:tc>
          <w:tcPr>
            <w:tcW w:w="1345" w:type="dxa"/>
          </w:tcPr>
          <w:p w14:paraId="5CE2C797"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65</w:t>
            </w:r>
          </w:p>
        </w:tc>
      </w:tr>
      <w:tr w:rsidR="00FE79B2" w14:paraId="590AAF87" w14:textId="77777777">
        <w:trPr>
          <w:trHeight w:val="393"/>
          <w:jc w:val="center"/>
        </w:trPr>
        <w:tc>
          <w:tcPr>
            <w:tcW w:w="1427" w:type="dxa"/>
            <w:vAlign w:val="center"/>
          </w:tcPr>
          <w:p w14:paraId="0E8A9610" w14:textId="77777777" w:rsidR="00FE79B2" w:rsidRDefault="00AA4A4A">
            <w:pPr>
              <w:jc w:val="center"/>
              <w:rPr>
                <w:rFonts w:ascii="Times New Roman" w:hAnsi="Times New Roman"/>
                <w:kern w:val="2"/>
                <w:sz w:val="21"/>
                <w:szCs w:val="21"/>
              </w:rPr>
            </w:pPr>
            <w:r>
              <w:rPr>
                <w:rFonts w:ascii="Times New Roman" w:hAnsi="Times New Roman"/>
                <w:sz w:val="21"/>
                <w:szCs w:val="21"/>
              </w:rPr>
              <w:t>2019.6.10</w:t>
            </w:r>
          </w:p>
        </w:tc>
        <w:tc>
          <w:tcPr>
            <w:tcW w:w="1343" w:type="dxa"/>
            <w:vAlign w:val="center"/>
          </w:tcPr>
          <w:p w14:paraId="75ABAD51"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27</w:t>
            </w:r>
          </w:p>
        </w:tc>
        <w:tc>
          <w:tcPr>
            <w:tcW w:w="1343" w:type="dxa"/>
          </w:tcPr>
          <w:p w14:paraId="5624F489" w14:textId="77777777" w:rsidR="00FE79B2" w:rsidRDefault="00AA4A4A">
            <w:pPr>
              <w:jc w:val="center"/>
              <w:rPr>
                <w:rFonts w:ascii="Times New Roman" w:hAnsi="Times New Roman"/>
                <w:sz w:val="21"/>
                <w:szCs w:val="21"/>
              </w:rPr>
            </w:pPr>
            <w:r>
              <w:rPr>
                <w:rFonts w:ascii="Times New Roman" w:hAnsi="Times New Roman"/>
                <w:sz w:val="21"/>
                <w:szCs w:val="21"/>
              </w:rPr>
              <w:t>阴</w:t>
            </w:r>
          </w:p>
        </w:tc>
        <w:tc>
          <w:tcPr>
            <w:tcW w:w="1343" w:type="dxa"/>
            <w:vAlign w:val="center"/>
          </w:tcPr>
          <w:p w14:paraId="62C60C33"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99.1</w:t>
            </w:r>
          </w:p>
        </w:tc>
        <w:tc>
          <w:tcPr>
            <w:tcW w:w="1343" w:type="dxa"/>
            <w:vAlign w:val="center"/>
          </w:tcPr>
          <w:p w14:paraId="62CEF7F6"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东南</w:t>
            </w:r>
          </w:p>
        </w:tc>
        <w:tc>
          <w:tcPr>
            <w:tcW w:w="1345" w:type="dxa"/>
            <w:vAlign w:val="center"/>
          </w:tcPr>
          <w:p w14:paraId="390B86BD"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2.1</w:t>
            </w:r>
          </w:p>
        </w:tc>
        <w:tc>
          <w:tcPr>
            <w:tcW w:w="1345" w:type="dxa"/>
          </w:tcPr>
          <w:p w14:paraId="0A3CC97E"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68</w:t>
            </w:r>
          </w:p>
        </w:tc>
      </w:tr>
      <w:tr w:rsidR="00FE79B2" w14:paraId="472D9521" w14:textId="77777777">
        <w:trPr>
          <w:trHeight w:val="393"/>
          <w:jc w:val="center"/>
        </w:trPr>
        <w:tc>
          <w:tcPr>
            <w:tcW w:w="1427" w:type="dxa"/>
            <w:vAlign w:val="center"/>
          </w:tcPr>
          <w:p w14:paraId="09FCB632" w14:textId="77777777" w:rsidR="00FE79B2" w:rsidRDefault="00AA4A4A">
            <w:pPr>
              <w:jc w:val="center"/>
              <w:rPr>
                <w:rFonts w:ascii="Times New Roman" w:hAnsi="Times New Roman"/>
                <w:kern w:val="2"/>
                <w:sz w:val="21"/>
                <w:szCs w:val="21"/>
              </w:rPr>
            </w:pPr>
            <w:r>
              <w:rPr>
                <w:rFonts w:ascii="Times New Roman" w:hAnsi="Times New Roman"/>
                <w:sz w:val="21"/>
                <w:szCs w:val="21"/>
              </w:rPr>
              <w:t>2019.6.11</w:t>
            </w:r>
          </w:p>
        </w:tc>
        <w:tc>
          <w:tcPr>
            <w:tcW w:w="1343" w:type="dxa"/>
            <w:vAlign w:val="center"/>
          </w:tcPr>
          <w:p w14:paraId="3EE66213"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27</w:t>
            </w:r>
          </w:p>
        </w:tc>
        <w:tc>
          <w:tcPr>
            <w:tcW w:w="1343" w:type="dxa"/>
          </w:tcPr>
          <w:p w14:paraId="274D3870" w14:textId="77777777" w:rsidR="00FE79B2" w:rsidRDefault="00AA4A4A">
            <w:pPr>
              <w:jc w:val="center"/>
              <w:rPr>
                <w:rFonts w:ascii="Times New Roman" w:hAnsi="Times New Roman"/>
                <w:sz w:val="21"/>
                <w:szCs w:val="21"/>
              </w:rPr>
            </w:pPr>
            <w:r>
              <w:rPr>
                <w:rFonts w:ascii="Times New Roman" w:hAnsi="Times New Roman"/>
                <w:sz w:val="21"/>
                <w:szCs w:val="21"/>
              </w:rPr>
              <w:t>阴</w:t>
            </w:r>
          </w:p>
        </w:tc>
        <w:tc>
          <w:tcPr>
            <w:tcW w:w="1343" w:type="dxa"/>
            <w:vAlign w:val="center"/>
          </w:tcPr>
          <w:p w14:paraId="587AE9BE"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99.2</w:t>
            </w:r>
          </w:p>
        </w:tc>
        <w:tc>
          <w:tcPr>
            <w:tcW w:w="1343" w:type="dxa"/>
            <w:vAlign w:val="center"/>
          </w:tcPr>
          <w:p w14:paraId="7E65FBAE"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西南</w:t>
            </w:r>
          </w:p>
        </w:tc>
        <w:tc>
          <w:tcPr>
            <w:tcW w:w="1345" w:type="dxa"/>
            <w:vAlign w:val="center"/>
          </w:tcPr>
          <w:p w14:paraId="2975445D"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2.5</w:t>
            </w:r>
          </w:p>
        </w:tc>
        <w:tc>
          <w:tcPr>
            <w:tcW w:w="1345" w:type="dxa"/>
          </w:tcPr>
          <w:p w14:paraId="12CC6AE5" w14:textId="77777777" w:rsidR="00FE79B2" w:rsidRDefault="00AA4A4A">
            <w:pPr>
              <w:jc w:val="center"/>
              <w:rPr>
                <w:rFonts w:ascii="Times New Roman" w:hAnsi="Times New Roman"/>
                <w:kern w:val="2"/>
                <w:sz w:val="21"/>
                <w:szCs w:val="21"/>
              </w:rPr>
            </w:pPr>
            <w:r>
              <w:rPr>
                <w:rFonts w:ascii="Times New Roman" w:hAnsi="Times New Roman"/>
                <w:kern w:val="2"/>
                <w:sz w:val="21"/>
                <w:szCs w:val="21"/>
              </w:rPr>
              <w:t>68</w:t>
            </w:r>
          </w:p>
        </w:tc>
      </w:tr>
    </w:tbl>
    <w:p w14:paraId="3ABEE6D5" w14:textId="77777777" w:rsidR="00FE79B2" w:rsidRDefault="00AA4A4A">
      <w:pPr>
        <w:rPr>
          <w:rFonts w:ascii="Times New Roman" w:hAnsi="Times New Roman"/>
          <w:kern w:val="2"/>
          <w:sz w:val="21"/>
          <w:szCs w:val="21"/>
        </w:rPr>
      </w:pPr>
      <w:r>
        <w:rPr>
          <w:rFonts w:ascii="Times New Roman" w:hAnsi="Times New Roman"/>
        </w:rPr>
        <w:t xml:space="preserve"> </w:t>
      </w:r>
    </w:p>
    <w:p w14:paraId="48AA5D09" w14:textId="77777777" w:rsidR="00FE79B2" w:rsidRPr="009836C7" w:rsidRDefault="00AA4A4A" w:rsidP="009836C7">
      <w:pPr>
        <w:kinsoku w:val="0"/>
        <w:overflowPunct w:val="0"/>
        <w:autoSpaceDE w:val="0"/>
        <w:autoSpaceDN w:val="0"/>
        <w:adjustRightInd w:val="0"/>
        <w:ind w:firstLineChars="200" w:firstLine="422"/>
        <w:jc w:val="center"/>
        <w:rPr>
          <w:rFonts w:ascii="Times New Roman" w:hAnsi="Times New Roman"/>
          <w:b/>
          <w:bCs/>
          <w:sz w:val="21"/>
          <w:szCs w:val="21"/>
        </w:rPr>
      </w:pPr>
      <w:r w:rsidRPr="009836C7">
        <w:rPr>
          <w:rFonts w:ascii="Times New Roman" w:hAnsi="Times New Roman"/>
          <w:b/>
          <w:bCs/>
          <w:sz w:val="21"/>
          <w:szCs w:val="21"/>
        </w:rPr>
        <w:t>表</w:t>
      </w:r>
      <w:r w:rsidRPr="009836C7">
        <w:rPr>
          <w:rFonts w:ascii="Times New Roman" w:hAnsi="Times New Roman"/>
          <w:b/>
          <w:bCs/>
          <w:sz w:val="21"/>
          <w:szCs w:val="21"/>
        </w:rPr>
        <w:t xml:space="preserve">5.1-5 </w:t>
      </w:r>
      <w:r w:rsidRPr="009836C7">
        <w:rPr>
          <w:rFonts w:ascii="Times New Roman" w:hAnsi="Times New Roman"/>
          <w:b/>
          <w:bCs/>
          <w:sz w:val="21"/>
          <w:szCs w:val="21"/>
        </w:rPr>
        <w:t>监测结果统计与分析</w:t>
      </w:r>
    </w:p>
    <w:tbl>
      <w:tblPr>
        <w:tblW w:w="935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253"/>
        <w:gridCol w:w="797"/>
        <w:gridCol w:w="797"/>
        <w:gridCol w:w="799"/>
        <w:gridCol w:w="810"/>
        <w:gridCol w:w="810"/>
        <w:gridCol w:w="810"/>
        <w:gridCol w:w="810"/>
        <w:gridCol w:w="810"/>
        <w:gridCol w:w="831"/>
        <w:gridCol w:w="812"/>
        <w:gridCol w:w="19"/>
      </w:tblGrid>
      <w:tr w:rsidR="00FE79B2" w14:paraId="0C8C5C98" w14:textId="77777777">
        <w:trPr>
          <w:gridAfter w:val="1"/>
          <w:wAfter w:w="19" w:type="dxa"/>
          <w:trHeight w:val="410"/>
          <w:jc w:val="center"/>
        </w:trPr>
        <w:tc>
          <w:tcPr>
            <w:tcW w:w="1253" w:type="dxa"/>
            <w:vMerge w:val="restart"/>
          </w:tcPr>
          <w:p w14:paraId="4ABFEC13"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监测点位</w:t>
            </w:r>
          </w:p>
        </w:tc>
        <w:tc>
          <w:tcPr>
            <w:tcW w:w="797" w:type="dxa"/>
            <w:vMerge w:val="restart"/>
          </w:tcPr>
          <w:p w14:paraId="3FD06B85"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监测因子</w:t>
            </w:r>
          </w:p>
        </w:tc>
        <w:tc>
          <w:tcPr>
            <w:tcW w:w="1596" w:type="dxa"/>
            <w:gridSpan w:val="2"/>
            <w:vMerge w:val="restart"/>
          </w:tcPr>
          <w:p w14:paraId="39B9A642"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监测频次</w:t>
            </w:r>
          </w:p>
        </w:tc>
        <w:tc>
          <w:tcPr>
            <w:tcW w:w="5693" w:type="dxa"/>
            <w:gridSpan w:val="7"/>
          </w:tcPr>
          <w:p w14:paraId="222BFCC2"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监测时间及监测结果（</w:t>
            </w:r>
            <w:r>
              <w:rPr>
                <w:rFonts w:ascii="Times New Roman" w:hAnsi="Times New Roman"/>
                <w:sz w:val="21"/>
                <w:szCs w:val="21"/>
              </w:rPr>
              <w:t>mg/m</w:t>
            </w:r>
            <w:r>
              <w:rPr>
                <w:rFonts w:ascii="Times New Roman" w:hAnsi="Times New Roman"/>
                <w:sz w:val="21"/>
                <w:szCs w:val="21"/>
                <w:vertAlign w:val="superscript"/>
              </w:rPr>
              <w:t>3</w:t>
            </w:r>
            <w:r>
              <w:rPr>
                <w:rFonts w:ascii="Times New Roman" w:hAnsi="Times New Roman"/>
                <w:sz w:val="21"/>
                <w:szCs w:val="21"/>
              </w:rPr>
              <w:t>）</w:t>
            </w:r>
          </w:p>
        </w:tc>
      </w:tr>
      <w:tr w:rsidR="00FE79B2" w14:paraId="43A40877" w14:textId="77777777">
        <w:trPr>
          <w:trHeight w:val="146"/>
          <w:jc w:val="center"/>
        </w:trPr>
        <w:tc>
          <w:tcPr>
            <w:tcW w:w="1253" w:type="dxa"/>
            <w:vMerge/>
          </w:tcPr>
          <w:p w14:paraId="7FC8FCF2"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797" w:type="dxa"/>
            <w:vMerge/>
          </w:tcPr>
          <w:p w14:paraId="5C9CC5ED"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1596" w:type="dxa"/>
            <w:gridSpan w:val="2"/>
            <w:vMerge/>
          </w:tcPr>
          <w:p w14:paraId="0561F23D"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810" w:type="dxa"/>
          </w:tcPr>
          <w:p w14:paraId="1996B92C"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6.5</w:t>
            </w:r>
          </w:p>
        </w:tc>
        <w:tc>
          <w:tcPr>
            <w:tcW w:w="810" w:type="dxa"/>
          </w:tcPr>
          <w:p w14:paraId="464A8A80"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6.6</w:t>
            </w:r>
          </w:p>
        </w:tc>
        <w:tc>
          <w:tcPr>
            <w:tcW w:w="810" w:type="dxa"/>
          </w:tcPr>
          <w:p w14:paraId="34B02F36"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6.7</w:t>
            </w:r>
          </w:p>
        </w:tc>
        <w:tc>
          <w:tcPr>
            <w:tcW w:w="810" w:type="dxa"/>
          </w:tcPr>
          <w:p w14:paraId="660FF4DE"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6.8</w:t>
            </w:r>
          </w:p>
        </w:tc>
        <w:tc>
          <w:tcPr>
            <w:tcW w:w="810" w:type="dxa"/>
          </w:tcPr>
          <w:p w14:paraId="0D31E914"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6.9</w:t>
            </w:r>
          </w:p>
        </w:tc>
        <w:tc>
          <w:tcPr>
            <w:tcW w:w="831" w:type="dxa"/>
          </w:tcPr>
          <w:p w14:paraId="4EC7647B"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6.10</w:t>
            </w:r>
          </w:p>
        </w:tc>
        <w:tc>
          <w:tcPr>
            <w:tcW w:w="831" w:type="dxa"/>
            <w:gridSpan w:val="2"/>
          </w:tcPr>
          <w:p w14:paraId="52668FB6"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6.11</w:t>
            </w:r>
          </w:p>
        </w:tc>
      </w:tr>
      <w:tr w:rsidR="00FE79B2" w14:paraId="10BC02EC" w14:textId="77777777">
        <w:trPr>
          <w:trHeight w:val="410"/>
          <w:jc w:val="center"/>
        </w:trPr>
        <w:tc>
          <w:tcPr>
            <w:tcW w:w="1253" w:type="dxa"/>
            <w:vMerge w:val="restart"/>
          </w:tcPr>
          <w:p w14:paraId="06E5A4C9"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G1</w:t>
            </w:r>
            <w:r>
              <w:rPr>
                <w:rFonts w:ascii="Times New Roman" w:hAnsi="Times New Roman"/>
                <w:sz w:val="21"/>
                <w:szCs w:val="21"/>
              </w:rPr>
              <w:t>厂址</w:t>
            </w:r>
          </w:p>
        </w:tc>
        <w:tc>
          <w:tcPr>
            <w:tcW w:w="797" w:type="dxa"/>
            <w:vMerge w:val="restart"/>
          </w:tcPr>
          <w:p w14:paraId="32EF678C"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硫酸雾</w:t>
            </w:r>
          </w:p>
        </w:tc>
        <w:tc>
          <w:tcPr>
            <w:tcW w:w="797" w:type="dxa"/>
            <w:vMerge w:val="restart"/>
          </w:tcPr>
          <w:p w14:paraId="25642600"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小时浓度</w:t>
            </w:r>
          </w:p>
        </w:tc>
        <w:tc>
          <w:tcPr>
            <w:tcW w:w="799" w:type="dxa"/>
          </w:tcPr>
          <w:p w14:paraId="0E129410"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02</w:t>
            </w:r>
            <w:r>
              <w:rPr>
                <w:rFonts w:ascii="Times New Roman" w:hAnsi="Times New Roman"/>
                <w:sz w:val="21"/>
                <w:szCs w:val="21"/>
              </w:rPr>
              <w:t>时</w:t>
            </w:r>
          </w:p>
        </w:tc>
        <w:tc>
          <w:tcPr>
            <w:tcW w:w="810" w:type="dxa"/>
          </w:tcPr>
          <w:p w14:paraId="79C6D6EB"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5C2FDC8C"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332CC558"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579B9CAE"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07D6A5A4"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31" w:type="dxa"/>
          </w:tcPr>
          <w:p w14:paraId="509D43AB"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31" w:type="dxa"/>
            <w:gridSpan w:val="2"/>
          </w:tcPr>
          <w:p w14:paraId="3C39CEB6"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r>
      <w:tr w:rsidR="00FE79B2" w14:paraId="46E7226C" w14:textId="77777777">
        <w:trPr>
          <w:trHeight w:val="146"/>
          <w:jc w:val="center"/>
        </w:trPr>
        <w:tc>
          <w:tcPr>
            <w:tcW w:w="1253" w:type="dxa"/>
            <w:vMerge/>
          </w:tcPr>
          <w:p w14:paraId="17C8D34E"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797" w:type="dxa"/>
            <w:vMerge/>
          </w:tcPr>
          <w:p w14:paraId="0E5F1A53"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797" w:type="dxa"/>
            <w:vMerge/>
          </w:tcPr>
          <w:p w14:paraId="7181A476"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799" w:type="dxa"/>
          </w:tcPr>
          <w:p w14:paraId="158F398E"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08</w:t>
            </w:r>
            <w:r>
              <w:rPr>
                <w:rFonts w:ascii="Times New Roman" w:hAnsi="Times New Roman"/>
                <w:sz w:val="21"/>
                <w:szCs w:val="21"/>
              </w:rPr>
              <w:t>时</w:t>
            </w:r>
          </w:p>
        </w:tc>
        <w:tc>
          <w:tcPr>
            <w:tcW w:w="810" w:type="dxa"/>
          </w:tcPr>
          <w:p w14:paraId="329FCBA3"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3753F7E5"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2B59D134"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2FBB7688"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45BF138D"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31" w:type="dxa"/>
          </w:tcPr>
          <w:p w14:paraId="4E5DE163"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31" w:type="dxa"/>
            <w:gridSpan w:val="2"/>
          </w:tcPr>
          <w:p w14:paraId="029C72A7"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r>
      <w:tr w:rsidR="00FE79B2" w14:paraId="2DBA5FD1" w14:textId="77777777">
        <w:trPr>
          <w:trHeight w:val="146"/>
          <w:jc w:val="center"/>
        </w:trPr>
        <w:tc>
          <w:tcPr>
            <w:tcW w:w="1253" w:type="dxa"/>
            <w:vMerge/>
          </w:tcPr>
          <w:p w14:paraId="2C205417"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797" w:type="dxa"/>
            <w:vMerge/>
          </w:tcPr>
          <w:p w14:paraId="6F46D271"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797" w:type="dxa"/>
            <w:vMerge/>
          </w:tcPr>
          <w:p w14:paraId="0B041BF6"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799" w:type="dxa"/>
          </w:tcPr>
          <w:p w14:paraId="37B156DA"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14</w:t>
            </w:r>
            <w:r>
              <w:rPr>
                <w:rFonts w:ascii="Times New Roman" w:hAnsi="Times New Roman"/>
                <w:sz w:val="21"/>
                <w:szCs w:val="21"/>
              </w:rPr>
              <w:t>时</w:t>
            </w:r>
          </w:p>
        </w:tc>
        <w:tc>
          <w:tcPr>
            <w:tcW w:w="810" w:type="dxa"/>
          </w:tcPr>
          <w:p w14:paraId="295DC2A9"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0D01A297"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12C7427D"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014E81C4"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3BD4F333"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31" w:type="dxa"/>
          </w:tcPr>
          <w:p w14:paraId="7382D1CE"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31" w:type="dxa"/>
            <w:gridSpan w:val="2"/>
          </w:tcPr>
          <w:p w14:paraId="7CB7AED0"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r>
      <w:tr w:rsidR="00FE79B2" w14:paraId="78BE185A" w14:textId="77777777">
        <w:trPr>
          <w:trHeight w:val="146"/>
          <w:jc w:val="center"/>
        </w:trPr>
        <w:tc>
          <w:tcPr>
            <w:tcW w:w="1253" w:type="dxa"/>
            <w:vMerge/>
          </w:tcPr>
          <w:p w14:paraId="61FAB150"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797" w:type="dxa"/>
            <w:vMerge/>
          </w:tcPr>
          <w:p w14:paraId="6971227A"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797" w:type="dxa"/>
            <w:vMerge/>
          </w:tcPr>
          <w:p w14:paraId="3444890C"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799" w:type="dxa"/>
          </w:tcPr>
          <w:p w14:paraId="444A6C53"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20</w:t>
            </w:r>
            <w:r>
              <w:rPr>
                <w:rFonts w:ascii="Times New Roman" w:hAnsi="Times New Roman"/>
                <w:sz w:val="21"/>
                <w:szCs w:val="21"/>
              </w:rPr>
              <w:t>时</w:t>
            </w:r>
          </w:p>
        </w:tc>
        <w:tc>
          <w:tcPr>
            <w:tcW w:w="810" w:type="dxa"/>
          </w:tcPr>
          <w:p w14:paraId="762A7342"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55949347"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3FE2DEA3"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7D83F6DE"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4AA292D1"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31" w:type="dxa"/>
          </w:tcPr>
          <w:p w14:paraId="59E7329E"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31" w:type="dxa"/>
            <w:gridSpan w:val="2"/>
          </w:tcPr>
          <w:p w14:paraId="158DB74F"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r>
      <w:tr w:rsidR="00FE79B2" w14:paraId="6FB35DDF" w14:textId="77777777">
        <w:trPr>
          <w:trHeight w:val="146"/>
          <w:jc w:val="center"/>
        </w:trPr>
        <w:tc>
          <w:tcPr>
            <w:tcW w:w="1253" w:type="dxa"/>
            <w:vMerge/>
          </w:tcPr>
          <w:p w14:paraId="2FB93FEA"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797" w:type="dxa"/>
            <w:vMerge/>
          </w:tcPr>
          <w:p w14:paraId="70D5BA5D"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1596" w:type="dxa"/>
            <w:gridSpan w:val="2"/>
          </w:tcPr>
          <w:p w14:paraId="525B7121"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日均浓度</w:t>
            </w:r>
          </w:p>
        </w:tc>
        <w:tc>
          <w:tcPr>
            <w:tcW w:w="810" w:type="dxa"/>
          </w:tcPr>
          <w:p w14:paraId="190FD5D5"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0F8B13DD"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6585C3B3"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57B18FA1"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51DFF904"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31" w:type="dxa"/>
          </w:tcPr>
          <w:p w14:paraId="1860ED04"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31" w:type="dxa"/>
            <w:gridSpan w:val="2"/>
          </w:tcPr>
          <w:p w14:paraId="59716EC5"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r>
      <w:tr w:rsidR="00FE79B2" w14:paraId="11B405ED" w14:textId="77777777">
        <w:trPr>
          <w:trHeight w:val="410"/>
          <w:jc w:val="center"/>
        </w:trPr>
        <w:tc>
          <w:tcPr>
            <w:tcW w:w="1253" w:type="dxa"/>
            <w:vMerge w:val="restart"/>
          </w:tcPr>
          <w:p w14:paraId="4F2519D7" w14:textId="77777777" w:rsidR="00FE79B2" w:rsidRDefault="00AA4A4A" w:rsidP="008B152B">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G2</w:t>
            </w:r>
            <w:r>
              <w:rPr>
                <w:rFonts w:ascii="宋体" w:hAnsi="宋体" w:cs="宋体" w:hint="eastAsia"/>
                <w:sz w:val="21"/>
                <w:szCs w:val="21"/>
              </w:rPr>
              <w:t>胜利村居民点（</w:t>
            </w:r>
            <w:r>
              <w:rPr>
                <w:rFonts w:ascii="Times New Roman" w:hAnsi="Times New Roman"/>
                <w:sz w:val="21"/>
                <w:szCs w:val="21"/>
              </w:rPr>
              <w:t>SW1</w:t>
            </w:r>
            <w:r w:rsidR="008B152B">
              <w:rPr>
                <w:rFonts w:ascii="Times New Roman" w:eastAsiaTheme="minorEastAsia" w:hAnsi="Times New Roman" w:hint="eastAsia"/>
                <w:sz w:val="21"/>
                <w:szCs w:val="21"/>
              </w:rPr>
              <w:t>3</w:t>
            </w:r>
            <w:r>
              <w:rPr>
                <w:rFonts w:ascii="Times New Roman" w:hAnsi="Times New Roman"/>
                <w:sz w:val="21"/>
                <w:szCs w:val="21"/>
              </w:rPr>
              <w:t>00</w:t>
            </w:r>
            <w:r>
              <w:rPr>
                <w:rFonts w:ascii="宋体" w:hAnsi="宋体" w:cs="宋体" w:hint="eastAsia"/>
                <w:sz w:val="21"/>
                <w:szCs w:val="21"/>
              </w:rPr>
              <w:t>米）</w:t>
            </w:r>
          </w:p>
        </w:tc>
        <w:tc>
          <w:tcPr>
            <w:tcW w:w="797" w:type="dxa"/>
            <w:vMerge/>
          </w:tcPr>
          <w:p w14:paraId="5D5D2140"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797" w:type="dxa"/>
            <w:vMerge w:val="restart"/>
          </w:tcPr>
          <w:p w14:paraId="58D16D6A"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小时浓度</w:t>
            </w:r>
          </w:p>
        </w:tc>
        <w:tc>
          <w:tcPr>
            <w:tcW w:w="799" w:type="dxa"/>
          </w:tcPr>
          <w:p w14:paraId="755F5B30"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02</w:t>
            </w:r>
            <w:r>
              <w:rPr>
                <w:rFonts w:ascii="Times New Roman" w:hAnsi="Times New Roman"/>
                <w:sz w:val="21"/>
                <w:szCs w:val="21"/>
              </w:rPr>
              <w:t>时</w:t>
            </w:r>
          </w:p>
        </w:tc>
        <w:tc>
          <w:tcPr>
            <w:tcW w:w="810" w:type="dxa"/>
          </w:tcPr>
          <w:p w14:paraId="663A3EEA"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638C8839"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2152DE28"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03216A25"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33F1B71A"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31" w:type="dxa"/>
          </w:tcPr>
          <w:p w14:paraId="5B0A39FC"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31" w:type="dxa"/>
            <w:gridSpan w:val="2"/>
          </w:tcPr>
          <w:p w14:paraId="325F6BB6"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r>
      <w:tr w:rsidR="00FE79B2" w14:paraId="572713BF" w14:textId="77777777">
        <w:trPr>
          <w:trHeight w:val="146"/>
          <w:jc w:val="center"/>
        </w:trPr>
        <w:tc>
          <w:tcPr>
            <w:tcW w:w="1253" w:type="dxa"/>
            <w:vMerge/>
          </w:tcPr>
          <w:p w14:paraId="425422A6"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797" w:type="dxa"/>
            <w:vMerge/>
          </w:tcPr>
          <w:p w14:paraId="30C21412"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797" w:type="dxa"/>
            <w:vMerge/>
          </w:tcPr>
          <w:p w14:paraId="2088C13F"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799" w:type="dxa"/>
          </w:tcPr>
          <w:p w14:paraId="396A4509"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08</w:t>
            </w:r>
            <w:r>
              <w:rPr>
                <w:rFonts w:ascii="Times New Roman" w:hAnsi="Times New Roman"/>
                <w:sz w:val="21"/>
                <w:szCs w:val="21"/>
              </w:rPr>
              <w:t>时</w:t>
            </w:r>
          </w:p>
        </w:tc>
        <w:tc>
          <w:tcPr>
            <w:tcW w:w="810" w:type="dxa"/>
          </w:tcPr>
          <w:p w14:paraId="3CE7381F"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0D60CC8A"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5593845A"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17494FB5"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72839284"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31" w:type="dxa"/>
          </w:tcPr>
          <w:p w14:paraId="3C98C1E6"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31" w:type="dxa"/>
            <w:gridSpan w:val="2"/>
          </w:tcPr>
          <w:p w14:paraId="4B53566B"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r>
      <w:tr w:rsidR="00FE79B2" w14:paraId="0079FEC0" w14:textId="77777777">
        <w:trPr>
          <w:trHeight w:val="146"/>
          <w:jc w:val="center"/>
        </w:trPr>
        <w:tc>
          <w:tcPr>
            <w:tcW w:w="1253" w:type="dxa"/>
            <w:vMerge/>
          </w:tcPr>
          <w:p w14:paraId="112D6E2A"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797" w:type="dxa"/>
            <w:vMerge/>
          </w:tcPr>
          <w:p w14:paraId="16E80AB1"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797" w:type="dxa"/>
            <w:vMerge/>
          </w:tcPr>
          <w:p w14:paraId="5EEEDC13"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799" w:type="dxa"/>
          </w:tcPr>
          <w:p w14:paraId="0C7DB273"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14</w:t>
            </w:r>
            <w:r>
              <w:rPr>
                <w:rFonts w:ascii="Times New Roman" w:hAnsi="Times New Roman"/>
                <w:sz w:val="21"/>
                <w:szCs w:val="21"/>
              </w:rPr>
              <w:t>时</w:t>
            </w:r>
          </w:p>
        </w:tc>
        <w:tc>
          <w:tcPr>
            <w:tcW w:w="810" w:type="dxa"/>
          </w:tcPr>
          <w:p w14:paraId="4D33AEAF"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52C13F4C"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5AA62AA3"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33BE9BDD"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326E2F4C"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31" w:type="dxa"/>
          </w:tcPr>
          <w:p w14:paraId="4819516C"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31" w:type="dxa"/>
            <w:gridSpan w:val="2"/>
          </w:tcPr>
          <w:p w14:paraId="0E557BC5"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r>
      <w:tr w:rsidR="00FE79B2" w14:paraId="7AD60621" w14:textId="77777777">
        <w:trPr>
          <w:trHeight w:val="146"/>
          <w:jc w:val="center"/>
        </w:trPr>
        <w:tc>
          <w:tcPr>
            <w:tcW w:w="1253" w:type="dxa"/>
            <w:vMerge/>
          </w:tcPr>
          <w:p w14:paraId="632EB87B"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797" w:type="dxa"/>
            <w:vMerge/>
          </w:tcPr>
          <w:p w14:paraId="12683163"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797" w:type="dxa"/>
            <w:vMerge/>
          </w:tcPr>
          <w:p w14:paraId="423B54B8"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799" w:type="dxa"/>
          </w:tcPr>
          <w:p w14:paraId="792DE1B2"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20</w:t>
            </w:r>
            <w:r>
              <w:rPr>
                <w:rFonts w:ascii="Times New Roman" w:hAnsi="Times New Roman"/>
                <w:sz w:val="21"/>
                <w:szCs w:val="21"/>
              </w:rPr>
              <w:t>时</w:t>
            </w:r>
          </w:p>
        </w:tc>
        <w:tc>
          <w:tcPr>
            <w:tcW w:w="810" w:type="dxa"/>
          </w:tcPr>
          <w:p w14:paraId="7038551C"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3C25FF4B"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18BFBE49"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0EF3A86D"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34911007"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31" w:type="dxa"/>
          </w:tcPr>
          <w:p w14:paraId="3C209963"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31" w:type="dxa"/>
            <w:gridSpan w:val="2"/>
          </w:tcPr>
          <w:p w14:paraId="49A93152"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r>
      <w:tr w:rsidR="00FE79B2" w14:paraId="143B9240" w14:textId="77777777">
        <w:trPr>
          <w:trHeight w:val="146"/>
          <w:jc w:val="center"/>
        </w:trPr>
        <w:tc>
          <w:tcPr>
            <w:tcW w:w="1253" w:type="dxa"/>
            <w:vMerge/>
          </w:tcPr>
          <w:p w14:paraId="7FB61D0A"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797" w:type="dxa"/>
            <w:vMerge/>
          </w:tcPr>
          <w:p w14:paraId="08850EFC" w14:textId="77777777" w:rsidR="00FE79B2" w:rsidRDefault="00FE79B2">
            <w:pPr>
              <w:kinsoku w:val="0"/>
              <w:overflowPunct w:val="0"/>
              <w:autoSpaceDE w:val="0"/>
              <w:autoSpaceDN w:val="0"/>
              <w:adjustRightInd w:val="0"/>
              <w:spacing w:line="360" w:lineRule="auto"/>
              <w:jc w:val="center"/>
              <w:rPr>
                <w:rFonts w:ascii="Times New Roman" w:hAnsi="Times New Roman"/>
                <w:sz w:val="21"/>
                <w:szCs w:val="21"/>
              </w:rPr>
            </w:pPr>
          </w:p>
        </w:tc>
        <w:tc>
          <w:tcPr>
            <w:tcW w:w="1596" w:type="dxa"/>
            <w:gridSpan w:val="2"/>
          </w:tcPr>
          <w:p w14:paraId="739C80E2"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日均浓度</w:t>
            </w:r>
          </w:p>
        </w:tc>
        <w:tc>
          <w:tcPr>
            <w:tcW w:w="810" w:type="dxa"/>
          </w:tcPr>
          <w:p w14:paraId="560945CD"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3CC7B24C"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540FEBDE"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01D890D3"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10" w:type="dxa"/>
          </w:tcPr>
          <w:p w14:paraId="6C3894B7"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31" w:type="dxa"/>
          </w:tcPr>
          <w:p w14:paraId="51AE14D0"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c>
          <w:tcPr>
            <w:tcW w:w="831" w:type="dxa"/>
            <w:gridSpan w:val="2"/>
          </w:tcPr>
          <w:p w14:paraId="1E61425C" w14:textId="77777777" w:rsidR="00FE79B2" w:rsidRDefault="00AA4A4A">
            <w:pPr>
              <w:kinsoku w:val="0"/>
              <w:overflowPunct w:val="0"/>
              <w:autoSpaceDE w:val="0"/>
              <w:autoSpaceDN w:val="0"/>
              <w:adjustRightInd w:val="0"/>
              <w:spacing w:line="360" w:lineRule="auto"/>
              <w:jc w:val="center"/>
              <w:rPr>
                <w:rFonts w:ascii="Times New Roman" w:hAnsi="Times New Roman"/>
                <w:sz w:val="21"/>
                <w:szCs w:val="21"/>
              </w:rPr>
            </w:pPr>
            <w:r>
              <w:rPr>
                <w:rFonts w:ascii="Times New Roman" w:hAnsi="Times New Roman"/>
                <w:sz w:val="21"/>
                <w:szCs w:val="21"/>
              </w:rPr>
              <w:t>ND</w:t>
            </w:r>
          </w:p>
        </w:tc>
      </w:tr>
    </w:tbl>
    <w:p w14:paraId="7D66E1E4" w14:textId="43E6931F" w:rsidR="002032DB" w:rsidRDefault="002032DB" w:rsidP="002032DB">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hint="eastAsia"/>
        </w:rPr>
        <w:t xml:space="preserve"> </w:t>
      </w:r>
      <w:r>
        <w:rPr>
          <w:rFonts w:ascii="Times New Roman" w:hAnsi="Times New Roman"/>
        </w:rPr>
        <w:t xml:space="preserve">  </w:t>
      </w:r>
    </w:p>
    <w:p w14:paraId="7FA6D490" w14:textId="07D606ED" w:rsidR="002032DB" w:rsidRDefault="002032DB" w:rsidP="00430A44">
      <w:pPr>
        <w:kinsoku w:val="0"/>
        <w:overflowPunct w:val="0"/>
        <w:autoSpaceDE w:val="0"/>
        <w:autoSpaceDN w:val="0"/>
        <w:adjustRightInd w:val="0"/>
        <w:spacing w:line="360" w:lineRule="auto"/>
        <w:ind w:firstLineChars="200" w:firstLine="480"/>
        <w:rPr>
          <w:rFonts w:ascii="Times New Roman" w:hAnsi="Times New Roman"/>
        </w:rPr>
      </w:pPr>
      <w:r>
        <w:rPr>
          <w:rFonts w:hint="eastAsia"/>
        </w:rPr>
        <w:t xml:space="preserve"> </w:t>
      </w:r>
      <w:r>
        <w:t xml:space="preserve">  </w:t>
      </w:r>
      <w:r w:rsidRPr="00430A44">
        <w:rPr>
          <w:rFonts w:ascii="Times New Roman" w:hAnsi="Times New Roman"/>
        </w:rPr>
        <w:t xml:space="preserve"> </w:t>
      </w:r>
      <w:r w:rsidRPr="00430A44">
        <w:rPr>
          <w:rFonts w:ascii="Times New Roman" w:hAnsi="Times New Roman" w:hint="eastAsia"/>
        </w:rPr>
        <w:t>根据《环境影响评价技术导则</w:t>
      </w:r>
      <w:r w:rsidRPr="00430A44">
        <w:rPr>
          <w:rFonts w:ascii="Times New Roman" w:hAnsi="Times New Roman" w:hint="eastAsia"/>
        </w:rPr>
        <w:t xml:space="preserve"> </w:t>
      </w:r>
      <w:r w:rsidRPr="00430A44">
        <w:rPr>
          <w:rFonts w:ascii="Times New Roman" w:hAnsi="Times New Roman" w:hint="eastAsia"/>
        </w:rPr>
        <w:t>大气环境》</w:t>
      </w:r>
      <w:r w:rsidRPr="00430A44">
        <w:rPr>
          <w:rFonts w:ascii="Times New Roman" w:hAnsi="Times New Roman" w:hint="eastAsia"/>
        </w:rPr>
        <w:t>(HJ2.2</w:t>
      </w:r>
      <w:r w:rsidRPr="00430A44">
        <w:rPr>
          <w:rFonts w:ascii="Times New Roman" w:hAnsi="Times New Roman" w:hint="eastAsia"/>
        </w:rPr>
        <w:t>—</w:t>
      </w:r>
      <w:r w:rsidRPr="00430A44">
        <w:rPr>
          <w:rFonts w:ascii="Times New Roman" w:hAnsi="Times New Roman" w:hint="eastAsia"/>
        </w:rPr>
        <w:t>2018)</w:t>
      </w:r>
      <w:r w:rsidRPr="00430A44">
        <w:rPr>
          <w:rFonts w:ascii="Times New Roman" w:hAnsi="Times New Roman" w:hint="eastAsia"/>
        </w:rPr>
        <w:t>中“</w:t>
      </w:r>
      <w:r w:rsidRPr="00430A44">
        <w:rPr>
          <w:rFonts w:ascii="Times New Roman" w:hAnsi="Times New Roman" w:hint="eastAsia"/>
        </w:rPr>
        <w:t>6.2.2</w:t>
      </w:r>
      <w:r w:rsidRPr="00430A44">
        <w:rPr>
          <w:rFonts w:ascii="Times New Roman" w:hAnsi="Times New Roman" w:hint="eastAsia"/>
        </w:rPr>
        <w:t>”相关内容，由于评价范围内没有环境空气质量监测网数据，也没有公开发布的环境空气质量现状数据的，可以收集评价范围内近</w:t>
      </w:r>
      <w:r w:rsidRPr="00430A44">
        <w:rPr>
          <w:rFonts w:ascii="Times New Roman" w:hAnsi="Times New Roman" w:hint="eastAsia"/>
        </w:rPr>
        <w:t xml:space="preserve"> 3 </w:t>
      </w:r>
      <w:r w:rsidRPr="00430A44">
        <w:rPr>
          <w:rFonts w:ascii="Times New Roman" w:hAnsi="Times New Roman" w:hint="eastAsia"/>
        </w:rPr>
        <w:t>年与项目排放的其他污染物有关的历史监测资料。本项目</w:t>
      </w:r>
      <w:r w:rsidRPr="00430A44">
        <w:rPr>
          <w:rFonts w:ascii="Times New Roman" w:hAnsi="Times New Roman" w:hint="eastAsia"/>
        </w:rPr>
        <w:t xml:space="preserve">TSP </w:t>
      </w:r>
      <w:r w:rsidRPr="00430A44">
        <w:rPr>
          <w:rFonts w:ascii="Times New Roman" w:hAnsi="Times New Roman" w:hint="eastAsia"/>
        </w:rPr>
        <w:t>收集《岳阳东方雨虹防水技术有限责任公司</w:t>
      </w:r>
      <w:r w:rsidRPr="00430A44">
        <w:rPr>
          <w:rFonts w:ascii="Times New Roman" w:hAnsi="Times New Roman" w:hint="eastAsia"/>
        </w:rPr>
        <w:t xml:space="preserve"> 2000 </w:t>
      </w:r>
      <w:r w:rsidRPr="00430A44">
        <w:rPr>
          <w:rFonts w:ascii="Times New Roman" w:hAnsi="Times New Roman" w:hint="eastAsia"/>
        </w:rPr>
        <w:t>万平方米</w:t>
      </w:r>
      <w:r w:rsidRPr="00430A44">
        <w:rPr>
          <w:rFonts w:ascii="Times New Roman" w:hAnsi="Times New Roman" w:hint="eastAsia"/>
        </w:rPr>
        <w:t>/</w:t>
      </w:r>
      <w:r w:rsidRPr="00430A44">
        <w:rPr>
          <w:rFonts w:ascii="Times New Roman" w:hAnsi="Times New Roman" w:hint="eastAsia"/>
        </w:rPr>
        <w:t>年</w:t>
      </w:r>
      <w:r w:rsidRPr="00430A44">
        <w:rPr>
          <w:rFonts w:ascii="Times New Roman" w:hAnsi="Times New Roman" w:hint="eastAsia"/>
        </w:rPr>
        <w:t xml:space="preserve">EVA </w:t>
      </w:r>
      <w:r w:rsidRPr="00430A44">
        <w:rPr>
          <w:rFonts w:ascii="Times New Roman" w:hAnsi="Times New Roman" w:hint="eastAsia"/>
        </w:rPr>
        <w:t>防水板，</w:t>
      </w:r>
      <w:r w:rsidRPr="00430A44">
        <w:rPr>
          <w:rFonts w:ascii="Times New Roman" w:hAnsi="Times New Roman" w:hint="eastAsia"/>
        </w:rPr>
        <w:t xml:space="preserve">1 </w:t>
      </w:r>
      <w:r w:rsidRPr="00430A44">
        <w:rPr>
          <w:rFonts w:ascii="Times New Roman" w:hAnsi="Times New Roman" w:hint="eastAsia"/>
        </w:rPr>
        <w:t>万吨</w:t>
      </w:r>
      <w:r w:rsidRPr="00430A44">
        <w:rPr>
          <w:rFonts w:ascii="Times New Roman" w:hAnsi="Times New Roman" w:hint="eastAsia"/>
        </w:rPr>
        <w:t>/</w:t>
      </w:r>
      <w:r w:rsidRPr="00430A44">
        <w:rPr>
          <w:rFonts w:ascii="Times New Roman" w:hAnsi="Times New Roman" w:hint="eastAsia"/>
        </w:rPr>
        <w:t>年橡胶密封材料，</w:t>
      </w:r>
      <w:r w:rsidRPr="00430A44">
        <w:rPr>
          <w:rFonts w:ascii="Times New Roman" w:hAnsi="Times New Roman" w:hint="eastAsia"/>
        </w:rPr>
        <w:t xml:space="preserve">4 </w:t>
      </w:r>
      <w:r w:rsidRPr="00430A44">
        <w:rPr>
          <w:rFonts w:ascii="Times New Roman" w:hAnsi="Times New Roman" w:hint="eastAsia"/>
        </w:rPr>
        <w:t>万吨</w:t>
      </w:r>
      <w:r w:rsidRPr="00430A44">
        <w:rPr>
          <w:rFonts w:ascii="Times New Roman" w:hAnsi="Times New Roman" w:hint="eastAsia"/>
        </w:rPr>
        <w:t>/</w:t>
      </w:r>
      <w:r w:rsidRPr="00430A44">
        <w:rPr>
          <w:rFonts w:ascii="Times New Roman" w:hAnsi="Times New Roman" w:hint="eastAsia"/>
        </w:rPr>
        <w:t>年</w:t>
      </w:r>
      <w:r w:rsidRPr="00430A44">
        <w:rPr>
          <w:rFonts w:ascii="Times New Roman" w:hAnsi="Times New Roman" w:hint="eastAsia"/>
        </w:rPr>
        <w:lastRenderedPageBreak/>
        <w:t>防水涂料，</w:t>
      </w:r>
      <w:r w:rsidRPr="00430A44">
        <w:rPr>
          <w:rFonts w:ascii="Times New Roman" w:hAnsi="Times New Roman" w:hint="eastAsia"/>
        </w:rPr>
        <w:t xml:space="preserve">30 </w:t>
      </w:r>
      <w:r w:rsidRPr="00430A44">
        <w:rPr>
          <w:rFonts w:ascii="Times New Roman" w:hAnsi="Times New Roman" w:hint="eastAsia"/>
        </w:rPr>
        <w:t>万吨</w:t>
      </w:r>
      <w:r w:rsidRPr="00430A44">
        <w:rPr>
          <w:rFonts w:ascii="Times New Roman" w:hAnsi="Times New Roman" w:hint="eastAsia"/>
        </w:rPr>
        <w:t>/</w:t>
      </w:r>
      <w:r w:rsidRPr="00430A44">
        <w:rPr>
          <w:rFonts w:ascii="Times New Roman" w:hAnsi="Times New Roman" w:hint="eastAsia"/>
        </w:rPr>
        <w:t>年砂浆，</w:t>
      </w:r>
      <w:r w:rsidRPr="00430A44">
        <w:rPr>
          <w:rFonts w:ascii="Times New Roman" w:hAnsi="Times New Roman" w:hint="eastAsia"/>
        </w:rPr>
        <w:t xml:space="preserve">5 </w:t>
      </w:r>
      <w:r w:rsidRPr="00430A44">
        <w:rPr>
          <w:rFonts w:ascii="Times New Roman" w:hAnsi="Times New Roman" w:hint="eastAsia"/>
        </w:rPr>
        <w:t>万吨</w:t>
      </w:r>
      <w:r w:rsidRPr="00430A44">
        <w:rPr>
          <w:rFonts w:ascii="Times New Roman" w:hAnsi="Times New Roman" w:hint="eastAsia"/>
        </w:rPr>
        <w:t>/</w:t>
      </w:r>
      <w:r w:rsidRPr="00430A44">
        <w:rPr>
          <w:rFonts w:ascii="Times New Roman" w:hAnsi="Times New Roman" w:hint="eastAsia"/>
        </w:rPr>
        <w:t>年热熔胶项目环境影响报告书》委托湖南谱实检测技术有限公司于</w:t>
      </w:r>
      <w:r w:rsidRPr="00430A44">
        <w:rPr>
          <w:rFonts w:ascii="Times New Roman" w:hAnsi="Times New Roman" w:hint="eastAsia"/>
        </w:rPr>
        <w:t xml:space="preserve"> 2018 </w:t>
      </w:r>
      <w:r w:rsidRPr="00430A44">
        <w:rPr>
          <w:rFonts w:ascii="Times New Roman" w:hAnsi="Times New Roman" w:hint="eastAsia"/>
        </w:rPr>
        <w:t>年</w:t>
      </w:r>
      <w:r w:rsidRPr="00430A44">
        <w:rPr>
          <w:rFonts w:ascii="Times New Roman" w:hAnsi="Times New Roman" w:hint="eastAsia"/>
        </w:rPr>
        <w:t xml:space="preserve"> 9 </w:t>
      </w:r>
      <w:r w:rsidRPr="00430A44">
        <w:rPr>
          <w:rFonts w:ascii="Times New Roman" w:hAnsi="Times New Roman" w:hint="eastAsia"/>
        </w:rPr>
        <w:t>月</w:t>
      </w:r>
      <w:r w:rsidRPr="00430A44">
        <w:rPr>
          <w:rFonts w:ascii="Times New Roman" w:hAnsi="Times New Roman" w:hint="eastAsia"/>
        </w:rPr>
        <w:t xml:space="preserve"> 7 </w:t>
      </w:r>
      <w:r w:rsidRPr="00430A44">
        <w:rPr>
          <w:rFonts w:ascii="Times New Roman" w:hAnsi="Times New Roman" w:hint="eastAsia"/>
        </w:rPr>
        <w:t>日至</w:t>
      </w:r>
      <w:r w:rsidRPr="00430A44">
        <w:rPr>
          <w:rFonts w:ascii="Times New Roman" w:hAnsi="Times New Roman" w:hint="eastAsia"/>
        </w:rPr>
        <w:t xml:space="preserve"> 9 </w:t>
      </w:r>
      <w:r w:rsidRPr="00430A44">
        <w:rPr>
          <w:rFonts w:ascii="Times New Roman" w:hAnsi="Times New Roman" w:hint="eastAsia"/>
        </w:rPr>
        <w:t>月</w:t>
      </w:r>
      <w:r w:rsidRPr="00430A44">
        <w:rPr>
          <w:rFonts w:ascii="Times New Roman" w:hAnsi="Times New Roman" w:hint="eastAsia"/>
        </w:rPr>
        <w:t xml:space="preserve"> 13 </w:t>
      </w:r>
      <w:r w:rsidRPr="00430A44">
        <w:rPr>
          <w:rFonts w:ascii="Times New Roman" w:hAnsi="Times New Roman" w:hint="eastAsia"/>
        </w:rPr>
        <w:t>日对项目所在区域进行的大气环境质量监测数据。引用监测点位于本项目评价范围内，与本项目排放污染物相关，监测时间为近</w:t>
      </w:r>
      <w:r w:rsidRPr="00430A44">
        <w:rPr>
          <w:rFonts w:ascii="Times New Roman" w:hAnsi="Times New Roman" w:hint="eastAsia"/>
        </w:rPr>
        <w:t xml:space="preserve"> 3 </w:t>
      </w:r>
      <w:r w:rsidRPr="00430A44">
        <w:rPr>
          <w:rFonts w:ascii="Times New Roman" w:hAnsi="Times New Roman" w:hint="eastAsia"/>
        </w:rPr>
        <w:t>年，具有时效性，引用数据能满足导则要求。具体监测结果见下表。</w:t>
      </w:r>
    </w:p>
    <w:p w14:paraId="38D46619" w14:textId="00A34D05" w:rsidR="00430A44" w:rsidRPr="00381A54" w:rsidRDefault="00430A44" w:rsidP="00381A54">
      <w:pPr>
        <w:kinsoku w:val="0"/>
        <w:overflowPunct w:val="0"/>
        <w:autoSpaceDE w:val="0"/>
        <w:autoSpaceDN w:val="0"/>
        <w:adjustRightInd w:val="0"/>
        <w:ind w:firstLineChars="200" w:firstLine="422"/>
        <w:jc w:val="center"/>
        <w:rPr>
          <w:rFonts w:ascii="Times New Roman" w:hAnsi="Times New Roman"/>
          <w:b/>
          <w:bCs/>
          <w:sz w:val="21"/>
          <w:szCs w:val="21"/>
        </w:rPr>
      </w:pPr>
      <w:r w:rsidRPr="00381A54">
        <w:rPr>
          <w:rFonts w:ascii="Times New Roman" w:hAnsi="Times New Roman" w:hint="eastAsia"/>
          <w:b/>
          <w:bCs/>
          <w:sz w:val="21"/>
          <w:szCs w:val="21"/>
        </w:rPr>
        <w:t>表</w:t>
      </w:r>
      <w:r w:rsidRPr="00381A54">
        <w:rPr>
          <w:rFonts w:ascii="Times New Roman" w:hAnsi="Times New Roman" w:hint="eastAsia"/>
          <w:b/>
          <w:bCs/>
          <w:sz w:val="21"/>
          <w:szCs w:val="21"/>
        </w:rPr>
        <w:t>5</w:t>
      </w:r>
      <w:r w:rsidRPr="00381A54">
        <w:rPr>
          <w:rFonts w:ascii="Times New Roman" w:hAnsi="Times New Roman"/>
          <w:b/>
          <w:bCs/>
          <w:sz w:val="21"/>
          <w:szCs w:val="21"/>
        </w:rPr>
        <w:t xml:space="preserve">.1-6 </w:t>
      </w:r>
      <w:r w:rsidRPr="00381A54">
        <w:rPr>
          <w:rFonts w:ascii="Times New Roman" w:hAnsi="Times New Roman" w:hint="eastAsia"/>
          <w:b/>
          <w:bCs/>
          <w:sz w:val="21"/>
          <w:szCs w:val="21"/>
        </w:rPr>
        <w:t>T</w:t>
      </w:r>
      <w:r w:rsidRPr="00381A54">
        <w:rPr>
          <w:rFonts w:ascii="Times New Roman" w:hAnsi="Times New Roman"/>
          <w:b/>
          <w:bCs/>
          <w:sz w:val="21"/>
          <w:szCs w:val="21"/>
        </w:rPr>
        <w:t>SP</w:t>
      </w:r>
      <w:r w:rsidRPr="00381A54">
        <w:rPr>
          <w:rFonts w:ascii="Times New Roman" w:hAnsi="Times New Roman" w:hint="eastAsia"/>
          <w:b/>
          <w:bCs/>
          <w:sz w:val="21"/>
          <w:szCs w:val="21"/>
        </w:rPr>
        <w:t>环境质量现状（监测结果）表</w:t>
      </w:r>
    </w:p>
    <w:tbl>
      <w:tblPr>
        <w:tblStyle w:val="af4"/>
        <w:tblW w:w="0" w:type="auto"/>
        <w:tblLook w:val="04A0" w:firstRow="1" w:lastRow="0" w:firstColumn="1" w:lastColumn="0" w:noHBand="0" w:noVBand="1"/>
      </w:tblPr>
      <w:tblGrid>
        <w:gridCol w:w="1413"/>
        <w:gridCol w:w="850"/>
        <w:gridCol w:w="783"/>
        <w:gridCol w:w="1015"/>
        <w:gridCol w:w="1015"/>
        <w:gridCol w:w="1041"/>
        <w:gridCol w:w="1019"/>
        <w:gridCol w:w="1016"/>
        <w:gridCol w:w="1016"/>
        <w:gridCol w:w="1016"/>
      </w:tblGrid>
      <w:tr w:rsidR="00430A44" w14:paraId="0319C5B9" w14:textId="77777777" w:rsidTr="00381A54">
        <w:trPr>
          <w:trHeight w:val="578"/>
        </w:trPr>
        <w:tc>
          <w:tcPr>
            <w:tcW w:w="1413" w:type="dxa"/>
            <w:vMerge w:val="restart"/>
          </w:tcPr>
          <w:p w14:paraId="5E52A501" w14:textId="2B017E33"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监测点位</w:t>
            </w:r>
          </w:p>
        </w:tc>
        <w:tc>
          <w:tcPr>
            <w:tcW w:w="1633" w:type="dxa"/>
            <w:gridSpan w:val="2"/>
          </w:tcPr>
          <w:p w14:paraId="0EFFF5D6" w14:textId="2B56E416"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监测点坐标</w:t>
            </w:r>
          </w:p>
        </w:tc>
        <w:tc>
          <w:tcPr>
            <w:tcW w:w="1015" w:type="dxa"/>
            <w:vMerge w:val="restart"/>
          </w:tcPr>
          <w:p w14:paraId="0C86C6F8" w14:textId="210420E7"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监测因子</w:t>
            </w:r>
          </w:p>
        </w:tc>
        <w:tc>
          <w:tcPr>
            <w:tcW w:w="1015" w:type="dxa"/>
            <w:vMerge w:val="restart"/>
          </w:tcPr>
          <w:p w14:paraId="298BE2B9" w14:textId="366EF54A"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监测时段</w:t>
            </w:r>
          </w:p>
        </w:tc>
        <w:tc>
          <w:tcPr>
            <w:tcW w:w="1041" w:type="dxa"/>
            <w:vMerge w:val="restart"/>
          </w:tcPr>
          <w:p w14:paraId="7685A9BF" w14:textId="59C4FAA3"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评价标准</w:t>
            </w:r>
          </w:p>
        </w:tc>
        <w:tc>
          <w:tcPr>
            <w:tcW w:w="1019" w:type="dxa"/>
            <w:vMerge w:val="restart"/>
          </w:tcPr>
          <w:p w14:paraId="00CDFCBA" w14:textId="6120A555"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监测浓度范围</w:t>
            </w:r>
            <w:r w:rsidRPr="00381A54">
              <w:rPr>
                <w:rFonts w:ascii="Times New Roman" w:eastAsia="宋体" w:hAnsi="Times New Roman" w:hint="eastAsia"/>
                <w:sz w:val="21"/>
                <w:szCs w:val="21"/>
              </w:rPr>
              <w:t>/</w:t>
            </w:r>
            <w:r w:rsidRPr="00381A54">
              <w:rPr>
                <w:rFonts w:ascii="Times New Roman" w:eastAsia="宋体" w:hAnsi="Times New Roman"/>
                <w:sz w:val="21"/>
                <w:szCs w:val="21"/>
              </w:rPr>
              <w:t>(</w:t>
            </w:r>
            <w:r w:rsidRPr="00381A54">
              <w:rPr>
                <w:rFonts w:ascii="Times New Roman" w:eastAsia="宋体" w:hAnsi="Times New Roman" w:hint="eastAsia"/>
                <w:sz w:val="21"/>
                <w:szCs w:val="21"/>
              </w:rPr>
              <w:t>μ</w:t>
            </w:r>
            <w:r w:rsidRPr="00381A54">
              <w:rPr>
                <w:rFonts w:ascii="Times New Roman" w:eastAsia="宋体" w:hAnsi="Times New Roman"/>
                <w:sz w:val="21"/>
                <w:szCs w:val="21"/>
              </w:rPr>
              <w:t>g/m3)</w:t>
            </w:r>
          </w:p>
        </w:tc>
        <w:tc>
          <w:tcPr>
            <w:tcW w:w="1016" w:type="dxa"/>
            <w:vMerge w:val="restart"/>
          </w:tcPr>
          <w:p w14:paraId="79651441" w14:textId="211B253F"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最大浓度占标率</w:t>
            </w:r>
            <w:r w:rsidRPr="00381A54">
              <w:rPr>
                <w:rFonts w:ascii="Times New Roman" w:eastAsia="宋体" w:hAnsi="Times New Roman" w:hint="eastAsia"/>
                <w:sz w:val="21"/>
                <w:szCs w:val="21"/>
              </w:rPr>
              <w:t>/%</w:t>
            </w:r>
          </w:p>
        </w:tc>
        <w:tc>
          <w:tcPr>
            <w:tcW w:w="1016" w:type="dxa"/>
            <w:vMerge w:val="restart"/>
          </w:tcPr>
          <w:p w14:paraId="35C6F3A8" w14:textId="17CF184E"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超标率</w:t>
            </w:r>
            <w:r w:rsidRPr="00381A54">
              <w:rPr>
                <w:rFonts w:ascii="Times New Roman" w:eastAsia="宋体" w:hAnsi="Times New Roman" w:hint="eastAsia"/>
                <w:sz w:val="21"/>
                <w:szCs w:val="21"/>
              </w:rPr>
              <w:t>/%</w:t>
            </w:r>
          </w:p>
        </w:tc>
        <w:tc>
          <w:tcPr>
            <w:tcW w:w="1016" w:type="dxa"/>
            <w:vMerge w:val="restart"/>
          </w:tcPr>
          <w:p w14:paraId="2C7E4495" w14:textId="578E77E1"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达标情况</w:t>
            </w:r>
          </w:p>
        </w:tc>
      </w:tr>
      <w:tr w:rsidR="00430A44" w14:paraId="7483D286" w14:textId="77777777" w:rsidTr="00381A54">
        <w:trPr>
          <w:trHeight w:val="577"/>
        </w:trPr>
        <w:tc>
          <w:tcPr>
            <w:tcW w:w="1413" w:type="dxa"/>
            <w:vMerge/>
          </w:tcPr>
          <w:p w14:paraId="443070AE" w14:textId="77777777"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p>
        </w:tc>
        <w:tc>
          <w:tcPr>
            <w:tcW w:w="850" w:type="dxa"/>
          </w:tcPr>
          <w:p w14:paraId="05033D11" w14:textId="3F78E8F9"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X</w:t>
            </w:r>
          </w:p>
        </w:tc>
        <w:tc>
          <w:tcPr>
            <w:tcW w:w="783" w:type="dxa"/>
          </w:tcPr>
          <w:p w14:paraId="115FAA9D" w14:textId="1C8E7AA7"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Y</w:t>
            </w:r>
          </w:p>
        </w:tc>
        <w:tc>
          <w:tcPr>
            <w:tcW w:w="1015" w:type="dxa"/>
            <w:vMerge/>
          </w:tcPr>
          <w:p w14:paraId="1E2115FD" w14:textId="77777777"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p>
        </w:tc>
        <w:tc>
          <w:tcPr>
            <w:tcW w:w="1015" w:type="dxa"/>
            <w:vMerge/>
          </w:tcPr>
          <w:p w14:paraId="7655534A" w14:textId="77777777"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p>
        </w:tc>
        <w:tc>
          <w:tcPr>
            <w:tcW w:w="1041" w:type="dxa"/>
            <w:vMerge/>
          </w:tcPr>
          <w:p w14:paraId="4269298E" w14:textId="77777777"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p>
        </w:tc>
        <w:tc>
          <w:tcPr>
            <w:tcW w:w="1019" w:type="dxa"/>
            <w:vMerge/>
          </w:tcPr>
          <w:p w14:paraId="576C072C" w14:textId="77777777"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p>
        </w:tc>
        <w:tc>
          <w:tcPr>
            <w:tcW w:w="1016" w:type="dxa"/>
            <w:vMerge/>
          </w:tcPr>
          <w:p w14:paraId="665C13F9" w14:textId="77777777"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p>
        </w:tc>
        <w:tc>
          <w:tcPr>
            <w:tcW w:w="1016" w:type="dxa"/>
            <w:vMerge/>
          </w:tcPr>
          <w:p w14:paraId="7577345C" w14:textId="77777777"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p>
        </w:tc>
        <w:tc>
          <w:tcPr>
            <w:tcW w:w="1016" w:type="dxa"/>
            <w:vMerge/>
          </w:tcPr>
          <w:p w14:paraId="7920A5C1" w14:textId="77777777"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p>
        </w:tc>
      </w:tr>
      <w:tr w:rsidR="00430A44" w14:paraId="402B28BC" w14:textId="77777777" w:rsidTr="00381A54">
        <w:tc>
          <w:tcPr>
            <w:tcW w:w="1413" w:type="dxa"/>
          </w:tcPr>
          <w:p w14:paraId="0EC30986" w14:textId="4AEA8E3F"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闾家坡居民点</w:t>
            </w:r>
          </w:p>
        </w:tc>
        <w:tc>
          <w:tcPr>
            <w:tcW w:w="850" w:type="dxa"/>
          </w:tcPr>
          <w:p w14:paraId="6B511FD0" w14:textId="69C3DEEE"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sz w:val="21"/>
                <w:szCs w:val="21"/>
              </w:rPr>
              <w:t>-850</w:t>
            </w:r>
          </w:p>
        </w:tc>
        <w:tc>
          <w:tcPr>
            <w:tcW w:w="783" w:type="dxa"/>
          </w:tcPr>
          <w:p w14:paraId="223E6002" w14:textId="12326DDE"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sz w:val="21"/>
                <w:szCs w:val="21"/>
              </w:rPr>
              <w:t>850</w:t>
            </w:r>
          </w:p>
        </w:tc>
        <w:tc>
          <w:tcPr>
            <w:tcW w:w="1015" w:type="dxa"/>
          </w:tcPr>
          <w:p w14:paraId="4DF5E080" w14:textId="72E46AB1"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T</w:t>
            </w:r>
            <w:r w:rsidRPr="00381A54">
              <w:rPr>
                <w:rFonts w:ascii="Times New Roman" w:eastAsia="宋体" w:hAnsi="Times New Roman"/>
                <w:sz w:val="21"/>
                <w:szCs w:val="21"/>
              </w:rPr>
              <w:t>SP</w:t>
            </w:r>
          </w:p>
        </w:tc>
        <w:tc>
          <w:tcPr>
            <w:tcW w:w="1015" w:type="dxa"/>
          </w:tcPr>
          <w:p w14:paraId="6CB27C0B" w14:textId="5C3119E6" w:rsidR="00430A44" w:rsidRPr="00381A54" w:rsidRDefault="00381A5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2</w:t>
            </w:r>
            <w:r w:rsidRPr="00381A54">
              <w:rPr>
                <w:rFonts w:ascii="Times New Roman" w:eastAsia="宋体" w:hAnsi="Times New Roman"/>
                <w:sz w:val="21"/>
                <w:szCs w:val="21"/>
              </w:rPr>
              <w:t>4h</w:t>
            </w:r>
            <w:r w:rsidRPr="00381A54">
              <w:rPr>
                <w:rFonts w:ascii="Times New Roman" w:eastAsia="宋体" w:hAnsi="Times New Roman" w:hint="eastAsia"/>
                <w:sz w:val="21"/>
                <w:szCs w:val="21"/>
              </w:rPr>
              <w:t>平均</w:t>
            </w:r>
          </w:p>
        </w:tc>
        <w:tc>
          <w:tcPr>
            <w:tcW w:w="1041" w:type="dxa"/>
          </w:tcPr>
          <w:p w14:paraId="438E1FC4" w14:textId="77777777" w:rsidR="00381A54" w:rsidRDefault="00381A5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1</w:t>
            </w:r>
            <w:r w:rsidRPr="00381A54">
              <w:rPr>
                <w:rFonts w:ascii="Times New Roman" w:eastAsia="宋体" w:hAnsi="Times New Roman"/>
                <w:sz w:val="21"/>
                <w:szCs w:val="21"/>
              </w:rPr>
              <w:t>50</w:t>
            </w:r>
          </w:p>
          <w:p w14:paraId="164DA144" w14:textId="6A045718" w:rsidR="00430A44" w:rsidRPr="00381A54" w:rsidRDefault="00381A5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sz w:val="21"/>
                <w:szCs w:val="21"/>
              </w:rPr>
              <w:t>μg/m</w:t>
            </w:r>
            <w:r w:rsidRPr="00381A54">
              <w:rPr>
                <w:rFonts w:ascii="Times New Roman" w:eastAsia="宋体" w:hAnsi="Times New Roman"/>
                <w:sz w:val="21"/>
                <w:szCs w:val="21"/>
                <w:vertAlign w:val="superscript"/>
              </w:rPr>
              <w:t>3</w:t>
            </w:r>
          </w:p>
        </w:tc>
        <w:tc>
          <w:tcPr>
            <w:tcW w:w="1019" w:type="dxa"/>
          </w:tcPr>
          <w:p w14:paraId="3B307D81" w14:textId="60CF382E" w:rsidR="00430A44" w:rsidRPr="00381A54" w:rsidRDefault="00381A5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1</w:t>
            </w:r>
            <w:r w:rsidRPr="00381A54">
              <w:rPr>
                <w:rFonts w:ascii="Times New Roman" w:eastAsia="宋体" w:hAnsi="Times New Roman"/>
                <w:sz w:val="21"/>
                <w:szCs w:val="21"/>
              </w:rPr>
              <w:t>32</w:t>
            </w:r>
            <w:r w:rsidRPr="00381A54">
              <w:rPr>
                <w:rFonts w:ascii="Times New Roman" w:eastAsia="宋体" w:hAnsi="Times New Roman" w:hint="eastAsia"/>
                <w:sz w:val="21"/>
                <w:szCs w:val="21"/>
              </w:rPr>
              <w:t>~</w:t>
            </w:r>
            <w:r w:rsidRPr="00381A54">
              <w:rPr>
                <w:rFonts w:ascii="Times New Roman" w:eastAsia="宋体" w:hAnsi="Times New Roman"/>
                <w:sz w:val="21"/>
                <w:szCs w:val="21"/>
              </w:rPr>
              <w:t>142</w:t>
            </w:r>
          </w:p>
        </w:tc>
        <w:tc>
          <w:tcPr>
            <w:tcW w:w="1016" w:type="dxa"/>
          </w:tcPr>
          <w:p w14:paraId="4E4B827F" w14:textId="67AC406D" w:rsidR="00430A44" w:rsidRPr="00381A54" w:rsidRDefault="00381A5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2</w:t>
            </w:r>
            <w:r w:rsidRPr="00381A54">
              <w:rPr>
                <w:rFonts w:ascii="Times New Roman" w:eastAsia="宋体" w:hAnsi="Times New Roman"/>
                <w:sz w:val="21"/>
                <w:szCs w:val="21"/>
              </w:rPr>
              <w:t>8.4</w:t>
            </w:r>
          </w:p>
        </w:tc>
        <w:tc>
          <w:tcPr>
            <w:tcW w:w="1016" w:type="dxa"/>
          </w:tcPr>
          <w:p w14:paraId="41DA2AA9" w14:textId="3579760C" w:rsidR="00430A44" w:rsidRPr="00381A54" w:rsidRDefault="00381A5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0</w:t>
            </w:r>
          </w:p>
        </w:tc>
        <w:tc>
          <w:tcPr>
            <w:tcW w:w="1016" w:type="dxa"/>
          </w:tcPr>
          <w:p w14:paraId="69A37E24" w14:textId="4CF3FC4E" w:rsidR="00430A44" w:rsidRPr="00381A54" w:rsidRDefault="00381A5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达标</w:t>
            </w:r>
          </w:p>
        </w:tc>
      </w:tr>
      <w:tr w:rsidR="00430A44" w14:paraId="34F16020" w14:textId="77777777" w:rsidTr="00381A54">
        <w:tc>
          <w:tcPr>
            <w:tcW w:w="1413" w:type="dxa"/>
          </w:tcPr>
          <w:p w14:paraId="52C67F39" w14:textId="32CF53A1"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吴家屋场居民点</w:t>
            </w:r>
          </w:p>
        </w:tc>
        <w:tc>
          <w:tcPr>
            <w:tcW w:w="850" w:type="dxa"/>
          </w:tcPr>
          <w:p w14:paraId="240BA020" w14:textId="136270C2"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w:t>
            </w:r>
            <w:r w:rsidR="00381A54" w:rsidRPr="00381A54">
              <w:rPr>
                <w:rFonts w:ascii="Times New Roman" w:eastAsia="宋体" w:hAnsi="Times New Roman"/>
                <w:sz w:val="21"/>
                <w:szCs w:val="21"/>
              </w:rPr>
              <w:t>2</w:t>
            </w:r>
            <w:r w:rsidRPr="00381A54">
              <w:rPr>
                <w:rFonts w:ascii="Times New Roman" w:eastAsia="宋体" w:hAnsi="Times New Roman"/>
                <w:sz w:val="21"/>
                <w:szCs w:val="21"/>
              </w:rPr>
              <w:t>380</w:t>
            </w:r>
          </w:p>
        </w:tc>
        <w:tc>
          <w:tcPr>
            <w:tcW w:w="783" w:type="dxa"/>
          </w:tcPr>
          <w:p w14:paraId="6D0AAD1C" w14:textId="2499E1F6" w:rsidR="00430A44" w:rsidRPr="00381A54" w:rsidRDefault="00381A5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sz w:val="21"/>
                <w:szCs w:val="21"/>
              </w:rPr>
              <w:t>1200</w:t>
            </w:r>
          </w:p>
        </w:tc>
        <w:tc>
          <w:tcPr>
            <w:tcW w:w="1015" w:type="dxa"/>
          </w:tcPr>
          <w:p w14:paraId="4DA001EF" w14:textId="34FEC218" w:rsidR="00430A44" w:rsidRPr="00381A54" w:rsidRDefault="00430A4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T</w:t>
            </w:r>
            <w:r w:rsidRPr="00381A54">
              <w:rPr>
                <w:rFonts w:ascii="Times New Roman" w:eastAsia="宋体" w:hAnsi="Times New Roman"/>
                <w:sz w:val="21"/>
                <w:szCs w:val="21"/>
              </w:rPr>
              <w:t>SP</w:t>
            </w:r>
          </w:p>
        </w:tc>
        <w:tc>
          <w:tcPr>
            <w:tcW w:w="1015" w:type="dxa"/>
          </w:tcPr>
          <w:p w14:paraId="0E7703EC" w14:textId="4D142393" w:rsidR="00430A44" w:rsidRPr="00381A54" w:rsidRDefault="00381A5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2</w:t>
            </w:r>
            <w:r w:rsidRPr="00381A54">
              <w:rPr>
                <w:rFonts w:ascii="Times New Roman" w:eastAsia="宋体" w:hAnsi="Times New Roman"/>
                <w:sz w:val="21"/>
                <w:szCs w:val="21"/>
              </w:rPr>
              <w:t>4h</w:t>
            </w:r>
            <w:r w:rsidRPr="00381A54">
              <w:rPr>
                <w:rFonts w:ascii="Times New Roman" w:eastAsia="宋体" w:hAnsi="Times New Roman" w:hint="eastAsia"/>
                <w:sz w:val="21"/>
                <w:szCs w:val="21"/>
              </w:rPr>
              <w:t>平均</w:t>
            </w:r>
          </w:p>
        </w:tc>
        <w:tc>
          <w:tcPr>
            <w:tcW w:w="1041" w:type="dxa"/>
          </w:tcPr>
          <w:p w14:paraId="06DE1CE6" w14:textId="0E85E536" w:rsidR="00430A44" w:rsidRPr="00381A54" w:rsidRDefault="00381A5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1</w:t>
            </w:r>
            <w:r w:rsidRPr="00381A54">
              <w:rPr>
                <w:rFonts w:ascii="Times New Roman" w:eastAsia="宋体" w:hAnsi="Times New Roman"/>
                <w:sz w:val="21"/>
                <w:szCs w:val="21"/>
              </w:rPr>
              <w:t>50μg/m</w:t>
            </w:r>
            <w:r w:rsidRPr="00381A54">
              <w:rPr>
                <w:rFonts w:ascii="Times New Roman" w:eastAsia="宋体" w:hAnsi="Times New Roman"/>
                <w:sz w:val="21"/>
                <w:szCs w:val="21"/>
                <w:vertAlign w:val="superscript"/>
              </w:rPr>
              <w:t>3</w:t>
            </w:r>
          </w:p>
        </w:tc>
        <w:tc>
          <w:tcPr>
            <w:tcW w:w="1019" w:type="dxa"/>
          </w:tcPr>
          <w:p w14:paraId="120764D2" w14:textId="631916CE" w:rsidR="00430A44" w:rsidRPr="00381A54" w:rsidRDefault="00381A5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1</w:t>
            </w:r>
            <w:r w:rsidRPr="00381A54">
              <w:rPr>
                <w:rFonts w:ascii="Times New Roman" w:eastAsia="宋体" w:hAnsi="Times New Roman"/>
                <w:sz w:val="21"/>
                <w:szCs w:val="21"/>
              </w:rPr>
              <w:t>32</w:t>
            </w:r>
            <w:r w:rsidRPr="00381A54">
              <w:rPr>
                <w:rFonts w:ascii="Times New Roman" w:eastAsia="宋体" w:hAnsi="Times New Roman" w:hint="eastAsia"/>
                <w:sz w:val="21"/>
                <w:szCs w:val="21"/>
              </w:rPr>
              <w:t>~</w:t>
            </w:r>
            <w:r w:rsidRPr="00381A54">
              <w:rPr>
                <w:rFonts w:ascii="Times New Roman" w:eastAsia="宋体" w:hAnsi="Times New Roman"/>
                <w:sz w:val="21"/>
                <w:szCs w:val="21"/>
              </w:rPr>
              <w:t>139</w:t>
            </w:r>
          </w:p>
        </w:tc>
        <w:tc>
          <w:tcPr>
            <w:tcW w:w="1016" w:type="dxa"/>
          </w:tcPr>
          <w:p w14:paraId="40B387C8" w14:textId="7DF830EA" w:rsidR="00430A44" w:rsidRPr="00381A54" w:rsidRDefault="00381A5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2</w:t>
            </w:r>
            <w:r w:rsidRPr="00381A54">
              <w:rPr>
                <w:rFonts w:ascii="Times New Roman" w:eastAsia="宋体" w:hAnsi="Times New Roman"/>
                <w:sz w:val="21"/>
                <w:szCs w:val="21"/>
              </w:rPr>
              <w:t>7.8</w:t>
            </w:r>
          </w:p>
        </w:tc>
        <w:tc>
          <w:tcPr>
            <w:tcW w:w="1016" w:type="dxa"/>
          </w:tcPr>
          <w:p w14:paraId="426CE60A" w14:textId="0FB279B6" w:rsidR="00430A44" w:rsidRPr="00381A54" w:rsidRDefault="00381A5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0</w:t>
            </w:r>
          </w:p>
        </w:tc>
        <w:tc>
          <w:tcPr>
            <w:tcW w:w="1016" w:type="dxa"/>
          </w:tcPr>
          <w:p w14:paraId="66C1D410" w14:textId="47231739" w:rsidR="00430A44" w:rsidRPr="00381A54" w:rsidRDefault="00381A54" w:rsidP="00381A54">
            <w:pPr>
              <w:kinsoku w:val="0"/>
              <w:overflowPunct w:val="0"/>
              <w:autoSpaceDE w:val="0"/>
              <w:autoSpaceDN w:val="0"/>
              <w:adjustRightInd w:val="0"/>
              <w:spacing w:line="360" w:lineRule="auto"/>
              <w:jc w:val="center"/>
              <w:rPr>
                <w:rFonts w:ascii="Times New Roman" w:eastAsia="宋体" w:hAnsi="Times New Roman"/>
                <w:sz w:val="21"/>
                <w:szCs w:val="21"/>
              </w:rPr>
            </w:pPr>
            <w:r w:rsidRPr="00381A54">
              <w:rPr>
                <w:rFonts w:ascii="Times New Roman" w:eastAsia="宋体" w:hAnsi="Times New Roman" w:hint="eastAsia"/>
                <w:sz w:val="21"/>
                <w:szCs w:val="21"/>
              </w:rPr>
              <w:t>达标</w:t>
            </w:r>
          </w:p>
        </w:tc>
      </w:tr>
    </w:tbl>
    <w:p w14:paraId="0D4BAF8E" w14:textId="3A53C3CB"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根据现状监测结果可以看出：</w:t>
      </w:r>
      <w:r>
        <w:rPr>
          <w:rFonts w:ascii="Times New Roman" w:hAnsi="Times New Roman"/>
        </w:rPr>
        <w:t xml:space="preserve"> </w:t>
      </w:r>
    </w:p>
    <w:p w14:paraId="2B9A981B"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宋体" w:hAnsi="宋体" w:cs="宋体" w:hint="eastAsia"/>
        </w:rPr>
        <w:t>①</w:t>
      </w:r>
      <w:r>
        <w:rPr>
          <w:rFonts w:ascii="Times New Roman" w:hAnsi="Times New Roman"/>
        </w:rPr>
        <w:t>价区域</w:t>
      </w:r>
      <w:r>
        <w:rPr>
          <w:rFonts w:ascii="Times New Roman" w:hAnsi="Times New Roman"/>
        </w:rPr>
        <w:t xml:space="preserve"> NO</w:t>
      </w:r>
      <w:r w:rsidRPr="008B152B">
        <w:rPr>
          <w:rFonts w:ascii="Times New Roman" w:hAnsi="Times New Roman"/>
          <w:vertAlign w:val="subscript"/>
        </w:rPr>
        <w:t>2</w:t>
      </w:r>
      <w:r>
        <w:rPr>
          <w:rFonts w:ascii="Times New Roman" w:hAnsi="Times New Roman"/>
        </w:rPr>
        <w:t>、</w:t>
      </w:r>
      <w:r>
        <w:rPr>
          <w:rFonts w:ascii="Times New Roman" w:hAnsi="Times New Roman"/>
        </w:rPr>
        <w:t>SO</w:t>
      </w:r>
      <w:r w:rsidRPr="008B152B">
        <w:rPr>
          <w:rFonts w:ascii="Times New Roman" w:hAnsi="Times New Roman"/>
          <w:vertAlign w:val="subscript"/>
        </w:rPr>
        <w:t>2</w:t>
      </w:r>
      <w:r>
        <w:rPr>
          <w:rFonts w:ascii="Times New Roman" w:hAnsi="Times New Roman"/>
        </w:rPr>
        <w:t>、</w:t>
      </w:r>
      <w:r>
        <w:rPr>
          <w:rFonts w:ascii="Times New Roman" w:hAnsi="Times New Roman"/>
        </w:rPr>
        <w:t>CO</w:t>
      </w:r>
      <w:r>
        <w:rPr>
          <w:rFonts w:ascii="Times New Roman" w:hAnsi="Times New Roman"/>
        </w:rPr>
        <w:t>、</w:t>
      </w:r>
      <w:r>
        <w:rPr>
          <w:rFonts w:ascii="Times New Roman" w:hAnsi="Times New Roman"/>
        </w:rPr>
        <w:t>O</w:t>
      </w:r>
      <w:r w:rsidRPr="008B152B">
        <w:rPr>
          <w:rFonts w:ascii="Times New Roman" w:hAnsi="Times New Roman"/>
          <w:vertAlign w:val="subscript"/>
        </w:rPr>
        <w:t>3</w:t>
      </w:r>
      <w:r>
        <w:rPr>
          <w:rFonts w:ascii="Times New Roman" w:hAnsi="Times New Roman"/>
        </w:rPr>
        <w:t xml:space="preserve"> </w:t>
      </w:r>
      <w:r>
        <w:rPr>
          <w:rFonts w:ascii="Times New Roman" w:hAnsi="Times New Roman"/>
        </w:rPr>
        <w:t>日均浓度均符合《环境空气质量标准》</w:t>
      </w:r>
      <w:r>
        <w:rPr>
          <w:rFonts w:ascii="Times New Roman" w:hAnsi="Times New Roman"/>
        </w:rPr>
        <w:t>(GB3095-2012)</w:t>
      </w:r>
      <w:r>
        <w:rPr>
          <w:rFonts w:ascii="Times New Roman" w:hAnsi="Times New Roman"/>
        </w:rPr>
        <w:t>二级标准。</w:t>
      </w:r>
      <w:r>
        <w:rPr>
          <w:rFonts w:ascii="Times New Roman" w:hAnsi="Times New Roman"/>
        </w:rPr>
        <w:t xml:space="preserve"> </w:t>
      </w:r>
      <w:r>
        <w:rPr>
          <w:rFonts w:ascii="Times New Roman" w:hAnsi="Times New Roman"/>
        </w:rPr>
        <w:t>评价区域</w:t>
      </w:r>
      <w:r>
        <w:rPr>
          <w:rFonts w:ascii="Times New Roman" w:hAnsi="Times New Roman"/>
        </w:rPr>
        <w:t>PM</w:t>
      </w:r>
      <w:r w:rsidRPr="008B152B">
        <w:rPr>
          <w:rFonts w:ascii="Times New Roman" w:hAnsi="Times New Roman"/>
          <w:vertAlign w:val="subscript"/>
        </w:rPr>
        <w:t>10</w:t>
      </w:r>
      <w:r>
        <w:rPr>
          <w:rFonts w:ascii="Times New Roman" w:hAnsi="Times New Roman"/>
        </w:rPr>
        <w:t>、</w:t>
      </w:r>
      <w:r>
        <w:rPr>
          <w:rFonts w:ascii="Times New Roman" w:hAnsi="Times New Roman"/>
        </w:rPr>
        <w:t>PM</w:t>
      </w:r>
      <w:r w:rsidRPr="008B152B">
        <w:rPr>
          <w:rFonts w:ascii="Times New Roman" w:hAnsi="Times New Roman"/>
          <w:vertAlign w:val="subscript"/>
        </w:rPr>
        <w:t>2.5</w:t>
      </w:r>
      <w:r>
        <w:rPr>
          <w:rFonts w:ascii="Times New Roman" w:hAnsi="Times New Roman"/>
        </w:rPr>
        <w:t>不符合《环境空气质量标准》</w:t>
      </w:r>
      <w:r>
        <w:rPr>
          <w:rFonts w:ascii="Times New Roman" w:hAnsi="Times New Roman"/>
        </w:rPr>
        <w:t>(GB3095-2012)</w:t>
      </w:r>
      <w:r>
        <w:rPr>
          <w:rFonts w:ascii="Times New Roman" w:hAnsi="Times New Roman"/>
        </w:rPr>
        <w:t>二级标准，该地区环境质量不达标。</w:t>
      </w:r>
    </w:p>
    <w:p w14:paraId="64C9FC27" w14:textId="7F82DD72"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宋体" w:hAnsi="宋体" w:cs="宋体" w:hint="eastAsia"/>
        </w:rPr>
        <w:t>②</w:t>
      </w:r>
      <w:r>
        <w:rPr>
          <w:rFonts w:ascii="Times New Roman" w:hAnsi="Times New Roman"/>
        </w:rPr>
        <w:t>评价区域</w:t>
      </w:r>
      <w:r>
        <w:rPr>
          <w:rFonts w:ascii="Times New Roman" w:hAnsi="Times New Roman"/>
        </w:rPr>
        <w:t xml:space="preserve"> </w:t>
      </w:r>
      <w:r>
        <w:rPr>
          <w:rFonts w:ascii="Times New Roman" w:hAnsi="Times New Roman"/>
        </w:rPr>
        <w:t>硫酸雾监测值符合《环境影响评价技术导则</w:t>
      </w:r>
      <w:r>
        <w:rPr>
          <w:rFonts w:ascii="Times New Roman" w:hAnsi="Times New Roman"/>
        </w:rPr>
        <w:t xml:space="preserve">  </w:t>
      </w:r>
      <w:r>
        <w:rPr>
          <w:rFonts w:ascii="Times New Roman" w:hAnsi="Times New Roman"/>
        </w:rPr>
        <w:t>大气》（</w:t>
      </w:r>
      <w:r>
        <w:rPr>
          <w:rFonts w:ascii="Times New Roman" w:hAnsi="Times New Roman"/>
        </w:rPr>
        <w:t>HJ2.2-2018</w:t>
      </w:r>
      <w:r>
        <w:rPr>
          <w:rFonts w:ascii="Times New Roman" w:hAnsi="Times New Roman"/>
        </w:rPr>
        <w:t>）浓度参考限值。</w:t>
      </w:r>
      <w:r>
        <w:rPr>
          <w:rFonts w:ascii="Times New Roman" w:hAnsi="Times New Roman"/>
        </w:rPr>
        <w:t xml:space="preserve"> </w:t>
      </w:r>
    </w:p>
    <w:p w14:paraId="5A764CA2" w14:textId="07C4E9AA" w:rsidR="00381A54" w:rsidRPr="00381A54" w:rsidRDefault="00381A54" w:rsidP="00381A54">
      <w:pPr>
        <w:kinsoku w:val="0"/>
        <w:overflowPunct w:val="0"/>
        <w:autoSpaceDE w:val="0"/>
        <w:autoSpaceDN w:val="0"/>
        <w:adjustRightInd w:val="0"/>
        <w:spacing w:line="360" w:lineRule="auto"/>
        <w:ind w:firstLineChars="200" w:firstLine="480"/>
        <w:rPr>
          <w:rFonts w:ascii="宋体" w:hAnsi="宋体" w:cs="宋体"/>
        </w:rPr>
      </w:pPr>
      <w:r w:rsidRPr="00381A54">
        <w:rPr>
          <w:rFonts w:ascii="宋体" w:hAnsi="宋体" w:cs="宋体"/>
        </w:rPr>
        <w:fldChar w:fldCharType="begin"/>
      </w:r>
      <w:r w:rsidRPr="00381A54">
        <w:rPr>
          <w:rFonts w:ascii="宋体" w:hAnsi="宋体" w:cs="宋体"/>
        </w:rPr>
        <w:instrText xml:space="preserve"> </w:instrText>
      </w:r>
      <w:r w:rsidRPr="00381A54">
        <w:rPr>
          <w:rFonts w:ascii="宋体" w:hAnsi="宋体" w:cs="宋体" w:hint="eastAsia"/>
        </w:rPr>
        <w:instrText>= 3 \* GB3</w:instrText>
      </w:r>
      <w:r w:rsidRPr="00381A54">
        <w:rPr>
          <w:rFonts w:ascii="宋体" w:hAnsi="宋体" w:cs="宋体"/>
        </w:rPr>
        <w:instrText xml:space="preserve"> </w:instrText>
      </w:r>
      <w:r w:rsidRPr="00381A54">
        <w:rPr>
          <w:rFonts w:ascii="宋体" w:hAnsi="宋体" w:cs="宋体"/>
        </w:rPr>
        <w:fldChar w:fldCharType="separate"/>
      </w:r>
      <w:r w:rsidRPr="00381A54">
        <w:rPr>
          <w:rFonts w:ascii="宋体" w:hAnsi="宋体" w:cs="宋体" w:hint="eastAsia"/>
        </w:rPr>
        <w:t>③</w:t>
      </w:r>
      <w:r w:rsidRPr="00381A54">
        <w:rPr>
          <w:rFonts w:ascii="宋体" w:hAnsi="宋体" w:cs="宋体"/>
        </w:rPr>
        <w:fldChar w:fldCharType="end"/>
      </w:r>
      <w:r w:rsidRPr="00381A54">
        <w:rPr>
          <w:rFonts w:ascii="宋体" w:hAnsi="宋体" w:cs="宋体" w:hint="eastAsia"/>
        </w:rPr>
        <w:t xml:space="preserve"> </w:t>
      </w:r>
      <w:r w:rsidRPr="00381A54">
        <w:rPr>
          <w:rFonts w:ascii="宋体" w:hAnsi="宋体" w:cs="宋体"/>
        </w:rPr>
        <w:t>TSP 的 24h 均值能满足《环境空气质量标准》（GB3095-2012） 二级标准要求</w:t>
      </w:r>
      <w:r w:rsidRPr="00381A54">
        <w:rPr>
          <w:rFonts w:ascii="宋体" w:hAnsi="宋体" w:cs="宋体" w:hint="eastAsia"/>
        </w:rPr>
        <w:t>。</w:t>
      </w:r>
    </w:p>
    <w:p w14:paraId="33DB54C9" w14:textId="77777777" w:rsidR="00FE79B2" w:rsidRDefault="00AA4A4A" w:rsidP="00F267AA">
      <w:pPr>
        <w:pStyle w:val="2"/>
        <w:spacing w:before="0" w:after="0"/>
        <w:rPr>
          <w:rFonts w:ascii="Times New Roman" w:hAnsi="Times New Roman"/>
        </w:rPr>
      </w:pPr>
      <w:bookmarkStart w:id="105" w:name="_Toc59388265"/>
      <w:r>
        <w:rPr>
          <w:rFonts w:ascii="Times New Roman" w:hAnsi="Times New Roman"/>
        </w:rPr>
        <w:t>5.2</w:t>
      </w:r>
      <w:r>
        <w:rPr>
          <w:rFonts w:ascii="Times New Roman" w:hAnsi="Times New Roman"/>
        </w:rPr>
        <w:t>地表水环境质量现状监测</w:t>
      </w:r>
      <w:bookmarkEnd w:id="105"/>
    </w:p>
    <w:p w14:paraId="00507D16" w14:textId="77777777" w:rsidR="00FE79B2" w:rsidRDefault="00AA4A4A">
      <w:pPr>
        <w:pStyle w:val="a5"/>
        <w:spacing w:after="0" w:line="360" w:lineRule="auto"/>
        <w:ind w:firstLineChars="200" w:firstLine="480"/>
        <w:rPr>
          <w:rFonts w:ascii="Times New Roman" w:hAnsi="Times New Roman"/>
        </w:rPr>
      </w:pPr>
      <w:r>
        <w:rPr>
          <w:rFonts w:ascii="Times New Roman" w:hAnsi="Times New Roman"/>
        </w:rPr>
        <w:t>本项目地表水评价等级为三级</w:t>
      </w:r>
      <w:r>
        <w:rPr>
          <w:rFonts w:ascii="Times New Roman" w:hAnsi="Times New Roman"/>
        </w:rPr>
        <w:t>B</w:t>
      </w:r>
      <w:r>
        <w:rPr>
          <w:rFonts w:ascii="Times New Roman" w:hAnsi="Times New Roman"/>
        </w:rPr>
        <w:t>，本项目废水经云溪区污水处理厂处理达标后排入长江道仁矶江段，项目区雨水通过管道排入松阳湖。</w:t>
      </w:r>
    </w:p>
    <w:p w14:paraId="2ADB7535" w14:textId="77777777" w:rsidR="00FE79B2" w:rsidRDefault="00AA4A4A">
      <w:pPr>
        <w:pStyle w:val="a5"/>
        <w:spacing w:after="0" w:line="360" w:lineRule="auto"/>
        <w:ind w:firstLineChars="200"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）长江段</w:t>
      </w:r>
    </w:p>
    <w:p w14:paraId="402C3F48" w14:textId="0837C739" w:rsidR="00FE79B2" w:rsidRDefault="00AA4A4A">
      <w:pPr>
        <w:pStyle w:val="a5"/>
        <w:spacing w:after="0" w:line="360" w:lineRule="auto"/>
        <w:ind w:firstLineChars="200" w:firstLine="480"/>
        <w:rPr>
          <w:rFonts w:ascii="Times New Roman" w:hAnsi="Times New Roman"/>
        </w:rPr>
      </w:pPr>
      <w:r>
        <w:rPr>
          <w:rFonts w:ascii="Times New Roman" w:hAnsi="Times New Roman"/>
        </w:rPr>
        <w:t>201</w:t>
      </w:r>
      <w:r w:rsidR="0050533B">
        <w:rPr>
          <w:rFonts w:ascii="Times New Roman" w:hAnsi="Times New Roman" w:hint="eastAsia"/>
        </w:rPr>
        <w:t>8</w:t>
      </w:r>
      <w:r>
        <w:rPr>
          <w:rFonts w:ascii="Times New Roman" w:hAnsi="Times New Roman"/>
        </w:rPr>
        <w:t>年长江城陵矶及陆城断面的常规监测数据如下。</w:t>
      </w:r>
    </w:p>
    <w:p w14:paraId="7C848AE3" w14:textId="77777777" w:rsidR="00FE79B2" w:rsidRDefault="00FE79B2">
      <w:pPr>
        <w:pStyle w:val="a5"/>
        <w:spacing w:after="0" w:line="360" w:lineRule="auto"/>
        <w:ind w:firstLineChars="200" w:firstLine="480"/>
        <w:rPr>
          <w:rFonts w:ascii="Times New Roman" w:hAnsi="Times New Roman"/>
        </w:rPr>
        <w:sectPr w:rsidR="00FE79B2">
          <w:pgSz w:w="13794" w:h="16838"/>
          <w:pgMar w:top="1440" w:right="1800" w:bottom="1440" w:left="1800" w:header="720" w:footer="720" w:gutter="0"/>
          <w:cols w:space="720"/>
          <w:docGrid w:linePitch="312"/>
        </w:sectPr>
      </w:pPr>
    </w:p>
    <w:p w14:paraId="2DF60E6E" w14:textId="77777777" w:rsidR="0050533B" w:rsidRPr="0050533B" w:rsidRDefault="0050533B" w:rsidP="0050533B">
      <w:pPr>
        <w:adjustRightInd w:val="0"/>
        <w:snapToGrid w:val="0"/>
        <w:spacing w:beforeLines="50" w:before="120" w:line="268" w:lineRule="auto"/>
        <w:jc w:val="center"/>
        <w:rPr>
          <w:rFonts w:ascii="Times New Roman" w:hAnsi="Times New Roman"/>
          <w:b/>
          <w:sz w:val="21"/>
          <w:szCs w:val="21"/>
        </w:rPr>
      </w:pPr>
      <w:r w:rsidRPr="0050533B">
        <w:rPr>
          <w:rFonts w:ascii="Times New Roman" w:hAnsi="Times New Roman"/>
          <w:b/>
          <w:sz w:val="21"/>
          <w:szCs w:val="21"/>
        </w:rPr>
        <w:lastRenderedPageBreak/>
        <w:t>2018</w:t>
      </w:r>
      <w:r w:rsidRPr="0050533B">
        <w:rPr>
          <w:rFonts w:ascii="Times New Roman" w:hAnsi="Times New Roman"/>
          <w:b/>
          <w:sz w:val="21"/>
          <w:szCs w:val="21"/>
        </w:rPr>
        <w:t>年</w:t>
      </w:r>
      <w:r w:rsidRPr="0050533B">
        <w:rPr>
          <w:rFonts w:ascii="Times New Roman" w:hAnsi="Times New Roman"/>
          <w:b/>
          <w:sz w:val="21"/>
          <w:szCs w:val="21"/>
        </w:rPr>
        <w:t>1</w:t>
      </w:r>
      <w:r w:rsidRPr="0050533B">
        <w:rPr>
          <w:rFonts w:ascii="Times New Roman" w:hAnsi="Times New Roman"/>
          <w:b/>
          <w:sz w:val="21"/>
          <w:szCs w:val="21"/>
        </w:rPr>
        <w:t>月</w:t>
      </w:r>
      <w:r w:rsidRPr="0050533B">
        <w:rPr>
          <w:rFonts w:ascii="Times New Roman" w:hAnsi="Times New Roman"/>
          <w:b/>
          <w:sz w:val="21"/>
          <w:szCs w:val="21"/>
        </w:rPr>
        <w:t>~8</w:t>
      </w:r>
      <w:r w:rsidRPr="0050533B">
        <w:rPr>
          <w:rFonts w:ascii="Times New Roman" w:hAnsi="Times New Roman"/>
          <w:b/>
          <w:sz w:val="21"/>
          <w:szCs w:val="21"/>
        </w:rPr>
        <w:t>月长江水质（城陵矶断面、陆城断面）水质现状监测数据</w:t>
      </w:r>
      <w:r w:rsidRPr="0050533B">
        <w:rPr>
          <w:rFonts w:ascii="Times New Roman" w:hAnsi="Times New Roman"/>
          <w:b/>
          <w:sz w:val="21"/>
          <w:szCs w:val="21"/>
        </w:rPr>
        <w:t xml:space="preserve">     </w:t>
      </w:r>
      <w:r w:rsidRPr="0050533B">
        <w:rPr>
          <w:rFonts w:ascii="Times New Roman" w:hAnsi="Times New Roman"/>
          <w:b/>
          <w:sz w:val="21"/>
          <w:szCs w:val="21"/>
        </w:rPr>
        <w:t>单位：</w:t>
      </w:r>
      <w:r w:rsidRPr="0050533B">
        <w:rPr>
          <w:rFonts w:ascii="Times New Roman" w:hAnsi="Times New Roman"/>
          <w:b/>
          <w:sz w:val="21"/>
          <w:szCs w:val="21"/>
        </w:rPr>
        <w:t>mg/m</w:t>
      </w:r>
      <w:r w:rsidRPr="0050533B">
        <w:rPr>
          <w:rFonts w:ascii="Times New Roman" w:hAnsi="Times New Roman"/>
          <w:b/>
          <w:sz w:val="21"/>
          <w:szCs w:val="21"/>
          <w:vertAlign w:val="superscript"/>
        </w:rPr>
        <w:t>3</w:t>
      </w:r>
      <w:r w:rsidRPr="0050533B">
        <w:rPr>
          <w:rFonts w:ascii="Times New Roman" w:hAnsi="Times New Roman"/>
          <w:b/>
          <w:sz w:val="21"/>
          <w:szCs w:val="21"/>
        </w:rPr>
        <w:t xml:space="preserve">    pH</w:t>
      </w:r>
      <w:r w:rsidRPr="0050533B">
        <w:rPr>
          <w:rFonts w:ascii="Times New Roman" w:hAnsi="Times New Roman"/>
          <w:b/>
          <w:sz w:val="21"/>
          <w:szCs w:val="21"/>
        </w:rPr>
        <w:t>无量纲</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081"/>
        <w:gridCol w:w="1086"/>
        <w:gridCol w:w="1091"/>
        <w:gridCol w:w="1092"/>
        <w:gridCol w:w="1093"/>
        <w:gridCol w:w="1093"/>
        <w:gridCol w:w="1090"/>
        <w:gridCol w:w="1093"/>
        <w:gridCol w:w="1090"/>
        <w:gridCol w:w="1091"/>
        <w:gridCol w:w="1093"/>
        <w:gridCol w:w="1091"/>
        <w:gridCol w:w="1090"/>
      </w:tblGrid>
      <w:tr w:rsidR="0050533B" w:rsidRPr="0050533B" w14:paraId="0C45A998" w14:textId="77777777" w:rsidTr="0050533B">
        <w:trPr>
          <w:trHeight w:val="340"/>
          <w:jc w:val="center"/>
        </w:trPr>
        <w:tc>
          <w:tcPr>
            <w:tcW w:w="1081" w:type="dxa"/>
            <w:tcBorders>
              <w:top w:val="single" w:sz="12" w:space="0" w:color="auto"/>
              <w:left w:val="single" w:sz="12" w:space="0" w:color="auto"/>
              <w:bottom w:val="single" w:sz="6" w:space="0" w:color="auto"/>
              <w:right w:val="single" w:sz="6" w:space="0" w:color="auto"/>
            </w:tcBorders>
            <w:vAlign w:val="center"/>
            <w:hideMark/>
          </w:tcPr>
          <w:p w14:paraId="5394569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断面名称</w:t>
            </w:r>
          </w:p>
        </w:tc>
        <w:tc>
          <w:tcPr>
            <w:tcW w:w="1086" w:type="dxa"/>
            <w:tcBorders>
              <w:top w:val="single" w:sz="12" w:space="0" w:color="auto"/>
              <w:left w:val="single" w:sz="6" w:space="0" w:color="auto"/>
              <w:bottom w:val="single" w:sz="6" w:space="0" w:color="auto"/>
              <w:right w:val="single" w:sz="6" w:space="0" w:color="auto"/>
            </w:tcBorders>
            <w:vAlign w:val="center"/>
            <w:hideMark/>
          </w:tcPr>
          <w:p w14:paraId="7CCAEDB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采样时间</w:t>
            </w:r>
          </w:p>
        </w:tc>
        <w:tc>
          <w:tcPr>
            <w:tcW w:w="1091" w:type="dxa"/>
            <w:tcBorders>
              <w:top w:val="single" w:sz="12" w:space="0" w:color="auto"/>
              <w:left w:val="single" w:sz="6" w:space="0" w:color="auto"/>
              <w:bottom w:val="single" w:sz="6" w:space="0" w:color="auto"/>
              <w:right w:val="single" w:sz="6" w:space="0" w:color="auto"/>
            </w:tcBorders>
            <w:vAlign w:val="center"/>
            <w:hideMark/>
          </w:tcPr>
          <w:p w14:paraId="100F7AC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pH</w:t>
            </w:r>
          </w:p>
        </w:tc>
        <w:tc>
          <w:tcPr>
            <w:tcW w:w="1092" w:type="dxa"/>
            <w:tcBorders>
              <w:top w:val="single" w:sz="12" w:space="0" w:color="auto"/>
              <w:left w:val="single" w:sz="6" w:space="0" w:color="auto"/>
              <w:bottom w:val="single" w:sz="6" w:space="0" w:color="auto"/>
              <w:right w:val="single" w:sz="6" w:space="0" w:color="auto"/>
            </w:tcBorders>
            <w:vAlign w:val="center"/>
            <w:hideMark/>
          </w:tcPr>
          <w:p w14:paraId="3CE5D55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化学需氧量</w:t>
            </w:r>
          </w:p>
        </w:tc>
        <w:tc>
          <w:tcPr>
            <w:tcW w:w="1093" w:type="dxa"/>
            <w:tcBorders>
              <w:top w:val="single" w:sz="12" w:space="0" w:color="auto"/>
              <w:left w:val="single" w:sz="6" w:space="0" w:color="auto"/>
              <w:bottom w:val="single" w:sz="6" w:space="0" w:color="auto"/>
              <w:right w:val="single" w:sz="6" w:space="0" w:color="auto"/>
            </w:tcBorders>
            <w:vAlign w:val="center"/>
            <w:hideMark/>
          </w:tcPr>
          <w:p w14:paraId="5837766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水温</w:t>
            </w:r>
          </w:p>
        </w:tc>
        <w:tc>
          <w:tcPr>
            <w:tcW w:w="1093" w:type="dxa"/>
            <w:tcBorders>
              <w:top w:val="single" w:sz="12" w:space="0" w:color="auto"/>
              <w:left w:val="single" w:sz="6" w:space="0" w:color="auto"/>
              <w:bottom w:val="single" w:sz="6" w:space="0" w:color="auto"/>
              <w:right w:val="single" w:sz="6" w:space="0" w:color="auto"/>
            </w:tcBorders>
            <w:vAlign w:val="center"/>
            <w:hideMark/>
          </w:tcPr>
          <w:p w14:paraId="62C52B0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溶解氧</w:t>
            </w:r>
          </w:p>
        </w:tc>
        <w:tc>
          <w:tcPr>
            <w:tcW w:w="1090" w:type="dxa"/>
            <w:tcBorders>
              <w:top w:val="single" w:sz="12" w:space="0" w:color="auto"/>
              <w:left w:val="single" w:sz="6" w:space="0" w:color="auto"/>
              <w:bottom w:val="single" w:sz="6" w:space="0" w:color="auto"/>
              <w:right w:val="single" w:sz="6" w:space="0" w:color="auto"/>
            </w:tcBorders>
            <w:vAlign w:val="center"/>
            <w:hideMark/>
          </w:tcPr>
          <w:p w14:paraId="411153F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高锰酸盐指数</w:t>
            </w:r>
          </w:p>
        </w:tc>
        <w:tc>
          <w:tcPr>
            <w:tcW w:w="1093" w:type="dxa"/>
            <w:tcBorders>
              <w:top w:val="single" w:sz="12" w:space="0" w:color="auto"/>
              <w:left w:val="single" w:sz="6" w:space="0" w:color="auto"/>
              <w:bottom w:val="single" w:sz="6" w:space="0" w:color="auto"/>
              <w:right w:val="single" w:sz="6" w:space="0" w:color="auto"/>
            </w:tcBorders>
            <w:vAlign w:val="center"/>
            <w:hideMark/>
          </w:tcPr>
          <w:p w14:paraId="50CECDB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五日生化需氧量</w:t>
            </w:r>
          </w:p>
        </w:tc>
        <w:tc>
          <w:tcPr>
            <w:tcW w:w="1090" w:type="dxa"/>
            <w:tcBorders>
              <w:top w:val="single" w:sz="12" w:space="0" w:color="auto"/>
              <w:left w:val="single" w:sz="6" w:space="0" w:color="auto"/>
              <w:bottom w:val="single" w:sz="6" w:space="0" w:color="auto"/>
              <w:right w:val="single" w:sz="6" w:space="0" w:color="auto"/>
            </w:tcBorders>
            <w:vAlign w:val="center"/>
            <w:hideMark/>
          </w:tcPr>
          <w:p w14:paraId="28B7056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氨氮</w:t>
            </w:r>
          </w:p>
        </w:tc>
        <w:tc>
          <w:tcPr>
            <w:tcW w:w="1091" w:type="dxa"/>
            <w:tcBorders>
              <w:top w:val="single" w:sz="12" w:space="0" w:color="auto"/>
              <w:left w:val="single" w:sz="6" w:space="0" w:color="auto"/>
              <w:bottom w:val="single" w:sz="6" w:space="0" w:color="auto"/>
              <w:right w:val="single" w:sz="6" w:space="0" w:color="auto"/>
            </w:tcBorders>
            <w:vAlign w:val="center"/>
            <w:hideMark/>
          </w:tcPr>
          <w:p w14:paraId="1056258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总磷</w:t>
            </w:r>
          </w:p>
        </w:tc>
        <w:tc>
          <w:tcPr>
            <w:tcW w:w="1093" w:type="dxa"/>
            <w:tcBorders>
              <w:top w:val="single" w:sz="12" w:space="0" w:color="auto"/>
              <w:left w:val="single" w:sz="6" w:space="0" w:color="auto"/>
              <w:bottom w:val="single" w:sz="6" w:space="0" w:color="auto"/>
              <w:right w:val="single" w:sz="6" w:space="0" w:color="auto"/>
            </w:tcBorders>
            <w:vAlign w:val="center"/>
            <w:hideMark/>
          </w:tcPr>
          <w:p w14:paraId="53EB0E0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铜</w:t>
            </w:r>
          </w:p>
        </w:tc>
        <w:tc>
          <w:tcPr>
            <w:tcW w:w="1091" w:type="dxa"/>
            <w:tcBorders>
              <w:top w:val="single" w:sz="12" w:space="0" w:color="auto"/>
              <w:left w:val="single" w:sz="6" w:space="0" w:color="auto"/>
              <w:bottom w:val="single" w:sz="6" w:space="0" w:color="auto"/>
              <w:right w:val="single" w:sz="6" w:space="0" w:color="auto"/>
            </w:tcBorders>
            <w:vAlign w:val="center"/>
            <w:hideMark/>
          </w:tcPr>
          <w:p w14:paraId="7B85F5C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锌</w:t>
            </w:r>
          </w:p>
        </w:tc>
        <w:tc>
          <w:tcPr>
            <w:tcW w:w="1090" w:type="dxa"/>
            <w:tcBorders>
              <w:top w:val="single" w:sz="12" w:space="0" w:color="auto"/>
              <w:left w:val="single" w:sz="6" w:space="0" w:color="auto"/>
              <w:bottom w:val="single" w:sz="6" w:space="0" w:color="auto"/>
              <w:right w:val="single" w:sz="12" w:space="0" w:color="auto"/>
            </w:tcBorders>
            <w:vAlign w:val="center"/>
            <w:hideMark/>
          </w:tcPr>
          <w:p w14:paraId="5D3318A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氟化物</w:t>
            </w:r>
          </w:p>
        </w:tc>
      </w:tr>
      <w:tr w:rsidR="0050533B" w:rsidRPr="0050533B" w14:paraId="7C193BBD"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6787E76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城陵矶</w:t>
            </w:r>
          </w:p>
        </w:tc>
        <w:tc>
          <w:tcPr>
            <w:tcW w:w="1086" w:type="dxa"/>
            <w:tcBorders>
              <w:top w:val="single" w:sz="6" w:space="0" w:color="auto"/>
              <w:left w:val="single" w:sz="6" w:space="0" w:color="auto"/>
              <w:bottom w:val="single" w:sz="6" w:space="0" w:color="auto"/>
              <w:right w:val="single" w:sz="6" w:space="0" w:color="auto"/>
            </w:tcBorders>
            <w:vAlign w:val="center"/>
            <w:hideMark/>
          </w:tcPr>
          <w:p w14:paraId="63C5940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18.1.5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2DCC345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7.84</w:t>
            </w:r>
          </w:p>
        </w:tc>
        <w:tc>
          <w:tcPr>
            <w:tcW w:w="1092" w:type="dxa"/>
            <w:tcBorders>
              <w:top w:val="single" w:sz="6" w:space="0" w:color="auto"/>
              <w:left w:val="single" w:sz="6" w:space="0" w:color="auto"/>
              <w:bottom w:val="single" w:sz="6" w:space="0" w:color="auto"/>
              <w:right w:val="single" w:sz="6" w:space="0" w:color="auto"/>
            </w:tcBorders>
            <w:vAlign w:val="center"/>
            <w:hideMark/>
          </w:tcPr>
          <w:p w14:paraId="0E01EEF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3.7</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B39340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8.9</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C8DB02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10.36</w:t>
            </w:r>
          </w:p>
        </w:tc>
        <w:tc>
          <w:tcPr>
            <w:tcW w:w="1090" w:type="dxa"/>
            <w:tcBorders>
              <w:top w:val="single" w:sz="6" w:space="0" w:color="auto"/>
              <w:left w:val="single" w:sz="6" w:space="0" w:color="auto"/>
              <w:bottom w:val="single" w:sz="6" w:space="0" w:color="auto"/>
              <w:right w:val="single" w:sz="6" w:space="0" w:color="auto"/>
            </w:tcBorders>
            <w:vAlign w:val="center"/>
            <w:hideMark/>
          </w:tcPr>
          <w:p w14:paraId="42ABD09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1.6</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46EE7F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0.93</w:t>
            </w:r>
          </w:p>
        </w:tc>
        <w:tc>
          <w:tcPr>
            <w:tcW w:w="1090" w:type="dxa"/>
            <w:tcBorders>
              <w:top w:val="single" w:sz="6" w:space="0" w:color="auto"/>
              <w:left w:val="single" w:sz="6" w:space="0" w:color="auto"/>
              <w:bottom w:val="single" w:sz="6" w:space="0" w:color="auto"/>
              <w:right w:val="single" w:sz="6" w:space="0" w:color="auto"/>
            </w:tcBorders>
            <w:vAlign w:val="center"/>
            <w:hideMark/>
          </w:tcPr>
          <w:p w14:paraId="3DC5827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0.06</w:t>
            </w:r>
          </w:p>
        </w:tc>
        <w:tc>
          <w:tcPr>
            <w:tcW w:w="1091" w:type="dxa"/>
            <w:tcBorders>
              <w:top w:val="single" w:sz="6" w:space="0" w:color="auto"/>
              <w:left w:val="single" w:sz="6" w:space="0" w:color="auto"/>
              <w:bottom w:val="single" w:sz="6" w:space="0" w:color="auto"/>
              <w:right w:val="single" w:sz="6" w:space="0" w:color="auto"/>
            </w:tcBorders>
            <w:vAlign w:val="center"/>
            <w:hideMark/>
          </w:tcPr>
          <w:p w14:paraId="5D29D3C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0.187</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8ADA7D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0.003000</w:t>
            </w:r>
          </w:p>
        </w:tc>
        <w:tc>
          <w:tcPr>
            <w:tcW w:w="1091" w:type="dxa"/>
            <w:tcBorders>
              <w:top w:val="single" w:sz="6" w:space="0" w:color="auto"/>
              <w:left w:val="single" w:sz="6" w:space="0" w:color="auto"/>
              <w:bottom w:val="single" w:sz="6" w:space="0" w:color="auto"/>
              <w:right w:val="single" w:sz="6" w:space="0" w:color="auto"/>
            </w:tcBorders>
            <w:vAlign w:val="center"/>
            <w:hideMark/>
          </w:tcPr>
          <w:p w14:paraId="290CF8A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0.00200</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71AC5A8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0.163</w:t>
            </w:r>
          </w:p>
        </w:tc>
      </w:tr>
      <w:tr w:rsidR="0050533B" w:rsidRPr="0050533B" w14:paraId="4C134CD9"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6F15AE1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标准值</w:t>
            </w:r>
          </w:p>
        </w:tc>
        <w:tc>
          <w:tcPr>
            <w:tcW w:w="1091" w:type="dxa"/>
            <w:tcBorders>
              <w:top w:val="single" w:sz="6" w:space="0" w:color="auto"/>
              <w:left w:val="single" w:sz="6" w:space="0" w:color="auto"/>
              <w:bottom w:val="single" w:sz="6" w:space="0" w:color="auto"/>
              <w:right w:val="single" w:sz="6" w:space="0" w:color="auto"/>
            </w:tcBorders>
            <w:vAlign w:val="center"/>
            <w:hideMark/>
          </w:tcPr>
          <w:p w14:paraId="2DC42F2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6~9</w:t>
            </w:r>
          </w:p>
        </w:tc>
        <w:tc>
          <w:tcPr>
            <w:tcW w:w="1092" w:type="dxa"/>
            <w:tcBorders>
              <w:top w:val="single" w:sz="6" w:space="0" w:color="auto"/>
              <w:left w:val="single" w:sz="6" w:space="0" w:color="auto"/>
              <w:bottom w:val="single" w:sz="6" w:space="0" w:color="auto"/>
              <w:right w:val="single" w:sz="6" w:space="0" w:color="auto"/>
            </w:tcBorders>
            <w:vAlign w:val="center"/>
            <w:hideMark/>
          </w:tcPr>
          <w:p w14:paraId="5A52993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DCC412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FEC1FC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708CE2D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≤6</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7E8785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≤4</w:t>
            </w:r>
          </w:p>
        </w:tc>
        <w:tc>
          <w:tcPr>
            <w:tcW w:w="1090" w:type="dxa"/>
            <w:tcBorders>
              <w:top w:val="single" w:sz="6" w:space="0" w:color="auto"/>
              <w:left w:val="single" w:sz="6" w:space="0" w:color="auto"/>
              <w:bottom w:val="single" w:sz="6" w:space="0" w:color="auto"/>
              <w:right w:val="single" w:sz="6" w:space="0" w:color="auto"/>
            </w:tcBorders>
            <w:vAlign w:val="center"/>
            <w:hideMark/>
          </w:tcPr>
          <w:p w14:paraId="5C5CF6F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757B7AB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D2054B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1" w:type="dxa"/>
            <w:tcBorders>
              <w:top w:val="single" w:sz="6" w:space="0" w:color="auto"/>
              <w:left w:val="single" w:sz="6" w:space="0" w:color="auto"/>
              <w:bottom w:val="single" w:sz="6" w:space="0" w:color="auto"/>
              <w:right w:val="single" w:sz="6" w:space="0" w:color="auto"/>
            </w:tcBorders>
            <w:vAlign w:val="center"/>
            <w:hideMark/>
          </w:tcPr>
          <w:p w14:paraId="7C5DCE6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35C4704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r>
      <w:tr w:rsidR="0050533B" w:rsidRPr="0050533B" w14:paraId="03D4D48B"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1B77F58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是否达标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6412131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2" w:type="dxa"/>
            <w:tcBorders>
              <w:top w:val="single" w:sz="6" w:space="0" w:color="auto"/>
              <w:left w:val="single" w:sz="6" w:space="0" w:color="auto"/>
              <w:bottom w:val="single" w:sz="6" w:space="0" w:color="auto"/>
              <w:right w:val="single" w:sz="6" w:space="0" w:color="auto"/>
            </w:tcBorders>
            <w:vAlign w:val="center"/>
            <w:hideMark/>
          </w:tcPr>
          <w:p w14:paraId="2472CF7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38DE2F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5491CA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70DD4DB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4FA786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47E935D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58C29A9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CB29DB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2B59CBD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2EEE378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r>
      <w:tr w:rsidR="0050533B" w:rsidRPr="0050533B" w14:paraId="4F1EFBAF"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16EA893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断面名称</w:t>
            </w:r>
          </w:p>
        </w:tc>
        <w:tc>
          <w:tcPr>
            <w:tcW w:w="1086" w:type="dxa"/>
            <w:tcBorders>
              <w:top w:val="single" w:sz="6" w:space="0" w:color="auto"/>
              <w:left w:val="single" w:sz="6" w:space="0" w:color="auto"/>
              <w:bottom w:val="single" w:sz="6" w:space="0" w:color="auto"/>
              <w:right w:val="single" w:sz="6" w:space="0" w:color="auto"/>
            </w:tcBorders>
            <w:vAlign w:val="center"/>
            <w:hideMark/>
          </w:tcPr>
          <w:p w14:paraId="3E9E45E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采样时间</w:t>
            </w:r>
          </w:p>
        </w:tc>
        <w:tc>
          <w:tcPr>
            <w:tcW w:w="1091" w:type="dxa"/>
            <w:tcBorders>
              <w:top w:val="single" w:sz="6" w:space="0" w:color="auto"/>
              <w:left w:val="single" w:sz="6" w:space="0" w:color="auto"/>
              <w:bottom w:val="single" w:sz="6" w:space="0" w:color="auto"/>
              <w:right w:val="single" w:sz="6" w:space="0" w:color="auto"/>
            </w:tcBorders>
            <w:vAlign w:val="center"/>
            <w:hideMark/>
          </w:tcPr>
          <w:p w14:paraId="58ECFA6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硒</w:t>
            </w:r>
          </w:p>
        </w:tc>
        <w:tc>
          <w:tcPr>
            <w:tcW w:w="1092" w:type="dxa"/>
            <w:tcBorders>
              <w:top w:val="single" w:sz="6" w:space="0" w:color="auto"/>
              <w:left w:val="single" w:sz="6" w:space="0" w:color="auto"/>
              <w:bottom w:val="single" w:sz="6" w:space="0" w:color="auto"/>
              <w:right w:val="single" w:sz="6" w:space="0" w:color="auto"/>
            </w:tcBorders>
            <w:vAlign w:val="center"/>
            <w:hideMark/>
          </w:tcPr>
          <w:p w14:paraId="164FE7F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砷</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282A35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汞</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8C0BAF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镉</w:t>
            </w:r>
          </w:p>
        </w:tc>
        <w:tc>
          <w:tcPr>
            <w:tcW w:w="1090" w:type="dxa"/>
            <w:tcBorders>
              <w:top w:val="single" w:sz="6" w:space="0" w:color="auto"/>
              <w:left w:val="single" w:sz="6" w:space="0" w:color="auto"/>
              <w:bottom w:val="single" w:sz="6" w:space="0" w:color="auto"/>
              <w:right w:val="single" w:sz="6" w:space="0" w:color="auto"/>
            </w:tcBorders>
            <w:vAlign w:val="center"/>
            <w:hideMark/>
          </w:tcPr>
          <w:p w14:paraId="54D23DD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六价铬</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09B81A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铅</w:t>
            </w:r>
          </w:p>
        </w:tc>
        <w:tc>
          <w:tcPr>
            <w:tcW w:w="1090" w:type="dxa"/>
            <w:tcBorders>
              <w:top w:val="single" w:sz="6" w:space="0" w:color="auto"/>
              <w:left w:val="single" w:sz="6" w:space="0" w:color="auto"/>
              <w:bottom w:val="single" w:sz="6" w:space="0" w:color="auto"/>
              <w:right w:val="single" w:sz="6" w:space="0" w:color="auto"/>
            </w:tcBorders>
            <w:vAlign w:val="center"/>
            <w:hideMark/>
          </w:tcPr>
          <w:p w14:paraId="08CAAD8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氰化物</w:t>
            </w:r>
          </w:p>
        </w:tc>
        <w:tc>
          <w:tcPr>
            <w:tcW w:w="1091" w:type="dxa"/>
            <w:tcBorders>
              <w:top w:val="single" w:sz="6" w:space="0" w:color="auto"/>
              <w:left w:val="single" w:sz="6" w:space="0" w:color="auto"/>
              <w:bottom w:val="single" w:sz="6" w:space="0" w:color="auto"/>
              <w:right w:val="single" w:sz="6" w:space="0" w:color="auto"/>
            </w:tcBorders>
            <w:vAlign w:val="center"/>
            <w:hideMark/>
          </w:tcPr>
          <w:p w14:paraId="626EF7A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挥发酚</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62031B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石油类</w:t>
            </w:r>
          </w:p>
        </w:tc>
        <w:tc>
          <w:tcPr>
            <w:tcW w:w="1091" w:type="dxa"/>
            <w:tcBorders>
              <w:top w:val="single" w:sz="6" w:space="0" w:color="auto"/>
              <w:left w:val="single" w:sz="6" w:space="0" w:color="auto"/>
              <w:bottom w:val="single" w:sz="6" w:space="0" w:color="auto"/>
              <w:right w:val="single" w:sz="6" w:space="0" w:color="auto"/>
            </w:tcBorders>
            <w:vAlign w:val="center"/>
            <w:hideMark/>
          </w:tcPr>
          <w:p w14:paraId="2C20F89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阴离子表面活性剂</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07EDF6B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硫化物</w:t>
            </w:r>
          </w:p>
        </w:tc>
      </w:tr>
      <w:tr w:rsidR="0050533B" w:rsidRPr="0050533B" w14:paraId="1D24360C"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72AA58A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城陵矶</w:t>
            </w:r>
          </w:p>
        </w:tc>
        <w:tc>
          <w:tcPr>
            <w:tcW w:w="1086" w:type="dxa"/>
            <w:tcBorders>
              <w:top w:val="single" w:sz="6" w:space="0" w:color="auto"/>
              <w:left w:val="single" w:sz="6" w:space="0" w:color="auto"/>
              <w:bottom w:val="single" w:sz="6" w:space="0" w:color="auto"/>
              <w:right w:val="single" w:sz="6" w:space="0" w:color="auto"/>
            </w:tcBorders>
            <w:vAlign w:val="center"/>
            <w:hideMark/>
          </w:tcPr>
          <w:p w14:paraId="0C1867C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18.1.5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F51CDB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0.000200</w:t>
            </w:r>
          </w:p>
        </w:tc>
        <w:tc>
          <w:tcPr>
            <w:tcW w:w="1092" w:type="dxa"/>
            <w:tcBorders>
              <w:top w:val="single" w:sz="6" w:space="0" w:color="auto"/>
              <w:left w:val="single" w:sz="6" w:space="0" w:color="auto"/>
              <w:bottom w:val="single" w:sz="6" w:space="0" w:color="auto"/>
              <w:right w:val="single" w:sz="6" w:space="0" w:color="auto"/>
            </w:tcBorders>
            <w:vAlign w:val="center"/>
            <w:hideMark/>
          </w:tcPr>
          <w:p w14:paraId="204D43C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0.009470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F2D73B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0.000020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DBD388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0.000160</w:t>
            </w:r>
          </w:p>
        </w:tc>
        <w:tc>
          <w:tcPr>
            <w:tcW w:w="1090" w:type="dxa"/>
            <w:tcBorders>
              <w:top w:val="single" w:sz="6" w:space="0" w:color="auto"/>
              <w:left w:val="single" w:sz="6" w:space="0" w:color="auto"/>
              <w:bottom w:val="single" w:sz="6" w:space="0" w:color="auto"/>
              <w:right w:val="single" w:sz="6" w:space="0" w:color="auto"/>
            </w:tcBorders>
            <w:vAlign w:val="center"/>
            <w:hideMark/>
          </w:tcPr>
          <w:p w14:paraId="7F2F69D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8FC372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0.000490</w:t>
            </w:r>
          </w:p>
        </w:tc>
        <w:tc>
          <w:tcPr>
            <w:tcW w:w="1090" w:type="dxa"/>
            <w:tcBorders>
              <w:top w:val="single" w:sz="6" w:space="0" w:color="auto"/>
              <w:left w:val="single" w:sz="6" w:space="0" w:color="auto"/>
              <w:bottom w:val="single" w:sz="6" w:space="0" w:color="auto"/>
              <w:right w:val="single" w:sz="6" w:space="0" w:color="auto"/>
            </w:tcBorders>
            <w:vAlign w:val="center"/>
            <w:hideMark/>
          </w:tcPr>
          <w:p w14:paraId="5EDD535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0.0010</w:t>
            </w:r>
          </w:p>
        </w:tc>
        <w:tc>
          <w:tcPr>
            <w:tcW w:w="1091" w:type="dxa"/>
            <w:tcBorders>
              <w:top w:val="single" w:sz="6" w:space="0" w:color="auto"/>
              <w:left w:val="single" w:sz="6" w:space="0" w:color="auto"/>
              <w:bottom w:val="single" w:sz="6" w:space="0" w:color="auto"/>
              <w:right w:val="single" w:sz="6" w:space="0" w:color="auto"/>
            </w:tcBorders>
            <w:vAlign w:val="center"/>
            <w:hideMark/>
          </w:tcPr>
          <w:p w14:paraId="6BD3584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0.00045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5EF22B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6213AED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0.02</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2827E26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0.0025</w:t>
            </w:r>
          </w:p>
        </w:tc>
      </w:tr>
      <w:tr w:rsidR="0050533B" w:rsidRPr="0050533B" w14:paraId="524699DA"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113A348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标准值</w:t>
            </w:r>
          </w:p>
        </w:tc>
        <w:tc>
          <w:tcPr>
            <w:tcW w:w="1091" w:type="dxa"/>
            <w:tcBorders>
              <w:top w:val="single" w:sz="6" w:space="0" w:color="auto"/>
              <w:left w:val="single" w:sz="6" w:space="0" w:color="auto"/>
              <w:bottom w:val="single" w:sz="6" w:space="0" w:color="auto"/>
              <w:right w:val="single" w:sz="6" w:space="0" w:color="auto"/>
            </w:tcBorders>
            <w:vAlign w:val="center"/>
            <w:hideMark/>
          </w:tcPr>
          <w:p w14:paraId="00FE653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≤0.01</w:t>
            </w:r>
          </w:p>
        </w:tc>
        <w:tc>
          <w:tcPr>
            <w:tcW w:w="1092" w:type="dxa"/>
            <w:tcBorders>
              <w:top w:val="single" w:sz="6" w:space="0" w:color="auto"/>
              <w:left w:val="single" w:sz="6" w:space="0" w:color="auto"/>
              <w:bottom w:val="single" w:sz="6" w:space="0" w:color="auto"/>
              <w:right w:val="single" w:sz="6" w:space="0" w:color="auto"/>
            </w:tcBorders>
            <w:vAlign w:val="center"/>
            <w:hideMark/>
          </w:tcPr>
          <w:p w14:paraId="3A7E4CC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A53EE3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≤0.0001</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0E6B8A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4E47B8F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0908A3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341344A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≤0.2</w:t>
            </w:r>
          </w:p>
        </w:tc>
        <w:tc>
          <w:tcPr>
            <w:tcW w:w="1091" w:type="dxa"/>
            <w:tcBorders>
              <w:top w:val="single" w:sz="6" w:space="0" w:color="auto"/>
              <w:left w:val="single" w:sz="6" w:space="0" w:color="auto"/>
              <w:bottom w:val="single" w:sz="6" w:space="0" w:color="auto"/>
              <w:right w:val="single" w:sz="6" w:space="0" w:color="auto"/>
            </w:tcBorders>
            <w:vAlign w:val="center"/>
            <w:hideMark/>
          </w:tcPr>
          <w:p w14:paraId="623ECC3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E2CF6E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E08DA1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≤0.2</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74A3FDA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r>
      <w:tr w:rsidR="0050533B" w:rsidRPr="0050533B" w14:paraId="043233D6"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7989243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是否达标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D3F8B5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2" w:type="dxa"/>
            <w:tcBorders>
              <w:top w:val="single" w:sz="6" w:space="0" w:color="auto"/>
              <w:left w:val="single" w:sz="6" w:space="0" w:color="auto"/>
              <w:bottom w:val="single" w:sz="6" w:space="0" w:color="auto"/>
              <w:right w:val="single" w:sz="6" w:space="0" w:color="auto"/>
            </w:tcBorders>
            <w:vAlign w:val="center"/>
            <w:hideMark/>
          </w:tcPr>
          <w:p w14:paraId="29D1E43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42D211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25B6D0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0871D71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25586B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761EFB6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D9EBD6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DD5C02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C39BC4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0DF8286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r>
      <w:tr w:rsidR="0050533B" w:rsidRPr="0050533B" w14:paraId="63C344F6"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14FB525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断面名称</w:t>
            </w:r>
          </w:p>
        </w:tc>
        <w:tc>
          <w:tcPr>
            <w:tcW w:w="1086" w:type="dxa"/>
            <w:tcBorders>
              <w:top w:val="single" w:sz="6" w:space="0" w:color="auto"/>
              <w:left w:val="single" w:sz="6" w:space="0" w:color="auto"/>
              <w:bottom w:val="single" w:sz="6" w:space="0" w:color="auto"/>
              <w:right w:val="single" w:sz="6" w:space="0" w:color="auto"/>
            </w:tcBorders>
            <w:vAlign w:val="center"/>
            <w:hideMark/>
          </w:tcPr>
          <w:p w14:paraId="0893876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采样时间</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EBEA7E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pH</w:t>
            </w:r>
          </w:p>
        </w:tc>
        <w:tc>
          <w:tcPr>
            <w:tcW w:w="1092" w:type="dxa"/>
            <w:tcBorders>
              <w:top w:val="single" w:sz="6" w:space="0" w:color="auto"/>
              <w:left w:val="single" w:sz="6" w:space="0" w:color="auto"/>
              <w:bottom w:val="single" w:sz="6" w:space="0" w:color="auto"/>
              <w:right w:val="single" w:sz="6" w:space="0" w:color="auto"/>
            </w:tcBorders>
            <w:vAlign w:val="center"/>
            <w:hideMark/>
          </w:tcPr>
          <w:p w14:paraId="133B295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化学需氧量</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FAD0CA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水温</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CCC132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溶解氧</w:t>
            </w:r>
          </w:p>
        </w:tc>
        <w:tc>
          <w:tcPr>
            <w:tcW w:w="1090" w:type="dxa"/>
            <w:tcBorders>
              <w:top w:val="single" w:sz="6" w:space="0" w:color="auto"/>
              <w:left w:val="single" w:sz="6" w:space="0" w:color="auto"/>
              <w:bottom w:val="single" w:sz="6" w:space="0" w:color="auto"/>
              <w:right w:val="single" w:sz="6" w:space="0" w:color="auto"/>
            </w:tcBorders>
            <w:vAlign w:val="center"/>
            <w:hideMark/>
          </w:tcPr>
          <w:p w14:paraId="0C08866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高锰酸盐指数</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E1819B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五日生化需氧量</w:t>
            </w:r>
          </w:p>
        </w:tc>
        <w:tc>
          <w:tcPr>
            <w:tcW w:w="1090" w:type="dxa"/>
            <w:tcBorders>
              <w:top w:val="single" w:sz="6" w:space="0" w:color="auto"/>
              <w:left w:val="single" w:sz="6" w:space="0" w:color="auto"/>
              <w:bottom w:val="single" w:sz="6" w:space="0" w:color="auto"/>
              <w:right w:val="single" w:sz="6" w:space="0" w:color="auto"/>
            </w:tcBorders>
            <w:vAlign w:val="center"/>
            <w:hideMark/>
          </w:tcPr>
          <w:p w14:paraId="3D9E8F1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氨氮</w:t>
            </w:r>
          </w:p>
        </w:tc>
        <w:tc>
          <w:tcPr>
            <w:tcW w:w="1091" w:type="dxa"/>
            <w:tcBorders>
              <w:top w:val="single" w:sz="6" w:space="0" w:color="auto"/>
              <w:left w:val="single" w:sz="6" w:space="0" w:color="auto"/>
              <w:bottom w:val="single" w:sz="6" w:space="0" w:color="auto"/>
              <w:right w:val="single" w:sz="6" w:space="0" w:color="auto"/>
            </w:tcBorders>
            <w:vAlign w:val="center"/>
            <w:hideMark/>
          </w:tcPr>
          <w:p w14:paraId="06E34B0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总磷</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8C1384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铜</w:t>
            </w:r>
          </w:p>
        </w:tc>
        <w:tc>
          <w:tcPr>
            <w:tcW w:w="1091" w:type="dxa"/>
            <w:tcBorders>
              <w:top w:val="single" w:sz="6" w:space="0" w:color="auto"/>
              <w:left w:val="single" w:sz="6" w:space="0" w:color="auto"/>
              <w:bottom w:val="single" w:sz="6" w:space="0" w:color="auto"/>
              <w:right w:val="single" w:sz="6" w:space="0" w:color="auto"/>
            </w:tcBorders>
            <w:vAlign w:val="center"/>
            <w:hideMark/>
          </w:tcPr>
          <w:p w14:paraId="079A0B7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锌</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3BB682C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氟化物</w:t>
            </w:r>
          </w:p>
        </w:tc>
      </w:tr>
      <w:tr w:rsidR="0050533B" w:rsidRPr="0050533B" w14:paraId="05CED7A4"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55396E3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城陵矶</w:t>
            </w:r>
          </w:p>
        </w:tc>
        <w:tc>
          <w:tcPr>
            <w:tcW w:w="1086" w:type="dxa"/>
            <w:tcBorders>
              <w:top w:val="single" w:sz="6" w:space="0" w:color="auto"/>
              <w:left w:val="single" w:sz="6" w:space="0" w:color="auto"/>
              <w:bottom w:val="single" w:sz="6" w:space="0" w:color="auto"/>
              <w:right w:val="single" w:sz="6" w:space="0" w:color="auto"/>
            </w:tcBorders>
            <w:vAlign w:val="center"/>
            <w:hideMark/>
          </w:tcPr>
          <w:p w14:paraId="17459CC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18.2.5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649B661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8.06</w:t>
            </w:r>
          </w:p>
        </w:tc>
        <w:tc>
          <w:tcPr>
            <w:tcW w:w="1092" w:type="dxa"/>
            <w:tcBorders>
              <w:top w:val="single" w:sz="6" w:space="0" w:color="auto"/>
              <w:left w:val="single" w:sz="6" w:space="0" w:color="auto"/>
              <w:bottom w:val="single" w:sz="6" w:space="0" w:color="auto"/>
              <w:right w:val="single" w:sz="6" w:space="0" w:color="auto"/>
            </w:tcBorders>
            <w:vAlign w:val="center"/>
            <w:hideMark/>
          </w:tcPr>
          <w:p w14:paraId="38A943B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6.7</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098CEB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10.4</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13F955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10.64</w:t>
            </w:r>
          </w:p>
        </w:tc>
        <w:tc>
          <w:tcPr>
            <w:tcW w:w="1090" w:type="dxa"/>
            <w:tcBorders>
              <w:top w:val="single" w:sz="6" w:space="0" w:color="auto"/>
              <w:left w:val="single" w:sz="6" w:space="0" w:color="auto"/>
              <w:bottom w:val="single" w:sz="6" w:space="0" w:color="auto"/>
              <w:right w:val="single" w:sz="6" w:space="0" w:color="auto"/>
            </w:tcBorders>
            <w:vAlign w:val="center"/>
            <w:hideMark/>
          </w:tcPr>
          <w:p w14:paraId="4F50969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1.7</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1AE58A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0.25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788CD0A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0.44</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D2E189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0.100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C717AF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0.003000</w:t>
            </w:r>
          </w:p>
        </w:tc>
        <w:tc>
          <w:tcPr>
            <w:tcW w:w="1091" w:type="dxa"/>
            <w:tcBorders>
              <w:top w:val="single" w:sz="6" w:space="0" w:color="auto"/>
              <w:left w:val="single" w:sz="6" w:space="0" w:color="auto"/>
              <w:bottom w:val="single" w:sz="6" w:space="0" w:color="auto"/>
              <w:right w:val="single" w:sz="6" w:space="0" w:color="auto"/>
            </w:tcBorders>
            <w:vAlign w:val="center"/>
            <w:hideMark/>
          </w:tcPr>
          <w:p w14:paraId="2887657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0.00200</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6D4B88D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0.173</w:t>
            </w:r>
          </w:p>
        </w:tc>
      </w:tr>
      <w:tr w:rsidR="0050533B" w:rsidRPr="0050533B" w14:paraId="6C02042C"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6B334F2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标准值</w:t>
            </w:r>
          </w:p>
        </w:tc>
        <w:tc>
          <w:tcPr>
            <w:tcW w:w="1091" w:type="dxa"/>
            <w:tcBorders>
              <w:top w:val="single" w:sz="6" w:space="0" w:color="auto"/>
              <w:left w:val="single" w:sz="6" w:space="0" w:color="auto"/>
              <w:bottom w:val="single" w:sz="6" w:space="0" w:color="auto"/>
              <w:right w:val="single" w:sz="6" w:space="0" w:color="auto"/>
            </w:tcBorders>
            <w:vAlign w:val="center"/>
            <w:hideMark/>
          </w:tcPr>
          <w:p w14:paraId="2A71255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6~9</w:t>
            </w:r>
          </w:p>
        </w:tc>
        <w:tc>
          <w:tcPr>
            <w:tcW w:w="1092" w:type="dxa"/>
            <w:tcBorders>
              <w:top w:val="single" w:sz="6" w:space="0" w:color="auto"/>
              <w:left w:val="single" w:sz="6" w:space="0" w:color="auto"/>
              <w:bottom w:val="single" w:sz="6" w:space="0" w:color="auto"/>
              <w:right w:val="single" w:sz="6" w:space="0" w:color="auto"/>
            </w:tcBorders>
            <w:vAlign w:val="center"/>
            <w:hideMark/>
          </w:tcPr>
          <w:p w14:paraId="51B2A39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D39E28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0B3D0E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4D62C7F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≤6</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19D836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≤4</w:t>
            </w:r>
          </w:p>
        </w:tc>
        <w:tc>
          <w:tcPr>
            <w:tcW w:w="1090" w:type="dxa"/>
            <w:tcBorders>
              <w:top w:val="single" w:sz="6" w:space="0" w:color="auto"/>
              <w:left w:val="single" w:sz="6" w:space="0" w:color="auto"/>
              <w:bottom w:val="single" w:sz="6" w:space="0" w:color="auto"/>
              <w:right w:val="single" w:sz="6" w:space="0" w:color="auto"/>
            </w:tcBorders>
            <w:vAlign w:val="center"/>
            <w:hideMark/>
          </w:tcPr>
          <w:p w14:paraId="72C7D7B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77AC8A7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14997A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1" w:type="dxa"/>
            <w:tcBorders>
              <w:top w:val="single" w:sz="6" w:space="0" w:color="auto"/>
              <w:left w:val="single" w:sz="6" w:space="0" w:color="auto"/>
              <w:bottom w:val="single" w:sz="6" w:space="0" w:color="auto"/>
              <w:right w:val="single" w:sz="6" w:space="0" w:color="auto"/>
            </w:tcBorders>
            <w:vAlign w:val="center"/>
            <w:hideMark/>
          </w:tcPr>
          <w:p w14:paraId="6F4ADA9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25B0002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r>
      <w:tr w:rsidR="0050533B" w:rsidRPr="0050533B" w14:paraId="3D627BB0"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2466F47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是否达标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CBC284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2" w:type="dxa"/>
            <w:tcBorders>
              <w:top w:val="single" w:sz="6" w:space="0" w:color="auto"/>
              <w:left w:val="single" w:sz="6" w:space="0" w:color="auto"/>
              <w:bottom w:val="single" w:sz="6" w:space="0" w:color="auto"/>
              <w:right w:val="single" w:sz="6" w:space="0" w:color="auto"/>
            </w:tcBorders>
            <w:vAlign w:val="center"/>
            <w:hideMark/>
          </w:tcPr>
          <w:p w14:paraId="79612EF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0537C0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DCA826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1CF932B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F1B37A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7233AD3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38991E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FAFA3F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6032DC8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1A43FD8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r>
      <w:tr w:rsidR="0050533B" w:rsidRPr="0050533B" w14:paraId="20CD5AA3"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062FDFA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断面名称</w:t>
            </w:r>
          </w:p>
        </w:tc>
        <w:tc>
          <w:tcPr>
            <w:tcW w:w="1086" w:type="dxa"/>
            <w:tcBorders>
              <w:top w:val="single" w:sz="6" w:space="0" w:color="auto"/>
              <w:left w:val="single" w:sz="6" w:space="0" w:color="auto"/>
              <w:bottom w:val="single" w:sz="6" w:space="0" w:color="auto"/>
              <w:right w:val="single" w:sz="6" w:space="0" w:color="auto"/>
            </w:tcBorders>
            <w:vAlign w:val="center"/>
            <w:hideMark/>
          </w:tcPr>
          <w:p w14:paraId="75A33BB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采样时间</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237C57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硒</w:t>
            </w:r>
          </w:p>
        </w:tc>
        <w:tc>
          <w:tcPr>
            <w:tcW w:w="1092" w:type="dxa"/>
            <w:tcBorders>
              <w:top w:val="single" w:sz="6" w:space="0" w:color="auto"/>
              <w:left w:val="single" w:sz="6" w:space="0" w:color="auto"/>
              <w:bottom w:val="single" w:sz="6" w:space="0" w:color="auto"/>
              <w:right w:val="single" w:sz="6" w:space="0" w:color="auto"/>
            </w:tcBorders>
            <w:vAlign w:val="center"/>
            <w:hideMark/>
          </w:tcPr>
          <w:p w14:paraId="009F06D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砷</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FD5A70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汞</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275208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镉</w:t>
            </w:r>
          </w:p>
        </w:tc>
        <w:tc>
          <w:tcPr>
            <w:tcW w:w="1090" w:type="dxa"/>
            <w:tcBorders>
              <w:top w:val="single" w:sz="6" w:space="0" w:color="auto"/>
              <w:left w:val="single" w:sz="6" w:space="0" w:color="auto"/>
              <w:bottom w:val="single" w:sz="6" w:space="0" w:color="auto"/>
              <w:right w:val="single" w:sz="6" w:space="0" w:color="auto"/>
            </w:tcBorders>
            <w:vAlign w:val="center"/>
            <w:hideMark/>
          </w:tcPr>
          <w:p w14:paraId="126E3CA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六价铬</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A19A98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铅</w:t>
            </w:r>
          </w:p>
        </w:tc>
        <w:tc>
          <w:tcPr>
            <w:tcW w:w="1090" w:type="dxa"/>
            <w:tcBorders>
              <w:top w:val="single" w:sz="6" w:space="0" w:color="auto"/>
              <w:left w:val="single" w:sz="6" w:space="0" w:color="auto"/>
              <w:bottom w:val="single" w:sz="6" w:space="0" w:color="auto"/>
              <w:right w:val="single" w:sz="6" w:space="0" w:color="auto"/>
            </w:tcBorders>
            <w:vAlign w:val="center"/>
            <w:hideMark/>
          </w:tcPr>
          <w:p w14:paraId="3588CE1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氰化物</w:t>
            </w:r>
          </w:p>
        </w:tc>
        <w:tc>
          <w:tcPr>
            <w:tcW w:w="1091" w:type="dxa"/>
            <w:tcBorders>
              <w:top w:val="single" w:sz="6" w:space="0" w:color="auto"/>
              <w:left w:val="single" w:sz="6" w:space="0" w:color="auto"/>
              <w:bottom w:val="single" w:sz="6" w:space="0" w:color="auto"/>
              <w:right w:val="single" w:sz="6" w:space="0" w:color="auto"/>
            </w:tcBorders>
            <w:vAlign w:val="center"/>
            <w:hideMark/>
          </w:tcPr>
          <w:p w14:paraId="5C566D5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挥发酚</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AACA20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石油类</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BD0CC1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阴离子表面活性剂</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2431AD2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硫化物</w:t>
            </w:r>
          </w:p>
        </w:tc>
      </w:tr>
      <w:tr w:rsidR="0050533B" w:rsidRPr="0050533B" w14:paraId="4EDFF0B8"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011AD70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城陵矶</w:t>
            </w:r>
          </w:p>
        </w:tc>
        <w:tc>
          <w:tcPr>
            <w:tcW w:w="1086" w:type="dxa"/>
            <w:tcBorders>
              <w:top w:val="single" w:sz="6" w:space="0" w:color="auto"/>
              <w:left w:val="single" w:sz="6" w:space="0" w:color="auto"/>
              <w:bottom w:val="single" w:sz="6" w:space="0" w:color="auto"/>
              <w:right w:val="single" w:sz="6" w:space="0" w:color="auto"/>
            </w:tcBorders>
            <w:vAlign w:val="center"/>
            <w:hideMark/>
          </w:tcPr>
          <w:p w14:paraId="7DB85A7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18.2.5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2473A48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0.000200</w:t>
            </w:r>
          </w:p>
        </w:tc>
        <w:tc>
          <w:tcPr>
            <w:tcW w:w="1092" w:type="dxa"/>
            <w:tcBorders>
              <w:top w:val="single" w:sz="6" w:space="0" w:color="auto"/>
              <w:left w:val="single" w:sz="6" w:space="0" w:color="auto"/>
              <w:bottom w:val="single" w:sz="6" w:space="0" w:color="auto"/>
              <w:right w:val="single" w:sz="6" w:space="0" w:color="auto"/>
            </w:tcBorders>
            <w:vAlign w:val="center"/>
            <w:hideMark/>
          </w:tcPr>
          <w:p w14:paraId="037AD86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0.002670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ACDDF9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0.000020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706447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0.000110</w:t>
            </w:r>
          </w:p>
        </w:tc>
        <w:tc>
          <w:tcPr>
            <w:tcW w:w="1090" w:type="dxa"/>
            <w:tcBorders>
              <w:top w:val="single" w:sz="6" w:space="0" w:color="auto"/>
              <w:left w:val="single" w:sz="6" w:space="0" w:color="auto"/>
              <w:bottom w:val="single" w:sz="6" w:space="0" w:color="auto"/>
              <w:right w:val="single" w:sz="6" w:space="0" w:color="auto"/>
            </w:tcBorders>
            <w:vAlign w:val="center"/>
            <w:hideMark/>
          </w:tcPr>
          <w:p w14:paraId="767E83E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E97A8A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0.000410</w:t>
            </w:r>
          </w:p>
        </w:tc>
        <w:tc>
          <w:tcPr>
            <w:tcW w:w="1090" w:type="dxa"/>
            <w:tcBorders>
              <w:top w:val="single" w:sz="6" w:space="0" w:color="auto"/>
              <w:left w:val="single" w:sz="6" w:space="0" w:color="auto"/>
              <w:bottom w:val="single" w:sz="6" w:space="0" w:color="auto"/>
              <w:right w:val="single" w:sz="6" w:space="0" w:color="auto"/>
            </w:tcBorders>
            <w:vAlign w:val="center"/>
            <w:hideMark/>
          </w:tcPr>
          <w:p w14:paraId="4B2E309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0.0023</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60AD89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0.00110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922DFA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9EA231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0.02</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6651100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0.0083</w:t>
            </w:r>
          </w:p>
        </w:tc>
      </w:tr>
      <w:tr w:rsidR="0050533B" w:rsidRPr="0050533B" w14:paraId="592FCA58"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0022B47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标准值</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E70EE4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≤0.01</w:t>
            </w:r>
          </w:p>
        </w:tc>
        <w:tc>
          <w:tcPr>
            <w:tcW w:w="1092" w:type="dxa"/>
            <w:tcBorders>
              <w:top w:val="single" w:sz="6" w:space="0" w:color="auto"/>
              <w:left w:val="single" w:sz="6" w:space="0" w:color="auto"/>
              <w:bottom w:val="single" w:sz="6" w:space="0" w:color="auto"/>
              <w:right w:val="single" w:sz="6" w:space="0" w:color="auto"/>
            </w:tcBorders>
            <w:vAlign w:val="center"/>
            <w:hideMark/>
          </w:tcPr>
          <w:p w14:paraId="5D70E49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EFF61A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≤0.0001</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65339B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31D9CB5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B5B9D3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54ABB03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≤0.2</w:t>
            </w:r>
          </w:p>
        </w:tc>
        <w:tc>
          <w:tcPr>
            <w:tcW w:w="1091" w:type="dxa"/>
            <w:tcBorders>
              <w:top w:val="single" w:sz="6" w:space="0" w:color="auto"/>
              <w:left w:val="single" w:sz="6" w:space="0" w:color="auto"/>
              <w:bottom w:val="single" w:sz="6" w:space="0" w:color="auto"/>
              <w:right w:val="single" w:sz="6" w:space="0" w:color="auto"/>
            </w:tcBorders>
            <w:vAlign w:val="center"/>
            <w:hideMark/>
          </w:tcPr>
          <w:p w14:paraId="5994B26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88E0E7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CCE93C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≤0.2</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5C08D06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r>
      <w:tr w:rsidR="0050533B" w:rsidRPr="0050533B" w14:paraId="7352E7B9"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1972846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是否达标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594D8B7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2" w:type="dxa"/>
            <w:tcBorders>
              <w:top w:val="single" w:sz="6" w:space="0" w:color="auto"/>
              <w:left w:val="single" w:sz="6" w:space="0" w:color="auto"/>
              <w:bottom w:val="single" w:sz="6" w:space="0" w:color="auto"/>
              <w:right w:val="single" w:sz="6" w:space="0" w:color="auto"/>
            </w:tcBorders>
            <w:vAlign w:val="center"/>
            <w:hideMark/>
          </w:tcPr>
          <w:p w14:paraId="0EEBB18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306D12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7928CB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0C2D80F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8B9092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7D9FED7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7B65A3B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5470B1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1810FD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1F49F54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r>
      <w:tr w:rsidR="0050533B" w:rsidRPr="0050533B" w14:paraId="070FCF96"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4E90A2F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断面名称</w:t>
            </w:r>
          </w:p>
        </w:tc>
        <w:tc>
          <w:tcPr>
            <w:tcW w:w="1086" w:type="dxa"/>
            <w:tcBorders>
              <w:top w:val="single" w:sz="6" w:space="0" w:color="auto"/>
              <w:left w:val="single" w:sz="6" w:space="0" w:color="auto"/>
              <w:bottom w:val="single" w:sz="6" w:space="0" w:color="auto"/>
              <w:right w:val="single" w:sz="6" w:space="0" w:color="auto"/>
            </w:tcBorders>
            <w:vAlign w:val="center"/>
            <w:hideMark/>
          </w:tcPr>
          <w:p w14:paraId="1DC9844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采样时间</w:t>
            </w:r>
          </w:p>
        </w:tc>
        <w:tc>
          <w:tcPr>
            <w:tcW w:w="1091" w:type="dxa"/>
            <w:tcBorders>
              <w:top w:val="single" w:sz="6" w:space="0" w:color="auto"/>
              <w:left w:val="single" w:sz="6" w:space="0" w:color="auto"/>
              <w:bottom w:val="single" w:sz="6" w:space="0" w:color="auto"/>
              <w:right w:val="single" w:sz="6" w:space="0" w:color="auto"/>
            </w:tcBorders>
            <w:vAlign w:val="center"/>
            <w:hideMark/>
          </w:tcPr>
          <w:p w14:paraId="56E44C6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pH</w:t>
            </w:r>
          </w:p>
        </w:tc>
        <w:tc>
          <w:tcPr>
            <w:tcW w:w="1092" w:type="dxa"/>
            <w:tcBorders>
              <w:top w:val="single" w:sz="6" w:space="0" w:color="auto"/>
              <w:left w:val="single" w:sz="6" w:space="0" w:color="auto"/>
              <w:bottom w:val="single" w:sz="6" w:space="0" w:color="auto"/>
              <w:right w:val="single" w:sz="6" w:space="0" w:color="auto"/>
            </w:tcBorders>
            <w:vAlign w:val="center"/>
            <w:hideMark/>
          </w:tcPr>
          <w:p w14:paraId="0F5385C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化学需氧量</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240CB6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水温</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AC84EF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溶解氧</w:t>
            </w:r>
          </w:p>
        </w:tc>
        <w:tc>
          <w:tcPr>
            <w:tcW w:w="1090" w:type="dxa"/>
            <w:tcBorders>
              <w:top w:val="single" w:sz="6" w:space="0" w:color="auto"/>
              <w:left w:val="single" w:sz="6" w:space="0" w:color="auto"/>
              <w:bottom w:val="single" w:sz="6" w:space="0" w:color="auto"/>
              <w:right w:val="single" w:sz="6" w:space="0" w:color="auto"/>
            </w:tcBorders>
            <w:vAlign w:val="center"/>
            <w:hideMark/>
          </w:tcPr>
          <w:p w14:paraId="518B239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高锰酸盐指数</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1E03B7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五日生化需氧量</w:t>
            </w:r>
          </w:p>
        </w:tc>
        <w:tc>
          <w:tcPr>
            <w:tcW w:w="1090" w:type="dxa"/>
            <w:tcBorders>
              <w:top w:val="single" w:sz="6" w:space="0" w:color="auto"/>
              <w:left w:val="single" w:sz="6" w:space="0" w:color="auto"/>
              <w:bottom w:val="single" w:sz="6" w:space="0" w:color="auto"/>
              <w:right w:val="single" w:sz="6" w:space="0" w:color="auto"/>
            </w:tcBorders>
            <w:vAlign w:val="center"/>
            <w:hideMark/>
          </w:tcPr>
          <w:p w14:paraId="7256B44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氨氮</w:t>
            </w:r>
          </w:p>
        </w:tc>
        <w:tc>
          <w:tcPr>
            <w:tcW w:w="1091" w:type="dxa"/>
            <w:tcBorders>
              <w:top w:val="single" w:sz="6" w:space="0" w:color="auto"/>
              <w:left w:val="single" w:sz="6" w:space="0" w:color="auto"/>
              <w:bottom w:val="single" w:sz="6" w:space="0" w:color="auto"/>
              <w:right w:val="single" w:sz="6" w:space="0" w:color="auto"/>
            </w:tcBorders>
            <w:vAlign w:val="center"/>
            <w:hideMark/>
          </w:tcPr>
          <w:p w14:paraId="034FC6E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总磷</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68EC9D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铜</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EE2E85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锌</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71F9611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氟化物</w:t>
            </w:r>
          </w:p>
        </w:tc>
      </w:tr>
      <w:tr w:rsidR="0050533B" w:rsidRPr="0050533B" w14:paraId="2D2F2A85"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049B619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城陵矶</w:t>
            </w:r>
          </w:p>
        </w:tc>
        <w:tc>
          <w:tcPr>
            <w:tcW w:w="1086" w:type="dxa"/>
            <w:tcBorders>
              <w:top w:val="single" w:sz="6" w:space="0" w:color="auto"/>
              <w:left w:val="single" w:sz="6" w:space="0" w:color="auto"/>
              <w:bottom w:val="single" w:sz="6" w:space="0" w:color="auto"/>
              <w:right w:val="single" w:sz="6" w:space="0" w:color="auto"/>
            </w:tcBorders>
            <w:vAlign w:val="center"/>
            <w:hideMark/>
          </w:tcPr>
          <w:p w14:paraId="57FADAB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18.3.5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DA616B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8.18</w:t>
            </w:r>
          </w:p>
        </w:tc>
        <w:tc>
          <w:tcPr>
            <w:tcW w:w="1092" w:type="dxa"/>
            <w:tcBorders>
              <w:top w:val="single" w:sz="6" w:space="0" w:color="auto"/>
              <w:left w:val="single" w:sz="6" w:space="0" w:color="auto"/>
              <w:bottom w:val="single" w:sz="6" w:space="0" w:color="auto"/>
              <w:right w:val="single" w:sz="6" w:space="0" w:color="auto"/>
            </w:tcBorders>
            <w:vAlign w:val="center"/>
            <w:hideMark/>
          </w:tcPr>
          <w:p w14:paraId="77C2621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6.0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738FC1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19.8</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02CF1E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9.73</w:t>
            </w:r>
          </w:p>
        </w:tc>
        <w:tc>
          <w:tcPr>
            <w:tcW w:w="1090" w:type="dxa"/>
            <w:tcBorders>
              <w:top w:val="single" w:sz="6" w:space="0" w:color="auto"/>
              <w:left w:val="single" w:sz="6" w:space="0" w:color="auto"/>
              <w:bottom w:val="single" w:sz="6" w:space="0" w:color="auto"/>
              <w:right w:val="single" w:sz="6" w:space="0" w:color="auto"/>
            </w:tcBorders>
            <w:vAlign w:val="center"/>
            <w:hideMark/>
          </w:tcPr>
          <w:p w14:paraId="3749E1A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1.8</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8625AE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1.10</w:t>
            </w:r>
          </w:p>
        </w:tc>
        <w:tc>
          <w:tcPr>
            <w:tcW w:w="1090" w:type="dxa"/>
            <w:tcBorders>
              <w:top w:val="single" w:sz="6" w:space="0" w:color="auto"/>
              <w:left w:val="single" w:sz="6" w:space="0" w:color="auto"/>
              <w:bottom w:val="single" w:sz="6" w:space="0" w:color="auto"/>
              <w:right w:val="single" w:sz="6" w:space="0" w:color="auto"/>
            </w:tcBorders>
            <w:vAlign w:val="center"/>
            <w:hideMark/>
          </w:tcPr>
          <w:p w14:paraId="6045E8D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0.46</w:t>
            </w:r>
          </w:p>
        </w:tc>
        <w:tc>
          <w:tcPr>
            <w:tcW w:w="1091" w:type="dxa"/>
            <w:tcBorders>
              <w:top w:val="single" w:sz="6" w:space="0" w:color="auto"/>
              <w:left w:val="single" w:sz="6" w:space="0" w:color="auto"/>
              <w:bottom w:val="single" w:sz="6" w:space="0" w:color="auto"/>
              <w:right w:val="single" w:sz="6" w:space="0" w:color="auto"/>
            </w:tcBorders>
            <w:vAlign w:val="center"/>
            <w:hideMark/>
          </w:tcPr>
          <w:p w14:paraId="7503792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0.090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14B5AE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0.003000</w:t>
            </w:r>
          </w:p>
        </w:tc>
        <w:tc>
          <w:tcPr>
            <w:tcW w:w="1091" w:type="dxa"/>
            <w:tcBorders>
              <w:top w:val="single" w:sz="6" w:space="0" w:color="auto"/>
              <w:left w:val="single" w:sz="6" w:space="0" w:color="auto"/>
              <w:bottom w:val="single" w:sz="6" w:space="0" w:color="auto"/>
              <w:right w:val="single" w:sz="6" w:space="0" w:color="auto"/>
            </w:tcBorders>
            <w:vAlign w:val="center"/>
            <w:hideMark/>
          </w:tcPr>
          <w:p w14:paraId="62EA4CD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0.01000</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5193C66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0.180</w:t>
            </w:r>
          </w:p>
        </w:tc>
      </w:tr>
      <w:tr w:rsidR="0050533B" w:rsidRPr="0050533B" w14:paraId="622EB5BE"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057F06A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标准值</w:t>
            </w:r>
          </w:p>
        </w:tc>
        <w:tc>
          <w:tcPr>
            <w:tcW w:w="1091" w:type="dxa"/>
            <w:tcBorders>
              <w:top w:val="single" w:sz="6" w:space="0" w:color="auto"/>
              <w:left w:val="single" w:sz="6" w:space="0" w:color="auto"/>
              <w:bottom w:val="single" w:sz="6" w:space="0" w:color="auto"/>
              <w:right w:val="single" w:sz="6" w:space="0" w:color="auto"/>
            </w:tcBorders>
            <w:vAlign w:val="center"/>
            <w:hideMark/>
          </w:tcPr>
          <w:p w14:paraId="752E584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6~9</w:t>
            </w:r>
          </w:p>
        </w:tc>
        <w:tc>
          <w:tcPr>
            <w:tcW w:w="1092" w:type="dxa"/>
            <w:tcBorders>
              <w:top w:val="single" w:sz="6" w:space="0" w:color="auto"/>
              <w:left w:val="single" w:sz="6" w:space="0" w:color="auto"/>
              <w:bottom w:val="single" w:sz="6" w:space="0" w:color="auto"/>
              <w:right w:val="single" w:sz="6" w:space="0" w:color="auto"/>
            </w:tcBorders>
            <w:vAlign w:val="center"/>
            <w:hideMark/>
          </w:tcPr>
          <w:p w14:paraId="0DFD9D6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58CF50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B9FE6C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6064473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≤6</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20CDF4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≤4</w:t>
            </w:r>
          </w:p>
        </w:tc>
        <w:tc>
          <w:tcPr>
            <w:tcW w:w="1090" w:type="dxa"/>
            <w:tcBorders>
              <w:top w:val="single" w:sz="6" w:space="0" w:color="auto"/>
              <w:left w:val="single" w:sz="6" w:space="0" w:color="auto"/>
              <w:bottom w:val="single" w:sz="6" w:space="0" w:color="auto"/>
              <w:right w:val="single" w:sz="6" w:space="0" w:color="auto"/>
            </w:tcBorders>
            <w:vAlign w:val="center"/>
            <w:hideMark/>
          </w:tcPr>
          <w:p w14:paraId="42DF4A0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0B283CE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1B5172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B46E81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2A42DD4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r>
      <w:tr w:rsidR="0050533B" w:rsidRPr="0050533B" w14:paraId="31B646DE"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34FF1D8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lastRenderedPageBreak/>
              <w:t>是否达标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A1CA64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2" w:type="dxa"/>
            <w:tcBorders>
              <w:top w:val="single" w:sz="6" w:space="0" w:color="auto"/>
              <w:left w:val="single" w:sz="6" w:space="0" w:color="auto"/>
              <w:bottom w:val="single" w:sz="6" w:space="0" w:color="auto"/>
              <w:right w:val="single" w:sz="6" w:space="0" w:color="auto"/>
            </w:tcBorders>
            <w:vAlign w:val="center"/>
            <w:hideMark/>
          </w:tcPr>
          <w:p w14:paraId="7823AA4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B48B11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EBDF7C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58D83B6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A6BC6A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13B074D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737E5DD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1E34B9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7D6A55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2092904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r>
      <w:tr w:rsidR="0050533B" w:rsidRPr="0050533B" w14:paraId="58B66A5B"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38C9804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断面名称</w:t>
            </w:r>
          </w:p>
        </w:tc>
        <w:tc>
          <w:tcPr>
            <w:tcW w:w="1086" w:type="dxa"/>
            <w:tcBorders>
              <w:top w:val="single" w:sz="6" w:space="0" w:color="auto"/>
              <w:left w:val="single" w:sz="6" w:space="0" w:color="auto"/>
              <w:bottom w:val="single" w:sz="6" w:space="0" w:color="auto"/>
              <w:right w:val="single" w:sz="6" w:space="0" w:color="auto"/>
            </w:tcBorders>
            <w:vAlign w:val="center"/>
            <w:hideMark/>
          </w:tcPr>
          <w:p w14:paraId="254ADE2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采样时间</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439B7D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硒</w:t>
            </w:r>
          </w:p>
        </w:tc>
        <w:tc>
          <w:tcPr>
            <w:tcW w:w="1092" w:type="dxa"/>
            <w:tcBorders>
              <w:top w:val="single" w:sz="6" w:space="0" w:color="auto"/>
              <w:left w:val="single" w:sz="6" w:space="0" w:color="auto"/>
              <w:bottom w:val="single" w:sz="6" w:space="0" w:color="auto"/>
              <w:right w:val="single" w:sz="6" w:space="0" w:color="auto"/>
            </w:tcBorders>
            <w:vAlign w:val="center"/>
            <w:hideMark/>
          </w:tcPr>
          <w:p w14:paraId="754E90F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砷</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21D2A9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汞</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3F836F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镉</w:t>
            </w:r>
          </w:p>
        </w:tc>
        <w:tc>
          <w:tcPr>
            <w:tcW w:w="1090" w:type="dxa"/>
            <w:tcBorders>
              <w:top w:val="single" w:sz="6" w:space="0" w:color="auto"/>
              <w:left w:val="single" w:sz="6" w:space="0" w:color="auto"/>
              <w:bottom w:val="single" w:sz="6" w:space="0" w:color="auto"/>
              <w:right w:val="single" w:sz="6" w:space="0" w:color="auto"/>
            </w:tcBorders>
            <w:vAlign w:val="center"/>
            <w:hideMark/>
          </w:tcPr>
          <w:p w14:paraId="3461F74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六价铬</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D582C3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铅</w:t>
            </w:r>
          </w:p>
        </w:tc>
        <w:tc>
          <w:tcPr>
            <w:tcW w:w="1090" w:type="dxa"/>
            <w:tcBorders>
              <w:top w:val="single" w:sz="6" w:space="0" w:color="auto"/>
              <w:left w:val="single" w:sz="6" w:space="0" w:color="auto"/>
              <w:bottom w:val="single" w:sz="6" w:space="0" w:color="auto"/>
              <w:right w:val="single" w:sz="6" w:space="0" w:color="auto"/>
            </w:tcBorders>
            <w:vAlign w:val="center"/>
            <w:hideMark/>
          </w:tcPr>
          <w:p w14:paraId="2AA445F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氰化物</w:t>
            </w:r>
          </w:p>
        </w:tc>
        <w:tc>
          <w:tcPr>
            <w:tcW w:w="1091" w:type="dxa"/>
            <w:tcBorders>
              <w:top w:val="single" w:sz="6" w:space="0" w:color="auto"/>
              <w:left w:val="single" w:sz="6" w:space="0" w:color="auto"/>
              <w:bottom w:val="single" w:sz="6" w:space="0" w:color="auto"/>
              <w:right w:val="single" w:sz="6" w:space="0" w:color="auto"/>
            </w:tcBorders>
            <w:vAlign w:val="center"/>
            <w:hideMark/>
          </w:tcPr>
          <w:p w14:paraId="7B1DF43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挥发酚</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72EE51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石油类</w:t>
            </w:r>
          </w:p>
        </w:tc>
        <w:tc>
          <w:tcPr>
            <w:tcW w:w="1091" w:type="dxa"/>
            <w:tcBorders>
              <w:top w:val="single" w:sz="6" w:space="0" w:color="auto"/>
              <w:left w:val="single" w:sz="6" w:space="0" w:color="auto"/>
              <w:bottom w:val="single" w:sz="6" w:space="0" w:color="auto"/>
              <w:right w:val="single" w:sz="6" w:space="0" w:color="auto"/>
            </w:tcBorders>
            <w:vAlign w:val="center"/>
            <w:hideMark/>
          </w:tcPr>
          <w:p w14:paraId="6D1811D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阴离子表面活性剂</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4F71B84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硫化物</w:t>
            </w:r>
          </w:p>
        </w:tc>
      </w:tr>
      <w:tr w:rsidR="0050533B" w:rsidRPr="0050533B" w14:paraId="77309316"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691B0F9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城陵矶</w:t>
            </w:r>
          </w:p>
        </w:tc>
        <w:tc>
          <w:tcPr>
            <w:tcW w:w="1086" w:type="dxa"/>
            <w:tcBorders>
              <w:top w:val="single" w:sz="6" w:space="0" w:color="auto"/>
              <w:left w:val="single" w:sz="6" w:space="0" w:color="auto"/>
              <w:bottom w:val="single" w:sz="6" w:space="0" w:color="auto"/>
              <w:right w:val="single" w:sz="6" w:space="0" w:color="auto"/>
            </w:tcBorders>
            <w:vAlign w:val="center"/>
            <w:hideMark/>
          </w:tcPr>
          <w:p w14:paraId="4E32926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18.3.5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0526BB1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0.000200</w:t>
            </w:r>
          </w:p>
        </w:tc>
        <w:tc>
          <w:tcPr>
            <w:tcW w:w="1092" w:type="dxa"/>
            <w:tcBorders>
              <w:top w:val="single" w:sz="6" w:space="0" w:color="auto"/>
              <w:left w:val="single" w:sz="6" w:space="0" w:color="auto"/>
              <w:bottom w:val="single" w:sz="6" w:space="0" w:color="auto"/>
              <w:right w:val="single" w:sz="6" w:space="0" w:color="auto"/>
            </w:tcBorders>
            <w:vAlign w:val="center"/>
            <w:hideMark/>
          </w:tcPr>
          <w:p w14:paraId="39E3C34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0.003500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1C88DC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0.000060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5F3201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0.000100</w:t>
            </w:r>
          </w:p>
        </w:tc>
        <w:tc>
          <w:tcPr>
            <w:tcW w:w="1090" w:type="dxa"/>
            <w:tcBorders>
              <w:top w:val="single" w:sz="6" w:space="0" w:color="auto"/>
              <w:left w:val="single" w:sz="6" w:space="0" w:color="auto"/>
              <w:bottom w:val="single" w:sz="6" w:space="0" w:color="auto"/>
              <w:right w:val="single" w:sz="6" w:space="0" w:color="auto"/>
            </w:tcBorders>
            <w:vAlign w:val="center"/>
            <w:hideMark/>
          </w:tcPr>
          <w:p w14:paraId="4B222F3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97A91F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0.000400</w:t>
            </w:r>
          </w:p>
        </w:tc>
        <w:tc>
          <w:tcPr>
            <w:tcW w:w="1090" w:type="dxa"/>
            <w:tcBorders>
              <w:top w:val="single" w:sz="6" w:space="0" w:color="auto"/>
              <w:left w:val="single" w:sz="6" w:space="0" w:color="auto"/>
              <w:bottom w:val="single" w:sz="6" w:space="0" w:color="auto"/>
              <w:right w:val="single" w:sz="6" w:space="0" w:color="auto"/>
            </w:tcBorders>
            <w:vAlign w:val="center"/>
            <w:hideMark/>
          </w:tcPr>
          <w:p w14:paraId="6E3FB9E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0.0010</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DCAC94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79868D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7CFB7F0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0.02</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57446DA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0.0020</w:t>
            </w:r>
          </w:p>
        </w:tc>
      </w:tr>
      <w:tr w:rsidR="0050533B" w:rsidRPr="0050533B" w14:paraId="49F23785"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1D879BE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标准值</w:t>
            </w:r>
          </w:p>
        </w:tc>
        <w:tc>
          <w:tcPr>
            <w:tcW w:w="1091" w:type="dxa"/>
            <w:tcBorders>
              <w:top w:val="single" w:sz="6" w:space="0" w:color="auto"/>
              <w:left w:val="single" w:sz="6" w:space="0" w:color="auto"/>
              <w:bottom w:val="single" w:sz="6" w:space="0" w:color="auto"/>
              <w:right w:val="single" w:sz="6" w:space="0" w:color="auto"/>
            </w:tcBorders>
            <w:vAlign w:val="center"/>
            <w:hideMark/>
          </w:tcPr>
          <w:p w14:paraId="76745F0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≤0.01</w:t>
            </w:r>
          </w:p>
        </w:tc>
        <w:tc>
          <w:tcPr>
            <w:tcW w:w="1092" w:type="dxa"/>
            <w:tcBorders>
              <w:top w:val="single" w:sz="6" w:space="0" w:color="auto"/>
              <w:left w:val="single" w:sz="6" w:space="0" w:color="auto"/>
              <w:bottom w:val="single" w:sz="6" w:space="0" w:color="auto"/>
              <w:right w:val="single" w:sz="6" w:space="0" w:color="auto"/>
            </w:tcBorders>
            <w:vAlign w:val="center"/>
            <w:hideMark/>
          </w:tcPr>
          <w:p w14:paraId="696F852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6535CA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≤0.0001</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716D48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41E31E5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10F185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7B249DC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≤0.2</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6C70BD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D1E9B8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7A42B65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≤0.2</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6C59BE9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r>
      <w:tr w:rsidR="0050533B" w:rsidRPr="0050533B" w14:paraId="40CDC503"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6C48C2D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是否达标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E6827B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2" w:type="dxa"/>
            <w:tcBorders>
              <w:top w:val="single" w:sz="6" w:space="0" w:color="auto"/>
              <w:left w:val="single" w:sz="6" w:space="0" w:color="auto"/>
              <w:bottom w:val="single" w:sz="6" w:space="0" w:color="auto"/>
              <w:right w:val="single" w:sz="6" w:space="0" w:color="auto"/>
            </w:tcBorders>
            <w:vAlign w:val="center"/>
            <w:hideMark/>
          </w:tcPr>
          <w:p w14:paraId="3CC8A7D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8DCCA4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94A30A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3E3995E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238252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7EF5C3B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56179E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78E5EA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2BD2B87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4DFB67E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r>
      <w:tr w:rsidR="0050533B" w:rsidRPr="0050533B" w14:paraId="2DD3943B"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310BD17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断面名称</w:t>
            </w:r>
          </w:p>
        </w:tc>
        <w:tc>
          <w:tcPr>
            <w:tcW w:w="1086" w:type="dxa"/>
            <w:tcBorders>
              <w:top w:val="single" w:sz="6" w:space="0" w:color="auto"/>
              <w:left w:val="single" w:sz="6" w:space="0" w:color="auto"/>
              <w:bottom w:val="single" w:sz="6" w:space="0" w:color="auto"/>
              <w:right w:val="single" w:sz="6" w:space="0" w:color="auto"/>
            </w:tcBorders>
            <w:vAlign w:val="center"/>
            <w:hideMark/>
          </w:tcPr>
          <w:p w14:paraId="2D709A9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采样时间</w:t>
            </w:r>
          </w:p>
        </w:tc>
        <w:tc>
          <w:tcPr>
            <w:tcW w:w="1091" w:type="dxa"/>
            <w:tcBorders>
              <w:top w:val="single" w:sz="6" w:space="0" w:color="auto"/>
              <w:left w:val="single" w:sz="6" w:space="0" w:color="auto"/>
              <w:bottom w:val="single" w:sz="6" w:space="0" w:color="auto"/>
              <w:right w:val="single" w:sz="6" w:space="0" w:color="auto"/>
            </w:tcBorders>
            <w:vAlign w:val="center"/>
            <w:hideMark/>
          </w:tcPr>
          <w:p w14:paraId="53E7D8E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pH</w:t>
            </w:r>
          </w:p>
        </w:tc>
        <w:tc>
          <w:tcPr>
            <w:tcW w:w="1092" w:type="dxa"/>
            <w:tcBorders>
              <w:top w:val="single" w:sz="6" w:space="0" w:color="auto"/>
              <w:left w:val="single" w:sz="6" w:space="0" w:color="auto"/>
              <w:bottom w:val="single" w:sz="6" w:space="0" w:color="auto"/>
              <w:right w:val="single" w:sz="6" w:space="0" w:color="auto"/>
            </w:tcBorders>
            <w:vAlign w:val="center"/>
            <w:hideMark/>
          </w:tcPr>
          <w:p w14:paraId="00787F9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化学需氧量</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9C398C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水温</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FC7CFD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溶解氧</w:t>
            </w:r>
          </w:p>
        </w:tc>
        <w:tc>
          <w:tcPr>
            <w:tcW w:w="1090" w:type="dxa"/>
            <w:tcBorders>
              <w:top w:val="single" w:sz="6" w:space="0" w:color="auto"/>
              <w:left w:val="single" w:sz="6" w:space="0" w:color="auto"/>
              <w:bottom w:val="single" w:sz="6" w:space="0" w:color="auto"/>
              <w:right w:val="single" w:sz="6" w:space="0" w:color="auto"/>
            </w:tcBorders>
            <w:vAlign w:val="center"/>
            <w:hideMark/>
          </w:tcPr>
          <w:p w14:paraId="3F7E865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高锰酸盐指数</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3F4EEE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五日生化需氧量</w:t>
            </w:r>
          </w:p>
        </w:tc>
        <w:tc>
          <w:tcPr>
            <w:tcW w:w="1090" w:type="dxa"/>
            <w:tcBorders>
              <w:top w:val="single" w:sz="6" w:space="0" w:color="auto"/>
              <w:left w:val="single" w:sz="6" w:space="0" w:color="auto"/>
              <w:bottom w:val="single" w:sz="6" w:space="0" w:color="auto"/>
              <w:right w:val="single" w:sz="6" w:space="0" w:color="auto"/>
            </w:tcBorders>
            <w:vAlign w:val="center"/>
            <w:hideMark/>
          </w:tcPr>
          <w:p w14:paraId="167D12D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氨氮</w:t>
            </w:r>
          </w:p>
        </w:tc>
        <w:tc>
          <w:tcPr>
            <w:tcW w:w="1091" w:type="dxa"/>
            <w:tcBorders>
              <w:top w:val="single" w:sz="6" w:space="0" w:color="auto"/>
              <w:left w:val="single" w:sz="6" w:space="0" w:color="auto"/>
              <w:bottom w:val="single" w:sz="6" w:space="0" w:color="auto"/>
              <w:right w:val="single" w:sz="6" w:space="0" w:color="auto"/>
            </w:tcBorders>
            <w:vAlign w:val="center"/>
            <w:hideMark/>
          </w:tcPr>
          <w:p w14:paraId="5747B71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总磷</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548AF8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铜</w:t>
            </w:r>
          </w:p>
        </w:tc>
        <w:tc>
          <w:tcPr>
            <w:tcW w:w="1091" w:type="dxa"/>
            <w:tcBorders>
              <w:top w:val="single" w:sz="6" w:space="0" w:color="auto"/>
              <w:left w:val="single" w:sz="6" w:space="0" w:color="auto"/>
              <w:bottom w:val="single" w:sz="6" w:space="0" w:color="auto"/>
              <w:right w:val="single" w:sz="6" w:space="0" w:color="auto"/>
            </w:tcBorders>
            <w:vAlign w:val="center"/>
            <w:hideMark/>
          </w:tcPr>
          <w:p w14:paraId="008369C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锌</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4C7E8C2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氟化物</w:t>
            </w:r>
          </w:p>
        </w:tc>
      </w:tr>
      <w:tr w:rsidR="0050533B" w:rsidRPr="0050533B" w14:paraId="5B581815"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28EA552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城陵矶</w:t>
            </w:r>
          </w:p>
        </w:tc>
        <w:tc>
          <w:tcPr>
            <w:tcW w:w="1086" w:type="dxa"/>
            <w:tcBorders>
              <w:top w:val="single" w:sz="6" w:space="0" w:color="auto"/>
              <w:left w:val="single" w:sz="6" w:space="0" w:color="auto"/>
              <w:bottom w:val="single" w:sz="6" w:space="0" w:color="auto"/>
              <w:right w:val="single" w:sz="6" w:space="0" w:color="auto"/>
            </w:tcBorders>
            <w:vAlign w:val="center"/>
            <w:hideMark/>
          </w:tcPr>
          <w:p w14:paraId="40D0A79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18.4.5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FB9DBB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8.07</w:t>
            </w:r>
          </w:p>
        </w:tc>
        <w:tc>
          <w:tcPr>
            <w:tcW w:w="1092" w:type="dxa"/>
            <w:tcBorders>
              <w:top w:val="single" w:sz="6" w:space="0" w:color="auto"/>
              <w:left w:val="single" w:sz="6" w:space="0" w:color="auto"/>
              <w:bottom w:val="single" w:sz="6" w:space="0" w:color="auto"/>
              <w:right w:val="single" w:sz="6" w:space="0" w:color="auto"/>
            </w:tcBorders>
            <w:vAlign w:val="center"/>
            <w:hideMark/>
          </w:tcPr>
          <w:p w14:paraId="382FCEF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7.0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D244D8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16.1</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4BFCFF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9.90</w:t>
            </w:r>
          </w:p>
        </w:tc>
        <w:tc>
          <w:tcPr>
            <w:tcW w:w="1090" w:type="dxa"/>
            <w:tcBorders>
              <w:top w:val="single" w:sz="6" w:space="0" w:color="auto"/>
              <w:left w:val="single" w:sz="6" w:space="0" w:color="auto"/>
              <w:bottom w:val="single" w:sz="6" w:space="0" w:color="auto"/>
              <w:right w:val="single" w:sz="6" w:space="0" w:color="auto"/>
            </w:tcBorders>
            <w:vAlign w:val="center"/>
            <w:hideMark/>
          </w:tcPr>
          <w:p w14:paraId="1D9959D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1.6</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F179E2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0.70</w:t>
            </w:r>
          </w:p>
        </w:tc>
        <w:tc>
          <w:tcPr>
            <w:tcW w:w="1090" w:type="dxa"/>
            <w:tcBorders>
              <w:top w:val="single" w:sz="6" w:space="0" w:color="auto"/>
              <w:left w:val="single" w:sz="6" w:space="0" w:color="auto"/>
              <w:bottom w:val="single" w:sz="6" w:space="0" w:color="auto"/>
              <w:right w:val="single" w:sz="6" w:space="0" w:color="auto"/>
            </w:tcBorders>
            <w:vAlign w:val="center"/>
            <w:hideMark/>
          </w:tcPr>
          <w:p w14:paraId="681A7E2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0.16</w:t>
            </w:r>
          </w:p>
        </w:tc>
        <w:tc>
          <w:tcPr>
            <w:tcW w:w="1091" w:type="dxa"/>
            <w:tcBorders>
              <w:top w:val="single" w:sz="6" w:space="0" w:color="auto"/>
              <w:left w:val="single" w:sz="6" w:space="0" w:color="auto"/>
              <w:bottom w:val="single" w:sz="6" w:space="0" w:color="auto"/>
              <w:right w:val="single" w:sz="6" w:space="0" w:color="auto"/>
            </w:tcBorders>
            <w:vAlign w:val="center"/>
            <w:hideMark/>
          </w:tcPr>
          <w:p w14:paraId="5B677FE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0.090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CA2AEE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0.003000</w:t>
            </w:r>
          </w:p>
        </w:tc>
        <w:tc>
          <w:tcPr>
            <w:tcW w:w="1091" w:type="dxa"/>
            <w:tcBorders>
              <w:top w:val="single" w:sz="6" w:space="0" w:color="auto"/>
              <w:left w:val="single" w:sz="6" w:space="0" w:color="auto"/>
              <w:bottom w:val="single" w:sz="6" w:space="0" w:color="auto"/>
              <w:right w:val="single" w:sz="6" w:space="0" w:color="auto"/>
            </w:tcBorders>
            <w:vAlign w:val="center"/>
            <w:hideMark/>
          </w:tcPr>
          <w:p w14:paraId="781D135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0.00200</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0E7C8DC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0.170</w:t>
            </w:r>
          </w:p>
        </w:tc>
      </w:tr>
      <w:tr w:rsidR="0050533B" w:rsidRPr="0050533B" w14:paraId="396D3543"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5DA0C31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标准值</w:t>
            </w:r>
          </w:p>
        </w:tc>
        <w:tc>
          <w:tcPr>
            <w:tcW w:w="1091" w:type="dxa"/>
            <w:tcBorders>
              <w:top w:val="single" w:sz="6" w:space="0" w:color="auto"/>
              <w:left w:val="single" w:sz="6" w:space="0" w:color="auto"/>
              <w:bottom w:val="single" w:sz="6" w:space="0" w:color="auto"/>
              <w:right w:val="single" w:sz="6" w:space="0" w:color="auto"/>
            </w:tcBorders>
            <w:vAlign w:val="center"/>
            <w:hideMark/>
          </w:tcPr>
          <w:p w14:paraId="7B68D43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6~9</w:t>
            </w:r>
          </w:p>
        </w:tc>
        <w:tc>
          <w:tcPr>
            <w:tcW w:w="1092" w:type="dxa"/>
            <w:tcBorders>
              <w:top w:val="single" w:sz="6" w:space="0" w:color="auto"/>
              <w:left w:val="single" w:sz="6" w:space="0" w:color="auto"/>
              <w:bottom w:val="single" w:sz="6" w:space="0" w:color="auto"/>
              <w:right w:val="single" w:sz="6" w:space="0" w:color="auto"/>
            </w:tcBorders>
            <w:vAlign w:val="center"/>
            <w:hideMark/>
          </w:tcPr>
          <w:p w14:paraId="7FA24F2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0C3206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8BDC5F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135F517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≤6</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AC534C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≤4</w:t>
            </w:r>
          </w:p>
        </w:tc>
        <w:tc>
          <w:tcPr>
            <w:tcW w:w="1090" w:type="dxa"/>
            <w:tcBorders>
              <w:top w:val="single" w:sz="6" w:space="0" w:color="auto"/>
              <w:left w:val="single" w:sz="6" w:space="0" w:color="auto"/>
              <w:bottom w:val="single" w:sz="6" w:space="0" w:color="auto"/>
              <w:right w:val="single" w:sz="6" w:space="0" w:color="auto"/>
            </w:tcBorders>
            <w:vAlign w:val="center"/>
            <w:hideMark/>
          </w:tcPr>
          <w:p w14:paraId="0A87458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028360E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52A3AD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021172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50827FC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r>
      <w:tr w:rsidR="0050533B" w:rsidRPr="0050533B" w14:paraId="79A14722"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2DA10CC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是否达标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673118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2" w:type="dxa"/>
            <w:tcBorders>
              <w:top w:val="single" w:sz="6" w:space="0" w:color="auto"/>
              <w:left w:val="single" w:sz="6" w:space="0" w:color="auto"/>
              <w:bottom w:val="single" w:sz="6" w:space="0" w:color="auto"/>
              <w:right w:val="single" w:sz="6" w:space="0" w:color="auto"/>
            </w:tcBorders>
            <w:vAlign w:val="center"/>
            <w:hideMark/>
          </w:tcPr>
          <w:p w14:paraId="5774DBA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91AC36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2C6E8F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33E3F51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B3E576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31AB374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073544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374692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3F2DCB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6709AF9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r>
      <w:tr w:rsidR="0050533B" w:rsidRPr="0050533B" w14:paraId="1893B94C"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3B32CE0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断面名称</w:t>
            </w:r>
          </w:p>
        </w:tc>
        <w:tc>
          <w:tcPr>
            <w:tcW w:w="1086" w:type="dxa"/>
            <w:tcBorders>
              <w:top w:val="single" w:sz="6" w:space="0" w:color="auto"/>
              <w:left w:val="single" w:sz="6" w:space="0" w:color="auto"/>
              <w:bottom w:val="single" w:sz="6" w:space="0" w:color="auto"/>
              <w:right w:val="single" w:sz="6" w:space="0" w:color="auto"/>
            </w:tcBorders>
            <w:vAlign w:val="center"/>
            <w:hideMark/>
          </w:tcPr>
          <w:p w14:paraId="2717956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采样时间</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ECA56B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硒</w:t>
            </w:r>
          </w:p>
        </w:tc>
        <w:tc>
          <w:tcPr>
            <w:tcW w:w="1092" w:type="dxa"/>
            <w:tcBorders>
              <w:top w:val="single" w:sz="6" w:space="0" w:color="auto"/>
              <w:left w:val="single" w:sz="6" w:space="0" w:color="auto"/>
              <w:bottom w:val="single" w:sz="6" w:space="0" w:color="auto"/>
              <w:right w:val="single" w:sz="6" w:space="0" w:color="auto"/>
            </w:tcBorders>
            <w:vAlign w:val="center"/>
            <w:hideMark/>
          </w:tcPr>
          <w:p w14:paraId="436EB32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砷</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8DCC4B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汞</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873E55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镉</w:t>
            </w:r>
          </w:p>
        </w:tc>
        <w:tc>
          <w:tcPr>
            <w:tcW w:w="1090" w:type="dxa"/>
            <w:tcBorders>
              <w:top w:val="single" w:sz="6" w:space="0" w:color="auto"/>
              <w:left w:val="single" w:sz="6" w:space="0" w:color="auto"/>
              <w:bottom w:val="single" w:sz="6" w:space="0" w:color="auto"/>
              <w:right w:val="single" w:sz="6" w:space="0" w:color="auto"/>
            </w:tcBorders>
            <w:vAlign w:val="center"/>
            <w:hideMark/>
          </w:tcPr>
          <w:p w14:paraId="313134C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六价铬</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7C2CD2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铅</w:t>
            </w:r>
          </w:p>
        </w:tc>
        <w:tc>
          <w:tcPr>
            <w:tcW w:w="1090" w:type="dxa"/>
            <w:tcBorders>
              <w:top w:val="single" w:sz="6" w:space="0" w:color="auto"/>
              <w:left w:val="single" w:sz="6" w:space="0" w:color="auto"/>
              <w:bottom w:val="single" w:sz="6" w:space="0" w:color="auto"/>
              <w:right w:val="single" w:sz="6" w:space="0" w:color="auto"/>
            </w:tcBorders>
            <w:vAlign w:val="center"/>
            <w:hideMark/>
          </w:tcPr>
          <w:p w14:paraId="174410C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氰化物</w:t>
            </w:r>
          </w:p>
        </w:tc>
        <w:tc>
          <w:tcPr>
            <w:tcW w:w="1091" w:type="dxa"/>
            <w:tcBorders>
              <w:top w:val="single" w:sz="6" w:space="0" w:color="auto"/>
              <w:left w:val="single" w:sz="6" w:space="0" w:color="auto"/>
              <w:bottom w:val="single" w:sz="6" w:space="0" w:color="auto"/>
              <w:right w:val="single" w:sz="6" w:space="0" w:color="auto"/>
            </w:tcBorders>
            <w:vAlign w:val="center"/>
            <w:hideMark/>
          </w:tcPr>
          <w:p w14:paraId="2943849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挥发酚</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E41A15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石油类</w:t>
            </w:r>
          </w:p>
        </w:tc>
        <w:tc>
          <w:tcPr>
            <w:tcW w:w="1091" w:type="dxa"/>
            <w:tcBorders>
              <w:top w:val="single" w:sz="6" w:space="0" w:color="auto"/>
              <w:left w:val="single" w:sz="6" w:space="0" w:color="auto"/>
              <w:bottom w:val="single" w:sz="6" w:space="0" w:color="auto"/>
              <w:right w:val="single" w:sz="6" w:space="0" w:color="auto"/>
            </w:tcBorders>
            <w:vAlign w:val="center"/>
            <w:hideMark/>
          </w:tcPr>
          <w:p w14:paraId="56D676D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阴离子表面活性剂</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7C991A5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硫化物</w:t>
            </w:r>
          </w:p>
        </w:tc>
      </w:tr>
      <w:tr w:rsidR="0050533B" w:rsidRPr="0050533B" w14:paraId="3ACB54DE"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763855A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城陵矶</w:t>
            </w:r>
          </w:p>
        </w:tc>
        <w:tc>
          <w:tcPr>
            <w:tcW w:w="1086" w:type="dxa"/>
            <w:tcBorders>
              <w:top w:val="single" w:sz="6" w:space="0" w:color="auto"/>
              <w:left w:val="single" w:sz="6" w:space="0" w:color="auto"/>
              <w:bottom w:val="single" w:sz="6" w:space="0" w:color="auto"/>
              <w:right w:val="single" w:sz="6" w:space="0" w:color="auto"/>
            </w:tcBorders>
            <w:vAlign w:val="center"/>
            <w:hideMark/>
          </w:tcPr>
          <w:p w14:paraId="6A3BA91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18.4.5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0DD37A4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0.000200</w:t>
            </w:r>
          </w:p>
        </w:tc>
        <w:tc>
          <w:tcPr>
            <w:tcW w:w="1092" w:type="dxa"/>
            <w:tcBorders>
              <w:top w:val="single" w:sz="6" w:space="0" w:color="auto"/>
              <w:left w:val="single" w:sz="6" w:space="0" w:color="auto"/>
              <w:bottom w:val="single" w:sz="6" w:space="0" w:color="auto"/>
              <w:right w:val="single" w:sz="6" w:space="0" w:color="auto"/>
            </w:tcBorders>
            <w:vAlign w:val="center"/>
            <w:hideMark/>
          </w:tcPr>
          <w:p w14:paraId="0507C1B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0.005300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59FC9A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0.000020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E08A1C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0.000100</w:t>
            </w:r>
          </w:p>
        </w:tc>
        <w:tc>
          <w:tcPr>
            <w:tcW w:w="1090" w:type="dxa"/>
            <w:tcBorders>
              <w:top w:val="single" w:sz="6" w:space="0" w:color="auto"/>
              <w:left w:val="single" w:sz="6" w:space="0" w:color="auto"/>
              <w:bottom w:val="single" w:sz="6" w:space="0" w:color="auto"/>
              <w:right w:val="single" w:sz="6" w:space="0" w:color="auto"/>
            </w:tcBorders>
            <w:vAlign w:val="center"/>
            <w:hideMark/>
          </w:tcPr>
          <w:p w14:paraId="1C3418E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5AC312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0.000200</w:t>
            </w:r>
          </w:p>
        </w:tc>
        <w:tc>
          <w:tcPr>
            <w:tcW w:w="1090" w:type="dxa"/>
            <w:tcBorders>
              <w:top w:val="single" w:sz="6" w:space="0" w:color="auto"/>
              <w:left w:val="single" w:sz="6" w:space="0" w:color="auto"/>
              <w:bottom w:val="single" w:sz="6" w:space="0" w:color="auto"/>
              <w:right w:val="single" w:sz="6" w:space="0" w:color="auto"/>
            </w:tcBorders>
            <w:vAlign w:val="center"/>
            <w:hideMark/>
          </w:tcPr>
          <w:p w14:paraId="09E794B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0.0020</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440221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B69AE3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204E561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0.02</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78499AF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0.0020</w:t>
            </w:r>
          </w:p>
        </w:tc>
      </w:tr>
      <w:tr w:rsidR="0050533B" w:rsidRPr="0050533B" w14:paraId="57DC7621"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25839FC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标准值</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595EBB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≤0.01</w:t>
            </w:r>
          </w:p>
        </w:tc>
        <w:tc>
          <w:tcPr>
            <w:tcW w:w="1092" w:type="dxa"/>
            <w:tcBorders>
              <w:top w:val="single" w:sz="6" w:space="0" w:color="auto"/>
              <w:left w:val="single" w:sz="6" w:space="0" w:color="auto"/>
              <w:bottom w:val="single" w:sz="6" w:space="0" w:color="auto"/>
              <w:right w:val="single" w:sz="6" w:space="0" w:color="auto"/>
            </w:tcBorders>
            <w:vAlign w:val="center"/>
            <w:hideMark/>
          </w:tcPr>
          <w:p w14:paraId="238185F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AFCC8B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≤0.0001</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EADF87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4321C61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1B970E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422CC36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≤0.2</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A521C5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B15399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084F8B3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≤0.2</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6E9B536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r>
      <w:tr w:rsidR="0050533B" w:rsidRPr="0050533B" w14:paraId="1C93A080"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3FACC1C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是否达标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6193D24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2" w:type="dxa"/>
            <w:tcBorders>
              <w:top w:val="single" w:sz="6" w:space="0" w:color="auto"/>
              <w:left w:val="single" w:sz="6" w:space="0" w:color="auto"/>
              <w:bottom w:val="single" w:sz="6" w:space="0" w:color="auto"/>
              <w:right w:val="single" w:sz="6" w:space="0" w:color="auto"/>
            </w:tcBorders>
            <w:vAlign w:val="center"/>
            <w:hideMark/>
          </w:tcPr>
          <w:p w14:paraId="7EF7C55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25A6DA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22C76D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5ED8805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2C0266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108D277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230AE7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0A2E79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49AB70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2E6CBCC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r>
      <w:tr w:rsidR="0050533B" w:rsidRPr="0050533B" w14:paraId="730BB01C"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6680FF6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断面名称</w:t>
            </w:r>
          </w:p>
        </w:tc>
        <w:tc>
          <w:tcPr>
            <w:tcW w:w="1086" w:type="dxa"/>
            <w:tcBorders>
              <w:top w:val="single" w:sz="6" w:space="0" w:color="auto"/>
              <w:left w:val="single" w:sz="6" w:space="0" w:color="auto"/>
              <w:bottom w:val="single" w:sz="6" w:space="0" w:color="auto"/>
              <w:right w:val="single" w:sz="6" w:space="0" w:color="auto"/>
            </w:tcBorders>
            <w:vAlign w:val="center"/>
            <w:hideMark/>
          </w:tcPr>
          <w:p w14:paraId="7DD3E9E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采样时间</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5C09BE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pH</w:t>
            </w:r>
          </w:p>
        </w:tc>
        <w:tc>
          <w:tcPr>
            <w:tcW w:w="1092" w:type="dxa"/>
            <w:tcBorders>
              <w:top w:val="single" w:sz="6" w:space="0" w:color="auto"/>
              <w:left w:val="single" w:sz="6" w:space="0" w:color="auto"/>
              <w:bottom w:val="single" w:sz="6" w:space="0" w:color="auto"/>
              <w:right w:val="single" w:sz="6" w:space="0" w:color="auto"/>
            </w:tcBorders>
            <w:vAlign w:val="center"/>
            <w:hideMark/>
          </w:tcPr>
          <w:p w14:paraId="0928EEA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化学需氧量</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258C72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水温</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2DBE88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溶解氧</w:t>
            </w:r>
          </w:p>
        </w:tc>
        <w:tc>
          <w:tcPr>
            <w:tcW w:w="1090" w:type="dxa"/>
            <w:tcBorders>
              <w:top w:val="single" w:sz="6" w:space="0" w:color="auto"/>
              <w:left w:val="single" w:sz="6" w:space="0" w:color="auto"/>
              <w:bottom w:val="single" w:sz="6" w:space="0" w:color="auto"/>
              <w:right w:val="single" w:sz="6" w:space="0" w:color="auto"/>
            </w:tcBorders>
            <w:vAlign w:val="center"/>
            <w:hideMark/>
          </w:tcPr>
          <w:p w14:paraId="6974249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高锰酸盐指数</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7AD73E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五日生化需氧量</w:t>
            </w:r>
          </w:p>
        </w:tc>
        <w:tc>
          <w:tcPr>
            <w:tcW w:w="1090" w:type="dxa"/>
            <w:tcBorders>
              <w:top w:val="single" w:sz="6" w:space="0" w:color="auto"/>
              <w:left w:val="single" w:sz="6" w:space="0" w:color="auto"/>
              <w:bottom w:val="single" w:sz="6" w:space="0" w:color="auto"/>
              <w:right w:val="single" w:sz="6" w:space="0" w:color="auto"/>
            </w:tcBorders>
            <w:vAlign w:val="center"/>
            <w:hideMark/>
          </w:tcPr>
          <w:p w14:paraId="444428B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氨氮</w:t>
            </w:r>
          </w:p>
        </w:tc>
        <w:tc>
          <w:tcPr>
            <w:tcW w:w="1091" w:type="dxa"/>
            <w:tcBorders>
              <w:top w:val="single" w:sz="6" w:space="0" w:color="auto"/>
              <w:left w:val="single" w:sz="6" w:space="0" w:color="auto"/>
              <w:bottom w:val="single" w:sz="6" w:space="0" w:color="auto"/>
              <w:right w:val="single" w:sz="6" w:space="0" w:color="auto"/>
            </w:tcBorders>
            <w:vAlign w:val="center"/>
            <w:hideMark/>
          </w:tcPr>
          <w:p w14:paraId="05DB502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总磷</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99F715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铜</w:t>
            </w:r>
          </w:p>
        </w:tc>
        <w:tc>
          <w:tcPr>
            <w:tcW w:w="1091" w:type="dxa"/>
            <w:tcBorders>
              <w:top w:val="single" w:sz="6" w:space="0" w:color="auto"/>
              <w:left w:val="single" w:sz="6" w:space="0" w:color="auto"/>
              <w:bottom w:val="single" w:sz="6" w:space="0" w:color="auto"/>
              <w:right w:val="single" w:sz="6" w:space="0" w:color="auto"/>
            </w:tcBorders>
            <w:vAlign w:val="center"/>
            <w:hideMark/>
          </w:tcPr>
          <w:p w14:paraId="04CBE9C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锌</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1DD4429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氟化物</w:t>
            </w:r>
          </w:p>
        </w:tc>
      </w:tr>
      <w:tr w:rsidR="0050533B" w:rsidRPr="0050533B" w14:paraId="1F47A5DA"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22701BC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城陵矶</w:t>
            </w:r>
          </w:p>
        </w:tc>
        <w:tc>
          <w:tcPr>
            <w:tcW w:w="1086" w:type="dxa"/>
            <w:tcBorders>
              <w:top w:val="single" w:sz="6" w:space="0" w:color="auto"/>
              <w:left w:val="single" w:sz="6" w:space="0" w:color="auto"/>
              <w:bottom w:val="single" w:sz="6" w:space="0" w:color="auto"/>
              <w:right w:val="single" w:sz="6" w:space="0" w:color="auto"/>
            </w:tcBorders>
            <w:vAlign w:val="center"/>
            <w:hideMark/>
          </w:tcPr>
          <w:p w14:paraId="41E69A0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18.5.5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6AEE3B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8.16</w:t>
            </w:r>
          </w:p>
        </w:tc>
        <w:tc>
          <w:tcPr>
            <w:tcW w:w="1092" w:type="dxa"/>
            <w:tcBorders>
              <w:top w:val="single" w:sz="6" w:space="0" w:color="auto"/>
              <w:left w:val="single" w:sz="6" w:space="0" w:color="auto"/>
              <w:bottom w:val="single" w:sz="6" w:space="0" w:color="auto"/>
              <w:right w:val="single" w:sz="6" w:space="0" w:color="auto"/>
            </w:tcBorders>
            <w:vAlign w:val="center"/>
            <w:hideMark/>
          </w:tcPr>
          <w:p w14:paraId="3E63BF8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4.0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3B746C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26.4</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9241F7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8.47</w:t>
            </w:r>
          </w:p>
        </w:tc>
        <w:tc>
          <w:tcPr>
            <w:tcW w:w="1090" w:type="dxa"/>
            <w:tcBorders>
              <w:top w:val="single" w:sz="6" w:space="0" w:color="auto"/>
              <w:left w:val="single" w:sz="6" w:space="0" w:color="auto"/>
              <w:bottom w:val="single" w:sz="6" w:space="0" w:color="auto"/>
              <w:right w:val="single" w:sz="6" w:space="0" w:color="auto"/>
            </w:tcBorders>
            <w:vAlign w:val="center"/>
            <w:hideMark/>
          </w:tcPr>
          <w:p w14:paraId="79D898E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1.8</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56FEE5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2.30</w:t>
            </w:r>
          </w:p>
        </w:tc>
        <w:tc>
          <w:tcPr>
            <w:tcW w:w="1090" w:type="dxa"/>
            <w:tcBorders>
              <w:top w:val="single" w:sz="6" w:space="0" w:color="auto"/>
              <w:left w:val="single" w:sz="6" w:space="0" w:color="auto"/>
              <w:bottom w:val="single" w:sz="6" w:space="0" w:color="auto"/>
              <w:right w:val="single" w:sz="6" w:space="0" w:color="auto"/>
            </w:tcBorders>
            <w:vAlign w:val="center"/>
            <w:hideMark/>
          </w:tcPr>
          <w:p w14:paraId="3217D15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0.15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56C66D2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0.070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556C27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0.014000</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C6E4F4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0.00200</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6EE3412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0.180</w:t>
            </w:r>
          </w:p>
        </w:tc>
      </w:tr>
      <w:tr w:rsidR="0050533B" w:rsidRPr="0050533B" w14:paraId="41437D47"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1AB25BA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标准值</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773367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6~9</w:t>
            </w:r>
          </w:p>
        </w:tc>
        <w:tc>
          <w:tcPr>
            <w:tcW w:w="1092" w:type="dxa"/>
            <w:tcBorders>
              <w:top w:val="single" w:sz="6" w:space="0" w:color="auto"/>
              <w:left w:val="single" w:sz="6" w:space="0" w:color="auto"/>
              <w:bottom w:val="single" w:sz="6" w:space="0" w:color="auto"/>
              <w:right w:val="single" w:sz="6" w:space="0" w:color="auto"/>
            </w:tcBorders>
            <w:vAlign w:val="center"/>
            <w:hideMark/>
          </w:tcPr>
          <w:p w14:paraId="29FD456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45D4A6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9FC292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19C3D85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≤6</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94F88A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≤4</w:t>
            </w:r>
          </w:p>
        </w:tc>
        <w:tc>
          <w:tcPr>
            <w:tcW w:w="1090" w:type="dxa"/>
            <w:tcBorders>
              <w:top w:val="single" w:sz="6" w:space="0" w:color="auto"/>
              <w:left w:val="single" w:sz="6" w:space="0" w:color="auto"/>
              <w:bottom w:val="single" w:sz="6" w:space="0" w:color="auto"/>
              <w:right w:val="single" w:sz="6" w:space="0" w:color="auto"/>
            </w:tcBorders>
            <w:vAlign w:val="center"/>
            <w:hideMark/>
          </w:tcPr>
          <w:p w14:paraId="4B39481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6F8FEF7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FE1FF1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C04205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6559CE1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r>
      <w:tr w:rsidR="0050533B" w:rsidRPr="0050533B" w14:paraId="034DCB55"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5529E67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是否达标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37BE6C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2" w:type="dxa"/>
            <w:tcBorders>
              <w:top w:val="single" w:sz="6" w:space="0" w:color="auto"/>
              <w:left w:val="single" w:sz="6" w:space="0" w:color="auto"/>
              <w:bottom w:val="single" w:sz="6" w:space="0" w:color="auto"/>
              <w:right w:val="single" w:sz="6" w:space="0" w:color="auto"/>
            </w:tcBorders>
            <w:vAlign w:val="center"/>
            <w:hideMark/>
          </w:tcPr>
          <w:p w14:paraId="0351684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51AAC5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B53183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4DD5022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FC1260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2FDDB94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6819E30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427AEF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1709D7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1854ABC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r>
      <w:tr w:rsidR="0050533B" w:rsidRPr="0050533B" w14:paraId="61CBB63A"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5A7E228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断面名称</w:t>
            </w:r>
          </w:p>
        </w:tc>
        <w:tc>
          <w:tcPr>
            <w:tcW w:w="1086" w:type="dxa"/>
            <w:tcBorders>
              <w:top w:val="single" w:sz="6" w:space="0" w:color="auto"/>
              <w:left w:val="single" w:sz="6" w:space="0" w:color="auto"/>
              <w:bottom w:val="single" w:sz="6" w:space="0" w:color="auto"/>
              <w:right w:val="single" w:sz="6" w:space="0" w:color="auto"/>
            </w:tcBorders>
            <w:vAlign w:val="center"/>
            <w:hideMark/>
          </w:tcPr>
          <w:p w14:paraId="33FFFDD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采样时间</w:t>
            </w:r>
          </w:p>
        </w:tc>
        <w:tc>
          <w:tcPr>
            <w:tcW w:w="1091" w:type="dxa"/>
            <w:tcBorders>
              <w:top w:val="single" w:sz="6" w:space="0" w:color="auto"/>
              <w:left w:val="single" w:sz="6" w:space="0" w:color="auto"/>
              <w:bottom w:val="single" w:sz="6" w:space="0" w:color="auto"/>
              <w:right w:val="single" w:sz="6" w:space="0" w:color="auto"/>
            </w:tcBorders>
            <w:vAlign w:val="center"/>
            <w:hideMark/>
          </w:tcPr>
          <w:p w14:paraId="7EBA460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硒</w:t>
            </w:r>
          </w:p>
        </w:tc>
        <w:tc>
          <w:tcPr>
            <w:tcW w:w="1092" w:type="dxa"/>
            <w:tcBorders>
              <w:top w:val="single" w:sz="6" w:space="0" w:color="auto"/>
              <w:left w:val="single" w:sz="6" w:space="0" w:color="auto"/>
              <w:bottom w:val="single" w:sz="6" w:space="0" w:color="auto"/>
              <w:right w:val="single" w:sz="6" w:space="0" w:color="auto"/>
            </w:tcBorders>
            <w:vAlign w:val="center"/>
            <w:hideMark/>
          </w:tcPr>
          <w:p w14:paraId="4B1D260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砷</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847B55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汞</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2041D8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镉</w:t>
            </w:r>
          </w:p>
        </w:tc>
        <w:tc>
          <w:tcPr>
            <w:tcW w:w="1090" w:type="dxa"/>
            <w:tcBorders>
              <w:top w:val="single" w:sz="6" w:space="0" w:color="auto"/>
              <w:left w:val="single" w:sz="6" w:space="0" w:color="auto"/>
              <w:bottom w:val="single" w:sz="6" w:space="0" w:color="auto"/>
              <w:right w:val="single" w:sz="6" w:space="0" w:color="auto"/>
            </w:tcBorders>
            <w:vAlign w:val="center"/>
            <w:hideMark/>
          </w:tcPr>
          <w:p w14:paraId="62EC840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六价铬</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690DF4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铅</w:t>
            </w:r>
          </w:p>
        </w:tc>
        <w:tc>
          <w:tcPr>
            <w:tcW w:w="1090" w:type="dxa"/>
            <w:tcBorders>
              <w:top w:val="single" w:sz="6" w:space="0" w:color="auto"/>
              <w:left w:val="single" w:sz="6" w:space="0" w:color="auto"/>
              <w:bottom w:val="single" w:sz="6" w:space="0" w:color="auto"/>
              <w:right w:val="single" w:sz="6" w:space="0" w:color="auto"/>
            </w:tcBorders>
            <w:vAlign w:val="center"/>
            <w:hideMark/>
          </w:tcPr>
          <w:p w14:paraId="1ED344A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氰化物</w:t>
            </w:r>
          </w:p>
        </w:tc>
        <w:tc>
          <w:tcPr>
            <w:tcW w:w="1091" w:type="dxa"/>
            <w:tcBorders>
              <w:top w:val="single" w:sz="6" w:space="0" w:color="auto"/>
              <w:left w:val="single" w:sz="6" w:space="0" w:color="auto"/>
              <w:bottom w:val="single" w:sz="6" w:space="0" w:color="auto"/>
              <w:right w:val="single" w:sz="6" w:space="0" w:color="auto"/>
            </w:tcBorders>
            <w:vAlign w:val="center"/>
            <w:hideMark/>
          </w:tcPr>
          <w:p w14:paraId="29FD463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挥发酚</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47B380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石油类</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621E13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阴离子表面活性剂</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4CC94E3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硫化物</w:t>
            </w:r>
          </w:p>
        </w:tc>
      </w:tr>
      <w:tr w:rsidR="0050533B" w:rsidRPr="0050533B" w14:paraId="4087FFEB"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5F1ACC2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城陵矶</w:t>
            </w:r>
          </w:p>
        </w:tc>
        <w:tc>
          <w:tcPr>
            <w:tcW w:w="1086" w:type="dxa"/>
            <w:tcBorders>
              <w:top w:val="single" w:sz="6" w:space="0" w:color="auto"/>
              <w:left w:val="single" w:sz="6" w:space="0" w:color="auto"/>
              <w:bottom w:val="single" w:sz="6" w:space="0" w:color="auto"/>
              <w:right w:val="single" w:sz="6" w:space="0" w:color="auto"/>
            </w:tcBorders>
            <w:vAlign w:val="center"/>
            <w:hideMark/>
          </w:tcPr>
          <w:p w14:paraId="2215C78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18.5.5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894996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0.000200</w:t>
            </w:r>
          </w:p>
        </w:tc>
        <w:tc>
          <w:tcPr>
            <w:tcW w:w="1092" w:type="dxa"/>
            <w:tcBorders>
              <w:top w:val="single" w:sz="6" w:space="0" w:color="auto"/>
              <w:left w:val="single" w:sz="6" w:space="0" w:color="auto"/>
              <w:bottom w:val="single" w:sz="6" w:space="0" w:color="auto"/>
              <w:right w:val="single" w:sz="6" w:space="0" w:color="auto"/>
            </w:tcBorders>
            <w:vAlign w:val="center"/>
            <w:hideMark/>
          </w:tcPr>
          <w:p w14:paraId="37CECF7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0.001300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3F95B5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0.000020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03246B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0.000100</w:t>
            </w:r>
          </w:p>
        </w:tc>
        <w:tc>
          <w:tcPr>
            <w:tcW w:w="1090" w:type="dxa"/>
            <w:tcBorders>
              <w:top w:val="single" w:sz="6" w:space="0" w:color="auto"/>
              <w:left w:val="single" w:sz="6" w:space="0" w:color="auto"/>
              <w:bottom w:val="single" w:sz="6" w:space="0" w:color="auto"/>
              <w:right w:val="single" w:sz="6" w:space="0" w:color="auto"/>
            </w:tcBorders>
            <w:vAlign w:val="center"/>
            <w:hideMark/>
          </w:tcPr>
          <w:p w14:paraId="03D09F9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587696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0.000100</w:t>
            </w:r>
          </w:p>
        </w:tc>
        <w:tc>
          <w:tcPr>
            <w:tcW w:w="1090" w:type="dxa"/>
            <w:tcBorders>
              <w:top w:val="single" w:sz="6" w:space="0" w:color="auto"/>
              <w:left w:val="single" w:sz="6" w:space="0" w:color="auto"/>
              <w:bottom w:val="single" w:sz="6" w:space="0" w:color="auto"/>
              <w:right w:val="single" w:sz="6" w:space="0" w:color="auto"/>
            </w:tcBorders>
            <w:vAlign w:val="center"/>
            <w:hideMark/>
          </w:tcPr>
          <w:p w14:paraId="66E27BF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0.0020</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9B98DF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E88062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3612D0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0.02</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0209798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0.0020</w:t>
            </w:r>
          </w:p>
        </w:tc>
      </w:tr>
      <w:tr w:rsidR="0050533B" w:rsidRPr="0050533B" w14:paraId="005837C0"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3C71A5F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标准值</w:t>
            </w:r>
          </w:p>
        </w:tc>
        <w:tc>
          <w:tcPr>
            <w:tcW w:w="1091" w:type="dxa"/>
            <w:tcBorders>
              <w:top w:val="single" w:sz="6" w:space="0" w:color="auto"/>
              <w:left w:val="single" w:sz="6" w:space="0" w:color="auto"/>
              <w:bottom w:val="single" w:sz="6" w:space="0" w:color="auto"/>
              <w:right w:val="single" w:sz="6" w:space="0" w:color="auto"/>
            </w:tcBorders>
            <w:vAlign w:val="center"/>
            <w:hideMark/>
          </w:tcPr>
          <w:p w14:paraId="6EF93CD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≤0.01</w:t>
            </w:r>
          </w:p>
        </w:tc>
        <w:tc>
          <w:tcPr>
            <w:tcW w:w="1092" w:type="dxa"/>
            <w:tcBorders>
              <w:top w:val="single" w:sz="6" w:space="0" w:color="auto"/>
              <w:left w:val="single" w:sz="6" w:space="0" w:color="auto"/>
              <w:bottom w:val="single" w:sz="6" w:space="0" w:color="auto"/>
              <w:right w:val="single" w:sz="6" w:space="0" w:color="auto"/>
            </w:tcBorders>
            <w:vAlign w:val="center"/>
            <w:hideMark/>
          </w:tcPr>
          <w:p w14:paraId="6AA0CA5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57F66B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≤0.0001</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3943EA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1934E4D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D3BC0E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1865467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≤0.2</w:t>
            </w:r>
          </w:p>
        </w:tc>
        <w:tc>
          <w:tcPr>
            <w:tcW w:w="1091" w:type="dxa"/>
            <w:tcBorders>
              <w:top w:val="single" w:sz="6" w:space="0" w:color="auto"/>
              <w:left w:val="single" w:sz="6" w:space="0" w:color="auto"/>
              <w:bottom w:val="single" w:sz="6" w:space="0" w:color="auto"/>
              <w:right w:val="single" w:sz="6" w:space="0" w:color="auto"/>
            </w:tcBorders>
            <w:vAlign w:val="center"/>
            <w:hideMark/>
          </w:tcPr>
          <w:p w14:paraId="004D6BE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531052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49FCEF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≤0.2</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71D480A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r>
      <w:tr w:rsidR="0050533B" w:rsidRPr="0050533B" w14:paraId="58520BF7"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535F735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lastRenderedPageBreak/>
              <w:t>是否达标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0FD8284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2" w:type="dxa"/>
            <w:tcBorders>
              <w:top w:val="single" w:sz="6" w:space="0" w:color="auto"/>
              <w:left w:val="single" w:sz="6" w:space="0" w:color="auto"/>
              <w:bottom w:val="single" w:sz="6" w:space="0" w:color="auto"/>
              <w:right w:val="single" w:sz="6" w:space="0" w:color="auto"/>
            </w:tcBorders>
            <w:vAlign w:val="center"/>
            <w:hideMark/>
          </w:tcPr>
          <w:p w14:paraId="728EB81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839F57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28ADAA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73F22AC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C5F06E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5498AF3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008604D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0750A6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51D81F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280EBC1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r>
      <w:tr w:rsidR="0050533B" w:rsidRPr="0050533B" w14:paraId="283BF2F0"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5EA1E9D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断面名称</w:t>
            </w:r>
          </w:p>
        </w:tc>
        <w:tc>
          <w:tcPr>
            <w:tcW w:w="1086" w:type="dxa"/>
            <w:tcBorders>
              <w:top w:val="single" w:sz="6" w:space="0" w:color="auto"/>
              <w:left w:val="single" w:sz="6" w:space="0" w:color="auto"/>
              <w:bottom w:val="single" w:sz="6" w:space="0" w:color="auto"/>
              <w:right w:val="single" w:sz="6" w:space="0" w:color="auto"/>
            </w:tcBorders>
            <w:vAlign w:val="center"/>
            <w:hideMark/>
          </w:tcPr>
          <w:p w14:paraId="0495D7C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采样时间</w:t>
            </w:r>
          </w:p>
        </w:tc>
        <w:tc>
          <w:tcPr>
            <w:tcW w:w="1091" w:type="dxa"/>
            <w:tcBorders>
              <w:top w:val="single" w:sz="6" w:space="0" w:color="auto"/>
              <w:left w:val="single" w:sz="6" w:space="0" w:color="auto"/>
              <w:bottom w:val="single" w:sz="6" w:space="0" w:color="auto"/>
              <w:right w:val="single" w:sz="6" w:space="0" w:color="auto"/>
            </w:tcBorders>
            <w:vAlign w:val="center"/>
            <w:hideMark/>
          </w:tcPr>
          <w:p w14:paraId="0384610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pH</w:t>
            </w:r>
          </w:p>
        </w:tc>
        <w:tc>
          <w:tcPr>
            <w:tcW w:w="1092" w:type="dxa"/>
            <w:tcBorders>
              <w:top w:val="single" w:sz="6" w:space="0" w:color="auto"/>
              <w:left w:val="single" w:sz="6" w:space="0" w:color="auto"/>
              <w:bottom w:val="single" w:sz="6" w:space="0" w:color="auto"/>
              <w:right w:val="single" w:sz="6" w:space="0" w:color="auto"/>
            </w:tcBorders>
            <w:vAlign w:val="center"/>
            <w:hideMark/>
          </w:tcPr>
          <w:p w14:paraId="088B6B6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化学需氧量</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7A39BF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水温</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AA42FC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溶解氧</w:t>
            </w:r>
          </w:p>
        </w:tc>
        <w:tc>
          <w:tcPr>
            <w:tcW w:w="1090" w:type="dxa"/>
            <w:tcBorders>
              <w:top w:val="single" w:sz="6" w:space="0" w:color="auto"/>
              <w:left w:val="single" w:sz="6" w:space="0" w:color="auto"/>
              <w:bottom w:val="single" w:sz="6" w:space="0" w:color="auto"/>
              <w:right w:val="single" w:sz="6" w:space="0" w:color="auto"/>
            </w:tcBorders>
            <w:vAlign w:val="center"/>
            <w:hideMark/>
          </w:tcPr>
          <w:p w14:paraId="57C88F5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高锰酸盐指数</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431194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五日生化需氧量</w:t>
            </w:r>
          </w:p>
        </w:tc>
        <w:tc>
          <w:tcPr>
            <w:tcW w:w="1090" w:type="dxa"/>
            <w:tcBorders>
              <w:top w:val="single" w:sz="6" w:space="0" w:color="auto"/>
              <w:left w:val="single" w:sz="6" w:space="0" w:color="auto"/>
              <w:bottom w:val="single" w:sz="6" w:space="0" w:color="auto"/>
              <w:right w:val="single" w:sz="6" w:space="0" w:color="auto"/>
            </w:tcBorders>
            <w:vAlign w:val="center"/>
            <w:hideMark/>
          </w:tcPr>
          <w:p w14:paraId="2AA4D7D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氨氮</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0F8714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总磷</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61D758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铜</w:t>
            </w:r>
          </w:p>
        </w:tc>
        <w:tc>
          <w:tcPr>
            <w:tcW w:w="1091" w:type="dxa"/>
            <w:tcBorders>
              <w:top w:val="single" w:sz="6" w:space="0" w:color="auto"/>
              <w:left w:val="single" w:sz="6" w:space="0" w:color="auto"/>
              <w:bottom w:val="single" w:sz="6" w:space="0" w:color="auto"/>
              <w:right w:val="single" w:sz="6" w:space="0" w:color="auto"/>
            </w:tcBorders>
            <w:vAlign w:val="center"/>
            <w:hideMark/>
          </w:tcPr>
          <w:p w14:paraId="533358C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锌</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73E1606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氟化物</w:t>
            </w:r>
          </w:p>
        </w:tc>
      </w:tr>
      <w:tr w:rsidR="0050533B" w:rsidRPr="0050533B" w14:paraId="70D0FFEB"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1EE3989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城陵矶</w:t>
            </w:r>
          </w:p>
        </w:tc>
        <w:tc>
          <w:tcPr>
            <w:tcW w:w="1086" w:type="dxa"/>
            <w:tcBorders>
              <w:top w:val="single" w:sz="6" w:space="0" w:color="auto"/>
              <w:left w:val="single" w:sz="6" w:space="0" w:color="auto"/>
              <w:bottom w:val="single" w:sz="6" w:space="0" w:color="auto"/>
              <w:right w:val="single" w:sz="6" w:space="0" w:color="auto"/>
            </w:tcBorders>
            <w:vAlign w:val="center"/>
            <w:hideMark/>
          </w:tcPr>
          <w:p w14:paraId="1C6088B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18.6.5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E694AA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7.86</w:t>
            </w:r>
          </w:p>
        </w:tc>
        <w:tc>
          <w:tcPr>
            <w:tcW w:w="1092" w:type="dxa"/>
            <w:tcBorders>
              <w:top w:val="single" w:sz="6" w:space="0" w:color="auto"/>
              <w:left w:val="single" w:sz="6" w:space="0" w:color="auto"/>
              <w:bottom w:val="single" w:sz="6" w:space="0" w:color="auto"/>
              <w:right w:val="single" w:sz="6" w:space="0" w:color="auto"/>
            </w:tcBorders>
            <w:vAlign w:val="center"/>
            <w:hideMark/>
          </w:tcPr>
          <w:p w14:paraId="68623D7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9.0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BDCD2A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20.8</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18B058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8.02</w:t>
            </w:r>
          </w:p>
        </w:tc>
        <w:tc>
          <w:tcPr>
            <w:tcW w:w="1090" w:type="dxa"/>
            <w:tcBorders>
              <w:top w:val="single" w:sz="6" w:space="0" w:color="auto"/>
              <w:left w:val="single" w:sz="6" w:space="0" w:color="auto"/>
              <w:bottom w:val="single" w:sz="6" w:space="0" w:color="auto"/>
              <w:right w:val="single" w:sz="6" w:space="0" w:color="auto"/>
            </w:tcBorders>
            <w:vAlign w:val="center"/>
            <w:hideMark/>
          </w:tcPr>
          <w:p w14:paraId="4D5FB4E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1.8</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BAAF55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0.60</w:t>
            </w:r>
          </w:p>
        </w:tc>
        <w:tc>
          <w:tcPr>
            <w:tcW w:w="1090" w:type="dxa"/>
            <w:tcBorders>
              <w:top w:val="single" w:sz="6" w:space="0" w:color="auto"/>
              <w:left w:val="single" w:sz="6" w:space="0" w:color="auto"/>
              <w:bottom w:val="single" w:sz="6" w:space="0" w:color="auto"/>
              <w:right w:val="single" w:sz="6" w:space="0" w:color="auto"/>
            </w:tcBorders>
            <w:vAlign w:val="center"/>
            <w:hideMark/>
          </w:tcPr>
          <w:p w14:paraId="18936C4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0.09</w:t>
            </w:r>
          </w:p>
        </w:tc>
        <w:tc>
          <w:tcPr>
            <w:tcW w:w="1091" w:type="dxa"/>
            <w:tcBorders>
              <w:top w:val="single" w:sz="6" w:space="0" w:color="auto"/>
              <w:left w:val="single" w:sz="6" w:space="0" w:color="auto"/>
              <w:bottom w:val="single" w:sz="6" w:space="0" w:color="auto"/>
              <w:right w:val="single" w:sz="6" w:space="0" w:color="auto"/>
            </w:tcBorders>
            <w:vAlign w:val="center"/>
            <w:hideMark/>
          </w:tcPr>
          <w:p w14:paraId="6AAE309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0.080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78C002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0.003000</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0EEC17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0.00300</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327FEDC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0.190</w:t>
            </w:r>
          </w:p>
        </w:tc>
      </w:tr>
      <w:tr w:rsidR="0050533B" w:rsidRPr="0050533B" w14:paraId="5CCB57CA"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1CF6CF6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标准值</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37FBE7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6~9</w:t>
            </w:r>
          </w:p>
        </w:tc>
        <w:tc>
          <w:tcPr>
            <w:tcW w:w="1092" w:type="dxa"/>
            <w:tcBorders>
              <w:top w:val="single" w:sz="6" w:space="0" w:color="auto"/>
              <w:left w:val="single" w:sz="6" w:space="0" w:color="auto"/>
              <w:bottom w:val="single" w:sz="6" w:space="0" w:color="auto"/>
              <w:right w:val="single" w:sz="6" w:space="0" w:color="auto"/>
            </w:tcBorders>
            <w:vAlign w:val="center"/>
            <w:hideMark/>
          </w:tcPr>
          <w:p w14:paraId="16BBCF5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E0D7E0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6A92C2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430F00C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≤6</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19D7F6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≤4</w:t>
            </w:r>
          </w:p>
        </w:tc>
        <w:tc>
          <w:tcPr>
            <w:tcW w:w="1090" w:type="dxa"/>
            <w:tcBorders>
              <w:top w:val="single" w:sz="6" w:space="0" w:color="auto"/>
              <w:left w:val="single" w:sz="6" w:space="0" w:color="auto"/>
              <w:bottom w:val="single" w:sz="6" w:space="0" w:color="auto"/>
              <w:right w:val="single" w:sz="6" w:space="0" w:color="auto"/>
            </w:tcBorders>
            <w:vAlign w:val="center"/>
            <w:hideMark/>
          </w:tcPr>
          <w:p w14:paraId="022D533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FDEDCD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3CB1F3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1" w:type="dxa"/>
            <w:tcBorders>
              <w:top w:val="single" w:sz="6" w:space="0" w:color="auto"/>
              <w:left w:val="single" w:sz="6" w:space="0" w:color="auto"/>
              <w:bottom w:val="single" w:sz="6" w:space="0" w:color="auto"/>
              <w:right w:val="single" w:sz="6" w:space="0" w:color="auto"/>
            </w:tcBorders>
            <w:vAlign w:val="center"/>
            <w:hideMark/>
          </w:tcPr>
          <w:p w14:paraId="62795C2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64D1B9A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r>
      <w:tr w:rsidR="0050533B" w:rsidRPr="0050533B" w14:paraId="74E42DC7"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7FF3B55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是否达标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38116C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2" w:type="dxa"/>
            <w:tcBorders>
              <w:top w:val="single" w:sz="6" w:space="0" w:color="auto"/>
              <w:left w:val="single" w:sz="6" w:space="0" w:color="auto"/>
              <w:bottom w:val="single" w:sz="6" w:space="0" w:color="auto"/>
              <w:right w:val="single" w:sz="6" w:space="0" w:color="auto"/>
            </w:tcBorders>
            <w:vAlign w:val="center"/>
            <w:hideMark/>
          </w:tcPr>
          <w:p w14:paraId="4A53F5C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209E96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14C012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7BD48B0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3E7952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0651661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7BC5416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96C466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29D663E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20C306A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r>
      <w:tr w:rsidR="0050533B" w:rsidRPr="0050533B" w14:paraId="7A09FF52"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70BD330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断面名称</w:t>
            </w:r>
          </w:p>
        </w:tc>
        <w:tc>
          <w:tcPr>
            <w:tcW w:w="1086" w:type="dxa"/>
            <w:tcBorders>
              <w:top w:val="single" w:sz="6" w:space="0" w:color="auto"/>
              <w:left w:val="single" w:sz="6" w:space="0" w:color="auto"/>
              <w:bottom w:val="single" w:sz="6" w:space="0" w:color="auto"/>
              <w:right w:val="single" w:sz="6" w:space="0" w:color="auto"/>
            </w:tcBorders>
            <w:vAlign w:val="center"/>
            <w:hideMark/>
          </w:tcPr>
          <w:p w14:paraId="255CCBC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采样时间</w:t>
            </w:r>
          </w:p>
        </w:tc>
        <w:tc>
          <w:tcPr>
            <w:tcW w:w="1091" w:type="dxa"/>
            <w:tcBorders>
              <w:top w:val="single" w:sz="6" w:space="0" w:color="auto"/>
              <w:left w:val="single" w:sz="6" w:space="0" w:color="auto"/>
              <w:bottom w:val="single" w:sz="6" w:space="0" w:color="auto"/>
              <w:right w:val="single" w:sz="6" w:space="0" w:color="auto"/>
            </w:tcBorders>
            <w:vAlign w:val="center"/>
            <w:hideMark/>
          </w:tcPr>
          <w:p w14:paraId="74013D9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硒</w:t>
            </w:r>
          </w:p>
        </w:tc>
        <w:tc>
          <w:tcPr>
            <w:tcW w:w="1092" w:type="dxa"/>
            <w:tcBorders>
              <w:top w:val="single" w:sz="6" w:space="0" w:color="auto"/>
              <w:left w:val="single" w:sz="6" w:space="0" w:color="auto"/>
              <w:bottom w:val="single" w:sz="6" w:space="0" w:color="auto"/>
              <w:right w:val="single" w:sz="6" w:space="0" w:color="auto"/>
            </w:tcBorders>
            <w:vAlign w:val="center"/>
            <w:hideMark/>
          </w:tcPr>
          <w:p w14:paraId="6EA5D16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砷</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A604CB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汞</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B6AF32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镉</w:t>
            </w:r>
          </w:p>
        </w:tc>
        <w:tc>
          <w:tcPr>
            <w:tcW w:w="1090" w:type="dxa"/>
            <w:tcBorders>
              <w:top w:val="single" w:sz="6" w:space="0" w:color="auto"/>
              <w:left w:val="single" w:sz="6" w:space="0" w:color="auto"/>
              <w:bottom w:val="single" w:sz="6" w:space="0" w:color="auto"/>
              <w:right w:val="single" w:sz="6" w:space="0" w:color="auto"/>
            </w:tcBorders>
            <w:vAlign w:val="center"/>
            <w:hideMark/>
          </w:tcPr>
          <w:p w14:paraId="20FED24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六价铬</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AD5764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铅</w:t>
            </w:r>
          </w:p>
        </w:tc>
        <w:tc>
          <w:tcPr>
            <w:tcW w:w="1090" w:type="dxa"/>
            <w:tcBorders>
              <w:top w:val="single" w:sz="6" w:space="0" w:color="auto"/>
              <w:left w:val="single" w:sz="6" w:space="0" w:color="auto"/>
              <w:bottom w:val="single" w:sz="6" w:space="0" w:color="auto"/>
              <w:right w:val="single" w:sz="6" w:space="0" w:color="auto"/>
            </w:tcBorders>
            <w:vAlign w:val="center"/>
            <w:hideMark/>
          </w:tcPr>
          <w:p w14:paraId="1A26AFF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氰化物</w:t>
            </w:r>
          </w:p>
        </w:tc>
        <w:tc>
          <w:tcPr>
            <w:tcW w:w="1091" w:type="dxa"/>
            <w:tcBorders>
              <w:top w:val="single" w:sz="6" w:space="0" w:color="auto"/>
              <w:left w:val="single" w:sz="6" w:space="0" w:color="auto"/>
              <w:bottom w:val="single" w:sz="6" w:space="0" w:color="auto"/>
              <w:right w:val="single" w:sz="6" w:space="0" w:color="auto"/>
            </w:tcBorders>
            <w:vAlign w:val="center"/>
            <w:hideMark/>
          </w:tcPr>
          <w:p w14:paraId="5939AFC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挥发酚</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51A759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石油类</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31CD53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阴离子表面活性剂</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742CE99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硫化物</w:t>
            </w:r>
          </w:p>
        </w:tc>
      </w:tr>
      <w:tr w:rsidR="0050533B" w:rsidRPr="0050533B" w14:paraId="60002541"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6C94F94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城陵矶</w:t>
            </w:r>
          </w:p>
        </w:tc>
        <w:tc>
          <w:tcPr>
            <w:tcW w:w="1086" w:type="dxa"/>
            <w:tcBorders>
              <w:top w:val="single" w:sz="6" w:space="0" w:color="auto"/>
              <w:left w:val="single" w:sz="6" w:space="0" w:color="auto"/>
              <w:bottom w:val="single" w:sz="6" w:space="0" w:color="auto"/>
              <w:right w:val="single" w:sz="6" w:space="0" w:color="auto"/>
            </w:tcBorders>
            <w:vAlign w:val="center"/>
            <w:hideMark/>
          </w:tcPr>
          <w:p w14:paraId="2A2C08D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18.6.5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765ADC5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0.000200</w:t>
            </w:r>
          </w:p>
        </w:tc>
        <w:tc>
          <w:tcPr>
            <w:tcW w:w="1092" w:type="dxa"/>
            <w:tcBorders>
              <w:top w:val="single" w:sz="6" w:space="0" w:color="auto"/>
              <w:left w:val="single" w:sz="6" w:space="0" w:color="auto"/>
              <w:bottom w:val="single" w:sz="6" w:space="0" w:color="auto"/>
              <w:right w:val="single" w:sz="6" w:space="0" w:color="auto"/>
            </w:tcBorders>
            <w:vAlign w:val="center"/>
            <w:hideMark/>
          </w:tcPr>
          <w:p w14:paraId="16C2F79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0.002000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0A0AED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0.000020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F5FA81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0.000020</w:t>
            </w:r>
          </w:p>
        </w:tc>
        <w:tc>
          <w:tcPr>
            <w:tcW w:w="1090" w:type="dxa"/>
            <w:tcBorders>
              <w:top w:val="single" w:sz="6" w:space="0" w:color="auto"/>
              <w:left w:val="single" w:sz="6" w:space="0" w:color="auto"/>
              <w:bottom w:val="single" w:sz="6" w:space="0" w:color="auto"/>
              <w:right w:val="single" w:sz="6" w:space="0" w:color="auto"/>
            </w:tcBorders>
            <w:vAlign w:val="center"/>
            <w:hideMark/>
          </w:tcPr>
          <w:p w14:paraId="53C1947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4686B1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0.000040</w:t>
            </w:r>
          </w:p>
        </w:tc>
        <w:tc>
          <w:tcPr>
            <w:tcW w:w="1090" w:type="dxa"/>
            <w:tcBorders>
              <w:top w:val="single" w:sz="6" w:space="0" w:color="auto"/>
              <w:left w:val="single" w:sz="6" w:space="0" w:color="auto"/>
              <w:bottom w:val="single" w:sz="6" w:space="0" w:color="auto"/>
              <w:right w:val="single" w:sz="6" w:space="0" w:color="auto"/>
            </w:tcBorders>
            <w:vAlign w:val="center"/>
            <w:hideMark/>
          </w:tcPr>
          <w:p w14:paraId="74E172D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0.0010</w:t>
            </w:r>
          </w:p>
        </w:tc>
        <w:tc>
          <w:tcPr>
            <w:tcW w:w="1091" w:type="dxa"/>
            <w:tcBorders>
              <w:top w:val="single" w:sz="6" w:space="0" w:color="auto"/>
              <w:left w:val="single" w:sz="6" w:space="0" w:color="auto"/>
              <w:bottom w:val="single" w:sz="6" w:space="0" w:color="auto"/>
              <w:right w:val="single" w:sz="6" w:space="0" w:color="auto"/>
            </w:tcBorders>
            <w:vAlign w:val="center"/>
            <w:hideMark/>
          </w:tcPr>
          <w:p w14:paraId="07FEF33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0.00040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AC4D0C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0.02</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B89652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0.02</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70FAC90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0.0020</w:t>
            </w:r>
          </w:p>
        </w:tc>
      </w:tr>
      <w:tr w:rsidR="0050533B" w:rsidRPr="0050533B" w14:paraId="47DA1CE1"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00A2228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标准值</w:t>
            </w:r>
          </w:p>
        </w:tc>
        <w:tc>
          <w:tcPr>
            <w:tcW w:w="1091" w:type="dxa"/>
            <w:tcBorders>
              <w:top w:val="single" w:sz="6" w:space="0" w:color="auto"/>
              <w:left w:val="single" w:sz="6" w:space="0" w:color="auto"/>
              <w:bottom w:val="single" w:sz="6" w:space="0" w:color="auto"/>
              <w:right w:val="single" w:sz="6" w:space="0" w:color="auto"/>
            </w:tcBorders>
            <w:vAlign w:val="center"/>
            <w:hideMark/>
          </w:tcPr>
          <w:p w14:paraId="67136EC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≤0.01</w:t>
            </w:r>
          </w:p>
        </w:tc>
        <w:tc>
          <w:tcPr>
            <w:tcW w:w="1092" w:type="dxa"/>
            <w:tcBorders>
              <w:top w:val="single" w:sz="6" w:space="0" w:color="auto"/>
              <w:left w:val="single" w:sz="6" w:space="0" w:color="auto"/>
              <w:bottom w:val="single" w:sz="6" w:space="0" w:color="auto"/>
              <w:right w:val="single" w:sz="6" w:space="0" w:color="auto"/>
            </w:tcBorders>
            <w:vAlign w:val="center"/>
            <w:hideMark/>
          </w:tcPr>
          <w:p w14:paraId="6F8EC5E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34B17E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≤0.0001</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2E0721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778614F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DDFAA3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3892DAD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≤0.2</w:t>
            </w:r>
          </w:p>
        </w:tc>
        <w:tc>
          <w:tcPr>
            <w:tcW w:w="1091" w:type="dxa"/>
            <w:tcBorders>
              <w:top w:val="single" w:sz="6" w:space="0" w:color="auto"/>
              <w:left w:val="single" w:sz="6" w:space="0" w:color="auto"/>
              <w:bottom w:val="single" w:sz="6" w:space="0" w:color="auto"/>
              <w:right w:val="single" w:sz="6" w:space="0" w:color="auto"/>
            </w:tcBorders>
            <w:vAlign w:val="center"/>
            <w:hideMark/>
          </w:tcPr>
          <w:p w14:paraId="74E1A37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F48419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62098E1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≤0.2</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239C8D0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r>
      <w:tr w:rsidR="0050533B" w:rsidRPr="0050533B" w14:paraId="58E2EFEA"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1592C27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是否达标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A3A800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2" w:type="dxa"/>
            <w:tcBorders>
              <w:top w:val="single" w:sz="6" w:space="0" w:color="auto"/>
              <w:left w:val="single" w:sz="6" w:space="0" w:color="auto"/>
              <w:bottom w:val="single" w:sz="6" w:space="0" w:color="auto"/>
              <w:right w:val="single" w:sz="6" w:space="0" w:color="auto"/>
            </w:tcBorders>
            <w:vAlign w:val="center"/>
            <w:hideMark/>
          </w:tcPr>
          <w:p w14:paraId="714E8CF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D82ECA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2BE4F9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6A0003E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DA1DF8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660808A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5D405EE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986CB1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32B250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7937487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r>
      <w:tr w:rsidR="0050533B" w:rsidRPr="0050533B" w14:paraId="24E3770E"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151ACE5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断面名称</w:t>
            </w:r>
          </w:p>
        </w:tc>
        <w:tc>
          <w:tcPr>
            <w:tcW w:w="1086" w:type="dxa"/>
            <w:tcBorders>
              <w:top w:val="single" w:sz="6" w:space="0" w:color="auto"/>
              <w:left w:val="single" w:sz="6" w:space="0" w:color="auto"/>
              <w:bottom w:val="single" w:sz="6" w:space="0" w:color="auto"/>
              <w:right w:val="single" w:sz="6" w:space="0" w:color="auto"/>
            </w:tcBorders>
            <w:vAlign w:val="center"/>
            <w:hideMark/>
          </w:tcPr>
          <w:p w14:paraId="406A630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采样时间</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C66D13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pH</w:t>
            </w:r>
          </w:p>
        </w:tc>
        <w:tc>
          <w:tcPr>
            <w:tcW w:w="1092" w:type="dxa"/>
            <w:tcBorders>
              <w:top w:val="single" w:sz="6" w:space="0" w:color="auto"/>
              <w:left w:val="single" w:sz="6" w:space="0" w:color="auto"/>
              <w:bottom w:val="single" w:sz="6" w:space="0" w:color="auto"/>
              <w:right w:val="single" w:sz="6" w:space="0" w:color="auto"/>
            </w:tcBorders>
            <w:vAlign w:val="center"/>
            <w:hideMark/>
          </w:tcPr>
          <w:p w14:paraId="1F74657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化学需氧量</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F64B10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水温</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4E8925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溶解氧</w:t>
            </w:r>
          </w:p>
        </w:tc>
        <w:tc>
          <w:tcPr>
            <w:tcW w:w="1090" w:type="dxa"/>
            <w:tcBorders>
              <w:top w:val="single" w:sz="6" w:space="0" w:color="auto"/>
              <w:left w:val="single" w:sz="6" w:space="0" w:color="auto"/>
              <w:bottom w:val="single" w:sz="6" w:space="0" w:color="auto"/>
              <w:right w:val="single" w:sz="6" w:space="0" w:color="auto"/>
            </w:tcBorders>
            <w:vAlign w:val="center"/>
            <w:hideMark/>
          </w:tcPr>
          <w:p w14:paraId="4942046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高锰酸盐指数</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4B0524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五日生化需氧量</w:t>
            </w:r>
          </w:p>
        </w:tc>
        <w:tc>
          <w:tcPr>
            <w:tcW w:w="1090" w:type="dxa"/>
            <w:tcBorders>
              <w:top w:val="single" w:sz="6" w:space="0" w:color="auto"/>
              <w:left w:val="single" w:sz="6" w:space="0" w:color="auto"/>
              <w:bottom w:val="single" w:sz="6" w:space="0" w:color="auto"/>
              <w:right w:val="single" w:sz="6" w:space="0" w:color="auto"/>
            </w:tcBorders>
            <w:vAlign w:val="center"/>
            <w:hideMark/>
          </w:tcPr>
          <w:p w14:paraId="7B51BD6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氨氮</w:t>
            </w:r>
          </w:p>
        </w:tc>
        <w:tc>
          <w:tcPr>
            <w:tcW w:w="1091" w:type="dxa"/>
            <w:tcBorders>
              <w:top w:val="single" w:sz="6" w:space="0" w:color="auto"/>
              <w:left w:val="single" w:sz="6" w:space="0" w:color="auto"/>
              <w:bottom w:val="single" w:sz="6" w:space="0" w:color="auto"/>
              <w:right w:val="single" w:sz="6" w:space="0" w:color="auto"/>
            </w:tcBorders>
            <w:vAlign w:val="center"/>
            <w:hideMark/>
          </w:tcPr>
          <w:p w14:paraId="09DC983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总磷</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EC8A15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铜</w:t>
            </w:r>
          </w:p>
        </w:tc>
        <w:tc>
          <w:tcPr>
            <w:tcW w:w="1091" w:type="dxa"/>
            <w:tcBorders>
              <w:top w:val="single" w:sz="6" w:space="0" w:color="auto"/>
              <w:left w:val="single" w:sz="6" w:space="0" w:color="auto"/>
              <w:bottom w:val="single" w:sz="6" w:space="0" w:color="auto"/>
              <w:right w:val="single" w:sz="6" w:space="0" w:color="auto"/>
            </w:tcBorders>
            <w:vAlign w:val="center"/>
            <w:hideMark/>
          </w:tcPr>
          <w:p w14:paraId="21E2704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锌</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06F94BF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氟化物</w:t>
            </w:r>
          </w:p>
        </w:tc>
      </w:tr>
      <w:tr w:rsidR="0050533B" w:rsidRPr="0050533B" w14:paraId="2FC8D0C8"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455B1C6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城陵矶</w:t>
            </w:r>
          </w:p>
        </w:tc>
        <w:tc>
          <w:tcPr>
            <w:tcW w:w="1086" w:type="dxa"/>
            <w:tcBorders>
              <w:top w:val="single" w:sz="6" w:space="0" w:color="auto"/>
              <w:left w:val="single" w:sz="6" w:space="0" w:color="auto"/>
              <w:bottom w:val="single" w:sz="6" w:space="0" w:color="auto"/>
              <w:right w:val="single" w:sz="6" w:space="0" w:color="auto"/>
            </w:tcBorders>
            <w:vAlign w:val="center"/>
            <w:hideMark/>
          </w:tcPr>
          <w:p w14:paraId="535D0D0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18.7.5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3C9CA8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8.15</w:t>
            </w:r>
          </w:p>
        </w:tc>
        <w:tc>
          <w:tcPr>
            <w:tcW w:w="1092" w:type="dxa"/>
            <w:tcBorders>
              <w:top w:val="single" w:sz="6" w:space="0" w:color="auto"/>
              <w:left w:val="single" w:sz="6" w:space="0" w:color="auto"/>
              <w:bottom w:val="single" w:sz="6" w:space="0" w:color="auto"/>
              <w:right w:val="single" w:sz="6" w:space="0" w:color="auto"/>
            </w:tcBorders>
            <w:vAlign w:val="center"/>
            <w:hideMark/>
          </w:tcPr>
          <w:p w14:paraId="5F6BF9C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8.0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C5A4BD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32.7</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F1C5D4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7.41</w:t>
            </w:r>
          </w:p>
        </w:tc>
        <w:tc>
          <w:tcPr>
            <w:tcW w:w="1090" w:type="dxa"/>
            <w:tcBorders>
              <w:top w:val="single" w:sz="6" w:space="0" w:color="auto"/>
              <w:left w:val="single" w:sz="6" w:space="0" w:color="auto"/>
              <w:bottom w:val="single" w:sz="6" w:space="0" w:color="auto"/>
              <w:right w:val="single" w:sz="6" w:space="0" w:color="auto"/>
            </w:tcBorders>
            <w:vAlign w:val="center"/>
            <w:hideMark/>
          </w:tcPr>
          <w:p w14:paraId="3E34703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1.9</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CC304D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0.40</w:t>
            </w:r>
          </w:p>
        </w:tc>
        <w:tc>
          <w:tcPr>
            <w:tcW w:w="1090" w:type="dxa"/>
            <w:tcBorders>
              <w:top w:val="single" w:sz="6" w:space="0" w:color="auto"/>
              <w:left w:val="single" w:sz="6" w:space="0" w:color="auto"/>
              <w:bottom w:val="single" w:sz="6" w:space="0" w:color="auto"/>
              <w:right w:val="single" w:sz="6" w:space="0" w:color="auto"/>
            </w:tcBorders>
            <w:vAlign w:val="center"/>
            <w:hideMark/>
          </w:tcPr>
          <w:p w14:paraId="609D91C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0.08</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7EE923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0.070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66C9C7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0.003000</w:t>
            </w:r>
          </w:p>
        </w:tc>
        <w:tc>
          <w:tcPr>
            <w:tcW w:w="1091" w:type="dxa"/>
            <w:tcBorders>
              <w:top w:val="single" w:sz="6" w:space="0" w:color="auto"/>
              <w:left w:val="single" w:sz="6" w:space="0" w:color="auto"/>
              <w:bottom w:val="single" w:sz="6" w:space="0" w:color="auto"/>
              <w:right w:val="single" w:sz="6" w:space="0" w:color="auto"/>
            </w:tcBorders>
            <w:vAlign w:val="center"/>
            <w:hideMark/>
          </w:tcPr>
          <w:p w14:paraId="7FBBD34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0.00500</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63A443C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0.200</w:t>
            </w:r>
          </w:p>
        </w:tc>
      </w:tr>
      <w:tr w:rsidR="0050533B" w:rsidRPr="0050533B" w14:paraId="31E11730"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45FE57E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标准值</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980260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6~9</w:t>
            </w:r>
          </w:p>
        </w:tc>
        <w:tc>
          <w:tcPr>
            <w:tcW w:w="1092" w:type="dxa"/>
            <w:tcBorders>
              <w:top w:val="single" w:sz="6" w:space="0" w:color="auto"/>
              <w:left w:val="single" w:sz="6" w:space="0" w:color="auto"/>
              <w:bottom w:val="single" w:sz="6" w:space="0" w:color="auto"/>
              <w:right w:val="single" w:sz="6" w:space="0" w:color="auto"/>
            </w:tcBorders>
            <w:vAlign w:val="center"/>
            <w:hideMark/>
          </w:tcPr>
          <w:p w14:paraId="5440530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2BD337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F6D325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4B318EC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≤6</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73F00F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≤4</w:t>
            </w:r>
          </w:p>
        </w:tc>
        <w:tc>
          <w:tcPr>
            <w:tcW w:w="1090" w:type="dxa"/>
            <w:tcBorders>
              <w:top w:val="single" w:sz="6" w:space="0" w:color="auto"/>
              <w:left w:val="single" w:sz="6" w:space="0" w:color="auto"/>
              <w:bottom w:val="single" w:sz="6" w:space="0" w:color="auto"/>
              <w:right w:val="single" w:sz="6" w:space="0" w:color="auto"/>
            </w:tcBorders>
            <w:vAlign w:val="center"/>
            <w:hideMark/>
          </w:tcPr>
          <w:p w14:paraId="5714148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864B6B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AC185D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D390F6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5111C5E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r>
      <w:tr w:rsidR="0050533B" w:rsidRPr="0050533B" w14:paraId="46C83B6B"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23436D1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是否达标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6CBD17B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2" w:type="dxa"/>
            <w:tcBorders>
              <w:top w:val="single" w:sz="6" w:space="0" w:color="auto"/>
              <w:left w:val="single" w:sz="6" w:space="0" w:color="auto"/>
              <w:bottom w:val="single" w:sz="6" w:space="0" w:color="auto"/>
              <w:right w:val="single" w:sz="6" w:space="0" w:color="auto"/>
            </w:tcBorders>
            <w:vAlign w:val="center"/>
            <w:hideMark/>
          </w:tcPr>
          <w:p w14:paraId="2D42E9A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B0B356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80DEE3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4979915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7CAC30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18A9A5E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F4DB8F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3BE1B8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F33A3B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0B1BDBB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r>
      <w:tr w:rsidR="0050533B" w:rsidRPr="0050533B" w14:paraId="63C0F323"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0A9C461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断面名称</w:t>
            </w:r>
          </w:p>
        </w:tc>
        <w:tc>
          <w:tcPr>
            <w:tcW w:w="1086" w:type="dxa"/>
            <w:tcBorders>
              <w:top w:val="single" w:sz="6" w:space="0" w:color="auto"/>
              <w:left w:val="single" w:sz="6" w:space="0" w:color="auto"/>
              <w:bottom w:val="single" w:sz="6" w:space="0" w:color="auto"/>
              <w:right w:val="single" w:sz="6" w:space="0" w:color="auto"/>
            </w:tcBorders>
            <w:vAlign w:val="center"/>
            <w:hideMark/>
          </w:tcPr>
          <w:p w14:paraId="2839F8D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采样时间</w:t>
            </w:r>
          </w:p>
        </w:tc>
        <w:tc>
          <w:tcPr>
            <w:tcW w:w="1091" w:type="dxa"/>
            <w:tcBorders>
              <w:top w:val="single" w:sz="6" w:space="0" w:color="auto"/>
              <w:left w:val="single" w:sz="6" w:space="0" w:color="auto"/>
              <w:bottom w:val="single" w:sz="6" w:space="0" w:color="auto"/>
              <w:right w:val="single" w:sz="6" w:space="0" w:color="auto"/>
            </w:tcBorders>
            <w:vAlign w:val="center"/>
            <w:hideMark/>
          </w:tcPr>
          <w:p w14:paraId="530BF5B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硒</w:t>
            </w:r>
          </w:p>
        </w:tc>
        <w:tc>
          <w:tcPr>
            <w:tcW w:w="1092" w:type="dxa"/>
            <w:tcBorders>
              <w:top w:val="single" w:sz="6" w:space="0" w:color="auto"/>
              <w:left w:val="single" w:sz="6" w:space="0" w:color="auto"/>
              <w:bottom w:val="single" w:sz="6" w:space="0" w:color="auto"/>
              <w:right w:val="single" w:sz="6" w:space="0" w:color="auto"/>
            </w:tcBorders>
            <w:vAlign w:val="center"/>
            <w:hideMark/>
          </w:tcPr>
          <w:p w14:paraId="0CDE74B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砷</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D30D81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汞</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5DEBFF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镉</w:t>
            </w:r>
          </w:p>
        </w:tc>
        <w:tc>
          <w:tcPr>
            <w:tcW w:w="1090" w:type="dxa"/>
            <w:tcBorders>
              <w:top w:val="single" w:sz="6" w:space="0" w:color="auto"/>
              <w:left w:val="single" w:sz="6" w:space="0" w:color="auto"/>
              <w:bottom w:val="single" w:sz="6" w:space="0" w:color="auto"/>
              <w:right w:val="single" w:sz="6" w:space="0" w:color="auto"/>
            </w:tcBorders>
            <w:vAlign w:val="center"/>
            <w:hideMark/>
          </w:tcPr>
          <w:p w14:paraId="2D788B1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六价铬</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47C584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铅</w:t>
            </w:r>
          </w:p>
        </w:tc>
        <w:tc>
          <w:tcPr>
            <w:tcW w:w="1090" w:type="dxa"/>
            <w:tcBorders>
              <w:top w:val="single" w:sz="6" w:space="0" w:color="auto"/>
              <w:left w:val="single" w:sz="6" w:space="0" w:color="auto"/>
              <w:bottom w:val="single" w:sz="6" w:space="0" w:color="auto"/>
              <w:right w:val="single" w:sz="6" w:space="0" w:color="auto"/>
            </w:tcBorders>
            <w:vAlign w:val="center"/>
            <w:hideMark/>
          </w:tcPr>
          <w:p w14:paraId="3152953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氰化物</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8337CD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挥发酚</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A49AC8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石油类</w:t>
            </w:r>
          </w:p>
        </w:tc>
        <w:tc>
          <w:tcPr>
            <w:tcW w:w="1091" w:type="dxa"/>
            <w:tcBorders>
              <w:top w:val="single" w:sz="6" w:space="0" w:color="auto"/>
              <w:left w:val="single" w:sz="6" w:space="0" w:color="auto"/>
              <w:bottom w:val="single" w:sz="6" w:space="0" w:color="auto"/>
              <w:right w:val="single" w:sz="6" w:space="0" w:color="auto"/>
            </w:tcBorders>
            <w:vAlign w:val="center"/>
            <w:hideMark/>
          </w:tcPr>
          <w:p w14:paraId="776CC87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阴离子表面活性剂</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2353DFE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硫化物</w:t>
            </w:r>
          </w:p>
        </w:tc>
      </w:tr>
      <w:tr w:rsidR="0050533B" w:rsidRPr="0050533B" w14:paraId="1C429CE9"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7C3C603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城陵矶</w:t>
            </w:r>
          </w:p>
        </w:tc>
        <w:tc>
          <w:tcPr>
            <w:tcW w:w="1086" w:type="dxa"/>
            <w:tcBorders>
              <w:top w:val="single" w:sz="6" w:space="0" w:color="auto"/>
              <w:left w:val="single" w:sz="6" w:space="0" w:color="auto"/>
              <w:bottom w:val="single" w:sz="6" w:space="0" w:color="auto"/>
              <w:right w:val="single" w:sz="6" w:space="0" w:color="auto"/>
            </w:tcBorders>
            <w:vAlign w:val="center"/>
            <w:hideMark/>
          </w:tcPr>
          <w:p w14:paraId="33447B1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18.7.5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6533227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0.000200</w:t>
            </w:r>
          </w:p>
        </w:tc>
        <w:tc>
          <w:tcPr>
            <w:tcW w:w="1092" w:type="dxa"/>
            <w:tcBorders>
              <w:top w:val="single" w:sz="6" w:space="0" w:color="auto"/>
              <w:left w:val="single" w:sz="6" w:space="0" w:color="auto"/>
              <w:bottom w:val="single" w:sz="6" w:space="0" w:color="auto"/>
              <w:right w:val="single" w:sz="6" w:space="0" w:color="auto"/>
            </w:tcBorders>
            <w:vAlign w:val="center"/>
            <w:hideMark/>
          </w:tcPr>
          <w:p w14:paraId="75BDBB1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0.002100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ABE6FD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0.000020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6D55DE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0.000040</w:t>
            </w:r>
          </w:p>
        </w:tc>
        <w:tc>
          <w:tcPr>
            <w:tcW w:w="1090" w:type="dxa"/>
            <w:tcBorders>
              <w:top w:val="single" w:sz="6" w:space="0" w:color="auto"/>
              <w:left w:val="single" w:sz="6" w:space="0" w:color="auto"/>
              <w:bottom w:val="single" w:sz="6" w:space="0" w:color="auto"/>
              <w:right w:val="single" w:sz="6" w:space="0" w:color="auto"/>
            </w:tcBorders>
            <w:vAlign w:val="center"/>
            <w:hideMark/>
          </w:tcPr>
          <w:p w14:paraId="028035B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B9A972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0.000100</w:t>
            </w:r>
          </w:p>
        </w:tc>
        <w:tc>
          <w:tcPr>
            <w:tcW w:w="1090" w:type="dxa"/>
            <w:tcBorders>
              <w:top w:val="single" w:sz="6" w:space="0" w:color="auto"/>
              <w:left w:val="single" w:sz="6" w:space="0" w:color="auto"/>
              <w:bottom w:val="single" w:sz="6" w:space="0" w:color="auto"/>
              <w:right w:val="single" w:sz="6" w:space="0" w:color="auto"/>
            </w:tcBorders>
            <w:vAlign w:val="center"/>
            <w:hideMark/>
          </w:tcPr>
          <w:p w14:paraId="44A5D14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0.0020</w:t>
            </w:r>
          </w:p>
        </w:tc>
        <w:tc>
          <w:tcPr>
            <w:tcW w:w="1091" w:type="dxa"/>
            <w:tcBorders>
              <w:top w:val="single" w:sz="6" w:space="0" w:color="auto"/>
              <w:left w:val="single" w:sz="6" w:space="0" w:color="auto"/>
              <w:bottom w:val="single" w:sz="6" w:space="0" w:color="auto"/>
              <w:right w:val="single" w:sz="6" w:space="0" w:color="auto"/>
            </w:tcBorders>
            <w:vAlign w:val="center"/>
            <w:hideMark/>
          </w:tcPr>
          <w:p w14:paraId="285A189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36DAC2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0.06</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171109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0.02</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2996E10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0.0020</w:t>
            </w:r>
          </w:p>
        </w:tc>
      </w:tr>
      <w:tr w:rsidR="0050533B" w:rsidRPr="0050533B" w14:paraId="0B1DAF5D"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428A5D4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标准值</w:t>
            </w:r>
          </w:p>
        </w:tc>
        <w:tc>
          <w:tcPr>
            <w:tcW w:w="1091" w:type="dxa"/>
            <w:tcBorders>
              <w:top w:val="single" w:sz="6" w:space="0" w:color="auto"/>
              <w:left w:val="single" w:sz="6" w:space="0" w:color="auto"/>
              <w:bottom w:val="single" w:sz="6" w:space="0" w:color="auto"/>
              <w:right w:val="single" w:sz="6" w:space="0" w:color="auto"/>
            </w:tcBorders>
            <w:vAlign w:val="center"/>
            <w:hideMark/>
          </w:tcPr>
          <w:p w14:paraId="512A37D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≤0.01</w:t>
            </w:r>
          </w:p>
        </w:tc>
        <w:tc>
          <w:tcPr>
            <w:tcW w:w="1092" w:type="dxa"/>
            <w:tcBorders>
              <w:top w:val="single" w:sz="6" w:space="0" w:color="auto"/>
              <w:left w:val="single" w:sz="6" w:space="0" w:color="auto"/>
              <w:bottom w:val="single" w:sz="6" w:space="0" w:color="auto"/>
              <w:right w:val="single" w:sz="6" w:space="0" w:color="auto"/>
            </w:tcBorders>
            <w:vAlign w:val="center"/>
            <w:hideMark/>
          </w:tcPr>
          <w:p w14:paraId="5BAC863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4A61A1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≤0.0001</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344A97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2C263FC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2689CF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125A7F0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≤0.2</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4C729F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7A107E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57B9CED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≤0.2</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0E41BDD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r>
      <w:tr w:rsidR="0050533B" w:rsidRPr="0050533B" w14:paraId="37C4B4AA"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0CDD41B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是否达标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F2F463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2" w:type="dxa"/>
            <w:tcBorders>
              <w:top w:val="single" w:sz="6" w:space="0" w:color="auto"/>
              <w:left w:val="single" w:sz="6" w:space="0" w:color="auto"/>
              <w:bottom w:val="single" w:sz="6" w:space="0" w:color="auto"/>
              <w:right w:val="single" w:sz="6" w:space="0" w:color="auto"/>
            </w:tcBorders>
            <w:vAlign w:val="center"/>
            <w:hideMark/>
          </w:tcPr>
          <w:p w14:paraId="73A5E7B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EB891E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9C347E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63AB419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C00065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67FEF75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B639B0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73E130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236D176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2B27FA9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r>
      <w:tr w:rsidR="0050533B" w:rsidRPr="0050533B" w14:paraId="59C49EB8"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1053C0B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断面名称</w:t>
            </w:r>
          </w:p>
        </w:tc>
        <w:tc>
          <w:tcPr>
            <w:tcW w:w="1086" w:type="dxa"/>
            <w:tcBorders>
              <w:top w:val="single" w:sz="6" w:space="0" w:color="auto"/>
              <w:left w:val="single" w:sz="6" w:space="0" w:color="auto"/>
              <w:bottom w:val="single" w:sz="6" w:space="0" w:color="auto"/>
              <w:right w:val="single" w:sz="6" w:space="0" w:color="auto"/>
            </w:tcBorders>
            <w:vAlign w:val="center"/>
            <w:hideMark/>
          </w:tcPr>
          <w:p w14:paraId="7815EA7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采样时间</w:t>
            </w:r>
          </w:p>
        </w:tc>
        <w:tc>
          <w:tcPr>
            <w:tcW w:w="1091" w:type="dxa"/>
            <w:tcBorders>
              <w:top w:val="single" w:sz="6" w:space="0" w:color="auto"/>
              <w:left w:val="single" w:sz="6" w:space="0" w:color="auto"/>
              <w:bottom w:val="single" w:sz="6" w:space="0" w:color="auto"/>
              <w:right w:val="single" w:sz="6" w:space="0" w:color="auto"/>
            </w:tcBorders>
            <w:vAlign w:val="center"/>
            <w:hideMark/>
          </w:tcPr>
          <w:p w14:paraId="7BD11FA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pH</w:t>
            </w:r>
          </w:p>
        </w:tc>
        <w:tc>
          <w:tcPr>
            <w:tcW w:w="1092" w:type="dxa"/>
            <w:tcBorders>
              <w:top w:val="single" w:sz="6" w:space="0" w:color="auto"/>
              <w:left w:val="single" w:sz="6" w:space="0" w:color="auto"/>
              <w:bottom w:val="single" w:sz="6" w:space="0" w:color="auto"/>
              <w:right w:val="single" w:sz="6" w:space="0" w:color="auto"/>
            </w:tcBorders>
            <w:vAlign w:val="center"/>
            <w:hideMark/>
          </w:tcPr>
          <w:p w14:paraId="20B8926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化学需氧量</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3D5449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水温</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7B4760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溶解氧</w:t>
            </w:r>
          </w:p>
        </w:tc>
        <w:tc>
          <w:tcPr>
            <w:tcW w:w="1090" w:type="dxa"/>
            <w:tcBorders>
              <w:top w:val="single" w:sz="6" w:space="0" w:color="auto"/>
              <w:left w:val="single" w:sz="6" w:space="0" w:color="auto"/>
              <w:bottom w:val="single" w:sz="6" w:space="0" w:color="auto"/>
              <w:right w:val="single" w:sz="6" w:space="0" w:color="auto"/>
            </w:tcBorders>
            <w:vAlign w:val="center"/>
            <w:hideMark/>
          </w:tcPr>
          <w:p w14:paraId="311F932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高锰酸盐指数</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35C042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五日生化需氧量</w:t>
            </w:r>
          </w:p>
        </w:tc>
        <w:tc>
          <w:tcPr>
            <w:tcW w:w="1090" w:type="dxa"/>
            <w:tcBorders>
              <w:top w:val="single" w:sz="6" w:space="0" w:color="auto"/>
              <w:left w:val="single" w:sz="6" w:space="0" w:color="auto"/>
              <w:bottom w:val="single" w:sz="6" w:space="0" w:color="auto"/>
              <w:right w:val="single" w:sz="6" w:space="0" w:color="auto"/>
            </w:tcBorders>
            <w:vAlign w:val="center"/>
            <w:hideMark/>
          </w:tcPr>
          <w:p w14:paraId="1C17F14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氨氮</w:t>
            </w:r>
          </w:p>
        </w:tc>
        <w:tc>
          <w:tcPr>
            <w:tcW w:w="1091" w:type="dxa"/>
            <w:tcBorders>
              <w:top w:val="single" w:sz="6" w:space="0" w:color="auto"/>
              <w:left w:val="single" w:sz="6" w:space="0" w:color="auto"/>
              <w:bottom w:val="single" w:sz="6" w:space="0" w:color="auto"/>
              <w:right w:val="single" w:sz="6" w:space="0" w:color="auto"/>
            </w:tcBorders>
            <w:vAlign w:val="center"/>
            <w:hideMark/>
          </w:tcPr>
          <w:p w14:paraId="5D8F477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总磷</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CB4AB6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铜</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A20FAE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锌</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7E45E08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氟化物</w:t>
            </w:r>
          </w:p>
        </w:tc>
      </w:tr>
      <w:tr w:rsidR="0050533B" w:rsidRPr="0050533B" w14:paraId="4753449B"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6709F1D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城陵矶</w:t>
            </w:r>
          </w:p>
        </w:tc>
        <w:tc>
          <w:tcPr>
            <w:tcW w:w="1086" w:type="dxa"/>
            <w:tcBorders>
              <w:top w:val="single" w:sz="6" w:space="0" w:color="auto"/>
              <w:left w:val="single" w:sz="6" w:space="0" w:color="auto"/>
              <w:bottom w:val="single" w:sz="6" w:space="0" w:color="auto"/>
              <w:right w:val="single" w:sz="6" w:space="0" w:color="auto"/>
            </w:tcBorders>
            <w:vAlign w:val="center"/>
            <w:hideMark/>
          </w:tcPr>
          <w:p w14:paraId="03901F7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18.8.5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B133DC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7.92</w:t>
            </w:r>
          </w:p>
        </w:tc>
        <w:tc>
          <w:tcPr>
            <w:tcW w:w="1092" w:type="dxa"/>
            <w:tcBorders>
              <w:top w:val="single" w:sz="6" w:space="0" w:color="auto"/>
              <w:left w:val="single" w:sz="6" w:space="0" w:color="auto"/>
              <w:bottom w:val="single" w:sz="6" w:space="0" w:color="auto"/>
              <w:right w:val="single" w:sz="6" w:space="0" w:color="auto"/>
            </w:tcBorders>
            <w:vAlign w:val="center"/>
            <w:hideMark/>
          </w:tcPr>
          <w:p w14:paraId="3C36655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DDBB21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29.3</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04B3E1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7.14</w:t>
            </w:r>
          </w:p>
        </w:tc>
        <w:tc>
          <w:tcPr>
            <w:tcW w:w="1090" w:type="dxa"/>
            <w:tcBorders>
              <w:top w:val="single" w:sz="6" w:space="0" w:color="auto"/>
              <w:left w:val="single" w:sz="6" w:space="0" w:color="auto"/>
              <w:bottom w:val="single" w:sz="6" w:space="0" w:color="auto"/>
              <w:right w:val="single" w:sz="6" w:space="0" w:color="auto"/>
            </w:tcBorders>
            <w:vAlign w:val="center"/>
            <w:hideMark/>
          </w:tcPr>
          <w:p w14:paraId="219A0B9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2.6</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DBB76C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0.30</w:t>
            </w:r>
          </w:p>
        </w:tc>
        <w:tc>
          <w:tcPr>
            <w:tcW w:w="1090" w:type="dxa"/>
            <w:tcBorders>
              <w:top w:val="single" w:sz="6" w:space="0" w:color="auto"/>
              <w:left w:val="single" w:sz="6" w:space="0" w:color="auto"/>
              <w:bottom w:val="single" w:sz="6" w:space="0" w:color="auto"/>
              <w:right w:val="single" w:sz="6" w:space="0" w:color="auto"/>
            </w:tcBorders>
            <w:vAlign w:val="center"/>
            <w:hideMark/>
          </w:tcPr>
          <w:p w14:paraId="0BC8586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0.12</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FF361E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0.090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6FF742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0.003000</w:t>
            </w:r>
          </w:p>
        </w:tc>
        <w:tc>
          <w:tcPr>
            <w:tcW w:w="1091" w:type="dxa"/>
            <w:tcBorders>
              <w:top w:val="single" w:sz="6" w:space="0" w:color="auto"/>
              <w:left w:val="single" w:sz="6" w:space="0" w:color="auto"/>
              <w:bottom w:val="single" w:sz="6" w:space="0" w:color="auto"/>
              <w:right w:val="single" w:sz="6" w:space="0" w:color="auto"/>
            </w:tcBorders>
            <w:vAlign w:val="center"/>
            <w:hideMark/>
          </w:tcPr>
          <w:p w14:paraId="211877A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0.00200</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42B2257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0.200</w:t>
            </w:r>
          </w:p>
        </w:tc>
      </w:tr>
      <w:tr w:rsidR="0050533B" w:rsidRPr="0050533B" w14:paraId="5191A82D"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607BBF0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标准值</w:t>
            </w:r>
          </w:p>
        </w:tc>
        <w:tc>
          <w:tcPr>
            <w:tcW w:w="1091" w:type="dxa"/>
            <w:tcBorders>
              <w:top w:val="single" w:sz="6" w:space="0" w:color="auto"/>
              <w:left w:val="single" w:sz="6" w:space="0" w:color="auto"/>
              <w:bottom w:val="single" w:sz="6" w:space="0" w:color="auto"/>
              <w:right w:val="single" w:sz="6" w:space="0" w:color="auto"/>
            </w:tcBorders>
            <w:vAlign w:val="center"/>
            <w:hideMark/>
          </w:tcPr>
          <w:p w14:paraId="065B7B4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6~9</w:t>
            </w:r>
          </w:p>
        </w:tc>
        <w:tc>
          <w:tcPr>
            <w:tcW w:w="1092" w:type="dxa"/>
            <w:tcBorders>
              <w:top w:val="single" w:sz="6" w:space="0" w:color="auto"/>
              <w:left w:val="single" w:sz="6" w:space="0" w:color="auto"/>
              <w:bottom w:val="single" w:sz="6" w:space="0" w:color="auto"/>
              <w:right w:val="single" w:sz="6" w:space="0" w:color="auto"/>
            </w:tcBorders>
            <w:vAlign w:val="center"/>
            <w:hideMark/>
          </w:tcPr>
          <w:p w14:paraId="7E944A0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9E99B9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2035CD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460E055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≤6</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2EFB4E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≤4</w:t>
            </w:r>
          </w:p>
        </w:tc>
        <w:tc>
          <w:tcPr>
            <w:tcW w:w="1090" w:type="dxa"/>
            <w:tcBorders>
              <w:top w:val="single" w:sz="6" w:space="0" w:color="auto"/>
              <w:left w:val="single" w:sz="6" w:space="0" w:color="auto"/>
              <w:bottom w:val="single" w:sz="6" w:space="0" w:color="auto"/>
              <w:right w:val="single" w:sz="6" w:space="0" w:color="auto"/>
            </w:tcBorders>
            <w:vAlign w:val="center"/>
            <w:hideMark/>
          </w:tcPr>
          <w:p w14:paraId="60FB8A4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2CF5DFB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F94B30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6A589F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07AB4C10"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≤1.0</w:t>
            </w:r>
          </w:p>
        </w:tc>
      </w:tr>
      <w:tr w:rsidR="0050533B" w:rsidRPr="0050533B" w14:paraId="57C2534D"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5BEDA02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lastRenderedPageBreak/>
              <w:t>是否达标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627231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2" w:type="dxa"/>
            <w:tcBorders>
              <w:top w:val="single" w:sz="6" w:space="0" w:color="auto"/>
              <w:left w:val="single" w:sz="6" w:space="0" w:color="auto"/>
              <w:bottom w:val="single" w:sz="6" w:space="0" w:color="auto"/>
              <w:right w:val="single" w:sz="6" w:space="0" w:color="auto"/>
            </w:tcBorders>
            <w:vAlign w:val="center"/>
            <w:hideMark/>
          </w:tcPr>
          <w:p w14:paraId="667AC28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E86DC8A"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6C765E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0A9C817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311EACE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6" w:space="0" w:color="auto"/>
            </w:tcBorders>
            <w:vAlign w:val="center"/>
            <w:hideMark/>
          </w:tcPr>
          <w:p w14:paraId="00DD215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E55029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6" w:space="0" w:color="auto"/>
              <w:right w:val="single" w:sz="6" w:space="0" w:color="auto"/>
            </w:tcBorders>
            <w:vAlign w:val="center"/>
            <w:hideMark/>
          </w:tcPr>
          <w:p w14:paraId="5E520C1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6" w:space="0" w:color="auto"/>
              <w:right w:val="single" w:sz="6" w:space="0" w:color="auto"/>
            </w:tcBorders>
            <w:vAlign w:val="center"/>
            <w:hideMark/>
          </w:tcPr>
          <w:p w14:paraId="0CA799F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14CB568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r>
      <w:tr w:rsidR="0050533B" w:rsidRPr="0050533B" w14:paraId="08C037A2"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550292E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断面名称</w:t>
            </w:r>
          </w:p>
        </w:tc>
        <w:tc>
          <w:tcPr>
            <w:tcW w:w="1086" w:type="dxa"/>
            <w:tcBorders>
              <w:top w:val="single" w:sz="6" w:space="0" w:color="auto"/>
              <w:left w:val="single" w:sz="6" w:space="0" w:color="auto"/>
              <w:bottom w:val="single" w:sz="6" w:space="0" w:color="auto"/>
              <w:right w:val="single" w:sz="6" w:space="0" w:color="auto"/>
            </w:tcBorders>
            <w:vAlign w:val="center"/>
            <w:hideMark/>
          </w:tcPr>
          <w:p w14:paraId="5ECA914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采样时间</w:t>
            </w:r>
          </w:p>
        </w:tc>
        <w:tc>
          <w:tcPr>
            <w:tcW w:w="1091" w:type="dxa"/>
            <w:tcBorders>
              <w:top w:val="single" w:sz="6" w:space="0" w:color="auto"/>
              <w:left w:val="single" w:sz="6" w:space="0" w:color="auto"/>
              <w:bottom w:val="single" w:sz="6" w:space="0" w:color="auto"/>
              <w:right w:val="single" w:sz="6" w:space="0" w:color="auto"/>
            </w:tcBorders>
            <w:vAlign w:val="center"/>
            <w:hideMark/>
          </w:tcPr>
          <w:p w14:paraId="1C33C66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硒</w:t>
            </w:r>
          </w:p>
        </w:tc>
        <w:tc>
          <w:tcPr>
            <w:tcW w:w="1092" w:type="dxa"/>
            <w:tcBorders>
              <w:top w:val="single" w:sz="6" w:space="0" w:color="auto"/>
              <w:left w:val="single" w:sz="6" w:space="0" w:color="auto"/>
              <w:bottom w:val="single" w:sz="6" w:space="0" w:color="auto"/>
              <w:right w:val="single" w:sz="6" w:space="0" w:color="auto"/>
            </w:tcBorders>
            <w:vAlign w:val="center"/>
            <w:hideMark/>
          </w:tcPr>
          <w:p w14:paraId="094E479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砷</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B1C2E5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汞</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32B717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镉</w:t>
            </w:r>
          </w:p>
        </w:tc>
        <w:tc>
          <w:tcPr>
            <w:tcW w:w="1090" w:type="dxa"/>
            <w:tcBorders>
              <w:top w:val="single" w:sz="6" w:space="0" w:color="auto"/>
              <w:left w:val="single" w:sz="6" w:space="0" w:color="auto"/>
              <w:bottom w:val="single" w:sz="6" w:space="0" w:color="auto"/>
              <w:right w:val="single" w:sz="6" w:space="0" w:color="auto"/>
            </w:tcBorders>
            <w:vAlign w:val="center"/>
            <w:hideMark/>
          </w:tcPr>
          <w:p w14:paraId="54ACA73D"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六价铬</w:t>
            </w:r>
          </w:p>
        </w:tc>
        <w:tc>
          <w:tcPr>
            <w:tcW w:w="1093" w:type="dxa"/>
            <w:tcBorders>
              <w:top w:val="single" w:sz="6" w:space="0" w:color="auto"/>
              <w:left w:val="single" w:sz="6" w:space="0" w:color="auto"/>
              <w:bottom w:val="single" w:sz="6" w:space="0" w:color="auto"/>
              <w:right w:val="single" w:sz="6" w:space="0" w:color="auto"/>
            </w:tcBorders>
            <w:vAlign w:val="center"/>
            <w:hideMark/>
          </w:tcPr>
          <w:p w14:paraId="7E98B42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铅</w:t>
            </w:r>
          </w:p>
        </w:tc>
        <w:tc>
          <w:tcPr>
            <w:tcW w:w="1090" w:type="dxa"/>
            <w:tcBorders>
              <w:top w:val="single" w:sz="6" w:space="0" w:color="auto"/>
              <w:left w:val="single" w:sz="6" w:space="0" w:color="auto"/>
              <w:bottom w:val="single" w:sz="6" w:space="0" w:color="auto"/>
              <w:right w:val="single" w:sz="6" w:space="0" w:color="auto"/>
            </w:tcBorders>
            <w:vAlign w:val="center"/>
            <w:hideMark/>
          </w:tcPr>
          <w:p w14:paraId="4344836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氰化物</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671DFA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挥发酚</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99E16A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石油类</w:t>
            </w:r>
          </w:p>
        </w:tc>
        <w:tc>
          <w:tcPr>
            <w:tcW w:w="1091" w:type="dxa"/>
            <w:tcBorders>
              <w:top w:val="single" w:sz="6" w:space="0" w:color="auto"/>
              <w:left w:val="single" w:sz="6" w:space="0" w:color="auto"/>
              <w:bottom w:val="single" w:sz="6" w:space="0" w:color="auto"/>
              <w:right w:val="single" w:sz="6" w:space="0" w:color="auto"/>
            </w:tcBorders>
            <w:vAlign w:val="center"/>
            <w:hideMark/>
          </w:tcPr>
          <w:p w14:paraId="50D90B9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阴离子表面活性剂</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319DAB4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硫化物</w:t>
            </w:r>
          </w:p>
        </w:tc>
      </w:tr>
      <w:tr w:rsidR="0050533B" w:rsidRPr="0050533B" w14:paraId="1C286FD7" w14:textId="77777777" w:rsidTr="0050533B">
        <w:trPr>
          <w:trHeight w:val="340"/>
          <w:jc w:val="center"/>
        </w:trPr>
        <w:tc>
          <w:tcPr>
            <w:tcW w:w="1081" w:type="dxa"/>
            <w:tcBorders>
              <w:top w:val="single" w:sz="6" w:space="0" w:color="auto"/>
              <w:left w:val="single" w:sz="12" w:space="0" w:color="auto"/>
              <w:bottom w:val="single" w:sz="6" w:space="0" w:color="auto"/>
              <w:right w:val="single" w:sz="6" w:space="0" w:color="auto"/>
            </w:tcBorders>
            <w:vAlign w:val="center"/>
            <w:hideMark/>
          </w:tcPr>
          <w:p w14:paraId="5122F2D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城陵矶</w:t>
            </w:r>
          </w:p>
        </w:tc>
        <w:tc>
          <w:tcPr>
            <w:tcW w:w="1086" w:type="dxa"/>
            <w:tcBorders>
              <w:top w:val="single" w:sz="6" w:space="0" w:color="auto"/>
              <w:left w:val="single" w:sz="6" w:space="0" w:color="auto"/>
              <w:bottom w:val="single" w:sz="6" w:space="0" w:color="auto"/>
              <w:right w:val="single" w:sz="6" w:space="0" w:color="auto"/>
            </w:tcBorders>
            <w:vAlign w:val="center"/>
            <w:hideMark/>
          </w:tcPr>
          <w:p w14:paraId="44CB8D7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18.8.5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4FFE896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0.000200</w:t>
            </w:r>
          </w:p>
        </w:tc>
        <w:tc>
          <w:tcPr>
            <w:tcW w:w="1092" w:type="dxa"/>
            <w:tcBorders>
              <w:top w:val="single" w:sz="6" w:space="0" w:color="auto"/>
              <w:left w:val="single" w:sz="6" w:space="0" w:color="auto"/>
              <w:bottom w:val="single" w:sz="6" w:space="0" w:color="auto"/>
              <w:right w:val="single" w:sz="6" w:space="0" w:color="auto"/>
            </w:tcBorders>
            <w:vAlign w:val="center"/>
            <w:hideMark/>
          </w:tcPr>
          <w:p w14:paraId="72EB4F8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0.002800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4857A11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0.000020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4CC240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0.000020</w:t>
            </w:r>
          </w:p>
        </w:tc>
        <w:tc>
          <w:tcPr>
            <w:tcW w:w="1090" w:type="dxa"/>
            <w:tcBorders>
              <w:top w:val="single" w:sz="6" w:space="0" w:color="auto"/>
              <w:left w:val="single" w:sz="6" w:space="0" w:color="auto"/>
              <w:bottom w:val="single" w:sz="6" w:space="0" w:color="auto"/>
              <w:right w:val="single" w:sz="6" w:space="0" w:color="auto"/>
            </w:tcBorders>
            <w:vAlign w:val="center"/>
            <w:hideMark/>
          </w:tcPr>
          <w:p w14:paraId="068E3819"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190AC29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0.000040</w:t>
            </w:r>
          </w:p>
        </w:tc>
        <w:tc>
          <w:tcPr>
            <w:tcW w:w="1090" w:type="dxa"/>
            <w:tcBorders>
              <w:top w:val="single" w:sz="6" w:space="0" w:color="auto"/>
              <w:left w:val="single" w:sz="6" w:space="0" w:color="auto"/>
              <w:bottom w:val="single" w:sz="6" w:space="0" w:color="auto"/>
              <w:right w:val="single" w:sz="6" w:space="0" w:color="auto"/>
            </w:tcBorders>
            <w:vAlign w:val="center"/>
            <w:hideMark/>
          </w:tcPr>
          <w:p w14:paraId="4CD8EF5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0.0030</w:t>
            </w:r>
          </w:p>
        </w:tc>
        <w:tc>
          <w:tcPr>
            <w:tcW w:w="1091" w:type="dxa"/>
            <w:tcBorders>
              <w:top w:val="single" w:sz="6" w:space="0" w:color="auto"/>
              <w:left w:val="single" w:sz="6" w:space="0" w:color="auto"/>
              <w:bottom w:val="single" w:sz="6" w:space="0" w:color="auto"/>
              <w:right w:val="single" w:sz="6" w:space="0" w:color="auto"/>
            </w:tcBorders>
            <w:vAlign w:val="center"/>
            <w:hideMark/>
          </w:tcPr>
          <w:p w14:paraId="396251B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0.00040</w:t>
            </w:r>
          </w:p>
        </w:tc>
        <w:tc>
          <w:tcPr>
            <w:tcW w:w="1093" w:type="dxa"/>
            <w:tcBorders>
              <w:top w:val="single" w:sz="6" w:space="0" w:color="auto"/>
              <w:left w:val="single" w:sz="6" w:space="0" w:color="auto"/>
              <w:bottom w:val="single" w:sz="6" w:space="0" w:color="auto"/>
              <w:right w:val="single" w:sz="6" w:space="0" w:color="auto"/>
            </w:tcBorders>
            <w:vAlign w:val="center"/>
            <w:hideMark/>
          </w:tcPr>
          <w:p w14:paraId="0BE6B2E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0.02</w:t>
            </w:r>
          </w:p>
        </w:tc>
        <w:tc>
          <w:tcPr>
            <w:tcW w:w="1091" w:type="dxa"/>
            <w:tcBorders>
              <w:top w:val="single" w:sz="6" w:space="0" w:color="auto"/>
              <w:left w:val="single" w:sz="6" w:space="0" w:color="auto"/>
              <w:bottom w:val="single" w:sz="6" w:space="0" w:color="auto"/>
              <w:right w:val="single" w:sz="6" w:space="0" w:color="auto"/>
            </w:tcBorders>
            <w:vAlign w:val="center"/>
            <w:hideMark/>
          </w:tcPr>
          <w:p w14:paraId="2C6A0955"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0.02</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7AF4CB4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0.0020</w:t>
            </w:r>
          </w:p>
        </w:tc>
      </w:tr>
      <w:tr w:rsidR="0050533B" w:rsidRPr="0050533B" w14:paraId="532556D4" w14:textId="77777777" w:rsidTr="0050533B">
        <w:trPr>
          <w:trHeight w:val="340"/>
          <w:jc w:val="center"/>
        </w:trPr>
        <w:tc>
          <w:tcPr>
            <w:tcW w:w="2167" w:type="dxa"/>
            <w:gridSpan w:val="2"/>
            <w:tcBorders>
              <w:top w:val="single" w:sz="6" w:space="0" w:color="auto"/>
              <w:left w:val="single" w:sz="12" w:space="0" w:color="auto"/>
              <w:bottom w:val="single" w:sz="6" w:space="0" w:color="auto"/>
              <w:right w:val="single" w:sz="6" w:space="0" w:color="auto"/>
            </w:tcBorders>
            <w:vAlign w:val="center"/>
            <w:hideMark/>
          </w:tcPr>
          <w:p w14:paraId="5657525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标准值</w:t>
            </w:r>
          </w:p>
        </w:tc>
        <w:tc>
          <w:tcPr>
            <w:tcW w:w="1091" w:type="dxa"/>
            <w:tcBorders>
              <w:top w:val="single" w:sz="6" w:space="0" w:color="auto"/>
              <w:left w:val="single" w:sz="6" w:space="0" w:color="auto"/>
              <w:bottom w:val="single" w:sz="6" w:space="0" w:color="auto"/>
              <w:right w:val="single" w:sz="6" w:space="0" w:color="auto"/>
            </w:tcBorders>
            <w:vAlign w:val="center"/>
            <w:hideMark/>
          </w:tcPr>
          <w:p w14:paraId="6EFF89A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≤0.01</w:t>
            </w:r>
          </w:p>
        </w:tc>
        <w:tc>
          <w:tcPr>
            <w:tcW w:w="1092" w:type="dxa"/>
            <w:tcBorders>
              <w:top w:val="single" w:sz="6" w:space="0" w:color="auto"/>
              <w:left w:val="single" w:sz="6" w:space="0" w:color="auto"/>
              <w:bottom w:val="single" w:sz="6" w:space="0" w:color="auto"/>
              <w:right w:val="single" w:sz="6" w:space="0" w:color="auto"/>
            </w:tcBorders>
            <w:vAlign w:val="center"/>
            <w:hideMark/>
          </w:tcPr>
          <w:p w14:paraId="5C50E3F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647921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≤0.0001</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2BD52A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5417BA23"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2D4CADC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0" w:type="dxa"/>
            <w:tcBorders>
              <w:top w:val="single" w:sz="6" w:space="0" w:color="auto"/>
              <w:left w:val="single" w:sz="6" w:space="0" w:color="auto"/>
              <w:bottom w:val="single" w:sz="6" w:space="0" w:color="auto"/>
              <w:right w:val="single" w:sz="6" w:space="0" w:color="auto"/>
            </w:tcBorders>
            <w:vAlign w:val="center"/>
            <w:hideMark/>
          </w:tcPr>
          <w:p w14:paraId="71B375B2"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≤0.2</w:t>
            </w:r>
          </w:p>
        </w:tc>
        <w:tc>
          <w:tcPr>
            <w:tcW w:w="1091" w:type="dxa"/>
            <w:tcBorders>
              <w:top w:val="single" w:sz="6" w:space="0" w:color="auto"/>
              <w:left w:val="single" w:sz="6" w:space="0" w:color="auto"/>
              <w:bottom w:val="single" w:sz="6" w:space="0" w:color="auto"/>
              <w:right w:val="single" w:sz="6" w:space="0" w:color="auto"/>
            </w:tcBorders>
            <w:vAlign w:val="center"/>
            <w:hideMark/>
          </w:tcPr>
          <w:p w14:paraId="0CB715A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≤0.005</w:t>
            </w:r>
          </w:p>
        </w:tc>
        <w:tc>
          <w:tcPr>
            <w:tcW w:w="1093" w:type="dxa"/>
            <w:tcBorders>
              <w:top w:val="single" w:sz="6" w:space="0" w:color="auto"/>
              <w:left w:val="single" w:sz="6" w:space="0" w:color="auto"/>
              <w:bottom w:val="single" w:sz="6" w:space="0" w:color="auto"/>
              <w:right w:val="single" w:sz="6" w:space="0" w:color="auto"/>
            </w:tcBorders>
            <w:vAlign w:val="center"/>
            <w:hideMark/>
          </w:tcPr>
          <w:p w14:paraId="66C6F91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c>
          <w:tcPr>
            <w:tcW w:w="1091" w:type="dxa"/>
            <w:tcBorders>
              <w:top w:val="single" w:sz="6" w:space="0" w:color="auto"/>
              <w:left w:val="single" w:sz="6" w:space="0" w:color="auto"/>
              <w:bottom w:val="single" w:sz="6" w:space="0" w:color="auto"/>
              <w:right w:val="single" w:sz="6" w:space="0" w:color="auto"/>
            </w:tcBorders>
            <w:vAlign w:val="center"/>
            <w:hideMark/>
          </w:tcPr>
          <w:p w14:paraId="7A4EDB7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≤0.2</w:t>
            </w:r>
          </w:p>
        </w:tc>
        <w:tc>
          <w:tcPr>
            <w:tcW w:w="1090" w:type="dxa"/>
            <w:tcBorders>
              <w:top w:val="single" w:sz="6" w:space="0" w:color="auto"/>
              <w:left w:val="single" w:sz="6" w:space="0" w:color="auto"/>
              <w:bottom w:val="single" w:sz="6" w:space="0" w:color="auto"/>
              <w:right w:val="single" w:sz="12" w:space="0" w:color="auto"/>
            </w:tcBorders>
            <w:vAlign w:val="center"/>
            <w:hideMark/>
          </w:tcPr>
          <w:p w14:paraId="3E475F7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≤0.05</w:t>
            </w:r>
          </w:p>
        </w:tc>
      </w:tr>
      <w:tr w:rsidR="0050533B" w:rsidRPr="0050533B" w14:paraId="24D37A8E" w14:textId="77777777" w:rsidTr="0050533B">
        <w:trPr>
          <w:trHeight w:val="340"/>
          <w:jc w:val="center"/>
        </w:trPr>
        <w:tc>
          <w:tcPr>
            <w:tcW w:w="2167" w:type="dxa"/>
            <w:gridSpan w:val="2"/>
            <w:tcBorders>
              <w:top w:val="single" w:sz="6" w:space="0" w:color="auto"/>
              <w:left w:val="single" w:sz="12" w:space="0" w:color="auto"/>
              <w:bottom w:val="single" w:sz="12" w:space="0" w:color="auto"/>
              <w:right w:val="single" w:sz="6" w:space="0" w:color="auto"/>
            </w:tcBorders>
            <w:vAlign w:val="center"/>
            <w:hideMark/>
          </w:tcPr>
          <w:p w14:paraId="5A80E89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是否达标</w:t>
            </w:r>
          </w:p>
        </w:tc>
        <w:tc>
          <w:tcPr>
            <w:tcW w:w="1091" w:type="dxa"/>
            <w:tcBorders>
              <w:top w:val="single" w:sz="6" w:space="0" w:color="auto"/>
              <w:left w:val="single" w:sz="6" w:space="0" w:color="auto"/>
              <w:bottom w:val="single" w:sz="12" w:space="0" w:color="auto"/>
              <w:right w:val="single" w:sz="6" w:space="0" w:color="auto"/>
            </w:tcBorders>
            <w:vAlign w:val="center"/>
            <w:hideMark/>
          </w:tcPr>
          <w:p w14:paraId="1E68DAEE"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2" w:type="dxa"/>
            <w:tcBorders>
              <w:top w:val="single" w:sz="6" w:space="0" w:color="auto"/>
              <w:left w:val="single" w:sz="6" w:space="0" w:color="auto"/>
              <w:bottom w:val="single" w:sz="12" w:space="0" w:color="auto"/>
              <w:right w:val="single" w:sz="6" w:space="0" w:color="auto"/>
            </w:tcBorders>
            <w:vAlign w:val="center"/>
            <w:hideMark/>
          </w:tcPr>
          <w:p w14:paraId="37A394A8"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12" w:space="0" w:color="auto"/>
              <w:right w:val="single" w:sz="6" w:space="0" w:color="auto"/>
            </w:tcBorders>
            <w:vAlign w:val="center"/>
            <w:hideMark/>
          </w:tcPr>
          <w:p w14:paraId="198AD3B7"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12" w:space="0" w:color="auto"/>
              <w:right w:val="single" w:sz="6" w:space="0" w:color="auto"/>
            </w:tcBorders>
            <w:vAlign w:val="center"/>
            <w:hideMark/>
          </w:tcPr>
          <w:p w14:paraId="7DE8CF6B"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12" w:space="0" w:color="auto"/>
              <w:right w:val="single" w:sz="6" w:space="0" w:color="auto"/>
            </w:tcBorders>
            <w:vAlign w:val="center"/>
            <w:hideMark/>
          </w:tcPr>
          <w:p w14:paraId="676A480F"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12" w:space="0" w:color="auto"/>
              <w:right w:val="single" w:sz="6" w:space="0" w:color="auto"/>
            </w:tcBorders>
            <w:vAlign w:val="center"/>
            <w:hideMark/>
          </w:tcPr>
          <w:p w14:paraId="735B61F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12" w:space="0" w:color="auto"/>
              <w:right w:val="single" w:sz="6" w:space="0" w:color="auto"/>
            </w:tcBorders>
            <w:vAlign w:val="center"/>
            <w:hideMark/>
          </w:tcPr>
          <w:p w14:paraId="13C9CD2C"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12" w:space="0" w:color="auto"/>
              <w:right w:val="single" w:sz="6" w:space="0" w:color="auto"/>
            </w:tcBorders>
            <w:vAlign w:val="center"/>
            <w:hideMark/>
          </w:tcPr>
          <w:p w14:paraId="3FD0CA74"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3" w:type="dxa"/>
            <w:tcBorders>
              <w:top w:val="single" w:sz="6" w:space="0" w:color="auto"/>
              <w:left w:val="single" w:sz="6" w:space="0" w:color="auto"/>
              <w:bottom w:val="single" w:sz="12" w:space="0" w:color="auto"/>
              <w:right w:val="single" w:sz="6" w:space="0" w:color="auto"/>
            </w:tcBorders>
            <w:vAlign w:val="center"/>
            <w:hideMark/>
          </w:tcPr>
          <w:p w14:paraId="47F3AA3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1" w:type="dxa"/>
            <w:tcBorders>
              <w:top w:val="single" w:sz="6" w:space="0" w:color="auto"/>
              <w:left w:val="single" w:sz="6" w:space="0" w:color="auto"/>
              <w:bottom w:val="single" w:sz="12" w:space="0" w:color="auto"/>
              <w:right w:val="single" w:sz="6" w:space="0" w:color="auto"/>
            </w:tcBorders>
            <w:vAlign w:val="center"/>
            <w:hideMark/>
          </w:tcPr>
          <w:p w14:paraId="69D502C6"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c>
          <w:tcPr>
            <w:tcW w:w="1090" w:type="dxa"/>
            <w:tcBorders>
              <w:top w:val="single" w:sz="6" w:space="0" w:color="auto"/>
              <w:left w:val="single" w:sz="6" w:space="0" w:color="auto"/>
              <w:bottom w:val="single" w:sz="12" w:space="0" w:color="auto"/>
              <w:right w:val="single" w:sz="12" w:space="0" w:color="auto"/>
            </w:tcBorders>
            <w:vAlign w:val="center"/>
            <w:hideMark/>
          </w:tcPr>
          <w:p w14:paraId="2BD85221" w14:textId="77777777" w:rsidR="0050533B" w:rsidRPr="0050533B" w:rsidRDefault="0050533B">
            <w:pPr>
              <w:adjustRightInd w:val="0"/>
              <w:snapToGrid w:val="0"/>
              <w:jc w:val="center"/>
              <w:rPr>
                <w:rFonts w:ascii="Times New Roman" w:hAnsi="Times New Roman"/>
                <w:sz w:val="21"/>
                <w:szCs w:val="21"/>
              </w:rPr>
            </w:pPr>
            <w:r w:rsidRPr="0050533B">
              <w:rPr>
                <w:rFonts w:ascii="Times New Roman" w:hAnsi="Times New Roman"/>
                <w:sz w:val="21"/>
                <w:szCs w:val="21"/>
              </w:rPr>
              <w:t>达标</w:t>
            </w:r>
          </w:p>
        </w:tc>
      </w:tr>
    </w:tbl>
    <w:p w14:paraId="15C5B977" w14:textId="77777777" w:rsidR="0050533B" w:rsidRDefault="0050533B" w:rsidP="0050533B">
      <w:pPr>
        <w:spacing w:line="360" w:lineRule="auto"/>
        <w:ind w:firstLineChars="200" w:firstLine="480"/>
        <w:rPr>
          <w:rFonts w:ascii="Times New Roman" w:hAnsi="Times New Roman"/>
        </w:rPr>
      </w:pPr>
      <w:r>
        <w:rPr>
          <w:rFonts w:ascii="Times New Roman" w:hAnsi="Times New Roman"/>
        </w:rPr>
        <w:t>由上表可知，长江城陵矶断面和陆城断面所有监测因子均满足《地表水环境质量标准》（</w:t>
      </w:r>
      <w:r>
        <w:rPr>
          <w:rFonts w:ascii="Times New Roman" w:hAnsi="Times New Roman"/>
        </w:rPr>
        <w:t>GB3838-2002</w:t>
      </w:r>
      <w:r>
        <w:rPr>
          <w:rFonts w:ascii="Times New Roman" w:hAnsi="Times New Roman"/>
        </w:rPr>
        <w:t>）中的</w:t>
      </w:r>
      <w:r>
        <w:rPr>
          <w:rFonts w:ascii="Times New Roman" w:hAnsi="Times New Roman"/>
        </w:rPr>
        <w:t>Ⅲ</w:t>
      </w:r>
      <w:r>
        <w:rPr>
          <w:rFonts w:ascii="Times New Roman" w:hAnsi="Times New Roman"/>
        </w:rPr>
        <w:t>类标准。</w:t>
      </w:r>
    </w:p>
    <w:p w14:paraId="05B31B46" w14:textId="0BD3F441" w:rsidR="0050533B" w:rsidRPr="0050533B" w:rsidRDefault="0050533B" w:rsidP="0050533B">
      <w:pPr>
        <w:sectPr w:rsidR="0050533B" w:rsidRPr="0050533B">
          <w:pgSz w:w="16838" w:h="13794" w:orient="landscape"/>
          <w:pgMar w:top="1797" w:right="1440" w:bottom="3686" w:left="1718" w:header="720" w:footer="720" w:gutter="0"/>
          <w:cols w:space="720"/>
          <w:docGrid w:linePitch="312"/>
        </w:sectPr>
      </w:pPr>
    </w:p>
    <w:p w14:paraId="432A09B9" w14:textId="77777777" w:rsidR="00FE79B2" w:rsidRDefault="00AA4A4A">
      <w:pPr>
        <w:spacing w:line="360" w:lineRule="auto"/>
        <w:ind w:firstLineChars="200" w:firstLine="480"/>
        <w:rPr>
          <w:rFonts w:ascii="Times New Roman" w:hAnsi="Times New Roman"/>
        </w:rPr>
      </w:pPr>
      <w:r>
        <w:rPr>
          <w:rFonts w:ascii="Times New Roman" w:hAnsi="Times New Roman"/>
        </w:rPr>
        <w:lastRenderedPageBreak/>
        <w:t>（</w:t>
      </w:r>
      <w:r>
        <w:rPr>
          <w:rFonts w:ascii="Times New Roman" w:hAnsi="Times New Roman"/>
        </w:rPr>
        <w:t>2</w:t>
      </w:r>
      <w:r>
        <w:rPr>
          <w:rFonts w:ascii="Times New Roman" w:hAnsi="Times New Roman"/>
        </w:rPr>
        <w:t>）松阳湖水质</w:t>
      </w:r>
    </w:p>
    <w:p w14:paraId="3EC3C803" w14:textId="77777777" w:rsidR="00FE79B2" w:rsidRDefault="00AA4A4A">
      <w:pPr>
        <w:spacing w:line="360" w:lineRule="auto"/>
        <w:ind w:firstLineChars="200" w:firstLine="480"/>
        <w:rPr>
          <w:rFonts w:ascii="Times New Roman" w:hAnsi="Times New Roman"/>
        </w:rPr>
      </w:pPr>
      <w:r>
        <w:rPr>
          <w:rFonts w:ascii="Times New Roman" w:hAnsi="Times New Roman"/>
        </w:rPr>
        <w:t>本项目收集了松杨湖</w:t>
      </w:r>
      <w:r>
        <w:rPr>
          <w:rFonts w:ascii="Times New Roman" w:hAnsi="Times New Roman"/>
        </w:rPr>
        <w:t>2019</w:t>
      </w:r>
      <w:r>
        <w:rPr>
          <w:rFonts w:ascii="Times New Roman" w:hAnsi="Times New Roman"/>
        </w:rPr>
        <w:t>年</w:t>
      </w:r>
      <w:r>
        <w:rPr>
          <w:rFonts w:ascii="Times New Roman" w:hAnsi="Times New Roman"/>
        </w:rPr>
        <w:t>1</w:t>
      </w:r>
      <w:r>
        <w:rPr>
          <w:rFonts w:ascii="Times New Roman" w:hAnsi="Times New Roman"/>
        </w:rPr>
        <w:t>月和</w:t>
      </w:r>
      <w:r>
        <w:rPr>
          <w:rFonts w:ascii="Times New Roman" w:hAnsi="Times New Roman"/>
        </w:rPr>
        <w:t>2</w:t>
      </w:r>
      <w:r>
        <w:rPr>
          <w:rFonts w:ascii="Times New Roman" w:hAnsi="Times New Roman"/>
        </w:rPr>
        <w:t>月的常规监测数据，具体监测结果如下：</w:t>
      </w:r>
    </w:p>
    <w:p w14:paraId="77DCF1B4" w14:textId="77777777" w:rsidR="00FE79B2" w:rsidRDefault="00AA4A4A">
      <w:pPr>
        <w:adjustRightInd w:val="0"/>
        <w:snapToGrid w:val="0"/>
        <w:jc w:val="center"/>
        <w:rPr>
          <w:rFonts w:ascii="Times New Roman" w:eastAsia="黑体" w:hAnsi="Times New Roman"/>
          <w:b/>
          <w:sz w:val="21"/>
          <w:szCs w:val="21"/>
        </w:rPr>
      </w:pPr>
      <w:r>
        <w:rPr>
          <w:rFonts w:ascii="Times New Roman" w:eastAsia="黑体" w:hAnsi="Times New Roman"/>
          <w:b/>
          <w:sz w:val="21"/>
          <w:szCs w:val="21"/>
        </w:rPr>
        <w:t>表</w:t>
      </w:r>
      <w:r>
        <w:rPr>
          <w:rFonts w:ascii="Times New Roman" w:eastAsia="黑体" w:hAnsi="Times New Roman"/>
          <w:b/>
          <w:sz w:val="21"/>
          <w:szCs w:val="21"/>
        </w:rPr>
        <w:t xml:space="preserve">5.2-2 </w:t>
      </w:r>
      <w:r>
        <w:rPr>
          <w:rFonts w:ascii="Times New Roman" w:eastAsia="黑体" w:hAnsi="Times New Roman"/>
          <w:b/>
          <w:sz w:val="21"/>
          <w:szCs w:val="21"/>
        </w:rPr>
        <w:t>松杨湖水环境质量现状监测结果统计表</w:t>
      </w:r>
      <w:r>
        <w:rPr>
          <w:rFonts w:ascii="Times New Roman" w:eastAsia="黑体" w:hAnsi="Times New Roman"/>
          <w:b/>
          <w:sz w:val="21"/>
          <w:szCs w:val="21"/>
        </w:rPr>
        <w:t xml:space="preserve"> </w:t>
      </w:r>
      <w:r>
        <w:rPr>
          <w:rFonts w:ascii="Times New Roman" w:eastAsia="黑体" w:hAnsi="Times New Roman"/>
          <w:b/>
          <w:sz w:val="21"/>
          <w:szCs w:val="21"/>
        </w:rPr>
        <w:t>（单位：</w:t>
      </w:r>
      <w:r>
        <w:rPr>
          <w:rFonts w:ascii="Times New Roman" w:eastAsia="黑体" w:hAnsi="Times New Roman"/>
          <w:b/>
          <w:sz w:val="21"/>
          <w:szCs w:val="21"/>
        </w:rPr>
        <w:t>mg/L</w:t>
      </w:r>
      <w:r>
        <w:rPr>
          <w:rFonts w:ascii="Times New Roman" w:eastAsia="黑体" w:hAnsi="Times New Roman"/>
          <w:b/>
          <w:sz w:val="21"/>
          <w:szCs w:val="21"/>
        </w:rPr>
        <w:t>，</w:t>
      </w:r>
      <w:r>
        <w:rPr>
          <w:rFonts w:ascii="Times New Roman" w:eastAsia="黑体" w:hAnsi="Times New Roman"/>
          <w:b/>
          <w:sz w:val="21"/>
          <w:szCs w:val="21"/>
        </w:rPr>
        <w:t>pH</w:t>
      </w:r>
      <w:r>
        <w:rPr>
          <w:rFonts w:ascii="Times New Roman" w:eastAsia="黑体" w:hAnsi="Times New Roman"/>
          <w:b/>
          <w:sz w:val="21"/>
          <w:szCs w:val="21"/>
        </w:rPr>
        <w:t>无量纲）</w:t>
      </w:r>
    </w:p>
    <w:tbl>
      <w:tblPr>
        <w:tblW w:w="796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123"/>
        <w:gridCol w:w="978"/>
        <w:gridCol w:w="978"/>
        <w:gridCol w:w="978"/>
        <w:gridCol w:w="978"/>
        <w:gridCol w:w="978"/>
        <w:gridCol w:w="978"/>
        <w:gridCol w:w="978"/>
      </w:tblGrid>
      <w:tr w:rsidR="00FE79B2" w14:paraId="25C8946E" w14:textId="77777777">
        <w:trPr>
          <w:trHeight w:val="479"/>
          <w:jc w:val="center"/>
        </w:trPr>
        <w:tc>
          <w:tcPr>
            <w:tcW w:w="1123" w:type="dxa"/>
            <w:vAlign w:val="center"/>
          </w:tcPr>
          <w:p w14:paraId="723185B1" w14:textId="77777777" w:rsidR="00FE79B2" w:rsidRDefault="00AA4A4A">
            <w:pPr>
              <w:jc w:val="center"/>
              <w:rPr>
                <w:rFonts w:ascii="Times New Roman" w:hAnsi="Times New Roman"/>
                <w:sz w:val="21"/>
                <w:szCs w:val="21"/>
              </w:rPr>
            </w:pPr>
            <w:r>
              <w:rPr>
                <w:rFonts w:ascii="Times New Roman" w:hAnsi="Times New Roman"/>
                <w:sz w:val="21"/>
                <w:szCs w:val="21"/>
              </w:rPr>
              <w:t>监测因子</w:t>
            </w:r>
          </w:p>
        </w:tc>
        <w:tc>
          <w:tcPr>
            <w:tcW w:w="978" w:type="dxa"/>
            <w:vAlign w:val="center"/>
          </w:tcPr>
          <w:p w14:paraId="70E2C884" w14:textId="77777777" w:rsidR="00FE79B2" w:rsidRDefault="00AA4A4A">
            <w:pPr>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月监测结果</w:t>
            </w:r>
          </w:p>
        </w:tc>
        <w:tc>
          <w:tcPr>
            <w:tcW w:w="978" w:type="dxa"/>
            <w:vAlign w:val="center"/>
          </w:tcPr>
          <w:p w14:paraId="47335B7A" w14:textId="77777777" w:rsidR="00FE79B2" w:rsidRDefault="00AA4A4A">
            <w:pPr>
              <w:jc w:val="center"/>
              <w:rPr>
                <w:rFonts w:ascii="Times New Roman" w:hAnsi="Times New Roman"/>
                <w:sz w:val="21"/>
                <w:szCs w:val="21"/>
              </w:rPr>
            </w:pPr>
            <w:r>
              <w:rPr>
                <w:rFonts w:ascii="Times New Roman" w:hAnsi="Times New Roman"/>
                <w:sz w:val="21"/>
                <w:szCs w:val="21"/>
              </w:rPr>
              <w:t>水质指数</w:t>
            </w:r>
          </w:p>
        </w:tc>
        <w:tc>
          <w:tcPr>
            <w:tcW w:w="978" w:type="dxa"/>
            <w:vAlign w:val="center"/>
          </w:tcPr>
          <w:p w14:paraId="184923FA" w14:textId="77777777" w:rsidR="00FE79B2" w:rsidRDefault="00AA4A4A">
            <w:pPr>
              <w:jc w:val="center"/>
              <w:rPr>
                <w:rFonts w:ascii="Times New Roman" w:hAnsi="Times New Roman"/>
                <w:sz w:val="21"/>
                <w:szCs w:val="21"/>
              </w:rPr>
            </w:pPr>
            <w:r>
              <w:rPr>
                <w:rFonts w:ascii="Times New Roman" w:hAnsi="Times New Roman"/>
                <w:sz w:val="21"/>
                <w:szCs w:val="21"/>
              </w:rPr>
              <w:t>超标倍数</w:t>
            </w:r>
          </w:p>
        </w:tc>
        <w:tc>
          <w:tcPr>
            <w:tcW w:w="978" w:type="dxa"/>
            <w:vAlign w:val="center"/>
          </w:tcPr>
          <w:p w14:paraId="48F5DA54" w14:textId="77777777" w:rsidR="00FE79B2" w:rsidRDefault="00AA4A4A">
            <w:pPr>
              <w:jc w:val="center"/>
              <w:rPr>
                <w:rFonts w:ascii="Times New Roman" w:hAnsi="Times New Roman"/>
                <w:sz w:val="21"/>
                <w:szCs w:val="21"/>
              </w:rPr>
            </w:pPr>
            <w:r>
              <w:rPr>
                <w:rFonts w:ascii="Times New Roman" w:hAnsi="Times New Roman"/>
                <w:sz w:val="21"/>
                <w:szCs w:val="21"/>
              </w:rPr>
              <w:t>2</w:t>
            </w:r>
            <w:r>
              <w:rPr>
                <w:rFonts w:ascii="Times New Roman" w:hAnsi="Times New Roman"/>
                <w:sz w:val="21"/>
                <w:szCs w:val="21"/>
              </w:rPr>
              <w:t>月监测结果</w:t>
            </w:r>
          </w:p>
        </w:tc>
        <w:tc>
          <w:tcPr>
            <w:tcW w:w="978" w:type="dxa"/>
            <w:vAlign w:val="center"/>
          </w:tcPr>
          <w:p w14:paraId="1AC59E50" w14:textId="77777777" w:rsidR="00FE79B2" w:rsidRDefault="00AA4A4A">
            <w:pPr>
              <w:jc w:val="center"/>
              <w:rPr>
                <w:rFonts w:ascii="Times New Roman" w:hAnsi="Times New Roman"/>
                <w:sz w:val="21"/>
                <w:szCs w:val="21"/>
              </w:rPr>
            </w:pPr>
            <w:r>
              <w:rPr>
                <w:rFonts w:ascii="Times New Roman" w:hAnsi="Times New Roman"/>
                <w:sz w:val="21"/>
                <w:szCs w:val="21"/>
              </w:rPr>
              <w:t>水质指数</w:t>
            </w:r>
          </w:p>
        </w:tc>
        <w:tc>
          <w:tcPr>
            <w:tcW w:w="978" w:type="dxa"/>
            <w:vAlign w:val="center"/>
          </w:tcPr>
          <w:p w14:paraId="2A5715B7" w14:textId="77777777" w:rsidR="00FE79B2" w:rsidRDefault="00AA4A4A">
            <w:pPr>
              <w:jc w:val="center"/>
              <w:rPr>
                <w:rFonts w:ascii="Times New Roman" w:hAnsi="Times New Roman"/>
                <w:sz w:val="21"/>
                <w:szCs w:val="21"/>
              </w:rPr>
            </w:pPr>
            <w:r>
              <w:rPr>
                <w:rFonts w:ascii="Times New Roman" w:hAnsi="Times New Roman"/>
                <w:sz w:val="21"/>
                <w:szCs w:val="21"/>
              </w:rPr>
              <w:t>超标倍数</w:t>
            </w:r>
          </w:p>
        </w:tc>
        <w:tc>
          <w:tcPr>
            <w:tcW w:w="978" w:type="dxa"/>
            <w:vAlign w:val="center"/>
          </w:tcPr>
          <w:p w14:paraId="69E8DF3A" w14:textId="77777777" w:rsidR="00FE79B2" w:rsidRDefault="00AA4A4A">
            <w:pPr>
              <w:jc w:val="center"/>
              <w:rPr>
                <w:rFonts w:ascii="Times New Roman" w:hAnsi="Times New Roman"/>
                <w:sz w:val="21"/>
                <w:szCs w:val="21"/>
              </w:rPr>
            </w:pPr>
            <w:r>
              <w:rPr>
                <w:rFonts w:ascii="Times New Roman" w:hAnsi="Times New Roman"/>
                <w:sz w:val="21"/>
                <w:szCs w:val="21"/>
              </w:rPr>
              <w:t>Ⅳ</w:t>
            </w:r>
            <w:r>
              <w:rPr>
                <w:rFonts w:ascii="Times New Roman" w:hAnsi="Times New Roman"/>
                <w:sz w:val="21"/>
                <w:szCs w:val="21"/>
              </w:rPr>
              <w:t>类标准限值</w:t>
            </w:r>
          </w:p>
        </w:tc>
      </w:tr>
      <w:tr w:rsidR="00FE79B2" w14:paraId="1CC817DD" w14:textId="77777777">
        <w:trPr>
          <w:trHeight w:val="285"/>
          <w:jc w:val="center"/>
        </w:trPr>
        <w:tc>
          <w:tcPr>
            <w:tcW w:w="1123" w:type="dxa"/>
            <w:vAlign w:val="center"/>
          </w:tcPr>
          <w:p w14:paraId="1AF30A11" w14:textId="77777777" w:rsidR="00FE79B2" w:rsidRDefault="00AA4A4A">
            <w:pPr>
              <w:jc w:val="center"/>
              <w:rPr>
                <w:rFonts w:ascii="Times New Roman" w:hAnsi="Times New Roman"/>
                <w:sz w:val="21"/>
                <w:szCs w:val="21"/>
              </w:rPr>
            </w:pPr>
            <w:r>
              <w:rPr>
                <w:rFonts w:ascii="Times New Roman" w:hAnsi="Times New Roman"/>
                <w:sz w:val="21"/>
                <w:szCs w:val="21"/>
              </w:rPr>
              <w:t>水温</w:t>
            </w:r>
          </w:p>
        </w:tc>
        <w:tc>
          <w:tcPr>
            <w:tcW w:w="978" w:type="dxa"/>
            <w:vAlign w:val="center"/>
          </w:tcPr>
          <w:p w14:paraId="78D5FA4D" w14:textId="77777777" w:rsidR="00FE79B2" w:rsidRDefault="00AA4A4A">
            <w:pPr>
              <w:jc w:val="center"/>
              <w:rPr>
                <w:rFonts w:ascii="Times New Roman" w:hAnsi="Times New Roman"/>
                <w:sz w:val="21"/>
                <w:szCs w:val="21"/>
              </w:rPr>
            </w:pPr>
            <w:r>
              <w:rPr>
                <w:rFonts w:ascii="Times New Roman" w:hAnsi="Times New Roman"/>
                <w:sz w:val="21"/>
                <w:szCs w:val="21"/>
              </w:rPr>
              <w:t>5</w:t>
            </w:r>
          </w:p>
        </w:tc>
        <w:tc>
          <w:tcPr>
            <w:tcW w:w="978" w:type="dxa"/>
            <w:vAlign w:val="center"/>
          </w:tcPr>
          <w:p w14:paraId="43F04ACB"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74721A18"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58600E71" w14:textId="77777777" w:rsidR="00FE79B2" w:rsidRDefault="00AA4A4A">
            <w:pPr>
              <w:jc w:val="center"/>
              <w:rPr>
                <w:rFonts w:ascii="Times New Roman" w:hAnsi="Times New Roman"/>
                <w:sz w:val="21"/>
                <w:szCs w:val="21"/>
              </w:rPr>
            </w:pPr>
            <w:r>
              <w:rPr>
                <w:rFonts w:ascii="Times New Roman" w:hAnsi="Times New Roman"/>
                <w:sz w:val="21"/>
                <w:szCs w:val="21"/>
              </w:rPr>
              <w:t>8</w:t>
            </w:r>
          </w:p>
        </w:tc>
        <w:tc>
          <w:tcPr>
            <w:tcW w:w="978" w:type="dxa"/>
            <w:vAlign w:val="center"/>
          </w:tcPr>
          <w:p w14:paraId="7816EB7A"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22548CC6"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20A95FAC" w14:textId="77777777" w:rsidR="00FE79B2" w:rsidRDefault="00AA4A4A">
            <w:pPr>
              <w:jc w:val="center"/>
              <w:rPr>
                <w:rFonts w:ascii="Times New Roman" w:hAnsi="Times New Roman"/>
                <w:sz w:val="21"/>
                <w:szCs w:val="21"/>
              </w:rPr>
            </w:pPr>
            <w:r>
              <w:rPr>
                <w:rFonts w:ascii="Times New Roman" w:hAnsi="Times New Roman"/>
                <w:sz w:val="21"/>
                <w:szCs w:val="21"/>
              </w:rPr>
              <w:t>/</w:t>
            </w:r>
          </w:p>
        </w:tc>
      </w:tr>
      <w:tr w:rsidR="00FE79B2" w14:paraId="2044A778" w14:textId="77777777">
        <w:trPr>
          <w:trHeight w:val="285"/>
          <w:jc w:val="center"/>
        </w:trPr>
        <w:tc>
          <w:tcPr>
            <w:tcW w:w="1123" w:type="dxa"/>
            <w:vAlign w:val="center"/>
          </w:tcPr>
          <w:p w14:paraId="43482C9C" w14:textId="77777777" w:rsidR="00FE79B2" w:rsidRDefault="00AA4A4A">
            <w:pPr>
              <w:jc w:val="center"/>
              <w:rPr>
                <w:rFonts w:ascii="Times New Roman" w:hAnsi="Times New Roman"/>
                <w:sz w:val="21"/>
                <w:szCs w:val="21"/>
              </w:rPr>
            </w:pPr>
            <w:r>
              <w:rPr>
                <w:rFonts w:ascii="Times New Roman" w:hAnsi="Times New Roman"/>
                <w:sz w:val="21"/>
                <w:szCs w:val="21"/>
              </w:rPr>
              <w:t>pH</w:t>
            </w:r>
          </w:p>
        </w:tc>
        <w:tc>
          <w:tcPr>
            <w:tcW w:w="978" w:type="dxa"/>
            <w:vAlign w:val="center"/>
          </w:tcPr>
          <w:p w14:paraId="42E446C5" w14:textId="77777777" w:rsidR="00FE79B2" w:rsidRDefault="00AA4A4A">
            <w:pPr>
              <w:jc w:val="center"/>
              <w:rPr>
                <w:rFonts w:ascii="Times New Roman" w:hAnsi="Times New Roman"/>
                <w:sz w:val="21"/>
                <w:szCs w:val="21"/>
              </w:rPr>
            </w:pPr>
            <w:r>
              <w:rPr>
                <w:rFonts w:ascii="Times New Roman" w:hAnsi="Times New Roman"/>
                <w:sz w:val="21"/>
                <w:szCs w:val="21"/>
              </w:rPr>
              <w:t>7.65</w:t>
            </w:r>
          </w:p>
        </w:tc>
        <w:tc>
          <w:tcPr>
            <w:tcW w:w="978" w:type="dxa"/>
            <w:vAlign w:val="center"/>
          </w:tcPr>
          <w:p w14:paraId="4A7BD533" w14:textId="77777777" w:rsidR="00FE79B2" w:rsidRDefault="00AA4A4A">
            <w:pPr>
              <w:jc w:val="center"/>
              <w:rPr>
                <w:rFonts w:ascii="Times New Roman" w:hAnsi="Times New Roman"/>
                <w:sz w:val="21"/>
                <w:szCs w:val="21"/>
              </w:rPr>
            </w:pPr>
            <w:r>
              <w:rPr>
                <w:rFonts w:ascii="Times New Roman" w:hAnsi="Times New Roman"/>
                <w:sz w:val="21"/>
                <w:szCs w:val="21"/>
              </w:rPr>
              <w:t>0.65</w:t>
            </w:r>
          </w:p>
        </w:tc>
        <w:tc>
          <w:tcPr>
            <w:tcW w:w="978" w:type="dxa"/>
            <w:vAlign w:val="center"/>
          </w:tcPr>
          <w:p w14:paraId="0BAED302"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4CE1A029" w14:textId="77777777" w:rsidR="00FE79B2" w:rsidRDefault="00AA4A4A">
            <w:pPr>
              <w:jc w:val="center"/>
              <w:rPr>
                <w:rFonts w:ascii="Times New Roman" w:hAnsi="Times New Roman"/>
                <w:sz w:val="21"/>
                <w:szCs w:val="21"/>
              </w:rPr>
            </w:pPr>
            <w:r>
              <w:rPr>
                <w:rFonts w:ascii="Times New Roman" w:hAnsi="Times New Roman"/>
                <w:sz w:val="21"/>
                <w:szCs w:val="21"/>
              </w:rPr>
              <w:t>7.45</w:t>
            </w:r>
          </w:p>
        </w:tc>
        <w:tc>
          <w:tcPr>
            <w:tcW w:w="978" w:type="dxa"/>
            <w:vAlign w:val="center"/>
          </w:tcPr>
          <w:p w14:paraId="06CA13B9" w14:textId="77777777" w:rsidR="00FE79B2" w:rsidRDefault="00AA4A4A">
            <w:pPr>
              <w:jc w:val="center"/>
              <w:rPr>
                <w:rFonts w:ascii="Times New Roman" w:hAnsi="Times New Roman"/>
                <w:sz w:val="21"/>
                <w:szCs w:val="21"/>
              </w:rPr>
            </w:pPr>
            <w:r>
              <w:rPr>
                <w:rFonts w:ascii="Times New Roman" w:hAnsi="Times New Roman"/>
                <w:sz w:val="21"/>
                <w:szCs w:val="21"/>
              </w:rPr>
              <w:t>0.45</w:t>
            </w:r>
          </w:p>
        </w:tc>
        <w:tc>
          <w:tcPr>
            <w:tcW w:w="978" w:type="dxa"/>
            <w:vAlign w:val="center"/>
          </w:tcPr>
          <w:p w14:paraId="116356FC"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2B0CAC8F" w14:textId="77777777" w:rsidR="00FE79B2" w:rsidRDefault="00AA4A4A">
            <w:pPr>
              <w:jc w:val="center"/>
              <w:rPr>
                <w:rFonts w:ascii="Times New Roman" w:hAnsi="Times New Roman"/>
                <w:sz w:val="21"/>
                <w:szCs w:val="21"/>
              </w:rPr>
            </w:pPr>
            <w:r>
              <w:rPr>
                <w:rFonts w:ascii="Times New Roman" w:hAnsi="Times New Roman"/>
                <w:sz w:val="21"/>
                <w:szCs w:val="21"/>
              </w:rPr>
              <w:t>6~9</w:t>
            </w:r>
          </w:p>
        </w:tc>
      </w:tr>
      <w:tr w:rsidR="00FE79B2" w14:paraId="0C93F29B" w14:textId="77777777">
        <w:trPr>
          <w:trHeight w:val="285"/>
          <w:jc w:val="center"/>
        </w:trPr>
        <w:tc>
          <w:tcPr>
            <w:tcW w:w="1123" w:type="dxa"/>
            <w:vAlign w:val="center"/>
          </w:tcPr>
          <w:p w14:paraId="04D95EF2" w14:textId="77777777" w:rsidR="00FE79B2" w:rsidRDefault="00AA4A4A">
            <w:pPr>
              <w:jc w:val="center"/>
              <w:rPr>
                <w:rFonts w:ascii="Times New Roman" w:hAnsi="Times New Roman"/>
                <w:sz w:val="21"/>
                <w:szCs w:val="21"/>
              </w:rPr>
            </w:pPr>
            <w:r>
              <w:rPr>
                <w:rFonts w:ascii="Times New Roman" w:hAnsi="Times New Roman"/>
                <w:sz w:val="21"/>
                <w:szCs w:val="21"/>
              </w:rPr>
              <w:t>溶解氧</w:t>
            </w:r>
          </w:p>
        </w:tc>
        <w:tc>
          <w:tcPr>
            <w:tcW w:w="978" w:type="dxa"/>
            <w:vAlign w:val="center"/>
          </w:tcPr>
          <w:p w14:paraId="221C0DCF" w14:textId="77777777" w:rsidR="00FE79B2" w:rsidRDefault="00AA4A4A">
            <w:pPr>
              <w:jc w:val="center"/>
              <w:rPr>
                <w:rFonts w:ascii="Times New Roman" w:hAnsi="Times New Roman"/>
                <w:sz w:val="21"/>
                <w:szCs w:val="21"/>
              </w:rPr>
            </w:pPr>
            <w:r>
              <w:rPr>
                <w:rFonts w:ascii="Times New Roman" w:hAnsi="Times New Roman"/>
                <w:sz w:val="21"/>
                <w:szCs w:val="21"/>
              </w:rPr>
              <w:t>11.2</w:t>
            </w:r>
          </w:p>
        </w:tc>
        <w:tc>
          <w:tcPr>
            <w:tcW w:w="978" w:type="dxa"/>
            <w:vAlign w:val="center"/>
          </w:tcPr>
          <w:p w14:paraId="294A71E7" w14:textId="77777777" w:rsidR="00FE79B2" w:rsidRDefault="00AA4A4A">
            <w:pPr>
              <w:jc w:val="center"/>
              <w:rPr>
                <w:rFonts w:ascii="Times New Roman" w:hAnsi="Times New Roman"/>
                <w:sz w:val="21"/>
                <w:szCs w:val="21"/>
              </w:rPr>
            </w:pPr>
            <w:r>
              <w:rPr>
                <w:rFonts w:ascii="Times New Roman" w:hAnsi="Times New Roman"/>
                <w:sz w:val="21"/>
                <w:szCs w:val="21"/>
              </w:rPr>
              <w:t>0.27</w:t>
            </w:r>
          </w:p>
        </w:tc>
        <w:tc>
          <w:tcPr>
            <w:tcW w:w="978" w:type="dxa"/>
            <w:vAlign w:val="center"/>
          </w:tcPr>
          <w:p w14:paraId="28006B22"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331AC461" w14:textId="77777777" w:rsidR="00FE79B2" w:rsidRDefault="00AA4A4A">
            <w:pPr>
              <w:jc w:val="center"/>
              <w:rPr>
                <w:rFonts w:ascii="Times New Roman" w:hAnsi="Times New Roman"/>
                <w:sz w:val="21"/>
                <w:szCs w:val="21"/>
              </w:rPr>
            </w:pPr>
            <w:r>
              <w:rPr>
                <w:rFonts w:ascii="Times New Roman" w:hAnsi="Times New Roman"/>
                <w:sz w:val="21"/>
                <w:szCs w:val="21"/>
              </w:rPr>
              <w:t>9.6</w:t>
            </w:r>
          </w:p>
        </w:tc>
        <w:tc>
          <w:tcPr>
            <w:tcW w:w="978" w:type="dxa"/>
            <w:vAlign w:val="center"/>
          </w:tcPr>
          <w:p w14:paraId="24EC8C97" w14:textId="77777777" w:rsidR="00FE79B2" w:rsidRDefault="00AA4A4A">
            <w:pPr>
              <w:jc w:val="center"/>
              <w:rPr>
                <w:rFonts w:ascii="Times New Roman" w:hAnsi="Times New Roman"/>
                <w:sz w:val="21"/>
                <w:szCs w:val="21"/>
              </w:rPr>
            </w:pPr>
            <w:r>
              <w:rPr>
                <w:rFonts w:ascii="Times New Roman" w:hAnsi="Times New Roman"/>
                <w:sz w:val="21"/>
                <w:szCs w:val="21"/>
              </w:rPr>
              <w:t>0.31</w:t>
            </w:r>
          </w:p>
        </w:tc>
        <w:tc>
          <w:tcPr>
            <w:tcW w:w="978" w:type="dxa"/>
            <w:vAlign w:val="center"/>
          </w:tcPr>
          <w:p w14:paraId="21DA3E0C"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4C8B06E2" w14:textId="77777777" w:rsidR="00FE79B2" w:rsidRDefault="00AA4A4A">
            <w:pPr>
              <w:jc w:val="center"/>
              <w:rPr>
                <w:rFonts w:ascii="Times New Roman" w:hAnsi="Times New Roman"/>
                <w:sz w:val="21"/>
                <w:szCs w:val="21"/>
              </w:rPr>
            </w:pPr>
            <w:r>
              <w:rPr>
                <w:rFonts w:ascii="Times New Roman" w:hAnsi="Times New Roman"/>
                <w:sz w:val="21"/>
                <w:szCs w:val="21"/>
              </w:rPr>
              <w:t>3</w:t>
            </w:r>
          </w:p>
        </w:tc>
      </w:tr>
      <w:tr w:rsidR="00FE79B2" w14:paraId="1677F29B" w14:textId="77777777">
        <w:trPr>
          <w:trHeight w:val="479"/>
          <w:jc w:val="center"/>
        </w:trPr>
        <w:tc>
          <w:tcPr>
            <w:tcW w:w="1123" w:type="dxa"/>
            <w:vAlign w:val="center"/>
          </w:tcPr>
          <w:p w14:paraId="22CEEA5E" w14:textId="77777777" w:rsidR="00FE79B2" w:rsidRDefault="00AA4A4A">
            <w:pPr>
              <w:jc w:val="center"/>
              <w:rPr>
                <w:rFonts w:ascii="Times New Roman" w:hAnsi="Times New Roman"/>
                <w:sz w:val="21"/>
                <w:szCs w:val="21"/>
              </w:rPr>
            </w:pPr>
            <w:r>
              <w:rPr>
                <w:rFonts w:ascii="Times New Roman" w:hAnsi="Times New Roman"/>
                <w:sz w:val="21"/>
                <w:szCs w:val="21"/>
              </w:rPr>
              <w:t>高锰酸盐指数</w:t>
            </w:r>
          </w:p>
        </w:tc>
        <w:tc>
          <w:tcPr>
            <w:tcW w:w="978" w:type="dxa"/>
            <w:vAlign w:val="center"/>
          </w:tcPr>
          <w:p w14:paraId="7701EB9E" w14:textId="77777777" w:rsidR="00FE79B2" w:rsidRDefault="00AA4A4A">
            <w:pPr>
              <w:jc w:val="center"/>
              <w:rPr>
                <w:rFonts w:ascii="Times New Roman" w:hAnsi="Times New Roman"/>
                <w:sz w:val="21"/>
                <w:szCs w:val="21"/>
              </w:rPr>
            </w:pPr>
            <w:r>
              <w:rPr>
                <w:rFonts w:ascii="Times New Roman" w:hAnsi="Times New Roman"/>
                <w:sz w:val="21"/>
                <w:szCs w:val="21"/>
              </w:rPr>
              <w:t>3.5</w:t>
            </w:r>
          </w:p>
        </w:tc>
        <w:tc>
          <w:tcPr>
            <w:tcW w:w="978" w:type="dxa"/>
            <w:vAlign w:val="center"/>
          </w:tcPr>
          <w:p w14:paraId="1FB8F394" w14:textId="77777777" w:rsidR="00FE79B2" w:rsidRDefault="00AA4A4A">
            <w:pPr>
              <w:jc w:val="center"/>
              <w:rPr>
                <w:rFonts w:ascii="Times New Roman" w:hAnsi="Times New Roman"/>
                <w:sz w:val="21"/>
                <w:szCs w:val="21"/>
              </w:rPr>
            </w:pPr>
            <w:r>
              <w:rPr>
                <w:rFonts w:ascii="Times New Roman" w:hAnsi="Times New Roman"/>
                <w:sz w:val="21"/>
                <w:szCs w:val="21"/>
              </w:rPr>
              <w:t>0.35</w:t>
            </w:r>
          </w:p>
        </w:tc>
        <w:tc>
          <w:tcPr>
            <w:tcW w:w="978" w:type="dxa"/>
            <w:vAlign w:val="center"/>
          </w:tcPr>
          <w:p w14:paraId="15652CE4"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6577DC2D" w14:textId="77777777" w:rsidR="00FE79B2" w:rsidRDefault="00AA4A4A">
            <w:pPr>
              <w:jc w:val="center"/>
              <w:rPr>
                <w:rFonts w:ascii="Times New Roman" w:hAnsi="Times New Roman"/>
                <w:sz w:val="21"/>
                <w:szCs w:val="21"/>
              </w:rPr>
            </w:pPr>
            <w:r>
              <w:rPr>
                <w:rFonts w:ascii="Times New Roman" w:hAnsi="Times New Roman"/>
                <w:sz w:val="21"/>
                <w:szCs w:val="21"/>
              </w:rPr>
              <w:t>3.6</w:t>
            </w:r>
          </w:p>
        </w:tc>
        <w:tc>
          <w:tcPr>
            <w:tcW w:w="978" w:type="dxa"/>
            <w:vAlign w:val="center"/>
          </w:tcPr>
          <w:p w14:paraId="424690C6" w14:textId="77777777" w:rsidR="00FE79B2" w:rsidRDefault="00AA4A4A">
            <w:pPr>
              <w:jc w:val="center"/>
              <w:rPr>
                <w:rFonts w:ascii="Times New Roman" w:hAnsi="Times New Roman"/>
                <w:sz w:val="21"/>
                <w:szCs w:val="21"/>
              </w:rPr>
            </w:pPr>
            <w:r>
              <w:rPr>
                <w:rFonts w:ascii="Times New Roman" w:hAnsi="Times New Roman"/>
                <w:sz w:val="21"/>
                <w:szCs w:val="21"/>
              </w:rPr>
              <w:t>0.36</w:t>
            </w:r>
          </w:p>
        </w:tc>
        <w:tc>
          <w:tcPr>
            <w:tcW w:w="978" w:type="dxa"/>
            <w:vAlign w:val="center"/>
          </w:tcPr>
          <w:p w14:paraId="282CE162"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5CCF4431" w14:textId="77777777" w:rsidR="00FE79B2" w:rsidRDefault="00AA4A4A">
            <w:pPr>
              <w:jc w:val="center"/>
              <w:rPr>
                <w:rFonts w:ascii="Times New Roman" w:hAnsi="Times New Roman"/>
                <w:sz w:val="21"/>
                <w:szCs w:val="21"/>
              </w:rPr>
            </w:pPr>
            <w:r>
              <w:rPr>
                <w:rFonts w:ascii="Times New Roman" w:hAnsi="Times New Roman"/>
                <w:sz w:val="21"/>
                <w:szCs w:val="21"/>
              </w:rPr>
              <w:t>10</w:t>
            </w:r>
          </w:p>
        </w:tc>
      </w:tr>
      <w:tr w:rsidR="00FE79B2" w14:paraId="2F9AE3E0" w14:textId="77777777">
        <w:trPr>
          <w:trHeight w:val="285"/>
          <w:jc w:val="center"/>
        </w:trPr>
        <w:tc>
          <w:tcPr>
            <w:tcW w:w="1123" w:type="dxa"/>
            <w:vAlign w:val="center"/>
          </w:tcPr>
          <w:p w14:paraId="12A2DFE1" w14:textId="77777777" w:rsidR="00FE79B2" w:rsidRDefault="00AA4A4A">
            <w:pPr>
              <w:jc w:val="center"/>
              <w:rPr>
                <w:rFonts w:ascii="Times New Roman" w:hAnsi="Times New Roman"/>
                <w:sz w:val="21"/>
                <w:szCs w:val="21"/>
              </w:rPr>
            </w:pPr>
            <w:r>
              <w:rPr>
                <w:rFonts w:ascii="Times New Roman" w:hAnsi="Times New Roman"/>
                <w:sz w:val="21"/>
                <w:szCs w:val="21"/>
              </w:rPr>
              <w:t>化学需氧量</w:t>
            </w:r>
          </w:p>
        </w:tc>
        <w:tc>
          <w:tcPr>
            <w:tcW w:w="978" w:type="dxa"/>
            <w:vAlign w:val="center"/>
          </w:tcPr>
          <w:p w14:paraId="0D737DBA" w14:textId="77777777" w:rsidR="00FE79B2" w:rsidRDefault="00AA4A4A">
            <w:pPr>
              <w:jc w:val="center"/>
              <w:rPr>
                <w:rFonts w:ascii="Times New Roman" w:hAnsi="Times New Roman"/>
                <w:sz w:val="21"/>
                <w:szCs w:val="21"/>
              </w:rPr>
            </w:pPr>
            <w:r>
              <w:rPr>
                <w:rFonts w:ascii="Times New Roman" w:hAnsi="Times New Roman"/>
                <w:sz w:val="21"/>
                <w:szCs w:val="21"/>
              </w:rPr>
              <w:t>16</w:t>
            </w:r>
          </w:p>
        </w:tc>
        <w:tc>
          <w:tcPr>
            <w:tcW w:w="978" w:type="dxa"/>
            <w:vAlign w:val="center"/>
          </w:tcPr>
          <w:p w14:paraId="22AB0AE2" w14:textId="77777777" w:rsidR="00FE79B2" w:rsidRDefault="00AA4A4A">
            <w:pPr>
              <w:jc w:val="center"/>
              <w:rPr>
                <w:rFonts w:ascii="Times New Roman" w:hAnsi="Times New Roman"/>
                <w:sz w:val="21"/>
                <w:szCs w:val="21"/>
              </w:rPr>
            </w:pPr>
            <w:r>
              <w:rPr>
                <w:rFonts w:ascii="Times New Roman" w:hAnsi="Times New Roman"/>
                <w:sz w:val="21"/>
                <w:szCs w:val="21"/>
              </w:rPr>
              <w:t>0.53</w:t>
            </w:r>
          </w:p>
        </w:tc>
        <w:tc>
          <w:tcPr>
            <w:tcW w:w="978" w:type="dxa"/>
            <w:vAlign w:val="center"/>
          </w:tcPr>
          <w:p w14:paraId="16CD506D"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5D9334A5" w14:textId="77777777" w:rsidR="00FE79B2" w:rsidRDefault="00AA4A4A">
            <w:pPr>
              <w:jc w:val="center"/>
              <w:rPr>
                <w:rFonts w:ascii="Times New Roman" w:hAnsi="Times New Roman"/>
                <w:sz w:val="21"/>
                <w:szCs w:val="21"/>
              </w:rPr>
            </w:pPr>
            <w:r>
              <w:rPr>
                <w:rFonts w:ascii="Times New Roman" w:hAnsi="Times New Roman"/>
                <w:sz w:val="21"/>
                <w:szCs w:val="21"/>
              </w:rPr>
              <w:t>13</w:t>
            </w:r>
          </w:p>
        </w:tc>
        <w:tc>
          <w:tcPr>
            <w:tcW w:w="978" w:type="dxa"/>
            <w:vAlign w:val="center"/>
          </w:tcPr>
          <w:p w14:paraId="73578FFB" w14:textId="77777777" w:rsidR="00FE79B2" w:rsidRDefault="00AA4A4A">
            <w:pPr>
              <w:jc w:val="center"/>
              <w:rPr>
                <w:rFonts w:ascii="Times New Roman" w:hAnsi="Times New Roman"/>
                <w:sz w:val="21"/>
                <w:szCs w:val="21"/>
              </w:rPr>
            </w:pPr>
            <w:r>
              <w:rPr>
                <w:rFonts w:ascii="Times New Roman" w:hAnsi="Times New Roman"/>
                <w:sz w:val="21"/>
                <w:szCs w:val="21"/>
              </w:rPr>
              <w:t>0.43</w:t>
            </w:r>
          </w:p>
        </w:tc>
        <w:tc>
          <w:tcPr>
            <w:tcW w:w="978" w:type="dxa"/>
            <w:vAlign w:val="center"/>
          </w:tcPr>
          <w:p w14:paraId="013B7B8F"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61FFDBAA" w14:textId="77777777" w:rsidR="00FE79B2" w:rsidRDefault="00AA4A4A">
            <w:pPr>
              <w:jc w:val="center"/>
              <w:rPr>
                <w:rFonts w:ascii="Times New Roman" w:hAnsi="Times New Roman"/>
                <w:sz w:val="21"/>
                <w:szCs w:val="21"/>
              </w:rPr>
            </w:pPr>
            <w:r>
              <w:rPr>
                <w:rFonts w:ascii="Times New Roman" w:hAnsi="Times New Roman"/>
                <w:sz w:val="21"/>
                <w:szCs w:val="21"/>
              </w:rPr>
              <w:t>30</w:t>
            </w:r>
          </w:p>
        </w:tc>
      </w:tr>
      <w:tr w:rsidR="00FE79B2" w14:paraId="2587426C" w14:textId="77777777">
        <w:trPr>
          <w:trHeight w:val="479"/>
          <w:jc w:val="center"/>
        </w:trPr>
        <w:tc>
          <w:tcPr>
            <w:tcW w:w="1123" w:type="dxa"/>
            <w:vAlign w:val="center"/>
          </w:tcPr>
          <w:p w14:paraId="6424C284" w14:textId="77777777" w:rsidR="00FE79B2" w:rsidRDefault="00AA4A4A">
            <w:pPr>
              <w:jc w:val="center"/>
              <w:rPr>
                <w:rFonts w:ascii="Times New Roman" w:hAnsi="Times New Roman"/>
                <w:sz w:val="21"/>
                <w:szCs w:val="21"/>
              </w:rPr>
            </w:pPr>
            <w:r>
              <w:rPr>
                <w:rFonts w:ascii="Times New Roman" w:hAnsi="Times New Roman"/>
                <w:sz w:val="21"/>
                <w:szCs w:val="21"/>
              </w:rPr>
              <w:t>五日生化需氧量</w:t>
            </w:r>
          </w:p>
        </w:tc>
        <w:tc>
          <w:tcPr>
            <w:tcW w:w="978" w:type="dxa"/>
            <w:vAlign w:val="center"/>
          </w:tcPr>
          <w:p w14:paraId="7147405B" w14:textId="77777777" w:rsidR="00FE79B2" w:rsidRDefault="00AA4A4A">
            <w:pPr>
              <w:jc w:val="center"/>
              <w:rPr>
                <w:rFonts w:ascii="Times New Roman" w:hAnsi="Times New Roman"/>
                <w:b/>
                <w:bCs/>
                <w:i/>
                <w:iCs/>
                <w:sz w:val="21"/>
                <w:szCs w:val="21"/>
              </w:rPr>
            </w:pPr>
            <w:r>
              <w:rPr>
                <w:rFonts w:ascii="Times New Roman" w:hAnsi="Times New Roman"/>
                <w:b/>
                <w:bCs/>
                <w:i/>
                <w:iCs/>
                <w:sz w:val="21"/>
                <w:szCs w:val="21"/>
              </w:rPr>
              <w:t>7.2</w:t>
            </w:r>
          </w:p>
        </w:tc>
        <w:tc>
          <w:tcPr>
            <w:tcW w:w="978" w:type="dxa"/>
            <w:vAlign w:val="center"/>
          </w:tcPr>
          <w:p w14:paraId="557CCD4E" w14:textId="77777777" w:rsidR="00FE79B2" w:rsidRDefault="00AA4A4A">
            <w:pPr>
              <w:jc w:val="center"/>
              <w:rPr>
                <w:rFonts w:ascii="Times New Roman" w:hAnsi="Times New Roman"/>
                <w:b/>
                <w:bCs/>
                <w:i/>
                <w:iCs/>
                <w:sz w:val="21"/>
                <w:szCs w:val="21"/>
              </w:rPr>
            </w:pPr>
            <w:r>
              <w:rPr>
                <w:rFonts w:ascii="Times New Roman" w:hAnsi="Times New Roman"/>
                <w:b/>
                <w:bCs/>
                <w:i/>
                <w:iCs/>
                <w:sz w:val="21"/>
                <w:szCs w:val="21"/>
              </w:rPr>
              <w:t>1.20</w:t>
            </w:r>
          </w:p>
        </w:tc>
        <w:tc>
          <w:tcPr>
            <w:tcW w:w="978" w:type="dxa"/>
            <w:vAlign w:val="center"/>
          </w:tcPr>
          <w:p w14:paraId="2FDD190E" w14:textId="77777777" w:rsidR="00FE79B2" w:rsidRDefault="00AA4A4A">
            <w:pPr>
              <w:jc w:val="center"/>
              <w:rPr>
                <w:rFonts w:ascii="Times New Roman" w:hAnsi="Times New Roman"/>
                <w:b/>
                <w:bCs/>
                <w:i/>
                <w:iCs/>
                <w:sz w:val="21"/>
                <w:szCs w:val="21"/>
              </w:rPr>
            </w:pPr>
            <w:r>
              <w:rPr>
                <w:rFonts w:ascii="Times New Roman" w:hAnsi="Times New Roman"/>
                <w:b/>
                <w:bCs/>
                <w:i/>
                <w:iCs/>
                <w:sz w:val="21"/>
                <w:szCs w:val="21"/>
              </w:rPr>
              <w:t>0.2</w:t>
            </w:r>
          </w:p>
        </w:tc>
        <w:tc>
          <w:tcPr>
            <w:tcW w:w="978" w:type="dxa"/>
            <w:vAlign w:val="center"/>
          </w:tcPr>
          <w:p w14:paraId="50170141" w14:textId="77777777" w:rsidR="00FE79B2" w:rsidRDefault="00AA4A4A">
            <w:pPr>
              <w:jc w:val="center"/>
              <w:rPr>
                <w:rFonts w:ascii="Times New Roman" w:hAnsi="Times New Roman"/>
                <w:sz w:val="21"/>
                <w:szCs w:val="21"/>
              </w:rPr>
            </w:pPr>
            <w:r>
              <w:rPr>
                <w:rFonts w:ascii="Times New Roman" w:hAnsi="Times New Roman"/>
                <w:sz w:val="21"/>
                <w:szCs w:val="21"/>
              </w:rPr>
              <w:t>3.7</w:t>
            </w:r>
          </w:p>
        </w:tc>
        <w:tc>
          <w:tcPr>
            <w:tcW w:w="978" w:type="dxa"/>
            <w:vAlign w:val="center"/>
          </w:tcPr>
          <w:p w14:paraId="1D980C48" w14:textId="77777777" w:rsidR="00FE79B2" w:rsidRDefault="00AA4A4A">
            <w:pPr>
              <w:jc w:val="center"/>
              <w:rPr>
                <w:rFonts w:ascii="Times New Roman" w:hAnsi="Times New Roman"/>
                <w:sz w:val="21"/>
                <w:szCs w:val="21"/>
              </w:rPr>
            </w:pPr>
            <w:r>
              <w:rPr>
                <w:rFonts w:ascii="Times New Roman" w:hAnsi="Times New Roman"/>
                <w:sz w:val="21"/>
                <w:szCs w:val="21"/>
              </w:rPr>
              <w:t>0.62</w:t>
            </w:r>
          </w:p>
        </w:tc>
        <w:tc>
          <w:tcPr>
            <w:tcW w:w="978" w:type="dxa"/>
            <w:vAlign w:val="center"/>
          </w:tcPr>
          <w:p w14:paraId="6D1BEEAF"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63A0A92E" w14:textId="77777777" w:rsidR="00FE79B2" w:rsidRDefault="00AA4A4A">
            <w:pPr>
              <w:jc w:val="center"/>
              <w:rPr>
                <w:rFonts w:ascii="Times New Roman" w:hAnsi="Times New Roman"/>
                <w:sz w:val="21"/>
                <w:szCs w:val="21"/>
              </w:rPr>
            </w:pPr>
            <w:r>
              <w:rPr>
                <w:rFonts w:ascii="Times New Roman" w:hAnsi="Times New Roman"/>
                <w:sz w:val="21"/>
                <w:szCs w:val="21"/>
              </w:rPr>
              <w:t>6</w:t>
            </w:r>
          </w:p>
        </w:tc>
      </w:tr>
      <w:tr w:rsidR="00FE79B2" w14:paraId="09C27C65" w14:textId="77777777">
        <w:trPr>
          <w:trHeight w:val="285"/>
          <w:jc w:val="center"/>
        </w:trPr>
        <w:tc>
          <w:tcPr>
            <w:tcW w:w="1123" w:type="dxa"/>
            <w:vAlign w:val="center"/>
          </w:tcPr>
          <w:p w14:paraId="510BF49D" w14:textId="77777777" w:rsidR="00FE79B2" w:rsidRDefault="00AA4A4A">
            <w:pPr>
              <w:jc w:val="center"/>
              <w:rPr>
                <w:rFonts w:ascii="Times New Roman" w:hAnsi="Times New Roman"/>
                <w:sz w:val="21"/>
                <w:szCs w:val="21"/>
              </w:rPr>
            </w:pPr>
            <w:r>
              <w:rPr>
                <w:rFonts w:ascii="Times New Roman" w:hAnsi="Times New Roman"/>
                <w:sz w:val="21"/>
                <w:szCs w:val="21"/>
              </w:rPr>
              <w:t>氨氮</w:t>
            </w:r>
          </w:p>
        </w:tc>
        <w:tc>
          <w:tcPr>
            <w:tcW w:w="978" w:type="dxa"/>
            <w:vAlign w:val="center"/>
          </w:tcPr>
          <w:p w14:paraId="52B3FA89" w14:textId="77777777" w:rsidR="00FE79B2" w:rsidRDefault="00AA4A4A">
            <w:pPr>
              <w:jc w:val="center"/>
              <w:rPr>
                <w:rFonts w:ascii="Times New Roman" w:hAnsi="Times New Roman"/>
                <w:sz w:val="21"/>
                <w:szCs w:val="21"/>
              </w:rPr>
            </w:pPr>
            <w:r>
              <w:rPr>
                <w:rFonts w:ascii="Times New Roman" w:hAnsi="Times New Roman"/>
                <w:sz w:val="21"/>
                <w:szCs w:val="21"/>
              </w:rPr>
              <w:t>0.15</w:t>
            </w:r>
          </w:p>
        </w:tc>
        <w:tc>
          <w:tcPr>
            <w:tcW w:w="978" w:type="dxa"/>
            <w:vAlign w:val="center"/>
          </w:tcPr>
          <w:p w14:paraId="5D9F28E4" w14:textId="77777777" w:rsidR="00FE79B2" w:rsidRDefault="00AA4A4A">
            <w:pPr>
              <w:jc w:val="center"/>
              <w:rPr>
                <w:rFonts w:ascii="Times New Roman" w:hAnsi="Times New Roman"/>
                <w:sz w:val="21"/>
                <w:szCs w:val="21"/>
              </w:rPr>
            </w:pPr>
            <w:r>
              <w:rPr>
                <w:rFonts w:ascii="Times New Roman" w:hAnsi="Times New Roman"/>
                <w:sz w:val="21"/>
                <w:szCs w:val="21"/>
              </w:rPr>
              <w:t>0.10</w:t>
            </w:r>
          </w:p>
        </w:tc>
        <w:tc>
          <w:tcPr>
            <w:tcW w:w="978" w:type="dxa"/>
            <w:vAlign w:val="center"/>
          </w:tcPr>
          <w:p w14:paraId="3DF0ABD6"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54FD17FE" w14:textId="77777777" w:rsidR="00FE79B2" w:rsidRDefault="00AA4A4A">
            <w:pPr>
              <w:jc w:val="center"/>
              <w:rPr>
                <w:rFonts w:ascii="Times New Roman" w:hAnsi="Times New Roman"/>
                <w:sz w:val="21"/>
                <w:szCs w:val="21"/>
              </w:rPr>
            </w:pPr>
            <w:r>
              <w:rPr>
                <w:rFonts w:ascii="Times New Roman" w:hAnsi="Times New Roman"/>
                <w:sz w:val="21"/>
                <w:szCs w:val="21"/>
              </w:rPr>
              <w:t>0.27</w:t>
            </w:r>
          </w:p>
        </w:tc>
        <w:tc>
          <w:tcPr>
            <w:tcW w:w="978" w:type="dxa"/>
            <w:vAlign w:val="center"/>
          </w:tcPr>
          <w:p w14:paraId="0C8E50A8" w14:textId="77777777" w:rsidR="00FE79B2" w:rsidRDefault="00AA4A4A">
            <w:pPr>
              <w:jc w:val="center"/>
              <w:rPr>
                <w:rFonts w:ascii="Times New Roman" w:hAnsi="Times New Roman"/>
                <w:sz w:val="21"/>
                <w:szCs w:val="21"/>
              </w:rPr>
            </w:pPr>
            <w:r>
              <w:rPr>
                <w:rFonts w:ascii="Times New Roman" w:hAnsi="Times New Roman"/>
                <w:sz w:val="21"/>
                <w:szCs w:val="21"/>
              </w:rPr>
              <w:t>0.18</w:t>
            </w:r>
          </w:p>
        </w:tc>
        <w:tc>
          <w:tcPr>
            <w:tcW w:w="978" w:type="dxa"/>
            <w:vAlign w:val="center"/>
          </w:tcPr>
          <w:p w14:paraId="4AB8E74A"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328DECCE" w14:textId="77777777" w:rsidR="00FE79B2" w:rsidRDefault="00AA4A4A">
            <w:pPr>
              <w:jc w:val="center"/>
              <w:rPr>
                <w:rFonts w:ascii="Times New Roman" w:hAnsi="Times New Roman"/>
                <w:sz w:val="21"/>
                <w:szCs w:val="21"/>
              </w:rPr>
            </w:pPr>
            <w:r>
              <w:rPr>
                <w:rFonts w:ascii="Times New Roman" w:hAnsi="Times New Roman"/>
                <w:sz w:val="21"/>
                <w:szCs w:val="21"/>
              </w:rPr>
              <w:t>1.5</w:t>
            </w:r>
          </w:p>
        </w:tc>
      </w:tr>
      <w:tr w:rsidR="00FE79B2" w14:paraId="5EF64A1D" w14:textId="77777777">
        <w:trPr>
          <w:trHeight w:val="285"/>
          <w:jc w:val="center"/>
        </w:trPr>
        <w:tc>
          <w:tcPr>
            <w:tcW w:w="1123" w:type="dxa"/>
            <w:vAlign w:val="center"/>
          </w:tcPr>
          <w:p w14:paraId="052AF534" w14:textId="77777777" w:rsidR="00FE79B2" w:rsidRDefault="00AA4A4A">
            <w:pPr>
              <w:jc w:val="center"/>
              <w:rPr>
                <w:rFonts w:ascii="Times New Roman" w:hAnsi="Times New Roman"/>
                <w:sz w:val="21"/>
                <w:szCs w:val="21"/>
              </w:rPr>
            </w:pPr>
            <w:r>
              <w:rPr>
                <w:rFonts w:ascii="Times New Roman" w:hAnsi="Times New Roman"/>
                <w:sz w:val="21"/>
                <w:szCs w:val="21"/>
              </w:rPr>
              <w:t>总磷</w:t>
            </w:r>
          </w:p>
        </w:tc>
        <w:tc>
          <w:tcPr>
            <w:tcW w:w="978" w:type="dxa"/>
            <w:vAlign w:val="center"/>
          </w:tcPr>
          <w:p w14:paraId="5C0D7C71" w14:textId="77777777" w:rsidR="00FE79B2" w:rsidRDefault="00AA4A4A">
            <w:pPr>
              <w:jc w:val="center"/>
              <w:rPr>
                <w:rFonts w:ascii="Times New Roman" w:hAnsi="Times New Roman"/>
                <w:sz w:val="21"/>
                <w:szCs w:val="21"/>
              </w:rPr>
            </w:pPr>
            <w:r>
              <w:rPr>
                <w:rFonts w:ascii="Times New Roman" w:hAnsi="Times New Roman"/>
                <w:sz w:val="21"/>
                <w:szCs w:val="21"/>
              </w:rPr>
              <w:t>0.05</w:t>
            </w:r>
          </w:p>
        </w:tc>
        <w:tc>
          <w:tcPr>
            <w:tcW w:w="978" w:type="dxa"/>
            <w:vAlign w:val="center"/>
          </w:tcPr>
          <w:p w14:paraId="0C6BEFDE" w14:textId="77777777" w:rsidR="00FE79B2" w:rsidRDefault="00AA4A4A">
            <w:pPr>
              <w:jc w:val="center"/>
              <w:rPr>
                <w:rFonts w:ascii="Times New Roman" w:hAnsi="Times New Roman"/>
                <w:sz w:val="21"/>
                <w:szCs w:val="21"/>
              </w:rPr>
            </w:pPr>
            <w:r>
              <w:rPr>
                <w:rFonts w:ascii="Times New Roman" w:hAnsi="Times New Roman"/>
                <w:sz w:val="21"/>
                <w:szCs w:val="21"/>
              </w:rPr>
              <w:t>0.50</w:t>
            </w:r>
          </w:p>
        </w:tc>
        <w:tc>
          <w:tcPr>
            <w:tcW w:w="978" w:type="dxa"/>
            <w:vAlign w:val="center"/>
          </w:tcPr>
          <w:p w14:paraId="23DDD1F2"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0FCBF088" w14:textId="77777777" w:rsidR="00FE79B2" w:rsidRDefault="00AA4A4A">
            <w:pPr>
              <w:jc w:val="center"/>
              <w:rPr>
                <w:rFonts w:ascii="Times New Roman" w:hAnsi="Times New Roman"/>
                <w:sz w:val="21"/>
                <w:szCs w:val="21"/>
              </w:rPr>
            </w:pPr>
            <w:r>
              <w:rPr>
                <w:rFonts w:ascii="Times New Roman" w:hAnsi="Times New Roman"/>
                <w:sz w:val="21"/>
                <w:szCs w:val="21"/>
              </w:rPr>
              <w:t>0.08</w:t>
            </w:r>
          </w:p>
        </w:tc>
        <w:tc>
          <w:tcPr>
            <w:tcW w:w="978" w:type="dxa"/>
            <w:vAlign w:val="center"/>
          </w:tcPr>
          <w:p w14:paraId="1DD74D0D" w14:textId="77777777" w:rsidR="00FE79B2" w:rsidRDefault="00AA4A4A">
            <w:pPr>
              <w:jc w:val="center"/>
              <w:rPr>
                <w:rFonts w:ascii="Times New Roman" w:hAnsi="Times New Roman"/>
                <w:sz w:val="21"/>
                <w:szCs w:val="21"/>
              </w:rPr>
            </w:pPr>
            <w:r>
              <w:rPr>
                <w:rFonts w:ascii="Times New Roman" w:hAnsi="Times New Roman"/>
                <w:sz w:val="21"/>
                <w:szCs w:val="21"/>
              </w:rPr>
              <w:t>0.80</w:t>
            </w:r>
          </w:p>
        </w:tc>
        <w:tc>
          <w:tcPr>
            <w:tcW w:w="978" w:type="dxa"/>
            <w:vAlign w:val="center"/>
          </w:tcPr>
          <w:p w14:paraId="67B3B5AD"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744D9266" w14:textId="77777777" w:rsidR="00FE79B2" w:rsidRDefault="00AA4A4A">
            <w:pPr>
              <w:jc w:val="center"/>
              <w:rPr>
                <w:rFonts w:ascii="Times New Roman" w:hAnsi="Times New Roman"/>
                <w:sz w:val="21"/>
                <w:szCs w:val="21"/>
              </w:rPr>
            </w:pPr>
            <w:r>
              <w:rPr>
                <w:rFonts w:ascii="Times New Roman" w:hAnsi="Times New Roman"/>
                <w:sz w:val="21"/>
                <w:szCs w:val="21"/>
              </w:rPr>
              <w:t>0.1</w:t>
            </w:r>
          </w:p>
        </w:tc>
      </w:tr>
      <w:tr w:rsidR="00FE79B2" w14:paraId="06C79FB4" w14:textId="77777777">
        <w:trPr>
          <w:trHeight w:val="285"/>
          <w:jc w:val="center"/>
        </w:trPr>
        <w:tc>
          <w:tcPr>
            <w:tcW w:w="1123" w:type="dxa"/>
            <w:vAlign w:val="center"/>
          </w:tcPr>
          <w:p w14:paraId="29862C81" w14:textId="77777777" w:rsidR="00FE79B2" w:rsidRDefault="00AA4A4A">
            <w:pPr>
              <w:jc w:val="center"/>
              <w:rPr>
                <w:rFonts w:ascii="Times New Roman" w:hAnsi="Times New Roman"/>
                <w:sz w:val="21"/>
                <w:szCs w:val="21"/>
              </w:rPr>
            </w:pPr>
            <w:r>
              <w:rPr>
                <w:rFonts w:ascii="Times New Roman" w:hAnsi="Times New Roman"/>
                <w:sz w:val="21"/>
                <w:szCs w:val="21"/>
              </w:rPr>
              <w:t>铜</w:t>
            </w:r>
          </w:p>
        </w:tc>
        <w:tc>
          <w:tcPr>
            <w:tcW w:w="978" w:type="dxa"/>
            <w:vAlign w:val="center"/>
          </w:tcPr>
          <w:p w14:paraId="1B660EE8" w14:textId="77777777" w:rsidR="00FE79B2" w:rsidRDefault="00AA4A4A">
            <w:pPr>
              <w:jc w:val="center"/>
              <w:rPr>
                <w:rFonts w:ascii="Times New Roman" w:hAnsi="Times New Roman"/>
                <w:sz w:val="21"/>
                <w:szCs w:val="21"/>
              </w:rPr>
            </w:pPr>
            <w:r>
              <w:rPr>
                <w:rFonts w:ascii="Times New Roman" w:hAnsi="Times New Roman"/>
                <w:sz w:val="21"/>
                <w:szCs w:val="21"/>
              </w:rPr>
              <w:t>0.006</w:t>
            </w:r>
          </w:p>
        </w:tc>
        <w:tc>
          <w:tcPr>
            <w:tcW w:w="978" w:type="dxa"/>
            <w:vAlign w:val="center"/>
          </w:tcPr>
          <w:p w14:paraId="35569D0B" w14:textId="77777777" w:rsidR="00FE79B2" w:rsidRDefault="00AA4A4A">
            <w:pPr>
              <w:jc w:val="center"/>
              <w:rPr>
                <w:rFonts w:ascii="Times New Roman" w:hAnsi="Times New Roman"/>
                <w:sz w:val="21"/>
                <w:szCs w:val="21"/>
              </w:rPr>
            </w:pPr>
            <w:r>
              <w:rPr>
                <w:rFonts w:ascii="Times New Roman" w:hAnsi="Times New Roman"/>
                <w:sz w:val="21"/>
                <w:szCs w:val="21"/>
              </w:rPr>
              <w:t>0.01</w:t>
            </w:r>
          </w:p>
        </w:tc>
        <w:tc>
          <w:tcPr>
            <w:tcW w:w="978" w:type="dxa"/>
            <w:vAlign w:val="center"/>
          </w:tcPr>
          <w:p w14:paraId="56D382C4"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0B4C75E5" w14:textId="77777777" w:rsidR="00FE79B2" w:rsidRDefault="00AA4A4A">
            <w:pPr>
              <w:jc w:val="center"/>
              <w:rPr>
                <w:rFonts w:ascii="Times New Roman" w:hAnsi="Times New Roman"/>
                <w:sz w:val="21"/>
                <w:szCs w:val="21"/>
              </w:rPr>
            </w:pPr>
            <w:r>
              <w:rPr>
                <w:rFonts w:ascii="Times New Roman" w:hAnsi="Times New Roman"/>
                <w:sz w:val="21"/>
                <w:szCs w:val="21"/>
              </w:rPr>
              <w:t>0.001L</w:t>
            </w:r>
          </w:p>
        </w:tc>
        <w:tc>
          <w:tcPr>
            <w:tcW w:w="978" w:type="dxa"/>
            <w:vAlign w:val="center"/>
          </w:tcPr>
          <w:p w14:paraId="0F5379C2"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1072B75C"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1BF0FA86" w14:textId="77777777" w:rsidR="00FE79B2" w:rsidRDefault="00AA4A4A">
            <w:pPr>
              <w:jc w:val="center"/>
              <w:rPr>
                <w:rFonts w:ascii="Times New Roman" w:hAnsi="Times New Roman"/>
                <w:sz w:val="21"/>
                <w:szCs w:val="21"/>
              </w:rPr>
            </w:pPr>
            <w:r>
              <w:rPr>
                <w:rFonts w:ascii="Times New Roman" w:hAnsi="Times New Roman"/>
                <w:sz w:val="21"/>
                <w:szCs w:val="21"/>
              </w:rPr>
              <w:t>1</w:t>
            </w:r>
          </w:p>
        </w:tc>
      </w:tr>
      <w:tr w:rsidR="00FE79B2" w14:paraId="045D7564" w14:textId="77777777">
        <w:trPr>
          <w:trHeight w:val="285"/>
          <w:jc w:val="center"/>
        </w:trPr>
        <w:tc>
          <w:tcPr>
            <w:tcW w:w="1123" w:type="dxa"/>
            <w:vAlign w:val="center"/>
          </w:tcPr>
          <w:p w14:paraId="334678A2" w14:textId="77777777" w:rsidR="00FE79B2" w:rsidRDefault="00AA4A4A">
            <w:pPr>
              <w:jc w:val="center"/>
              <w:rPr>
                <w:rFonts w:ascii="Times New Roman" w:hAnsi="Times New Roman"/>
                <w:sz w:val="21"/>
                <w:szCs w:val="21"/>
              </w:rPr>
            </w:pPr>
            <w:r>
              <w:rPr>
                <w:rFonts w:ascii="Times New Roman" w:hAnsi="Times New Roman"/>
                <w:sz w:val="21"/>
                <w:szCs w:val="21"/>
              </w:rPr>
              <w:t>锌</w:t>
            </w:r>
          </w:p>
        </w:tc>
        <w:tc>
          <w:tcPr>
            <w:tcW w:w="978" w:type="dxa"/>
            <w:vAlign w:val="center"/>
          </w:tcPr>
          <w:p w14:paraId="318EBA31" w14:textId="77777777" w:rsidR="00FE79B2" w:rsidRDefault="00AA4A4A">
            <w:pPr>
              <w:jc w:val="center"/>
              <w:rPr>
                <w:rFonts w:ascii="Times New Roman" w:hAnsi="Times New Roman"/>
                <w:sz w:val="21"/>
                <w:szCs w:val="21"/>
              </w:rPr>
            </w:pPr>
            <w:r>
              <w:rPr>
                <w:rFonts w:ascii="Times New Roman" w:hAnsi="Times New Roman"/>
                <w:sz w:val="21"/>
                <w:szCs w:val="21"/>
              </w:rPr>
              <w:t>0.05L</w:t>
            </w:r>
          </w:p>
        </w:tc>
        <w:tc>
          <w:tcPr>
            <w:tcW w:w="978" w:type="dxa"/>
            <w:vAlign w:val="center"/>
          </w:tcPr>
          <w:p w14:paraId="4B89AD63"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7BCD82A8"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161A631E" w14:textId="77777777" w:rsidR="00FE79B2" w:rsidRDefault="00AA4A4A">
            <w:pPr>
              <w:jc w:val="center"/>
              <w:rPr>
                <w:rFonts w:ascii="Times New Roman" w:hAnsi="Times New Roman"/>
                <w:sz w:val="21"/>
                <w:szCs w:val="21"/>
              </w:rPr>
            </w:pPr>
            <w:r>
              <w:rPr>
                <w:rFonts w:ascii="Times New Roman" w:hAnsi="Times New Roman"/>
                <w:sz w:val="21"/>
                <w:szCs w:val="21"/>
              </w:rPr>
              <w:t>0.05L</w:t>
            </w:r>
          </w:p>
        </w:tc>
        <w:tc>
          <w:tcPr>
            <w:tcW w:w="978" w:type="dxa"/>
            <w:vAlign w:val="center"/>
          </w:tcPr>
          <w:p w14:paraId="0D592196"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2F6A2700"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1666E49F" w14:textId="77777777" w:rsidR="00FE79B2" w:rsidRDefault="00AA4A4A">
            <w:pPr>
              <w:jc w:val="center"/>
              <w:rPr>
                <w:rFonts w:ascii="Times New Roman" w:hAnsi="Times New Roman"/>
                <w:sz w:val="21"/>
                <w:szCs w:val="21"/>
              </w:rPr>
            </w:pPr>
            <w:r>
              <w:rPr>
                <w:rFonts w:ascii="Times New Roman" w:hAnsi="Times New Roman"/>
                <w:sz w:val="21"/>
                <w:szCs w:val="21"/>
              </w:rPr>
              <w:t>2</w:t>
            </w:r>
          </w:p>
        </w:tc>
      </w:tr>
      <w:tr w:rsidR="00FE79B2" w14:paraId="0EE4DB62" w14:textId="77777777">
        <w:trPr>
          <w:trHeight w:val="285"/>
          <w:jc w:val="center"/>
        </w:trPr>
        <w:tc>
          <w:tcPr>
            <w:tcW w:w="1123" w:type="dxa"/>
            <w:vAlign w:val="center"/>
          </w:tcPr>
          <w:p w14:paraId="106D37B3" w14:textId="77777777" w:rsidR="00FE79B2" w:rsidRDefault="00AA4A4A">
            <w:pPr>
              <w:jc w:val="center"/>
              <w:rPr>
                <w:rFonts w:ascii="Times New Roman" w:hAnsi="Times New Roman"/>
                <w:sz w:val="21"/>
                <w:szCs w:val="21"/>
              </w:rPr>
            </w:pPr>
            <w:r>
              <w:rPr>
                <w:rFonts w:ascii="Times New Roman" w:hAnsi="Times New Roman"/>
                <w:sz w:val="21"/>
                <w:szCs w:val="21"/>
              </w:rPr>
              <w:t>氟化物</w:t>
            </w:r>
          </w:p>
        </w:tc>
        <w:tc>
          <w:tcPr>
            <w:tcW w:w="978" w:type="dxa"/>
            <w:vAlign w:val="center"/>
          </w:tcPr>
          <w:p w14:paraId="48FE949C" w14:textId="77777777" w:rsidR="00FE79B2" w:rsidRDefault="00AA4A4A">
            <w:pPr>
              <w:jc w:val="center"/>
              <w:rPr>
                <w:rFonts w:ascii="Times New Roman" w:hAnsi="Times New Roman"/>
                <w:sz w:val="21"/>
                <w:szCs w:val="21"/>
              </w:rPr>
            </w:pPr>
            <w:r>
              <w:rPr>
                <w:rFonts w:ascii="Times New Roman" w:hAnsi="Times New Roman"/>
                <w:sz w:val="21"/>
                <w:szCs w:val="21"/>
              </w:rPr>
              <w:t>1.39</w:t>
            </w:r>
          </w:p>
        </w:tc>
        <w:tc>
          <w:tcPr>
            <w:tcW w:w="978" w:type="dxa"/>
            <w:vAlign w:val="center"/>
          </w:tcPr>
          <w:p w14:paraId="6998028E" w14:textId="77777777" w:rsidR="00FE79B2" w:rsidRDefault="00AA4A4A">
            <w:pPr>
              <w:jc w:val="center"/>
              <w:rPr>
                <w:rFonts w:ascii="Times New Roman" w:hAnsi="Times New Roman"/>
                <w:sz w:val="21"/>
                <w:szCs w:val="21"/>
              </w:rPr>
            </w:pPr>
            <w:r>
              <w:rPr>
                <w:rFonts w:ascii="Times New Roman" w:hAnsi="Times New Roman"/>
                <w:sz w:val="21"/>
                <w:szCs w:val="21"/>
              </w:rPr>
              <w:t>0.93</w:t>
            </w:r>
          </w:p>
        </w:tc>
        <w:tc>
          <w:tcPr>
            <w:tcW w:w="978" w:type="dxa"/>
            <w:vAlign w:val="center"/>
          </w:tcPr>
          <w:p w14:paraId="07A6F248"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2AA96ED4" w14:textId="77777777" w:rsidR="00FE79B2" w:rsidRDefault="00AA4A4A">
            <w:pPr>
              <w:jc w:val="center"/>
              <w:rPr>
                <w:rFonts w:ascii="Times New Roman" w:hAnsi="Times New Roman"/>
                <w:sz w:val="21"/>
                <w:szCs w:val="21"/>
              </w:rPr>
            </w:pPr>
            <w:r>
              <w:rPr>
                <w:rFonts w:ascii="Times New Roman" w:hAnsi="Times New Roman"/>
                <w:sz w:val="21"/>
                <w:szCs w:val="21"/>
              </w:rPr>
              <w:t>1.3</w:t>
            </w:r>
          </w:p>
        </w:tc>
        <w:tc>
          <w:tcPr>
            <w:tcW w:w="978" w:type="dxa"/>
            <w:vAlign w:val="center"/>
          </w:tcPr>
          <w:p w14:paraId="410D771C" w14:textId="77777777" w:rsidR="00FE79B2" w:rsidRDefault="00AA4A4A">
            <w:pPr>
              <w:jc w:val="center"/>
              <w:rPr>
                <w:rFonts w:ascii="Times New Roman" w:hAnsi="Times New Roman"/>
                <w:sz w:val="21"/>
                <w:szCs w:val="21"/>
              </w:rPr>
            </w:pPr>
            <w:r>
              <w:rPr>
                <w:rFonts w:ascii="Times New Roman" w:hAnsi="Times New Roman"/>
                <w:sz w:val="21"/>
                <w:szCs w:val="21"/>
              </w:rPr>
              <w:t>0.87</w:t>
            </w:r>
          </w:p>
        </w:tc>
        <w:tc>
          <w:tcPr>
            <w:tcW w:w="978" w:type="dxa"/>
            <w:vAlign w:val="center"/>
          </w:tcPr>
          <w:p w14:paraId="3C9F3A93"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4396E53B" w14:textId="77777777" w:rsidR="00FE79B2" w:rsidRDefault="00AA4A4A">
            <w:pPr>
              <w:jc w:val="center"/>
              <w:rPr>
                <w:rFonts w:ascii="Times New Roman" w:hAnsi="Times New Roman"/>
                <w:sz w:val="21"/>
                <w:szCs w:val="21"/>
              </w:rPr>
            </w:pPr>
            <w:r>
              <w:rPr>
                <w:rFonts w:ascii="Times New Roman" w:hAnsi="Times New Roman"/>
                <w:sz w:val="21"/>
                <w:szCs w:val="21"/>
              </w:rPr>
              <w:t>1.5</w:t>
            </w:r>
          </w:p>
        </w:tc>
      </w:tr>
      <w:tr w:rsidR="00FE79B2" w14:paraId="791FF579" w14:textId="77777777">
        <w:trPr>
          <w:trHeight w:val="285"/>
          <w:jc w:val="center"/>
        </w:trPr>
        <w:tc>
          <w:tcPr>
            <w:tcW w:w="1123" w:type="dxa"/>
            <w:vAlign w:val="center"/>
          </w:tcPr>
          <w:p w14:paraId="7CC0F4FF" w14:textId="77777777" w:rsidR="00FE79B2" w:rsidRDefault="00AA4A4A">
            <w:pPr>
              <w:jc w:val="center"/>
              <w:rPr>
                <w:rFonts w:ascii="Times New Roman" w:hAnsi="Times New Roman"/>
                <w:sz w:val="21"/>
                <w:szCs w:val="21"/>
              </w:rPr>
            </w:pPr>
            <w:r>
              <w:rPr>
                <w:rFonts w:ascii="Times New Roman" w:hAnsi="Times New Roman"/>
                <w:sz w:val="21"/>
                <w:szCs w:val="21"/>
              </w:rPr>
              <w:t>硒</w:t>
            </w:r>
          </w:p>
        </w:tc>
        <w:tc>
          <w:tcPr>
            <w:tcW w:w="978" w:type="dxa"/>
            <w:vAlign w:val="center"/>
          </w:tcPr>
          <w:p w14:paraId="1183D5E6" w14:textId="77777777" w:rsidR="00FE79B2" w:rsidRDefault="00AA4A4A">
            <w:pPr>
              <w:jc w:val="center"/>
              <w:rPr>
                <w:rFonts w:ascii="Times New Roman" w:hAnsi="Times New Roman"/>
                <w:sz w:val="21"/>
                <w:szCs w:val="21"/>
              </w:rPr>
            </w:pPr>
            <w:r>
              <w:rPr>
                <w:rFonts w:ascii="Times New Roman" w:hAnsi="Times New Roman"/>
                <w:sz w:val="21"/>
                <w:szCs w:val="21"/>
              </w:rPr>
              <w:t>0.0004L</w:t>
            </w:r>
          </w:p>
        </w:tc>
        <w:tc>
          <w:tcPr>
            <w:tcW w:w="978" w:type="dxa"/>
            <w:vAlign w:val="center"/>
          </w:tcPr>
          <w:p w14:paraId="09B18464"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7A30ADC4"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3887364F" w14:textId="77777777" w:rsidR="00FE79B2" w:rsidRDefault="00AA4A4A">
            <w:pPr>
              <w:jc w:val="center"/>
              <w:rPr>
                <w:rFonts w:ascii="Times New Roman" w:hAnsi="Times New Roman"/>
                <w:sz w:val="21"/>
                <w:szCs w:val="21"/>
              </w:rPr>
            </w:pPr>
            <w:r>
              <w:rPr>
                <w:rFonts w:ascii="Times New Roman" w:hAnsi="Times New Roman"/>
                <w:sz w:val="21"/>
                <w:szCs w:val="21"/>
              </w:rPr>
              <w:t>0.0004L</w:t>
            </w:r>
          </w:p>
        </w:tc>
        <w:tc>
          <w:tcPr>
            <w:tcW w:w="978" w:type="dxa"/>
            <w:vAlign w:val="center"/>
          </w:tcPr>
          <w:p w14:paraId="363B4326"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1A8BE977"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048839D9" w14:textId="77777777" w:rsidR="00FE79B2" w:rsidRDefault="00AA4A4A">
            <w:pPr>
              <w:jc w:val="center"/>
              <w:rPr>
                <w:rFonts w:ascii="Times New Roman" w:hAnsi="Times New Roman"/>
                <w:sz w:val="21"/>
                <w:szCs w:val="21"/>
              </w:rPr>
            </w:pPr>
            <w:r>
              <w:rPr>
                <w:rFonts w:ascii="Times New Roman" w:hAnsi="Times New Roman"/>
                <w:sz w:val="21"/>
                <w:szCs w:val="21"/>
              </w:rPr>
              <w:t>0.02</w:t>
            </w:r>
          </w:p>
        </w:tc>
      </w:tr>
      <w:tr w:rsidR="00FE79B2" w14:paraId="1BE6D8FF" w14:textId="77777777">
        <w:trPr>
          <w:trHeight w:val="285"/>
          <w:jc w:val="center"/>
        </w:trPr>
        <w:tc>
          <w:tcPr>
            <w:tcW w:w="1123" w:type="dxa"/>
            <w:vAlign w:val="center"/>
          </w:tcPr>
          <w:p w14:paraId="5A191346" w14:textId="77777777" w:rsidR="00FE79B2" w:rsidRDefault="00AA4A4A">
            <w:pPr>
              <w:jc w:val="center"/>
              <w:rPr>
                <w:rFonts w:ascii="Times New Roman" w:hAnsi="Times New Roman"/>
                <w:sz w:val="21"/>
                <w:szCs w:val="21"/>
              </w:rPr>
            </w:pPr>
            <w:r>
              <w:rPr>
                <w:rFonts w:ascii="Times New Roman" w:hAnsi="Times New Roman"/>
                <w:sz w:val="21"/>
                <w:szCs w:val="21"/>
              </w:rPr>
              <w:t>砷</w:t>
            </w:r>
          </w:p>
        </w:tc>
        <w:tc>
          <w:tcPr>
            <w:tcW w:w="978" w:type="dxa"/>
            <w:vAlign w:val="center"/>
          </w:tcPr>
          <w:p w14:paraId="0F054910" w14:textId="77777777" w:rsidR="00FE79B2" w:rsidRDefault="00AA4A4A">
            <w:pPr>
              <w:jc w:val="center"/>
              <w:rPr>
                <w:rFonts w:ascii="Times New Roman" w:hAnsi="Times New Roman"/>
                <w:sz w:val="21"/>
                <w:szCs w:val="21"/>
              </w:rPr>
            </w:pPr>
            <w:r>
              <w:rPr>
                <w:rFonts w:ascii="Times New Roman" w:hAnsi="Times New Roman"/>
                <w:sz w:val="21"/>
                <w:szCs w:val="21"/>
              </w:rPr>
              <w:t>0.0003L</w:t>
            </w:r>
          </w:p>
        </w:tc>
        <w:tc>
          <w:tcPr>
            <w:tcW w:w="978" w:type="dxa"/>
            <w:vAlign w:val="center"/>
          </w:tcPr>
          <w:p w14:paraId="58D09C1D"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5601F24E"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23B97826" w14:textId="77777777" w:rsidR="00FE79B2" w:rsidRDefault="00AA4A4A">
            <w:pPr>
              <w:jc w:val="center"/>
              <w:rPr>
                <w:rFonts w:ascii="Times New Roman" w:hAnsi="Times New Roman"/>
                <w:sz w:val="21"/>
                <w:szCs w:val="21"/>
              </w:rPr>
            </w:pPr>
            <w:r>
              <w:rPr>
                <w:rFonts w:ascii="Times New Roman" w:hAnsi="Times New Roman"/>
                <w:sz w:val="21"/>
                <w:szCs w:val="21"/>
              </w:rPr>
              <w:t>0.0005</w:t>
            </w:r>
          </w:p>
        </w:tc>
        <w:tc>
          <w:tcPr>
            <w:tcW w:w="978" w:type="dxa"/>
            <w:vAlign w:val="center"/>
          </w:tcPr>
          <w:p w14:paraId="1D430D2B" w14:textId="77777777" w:rsidR="00FE79B2" w:rsidRDefault="00AA4A4A">
            <w:pPr>
              <w:jc w:val="center"/>
              <w:rPr>
                <w:rFonts w:ascii="Times New Roman" w:hAnsi="Times New Roman"/>
                <w:sz w:val="21"/>
                <w:szCs w:val="21"/>
              </w:rPr>
            </w:pPr>
            <w:r>
              <w:rPr>
                <w:rFonts w:ascii="Times New Roman" w:hAnsi="Times New Roman"/>
                <w:sz w:val="21"/>
                <w:szCs w:val="21"/>
              </w:rPr>
              <w:t>0.01</w:t>
            </w:r>
          </w:p>
        </w:tc>
        <w:tc>
          <w:tcPr>
            <w:tcW w:w="978" w:type="dxa"/>
            <w:vAlign w:val="center"/>
          </w:tcPr>
          <w:p w14:paraId="305CE96A"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77734339" w14:textId="77777777" w:rsidR="00FE79B2" w:rsidRDefault="00AA4A4A">
            <w:pPr>
              <w:jc w:val="center"/>
              <w:rPr>
                <w:rFonts w:ascii="Times New Roman" w:hAnsi="Times New Roman"/>
                <w:sz w:val="21"/>
                <w:szCs w:val="21"/>
              </w:rPr>
            </w:pPr>
            <w:r>
              <w:rPr>
                <w:rFonts w:ascii="Times New Roman" w:hAnsi="Times New Roman"/>
                <w:sz w:val="21"/>
                <w:szCs w:val="21"/>
              </w:rPr>
              <w:t>0.1</w:t>
            </w:r>
          </w:p>
        </w:tc>
      </w:tr>
      <w:tr w:rsidR="00FE79B2" w14:paraId="44AD1D7C" w14:textId="77777777">
        <w:trPr>
          <w:trHeight w:val="285"/>
          <w:jc w:val="center"/>
        </w:trPr>
        <w:tc>
          <w:tcPr>
            <w:tcW w:w="1123" w:type="dxa"/>
            <w:vAlign w:val="center"/>
          </w:tcPr>
          <w:p w14:paraId="021F68B6" w14:textId="77777777" w:rsidR="00FE79B2" w:rsidRDefault="00AA4A4A">
            <w:pPr>
              <w:jc w:val="center"/>
              <w:rPr>
                <w:rFonts w:ascii="Times New Roman" w:hAnsi="Times New Roman"/>
                <w:sz w:val="21"/>
                <w:szCs w:val="21"/>
              </w:rPr>
            </w:pPr>
            <w:r>
              <w:rPr>
                <w:rFonts w:ascii="Times New Roman" w:hAnsi="Times New Roman"/>
                <w:sz w:val="21"/>
                <w:szCs w:val="21"/>
              </w:rPr>
              <w:t>汞</w:t>
            </w:r>
          </w:p>
        </w:tc>
        <w:tc>
          <w:tcPr>
            <w:tcW w:w="978" w:type="dxa"/>
            <w:vAlign w:val="center"/>
          </w:tcPr>
          <w:p w14:paraId="0A00B8D4" w14:textId="77777777" w:rsidR="00FE79B2" w:rsidRDefault="00AA4A4A">
            <w:pPr>
              <w:jc w:val="center"/>
              <w:rPr>
                <w:rFonts w:ascii="Times New Roman" w:hAnsi="Times New Roman"/>
                <w:sz w:val="21"/>
                <w:szCs w:val="21"/>
              </w:rPr>
            </w:pPr>
            <w:r>
              <w:rPr>
                <w:rFonts w:ascii="Times New Roman" w:hAnsi="Times New Roman"/>
                <w:sz w:val="21"/>
                <w:szCs w:val="21"/>
              </w:rPr>
              <w:t>0.00004L</w:t>
            </w:r>
          </w:p>
        </w:tc>
        <w:tc>
          <w:tcPr>
            <w:tcW w:w="978" w:type="dxa"/>
            <w:vAlign w:val="center"/>
          </w:tcPr>
          <w:p w14:paraId="58BF6506"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41937701"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51493821" w14:textId="77777777" w:rsidR="00FE79B2" w:rsidRDefault="00AA4A4A">
            <w:pPr>
              <w:jc w:val="center"/>
              <w:rPr>
                <w:rFonts w:ascii="Times New Roman" w:hAnsi="Times New Roman"/>
                <w:sz w:val="21"/>
                <w:szCs w:val="21"/>
              </w:rPr>
            </w:pPr>
            <w:r>
              <w:rPr>
                <w:rFonts w:ascii="Times New Roman" w:hAnsi="Times New Roman"/>
                <w:sz w:val="21"/>
                <w:szCs w:val="21"/>
              </w:rPr>
              <w:t>0.00004L</w:t>
            </w:r>
          </w:p>
        </w:tc>
        <w:tc>
          <w:tcPr>
            <w:tcW w:w="978" w:type="dxa"/>
            <w:vAlign w:val="center"/>
          </w:tcPr>
          <w:p w14:paraId="00FB30DE"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3F8E772F"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577F2B4D" w14:textId="77777777" w:rsidR="00FE79B2" w:rsidRDefault="00AA4A4A">
            <w:pPr>
              <w:jc w:val="center"/>
              <w:rPr>
                <w:rFonts w:ascii="Times New Roman" w:hAnsi="Times New Roman"/>
                <w:sz w:val="21"/>
                <w:szCs w:val="21"/>
              </w:rPr>
            </w:pPr>
            <w:r>
              <w:rPr>
                <w:rFonts w:ascii="Times New Roman" w:hAnsi="Times New Roman"/>
                <w:sz w:val="21"/>
                <w:szCs w:val="21"/>
              </w:rPr>
              <w:t>0.001</w:t>
            </w:r>
          </w:p>
        </w:tc>
      </w:tr>
      <w:tr w:rsidR="00FE79B2" w14:paraId="5F7D64DA" w14:textId="77777777">
        <w:trPr>
          <w:trHeight w:val="285"/>
          <w:jc w:val="center"/>
        </w:trPr>
        <w:tc>
          <w:tcPr>
            <w:tcW w:w="1123" w:type="dxa"/>
            <w:vAlign w:val="center"/>
          </w:tcPr>
          <w:p w14:paraId="40510932" w14:textId="77777777" w:rsidR="00FE79B2" w:rsidRDefault="00AA4A4A">
            <w:pPr>
              <w:jc w:val="center"/>
              <w:rPr>
                <w:rFonts w:ascii="Times New Roman" w:hAnsi="Times New Roman"/>
                <w:sz w:val="21"/>
                <w:szCs w:val="21"/>
              </w:rPr>
            </w:pPr>
            <w:r>
              <w:rPr>
                <w:rFonts w:ascii="Times New Roman" w:hAnsi="Times New Roman"/>
                <w:sz w:val="21"/>
                <w:szCs w:val="21"/>
              </w:rPr>
              <w:t>镉</w:t>
            </w:r>
          </w:p>
        </w:tc>
        <w:tc>
          <w:tcPr>
            <w:tcW w:w="978" w:type="dxa"/>
            <w:vAlign w:val="center"/>
          </w:tcPr>
          <w:p w14:paraId="7FDA9342" w14:textId="77777777" w:rsidR="00FE79B2" w:rsidRDefault="00AA4A4A">
            <w:pPr>
              <w:jc w:val="center"/>
              <w:rPr>
                <w:rFonts w:ascii="Times New Roman" w:hAnsi="Times New Roman"/>
                <w:sz w:val="21"/>
                <w:szCs w:val="21"/>
              </w:rPr>
            </w:pPr>
            <w:r>
              <w:rPr>
                <w:rFonts w:ascii="Times New Roman" w:hAnsi="Times New Roman"/>
                <w:sz w:val="21"/>
                <w:szCs w:val="21"/>
              </w:rPr>
              <w:t>0.0001L</w:t>
            </w:r>
          </w:p>
        </w:tc>
        <w:tc>
          <w:tcPr>
            <w:tcW w:w="978" w:type="dxa"/>
            <w:vAlign w:val="center"/>
          </w:tcPr>
          <w:p w14:paraId="7F5051D8"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4760C9DF"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672D5A55" w14:textId="77777777" w:rsidR="00FE79B2" w:rsidRDefault="00AA4A4A">
            <w:pPr>
              <w:jc w:val="center"/>
              <w:rPr>
                <w:rFonts w:ascii="Times New Roman" w:hAnsi="Times New Roman"/>
                <w:sz w:val="21"/>
                <w:szCs w:val="21"/>
              </w:rPr>
            </w:pPr>
            <w:r>
              <w:rPr>
                <w:rFonts w:ascii="Times New Roman" w:hAnsi="Times New Roman"/>
                <w:sz w:val="21"/>
                <w:szCs w:val="21"/>
              </w:rPr>
              <w:t>0.0001L</w:t>
            </w:r>
          </w:p>
        </w:tc>
        <w:tc>
          <w:tcPr>
            <w:tcW w:w="978" w:type="dxa"/>
            <w:vAlign w:val="center"/>
          </w:tcPr>
          <w:p w14:paraId="51EF656A"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68127AFB"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2804E978" w14:textId="77777777" w:rsidR="00FE79B2" w:rsidRDefault="00AA4A4A">
            <w:pPr>
              <w:jc w:val="center"/>
              <w:rPr>
                <w:rFonts w:ascii="Times New Roman" w:hAnsi="Times New Roman"/>
                <w:sz w:val="21"/>
                <w:szCs w:val="21"/>
              </w:rPr>
            </w:pPr>
            <w:r>
              <w:rPr>
                <w:rFonts w:ascii="Times New Roman" w:hAnsi="Times New Roman"/>
                <w:sz w:val="21"/>
                <w:szCs w:val="21"/>
              </w:rPr>
              <w:t>0.005</w:t>
            </w:r>
          </w:p>
        </w:tc>
      </w:tr>
      <w:tr w:rsidR="00FE79B2" w14:paraId="44D3FC08" w14:textId="77777777">
        <w:trPr>
          <w:trHeight w:val="285"/>
          <w:jc w:val="center"/>
        </w:trPr>
        <w:tc>
          <w:tcPr>
            <w:tcW w:w="1123" w:type="dxa"/>
            <w:vAlign w:val="center"/>
          </w:tcPr>
          <w:p w14:paraId="6892EB3D" w14:textId="77777777" w:rsidR="00FE79B2" w:rsidRDefault="00AA4A4A">
            <w:pPr>
              <w:jc w:val="center"/>
              <w:rPr>
                <w:rFonts w:ascii="Times New Roman" w:hAnsi="Times New Roman"/>
                <w:sz w:val="21"/>
                <w:szCs w:val="21"/>
              </w:rPr>
            </w:pPr>
            <w:r>
              <w:rPr>
                <w:rFonts w:ascii="Times New Roman" w:hAnsi="Times New Roman"/>
                <w:sz w:val="21"/>
                <w:szCs w:val="21"/>
              </w:rPr>
              <w:t>六价铬</w:t>
            </w:r>
          </w:p>
        </w:tc>
        <w:tc>
          <w:tcPr>
            <w:tcW w:w="978" w:type="dxa"/>
            <w:vAlign w:val="center"/>
          </w:tcPr>
          <w:p w14:paraId="67578083" w14:textId="77777777" w:rsidR="00FE79B2" w:rsidRDefault="00AA4A4A">
            <w:pPr>
              <w:jc w:val="center"/>
              <w:rPr>
                <w:rFonts w:ascii="Times New Roman" w:hAnsi="Times New Roman"/>
                <w:sz w:val="21"/>
                <w:szCs w:val="21"/>
              </w:rPr>
            </w:pPr>
            <w:r>
              <w:rPr>
                <w:rFonts w:ascii="Times New Roman" w:hAnsi="Times New Roman"/>
                <w:sz w:val="21"/>
                <w:szCs w:val="21"/>
              </w:rPr>
              <w:t>0.004L</w:t>
            </w:r>
          </w:p>
        </w:tc>
        <w:tc>
          <w:tcPr>
            <w:tcW w:w="978" w:type="dxa"/>
            <w:vAlign w:val="center"/>
          </w:tcPr>
          <w:p w14:paraId="22EA1D60"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0A75A20D"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5DD68CB6" w14:textId="77777777" w:rsidR="00FE79B2" w:rsidRDefault="00AA4A4A">
            <w:pPr>
              <w:jc w:val="center"/>
              <w:rPr>
                <w:rFonts w:ascii="Times New Roman" w:hAnsi="Times New Roman"/>
                <w:sz w:val="21"/>
                <w:szCs w:val="21"/>
              </w:rPr>
            </w:pPr>
            <w:r>
              <w:rPr>
                <w:rFonts w:ascii="Times New Roman" w:hAnsi="Times New Roman"/>
                <w:sz w:val="21"/>
                <w:szCs w:val="21"/>
              </w:rPr>
              <w:t>0.004L</w:t>
            </w:r>
          </w:p>
        </w:tc>
        <w:tc>
          <w:tcPr>
            <w:tcW w:w="978" w:type="dxa"/>
            <w:vAlign w:val="center"/>
          </w:tcPr>
          <w:p w14:paraId="0AE1009B"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74E0EFA8"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7456E675" w14:textId="77777777" w:rsidR="00FE79B2" w:rsidRDefault="00AA4A4A">
            <w:pPr>
              <w:jc w:val="center"/>
              <w:rPr>
                <w:rFonts w:ascii="Times New Roman" w:hAnsi="Times New Roman"/>
                <w:sz w:val="21"/>
                <w:szCs w:val="21"/>
              </w:rPr>
            </w:pPr>
            <w:r>
              <w:rPr>
                <w:rFonts w:ascii="Times New Roman" w:hAnsi="Times New Roman"/>
                <w:sz w:val="21"/>
                <w:szCs w:val="21"/>
              </w:rPr>
              <w:t>0.05</w:t>
            </w:r>
          </w:p>
        </w:tc>
      </w:tr>
      <w:tr w:rsidR="00FE79B2" w14:paraId="40646F9B" w14:textId="77777777">
        <w:trPr>
          <w:trHeight w:val="285"/>
          <w:jc w:val="center"/>
        </w:trPr>
        <w:tc>
          <w:tcPr>
            <w:tcW w:w="1123" w:type="dxa"/>
            <w:vAlign w:val="center"/>
          </w:tcPr>
          <w:p w14:paraId="13789D8B" w14:textId="77777777" w:rsidR="00FE79B2" w:rsidRDefault="00AA4A4A">
            <w:pPr>
              <w:jc w:val="center"/>
              <w:rPr>
                <w:rFonts w:ascii="Times New Roman" w:hAnsi="Times New Roman"/>
                <w:sz w:val="21"/>
                <w:szCs w:val="21"/>
              </w:rPr>
            </w:pPr>
            <w:r>
              <w:rPr>
                <w:rFonts w:ascii="Times New Roman" w:hAnsi="Times New Roman"/>
                <w:sz w:val="21"/>
                <w:szCs w:val="21"/>
              </w:rPr>
              <w:t>铅</w:t>
            </w:r>
          </w:p>
        </w:tc>
        <w:tc>
          <w:tcPr>
            <w:tcW w:w="978" w:type="dxa"/>
            <w:vAlign w:val="center"/>
          </w:tcPr>
          <w:p w14:paraId="1540A0C9" w14:textId="77777777" w:rsidR="00FE79B2" w:rsidRDefault="00AA4A4A">
            <w:pPr>
              <w:jc w:val="center"/>
              <w:rPr>
                <w:rFonts w:ascii="Times New Roman" w:hAnsi="Times New Roman"/>
                <w:sz w:val="21"/>
                <w:szCs w:val="21"/>
              </w:rPr>
            </w:pPr>
            <w:r>
              <w:rPr>
                <w:rFonts w:ascii="Times New Roman" w:hAnsi="Times New Roman"/>
                <w:sz w:val="21"/>
                <w:szCs w:val="21"/>
              </w:rPr>
              <w:t>0.002L</w:t>
            </w:r>
          </w:p>
        </w:tc>
        <w:tc>
          <w:tcPr>
            <w:tcW w:w="978" w:type="dxa"/>
            <w:vAlign w:val="center"/>
          </w:tcPr>
          <w:p w14:paraId="6B64F6D7"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1B5E7C4F"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12D3B340" w14:textId="77777777" w:rsidR="00FE79B2" w:rsidRDefault="00AA4A4A">
            <w:pPr>
              <w:jc w:val="center"/>
              <w:rPr>
                <w:rFonts w:ascii="Times New Roman" w:hAnsi="Times New Roman"/>
                <w:sz w:val="21"/>
                <w:szCs w:val="21"/>
              </w:rPr>
            </w:pPr>
            <w:r>
              <w:rPr>
                <w:rFonts w:ascii="Times New Roman" w:hAnsi="Times New Roman"/>
                <w:sz w:val="21"/>
                <w:szCs w:val="21"/>
              </w:rPr>
              <w:t>0.002L</w:t>
            </w:r>
          </w:p>
        </w:tc>
        <w:tc>
          <w:tcPr>
            <w:tcW w:w="978" w:type="dxa"/>
            <w:vAlign w:val="center"/>
          </w:tcPr>
          <w:p w14:paraId="5E905BD7"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63202CC8"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6462E127" w14:textId="77777777" w:rsidR="00FE79B2" w:rsidRDefault="00AA4A4A">
            <w:pPr>
              <w:jc w:val="center"/>
              <w:rPr>
                <w:rFonts w:ascii="Times New Roman" w:hAnsi="Times New Roman"/>
                <w:sz w:val="21"/>
                <w:szCs w:val="21"/>
              </w:rPr>
            </w:pPr>
            <w:r>
              <w:rPr>
                <w:rFonts w:ascii="Times New Roman" w:hAnsi="Times New Roman"/>
                <w:sz w:val="21"/>
                <w:szCs w:val="21"/>
              </w:rPr>
              <w:t>0.05</w:t>
            </w:r>
          </w:p>
        </w:tc>
      </w:tr>
      <w:tr w:rsidR="00FE79B2" w14:paraId="46CC8659" w14:textId="77777777">
        <w:trPr>
          <w:trHeight w:val="285"/>
          <w:jc w:val="center"/>
        </w:trPr>
        <w:tc>
          <w:tcPr>
            <w:tcW w:w="1123" w:type="dxa"/>
            <w:vAlign w:val="center"/>
          </w:tcPr>
          <w:p w14:paraId="681A705D" w14:textId="77777777" w:rsidR="00FE79B2" w:rsidRDefault="00AA4A4A">
            <w:pPr>
              <w:jc w:val="center"/>
              <w:rPr>
                <w:rFonts w:ascii="Times New Roman" w:hAnsi="Times New Roman"/>
                <w:sz w:val="21"/>
                <w:szCs w:val="21"/>
              </w:rPr>
            </w:pPr>
            <w:r>
              <w:rPr>
                <w:rFonts w:ascii="Times New Roman" w:hAnsi="Times New Roman"/>
                <w:sz w:val="21"/>
                <w:szCs w:val="21"/>
              </w:rPr>
              <w:t>氰化物</w:t>
            </w:r>
          </w:p>
        </w:tc>
        <w:tc>
          <w:tcPr>
            <w:tcW w:w="978" w:type="dxa"/>
            <w:vAlign w:val="center"/>
          </w:tcPr>
          <w:p w14:paraId="59557E91" w14:textId="77777777" w:rsidR="00FE79B2" w:rsidRDefault="00AA4A4A">
            <w:pPr>
              <w:jc w:val="center"/>
              <w:rPr>
                <w:rFonts w:ascii="Times New Roman" w:hAnsi="Times New Roman"/>
                <w:sz w:val="21"/>
                <w:szCs w:val="21"/>
              </w:rPr>
            </w:pPr>
            <w:r>
              <w:rPr>
                <w:rFonts w:ascii="Times New Roman" w:hAnsi="Times New Roman"/>
                <w:sz w:val="21"/>
                <w:szCs w:val="21"/>
              </w:rPr>
              <w:t>0.001L</w:t>
            </w:r>
          </w:p>
        </w:tc>
        <w:tc>
          <w:tcPr>
            <w:tcW w:w="978" w:type="dxa"/>
            <w:vAlign w:val="center"/>
          </w:tcPr>
          <w:p w14:paraId="3FE57843"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61437848"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746A491B" w14:textId="77777777" w:rsidR="00FE79B2" w:rsidRDefault="00AA4A4A">
            <w:pPr>
              <w:jc w:val="center"/>
              <w:rPr>
                <w:rFonts w:ascii="Times New Roman" w:hAnsi="Times New Roman"/>
                <w:sz w:val="21"/>
                <w:szCs w:val="21"/>
              </w:rPr>
            </w:pPr>
            <w:r>
              <w:rPr>
                <w:rFonts w:ascii="Times New Roman" w:hAnsi="Times New Roman"/>
                <w:sz w:val="21"/>
                <w:szCs w:val="21"/>
              </w:rPr>
              <w:t>0.001L</w:t>
            </w:r>
          </w:p>
        </w:tc>
        <w:tc>
          <w:tcPr>
            <w:tcW w:w="978" w:type="dxa"/>
            <w:vAlign w:val="center"/>
          </w:tcPr>
          <w:p w14:paraId="2C8380AE"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4BEC4E07"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437A52EF" w14:textId="77777777" w:rsidR="00FE79B2" w:rsidRDefault="00AA4A4A">
            <w:pPr>
              <w:jc w:val="center"/>
              <w:rPr>
                <w:rFonts w:ascii="Times New Roman" w:hAnsi="Times New Roman"/>
                <w:sz w:val="21"/>
                <w:szCs w:val="21"/>
              </w:rPr>
            </w:pPr>
            <w:r>
              <w:rPr>
                <w:rFonts w:ascii="Times New Roman" w:hAnsi="Times New Roman"/>
                <w:sz w:val="21"/>
                <w:szCs w:val="21"/>
              </w:rPr>
              <w:t>0.2</w:t>
            </w:r>
          </w:p>
        </w:tc>
      </w:tr>
      <w:tr w:rsidR="00FE79B2" w14:paraId="10A6BBE3" w14:textId="77777777">
        <w:trPr>
          <w:trHeight w:val="285"/>
          <w:jc w:val="center"/>
        </w:trPr>
        <w:tc>
          <w:tcPr>
            <w:tcW w:w="1123" w:type="dxa"/>
            <w:vAlign w:val="center"/>
          </w:tcPr>
          <w:p w14:paraId="2F4AD0E9" w14:textId="77777777" w:rsidR="00FE79B2" w:rsidRDefault="00AA4A4A">
            <w:pPr>
              <w:jc w:val="center"/>
              <w:rPr>
                <w:rFonts w:ascii="Times New Roman" w:hAnsi="Times New Roman"/>
                <w:sz w:val="21"/>
                <w:szCs w:val="21"/>
              </w:rPr>
            </w:pPr>
            <w:r>
              <w:rPr>
                <w:rFonts w:ascii="Times New Roman" w:hAnsi="Times New Roman"/>
                <w:sz w:val="21"/>
                <w:szCs w:val="21"/>
              </w:rPr>
              <w:t>挥发酚</w:t>
            </w:r>
          </w:p>
        </w:tc>
        <w:tc>
          <w:tcPr>
            <w:tcW w:w="978" w:type="dxa"/>
            <w:vAlign w:val="center"/>
          </w:tcPr>
          <w:p w14:paraId="643D468C" w14:textId="77777777" w:rsidR="00FE79B2" w:rsidRDefault="00AA4A4A">
            <w:pPr>
              <w:jc w:val="center"/>
              <w:rPr>
                <w:rFonts w:ascii="Times New Roman" w:hAnsi="Times New Roman"/>
                <w:sz w:val="21"/>
                <w:szCs w:val="21"/>
              </w:rPr>
            </w:pPr>
            <w:r>
              <w:rPr>
                <w:rFonts w:ascii="Times New Roman" w:hAnsi="Times New Roman"/>
                <w:sz w:val="21"/>
                <w:szCs w:val="21"/>
              </w:rPr>
              <w:t>0.0003L</w:t>
            </w:r>
          </w:p>
        </w:tc>
        <w:tc>
          <w:tcPr>
            <w:tcW w:w="978" w:type="dxa"/>
            <w:vAlign w:val="center"/>
          </w:tcPr>
          <w:p w14:paraId="1DC842C7"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26B67E92"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42227C4F" w14:textId="77777777" w:rsidR="00FE79B2" w:rsidRDefault="00AA4A4A">
            <w:pPr>
              <w:jc w:val="center"/>
              <w:rPr>
                <w:rFonts w:ascii="Times New Roman" w:hAnsi="Times New Roman"/>
                <w:sz w:val="21"/>
                <w:szCs w:val="21"/>
              </w:rPr>
            </w:pPr>
            <w:r>
              <w:rPr>
                <w:rFonts w:ascii="Times New Roman" w:hAnsi="Times New Roman"/>
                <w:sz w:val="21"/>
                <w:szCs w:val="21"/>
              </w:rPr>
              <w:t>0.0003L</w:t>
            </w:r>
          </w:p>
        </w:tc>
        <w:tc>
          <w:tcPr>
            <w:tcW w:w="978" w:type="dxa"/>
            <w:vAlign w:val="center"/>
          </w:tcPr>
          <w:p w14:paraId="4007B14D"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02299F35"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11CD6BA1" w14:textId="77777777" w:rsidR="00FE79B2" w:rsidRDefault="00AA4A4A">
            <w:pPr>
              <w:jc w:val="center"/>
              <w:rPr>
                <w:rFonts w:ascii="Times New Roman" w:hAnsi="Times New Roman"/>
                <w:sz w:val="21"/>
                <w:szCs w:val="21"/>
              </w:rPr>
            </w:pPr>
            <w:r>
              <w:rPr>
                <w:rFonts w:ascii="Times New Roman" w:hAnsi="Times New Roman"/>
                <w:sz w:val="21"/>
                <w:szCs w:val="21"/>
              </w:rPr>
              <w:t>0.01</w:t>
            </w:r>
          </w:p>
        </w:tc>
      </w:tr>
      <w:tr w:rsidR="00FE79B2" w14:paraId="1536FFCB" w14:textId="77777777">
        <w:trPr>
          <w:trHeight w:val="285"/>
          <w:jc w:val="center"/>
        </w:trPr>
        <w:tc>
          <w:tcPr>
            <w:tcW w:w="1123" w:type="dxa"/>
            <w:vAlign w:val="center"/>
          </w:tcPr>
          <w:p w14:paraId="6782A703" w14:textId="77777777" w:rsidR="00FE79B2" w:rsidRDefault="00AA4A4A">
            <w:pPr>
              <w:jc w:val="center"/>
              <w:rPr>
                <w:rFonts w:ascii="Times New Roman" w:hAnsi="Times New Roman"/>
                <w:sz w:val="21"/>
                <w:szCs w:val="21"/>
              </w:rPr>
            </w:pPr>
            <w:r>
              <w:rPr>
                <w:rFonts w:ascii="Times New Roman" w:hAnsi="Times New Roman"/>
                <w:sz w:val="21"/>
                <w:szCs w:val="21"/>
              </w:rPr>
              <w:t>石油类</w:t>
            </w:r>
          </w:p>
        </w:tc>
        <w:tc>
          <w:tcPr>
            <w:tcW w:w="978" w:type="dxa"/>
            <w:vAlign w:val="center"/>
          </w:tcPr>
          <w:p w14:paraId="1A4E1D19" w14:textId="77777777" w:rsidR="00FE79B2" w:rsidRDefault="00AA4A4A">
            <w:pPr>
              <w:jc w:val="center"/>
              <w:rPr>
                <w:rFonts w:ascii="Times New Roman" w:hAnsi="Times New Roman"/>
                <w:sz w:val="21"/>
                <w:szCs w:val="21"/>
              </w:rPr>
            </w:pPr>
            <w:r>
              <w:rPr>
                <w:rFonts w:ascii="Times New Roman" w:hAnsi="Times New Roman"/>
                <w:sz w:val="21"/>
                <w:szCs w:val="21"/>
              </w:rPr>
              <w:t>0.01L</w:t>
            </w:r>
          </w:p>
        </w:tc>
        <w:tc>
          <w:tcPr>
            <w:tcW w:w="978" w:type="dxa"/>
            <w:vAlign w:val="center"/>
          </w:tcPr>
          <w:p w14:paraId="41BEF6FD"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56161682"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286A67D3" w14:textId="77777777" w:rsidR="00FE79B2" w:rsidRDefault="00AA4A4A">
            <w:pPr>
              <w:jc w:val="center"/>
              <w:rPr>
                <w:rFonts w:ascii="Times New Roman" w:hAnsi="Times New Roman"/>
                <w:sz w:val="21"/>
                <w:szCs w:val="21"/>
              </w:rPr>
            </w:pPr>
            <w:r>
              <w:rPr>
                <w:rFonts w:ascii="Times New Roman" w:hAnsi="Times New Roman"/>
                <w:sz w:val="21"/>
                <w:szCs w:val="21"/>
              </w:rPr>
              <w:t>0.01L</w:t>
            </w:r>
          </w:p>
        </w:tc>
        <w:tc>
          <w:tcPr>
            <w:tcW w:w="978" w:type="dxa"/>
            <w:vAlign w:val="center"/>
          </w:tcPr>
          <w:p w14:paraId="151DC107"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3182E5F0"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05BBEB1A" w14:textId="77777777" w:rsidR="00FE79B2" w:rsidRDefault="00AA4A4A">
            <w:pPr>
              <w:jc w:val="center"/>
              <w:rPr>
                <w:rFonts w:ascii="Times New Roman" w:hAnsi="Times New Roman"/>
                <w:sz w:val="21"/>
                <w:szCs w:val="21"/>
              </w:rPr>
            </w:pPr>
            <w:r>
              <w:rPr>
                <w:rFonts w:ascii="Times New Roman" w:hAnsi="Times New Roman"/>
                <w:sz w:val="21"/>
                <w:szCs w:val="21"/>
              </w:rPr>
              <w:t>0.5</w:t>
            </w:r>
          </w:p>
        </w:tc>
      </w:tr>
      <w:tr w:rsidR="00FE79B2" w14:paraId="09DF8FE2" w14:textId="77777777">
        <w:trPr>
          <w:trHeight w:val="479"/>
          <w:jc w:val="center"/>
        </w:trPr>
        <w:tc>
          <w:tcPr>
            <w:tcW w:w="1123" w:type="dxa"/>
            <w:vAlign w:val="center"/>
          </w:tcPr>
          <w:p w14:paraId="79FFBCD3" w14:textId="77777777" w:rsidR="00FE79B2" w:rsidRDefault="00AA4A4A">
            <w:pPr>
              <w:jc w:val="center"/>
              <w:rPr>
                <w:rFonts w:ascii="Times New Roman" w:hAnsi="Times New Roman"/>
                <w:sz w:val="21"/>
                <w:szCs w:val="21"/>
              </w:rPr>
            </w:pPr>
            <w:r>
              <w:rPr>
                <w:rFonts w:ascii="Times New Roman" w:hAnsi="Times New Roman"/>
                <w:sz w:val="21"/>
                <w:szCs w:val="21"/>
              </w:rPr>
              <w:t>阴离子表面活性剂</w:t>
            </w:r>
          </w:p>
        </w:tc>
        <w:tc>
          <w:tcPr>
            <w:tcW w:w="978" w:type="dxa"/>
            <w:vAlign w:val="center"/>
          </w:tcPr>
          <w:p w14:paraId="62FBDFB0" w14:textId="77777777" w:rsidR="00FE79B2" w:rsidRDefault="00AA4A4A">
            <w:pPr>
              <w:jc w:val="center"/>
              <w:rPr>
                <w:rFonts w:ascii="Times New Roman" w:hAnsi="Times New Roman"/>
                <w:sz w:val="21"/>
                <w:szCs w:val="21"/>
              </w:rPr>
            </w:pPr>
            <w:r>
              <w:rPr>
                <w:rFonts w:ascii="Times New Roman" w:hAnsi="Times New Roman"/>
                <w:sz w:val="21"/>
                <w:szCs w:val="21"/>
              </w:rPr>
              <w:t>0.05L</w:t>
            </w:r>
          </w:p>
        </w:tc>
        <w:tc>
          <w:tcPr>
            <w:tcW w:w="978" w:type="dxa"/>
            <w:vAlign w:val="center"/>
          </w:tcPr>
          <w:p w14:paraId="73C158A6"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5B72BFDB"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5C370F98" w14:textId="77777777" w:rsidR="00FE79B2" w:rsidRDefault="00AA4A4A">
            <w:pPr>
              <w:jc w:val="center"/>
              <w:rPr>
                <w:rFonts w:ascii="Times New Roman" w:hAnsi="Times New Roman"/>
                <w:sz w:val="21"/>
                <w:szCs w:val="21"/>
              </w:rPr>
            </w:pPr>
            <w:r>
              <w:rPr>
                <w:rFonts w:ascii="Times New Roman" w:hAnsi="Times New Roman"/>
                <w:sz w:val="21"/>
                <w:szCs w:val="21"/>
              </w:rPr>
              <w:t>0.05L</w:t>
            </w:r>
          </w:p>
        </w:tc>
        <w:tc>
          <w:tcPr>
            <w:tcW w:w="978" w:type="dxa"/>
            <w:vAlign w:val="center"/>
          </w:tcPr>
          <w:p w14:paraId="475E2EA8"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0330C737"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015736D7" w14:textId="77777777" w:rsidR="00FE79B2" w:rsidRDefault="00AA4A4A">
            <w:pPr>
              <w:jc w:val="center"/>
              <w:rPr>
                <w:rFonts w:ascii="Times New Roman" w:hAnsi="Times New Roman"/>
                <w:sz w:val="21"/>
                <w:szCs w:val="21"/>
              </w:rPr>
            </w:pPr>
            <w:r>
              <w:rPr>
                <w:rFonts w:ascii="Times New Roman" w:hAnsi="Times New Roman"/>
                <w:sz w:val="21"/>
                <w:szCs w:val="21"/>
              </w:rPr>
              <w:t>0.3</w:t>
            </w:r>
          </w:p>
        </w:tc>
      </w:tr>
      <w:tr w:rsidR="00FE79B2" w14:paraId="43ACD316" w14:textId="77777777">
        <w:trPr>
          <w:trHeight w:val="285"/>
          <w:jc w:val="center"/>
        </w:trPr>
        <w:tc>
          <w:tcPr>
            <w:tcW w:w="1123" w:type="dxa"/>
            <w:vAlign w:val="center"/>
          </w:tcPr>
          <w:p w14:paraId="609F76EF" w14:textId="77777777" w:rsidR="00FE79B2" w:rsidRDefault="00AA4A4A">
            <w:pPr>
              <w:jc w:val="center"/>
              <w:rPr>
                <w:rFonts w:ascii="Times New Roman" w:hAnsi="Times New Roman"/>
                <w:sz w:val="21"/>
                <w:szCs w:val="21"/>
              </w:rPr>
            </w:pPr>
            <w:r>
              <w:rPr>
                <w:rFonts w:ascii="Times New Roman" w:hAnsi="Times New Roman"/>
                <w:sz w:val="21"/>
                <w:szCs w:val="21"/>
              </w:rPr>
              <w:t>硫化物</w:t>
            </w:r>
          </w:p>
        </w:tc>
        <w:tc>
          <w:tcPr>
            <w:tcW w:w="978" w:type="dxa"/>
            <w:vAlign w:val="center"/>
          </w:tcPr>
          <w:p w14:paraId="60A2917C" w14:textId="77777777" w:rsidR="00FE79B2" w:rsidRDefault="00AA4A4A">
            <w:pPr>
              <w:jc w:val="center"/>
              <w:rPr>
                <w:rFonts w:ascii="Times New Roman" w:hAnsi="Times New Roman"/>
                <w:sz w:val="21"/>
                <w:szCs w:val="21"/>
              </w:rPr>
            </w:pPr>
            <w:r>
              <w:rPr>
                <w:rFonts w:ascii="Times New Roman" w:hAnsi="Times New Roman"/>
                <w:sz w:val="21"/>
                <w:szCs w:val="21"/>
              </w:rPr>
              <w:t>0.005L</w:t>
            </w:r>
          </w:p>
        </w:tc>
        <w:tc>
          <w:tcPr>
            <w:tcW w:w="978" w:type="dxa"/>
            <w:vAlign w:val="center"/>
          </w:tcPr>
          <w:p w14:paraId="57B42C38"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361148F2"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50283545" w14:textId="77777777" w:rsidR="00FE79B2" w:rsidRDefault="00AA4A4A">
            <w:pPr>
              <w:jc w:val="center"/>
              <w:rPr>
                <w:rFonts w:ascii="Times New Roman" w:hAnsi="Times New Roman"/>
                <w:sz w:val="21"/>
                <w:szCs w:val="21"/>
              </w:rPr>
            </w:pPr>
            <w:r>
              <w:rPr>
                <w:rFonts w:ascii="Times New Roman" w:hAnsi="Times New Roman"/>
                <w:sz w:val="21"/>
                <w:szCs w:val="21"/>
              </w:rPr>
              <w:t>0.005L</w:t>
            </w:r>
          </w:p>
        </w:tc>
        <w:tc>
          <w:tcPr>
            <w:tcW w:w="978" w:type="dxa"/>
            <w:vAlign w:val="center"/>
          </w:tcPr>
          <w:p w14:paraId="31906B3D" w14:textId="77777777" w:rsidR="00FE79B2" w:rsidRDefault="00AA4A4A">
            <w:pPr>
              <w:jc w:val="center"/>
              <w:rPr>
                <w:rFonts w:ascii="Times New Roman" w:hAnsi="Times New Roman"/>
                <w:sz w:val="21"/>
                <w:szCs w:val="21"/>
              </w:rPr>
            </w:pPr>
            <w:r>
              <w:rPr>
                <w:rFonts w:ascii="Times New Roman" w:hAnsi="Times New Roman"/>
                <w:sz w:val="21"/>
                <w:szCs w:val="21"/>
              </w:rPr>
              <w:t>/</w:t>
            </w:r>
          </w:p>
        </w:tc>
        <w:tc>
          <w:tcPr>
            <w:tcW w:w="978" w:type="dxa"/>
            <w:vAlign w:val="center"/>
          </w:tcPr>
          <w:p w14:paraId="0C6ECE77" w14:textId="77777777" w:rsidR="00FE79B2" w:rsidRDefault="00AA4A4A">
            <w:pPr>
              <w:jc w:val="center"/>
              <w:rPr>
                <w:rFonts w:ascii="Times New Roman" w:hAnsi="Times New Roman"/>
                <w:sz w:val="21"/>
                <w:szCs w:val="21"/>
              </w:rPr>
            </w:pPr>
            <w:r>
              <w:rPr>
                <w:rFonts w:ascii="Times New Roman" w:hAnsi="Times New Roman"/>
                <w:sz w:val="21"/>
                <w:szCs w:val="21"/>
              </w:rPr>
              <w:t>0</w:t>
            </w:r>
          </w:p>
        </w:tc>
        <w:tc>
          <w:tcPr>
            <w:tcW w:w="978" w:type="dxa"/>
            <w:vAlign w:val="center"/>
          </w:tcPr>
          <w:p w14:paraId="11F373C4" w14:textId="77777777" w:rsidR="00FE79B2" w:rsidRDefault="00AA4A4A">
            <w:pPr>
              <w:jc w:val="center"/>
              <w:rPr>
                <w:rFonts w:ascii="Times New Roman" w:hAnsi="Times New Roman"/>
                <w:sz w:val="21"/>
                <w:szCs w:val="21"/>
              </w:rPr>
            </w:pPr>
            <w:r>
              <w:rPr>
                <w:rFonts w:ascii="Times New Roman" w:hAnsi="Times New Roman"/>
                <w:sz w:val="21"/>
                <w:szCs w:val="21"/>
              </w:rPr>
              <w:t>0.5</w:t>
            </w:r>
          </w:p>
        </w:tc>
      </w:tr>
    </w:tbl>
    <w:p w14:paraId="582AC543" w14:textId="77777777" w:rsidR="00FE79B2" w:rsidRDefault="00AA4A4A">
      <w:pPr>
        <w:spacing w:line="360" w:lineRule="auto"/>
        <w:ind w:firstLineChars="200" w:firstLine="480"/>
        <w:rPr>
          <w:rFonts w:ascii="Times New Roman" w:eastAsia="黑体" w:hAnsi="Times New Roman"/>
          <w:szCs w:val="21"/>
        </w:rPr>
      </w:pPr>
      <w:r>
        <w:rPr>
          <w:rFonts w:ascii="Times New Roman" w:eastAsia="黑体" w:hAnsi="Times New Roman"/>
          <w:szCs w:val="21"/>
        </w:rPr>
        <w:t>注：对于监测结果低于检出限的，不计算水质指数。</w:t>
      </w:r>
    </w:p>
    <w:p w14:paraId="7BDE861C" w14:textId="77777777" w:rsidR="00FE79B2" w:rsidRDefault="00AA4A4A">
      <w:pPr>
        <w:spacing w:line="360" w:lineRule="auto"/>
        <w:ind w:firstLineChars="200" w:firstLine="480"/>
        <w:rPr>
          <w:rFonts w:ascii="Times New Roman" w:hAnsi="Times New Roman"/>
        </w:rPr>
      </w:pPr>
      <w:r>
        <w:rPr>
          <w:rFonts w:ascii="Times New Roman" w:hAnsi="Times New Roman"/>
        </w:rPr>
        <w:t>根据监测结果可知，松阳湖除五日生化需氧量超标外其他因子均能能满足《地表水环境质量标准》（</w:t>
      </w:r>
      <w:r>
        <w:rPr>
          <w:rFonts w:ascii="Times New Roman" w:hAnsi="Times New Roman"/>
        </w:rPr>
        <w:t>GB3838-2002</w:t>
      </w:r>
      <w:r>
        <w:rPr>
          <w:rFonts w:ascii="Times New Roman" w:hAnsi="Times New Roman"/>
        </w:rPr>
        <w:t>）中的</w:t>
      </w:r>
      <w:r>
        <w:rPr>
          <w:rFonts w:ascii="Times New Roman" w:hAnsi="Times New Roman"/>
        </w:rPr>
        <w:t>Ⅳ</w:t>
      </w:r>
      <w:r>
        <w:rPr>
          <w:rFonts w:ascii="Times New Roman" w:hAnsi="Times New Roman"/>
        </w:rPr>
        <w:t>类标准要求，五日生化需氧量超标倍数为</w:t>
      </w:r>
      <w:r>
        <w:rPr>
          <w:rFonts w:ascii="Times New Roman" w:hAnsi="Times New Roman"/>
        </w:rPr>
        <w:t>0.2</w:t>
      </w:r>
      <w:r>
        <w:rPr>
          <w:rFonts w:ascii="Times New Roman" w:hAnsi="Times New Roman"/>
        </w:rPr>
        <w:t>倍，超标原因可能为当时园区污水管网未完善，周边企业污水偷排进松阳湖。目前，云溪工业园污水管网配套设施建设正在完善，</w:t>
      </w:r>
      <w:r>
        <w:rPr>
          <w:rFonts w:ascii="Times New Roman" w:hAnsi="Times New Roman"/>
        </w:rPr>
        <w:t>2019</w:t>
      </w:r>
      <w:r>
        <w:rPr>
          <w:rFonts w:ascii="Times New Roman" w:hAnsi="Times New Roman"/>
        </w:rPr>
        <w:t>年</w:t>
      </w:r>
      <w:r>
        <w:rPr>
          <w:rFonts w:ascii="Times New Roman" w:hAnsi="Times New Roman"/>
        </w:rPr>
        <w:t>2</w:t>
      </w:r>
      <w:r>
        <w:rPr>
          <w:rFonts w:ascii="Times New Roman" w:hAnsi="Times New Roman"/>
        </w:rPr>
        <w:t>月水质达标。</w:t>
      </w:r>
    </w:p>
    <w:p w14:paraId="22CBDA28" w14:textId="77777777" w:rsidR="00FE79B2" w:rsidRPr="00052A8A" w:rsidRDefault="00AA4A4A" w:rsidP="00F267AA">
      <w:pPr>
        <w:pStyle w:val="2"/>
        <w:spacing w:before="0" w:after="0"/>
        <w:rPr>
          <w:rFonts w:ascii="Times New Roman" w:hAnsi="Times New Roman"/>
          <w:u w:val="single"/>
        </w:rPr>
      </w:pPr>
      <w:bookmarkStart w:id="106" w:name="_Toc59388266"/>
      <w:r w:rsidRPr="00052A8A">
        <w:rPr>
          <w:rFonts w:ascii="Times New Roman" w:hAnsi="Times New Roman"/>
          <w:u w:val="single"/>
        </w:rPr>
        <w:lastRenderedPageBreak/>
        <w:t>5.3</w:t>
      </w:r>
      <w:r w:rsidRPr="00052A8A">
        <w:rPr>
          <w:rFonts w:ascii="Times New Roman" w:hAnsi="Times New Roman"/>
          <w:u w:val="single"/>
        </w:rPr>
        <w:t>地下水环境质量现状监测与评价</w:t>
      </w:r>
      <w:bookmarkEnd w:id="106"/>
    </w:p>
    <w:p w14:paraId="017CFF49" w14:textId="77777777" w:rsidR="00FE79B2" w:rsidRPr="00052A8A" w:rsidRDefault="00AA4A4A">
      <w:pPr>
        <w:spacing w:line="360" w:lineRule="auto"/>
        <w:ind w:firstLineChars="200" w:firstLine="480"/>
        <w:rPr>
          <w:rFonts w:ascii="Times New Roman" w:hAnsi="Times New Roman"/>
          <w:u w:val="single"/>
        </w:rPr>
      </w:pPr>
      <w:r w:rsidRPr="00052A8A">
        <w:rPr>
          <w:rFonts w:ascii="Times New Roman" w:hAnsi="Times New Roman"/>
          <w:u w:val="single"/>
        </w:rPr>
        <w:t>本次地下水环境质量现状评价引用湖南绿色化工产业园园区管委会为了解园区地下水环境质量现状于</w:t>
      </w:r>
      <w:r w:rsidRPr="00052A8A">
        <w:rPr>
          <w:rFonts w:ascii="Times New Roman" w:hAnsi="Times New Roman"/>
          <w:u w:val="single"/>
        </w:rPr>
        <w:t>2018</w:t>
      </w:r>
      <w:r w:rsidRPr="00052A8A">
        <w:rPr>
          <w:rFonts w:ascii="Times New Roman" w:hAnsi="Times New Roman"/>
          <w:u w:val="single"/>
        </w:rPr>
        <w:t>年</w:t>
      </w:r>
      <w:r w:rsidRPr="00052A8A">
        <w:rPr>
          <w:rFonts w:ascii="Times New Roman" w:hAnsi="Times New Roman"/>
          <w:u w:val="single"/>
        </w:rPr>
        <w:t>9</w:t>
      </w:r>
      <w:r w:rsidRPr="00052A8A">
        <w:rPr>
          <w:rFonts w:ascii="Times New Roman" w:hAnsi="Times New Roman"/>
          <w:u w:val="single"/>
        </w:rPr>
        <w:t>月进行的地下水环境质量调查监测资料。</w:t>
      </w:r>
    </w:p>
    <w:p w14:paraId="335A4353" w14:textId="77777777" w:rsidR="00FE79B2" w:rsidRPr="00052A8A" w:rsidRDefault="00AA4A4A">
      <w:pPr>
        <w:spacing w:line="360" w:lineRule="auto"/>
        <w:ind w:firstLineChars="200" w:firstLine="480"/>
        <w:rPr>
          <w:rFonts w:ascii="Times New Roman" w:hAnsi="Times New Roman"/>
          <w:u w:val="single"/>
        </w:rPr>
      </w:pPr>
      <w:r w:rsidRPr="00052A8A">
        <w:rPr>
          <w:rFonts w:ascii="Times New Roman" w:hAnsi="Times New Roman"/>
          <w:u w:val="single"/>
        </w:rPr>
        <w:t>（</w:t>
      </w:r>
      <w:r w:rsidRPr="00052A8A">
        <w:rPr>
          <w:rFonts w:ascii="Times New Roman" w:hAnsi="Times New Roman"/>
          <w:u w:val="single"/>
        </w:rPr>
        <w:t>1</w:t>
      </w:r>
      <w:r w:rsidRPr="00052A8A">
        <w:rPr>
          <w:rFonts w:ascii="Times New Roman" w:hAnsi="Times New Roman"/>
          <w:u w:val="single"/>
        </w:rPr>
        <w:t>）</w:t>
      </w:r>
      <w:r w:rsidRPr="00052A8A">
        <w:rPr>
          <w:rFonts w:ascii="Times New Roman" w:hAnsi="Times New Roman"/>
          <w:b/>
          <w:bCs/>
          <w:u w:val="single"/>
        </w:rPr>
        <w:t>引用监测点位及监测因子</w:t>
      </w:r>
    </w:p>
    <w:p w14:paraId="28D59CA6" w14:textId="5A25543A" w:rsidR="00FE79B2" w:rsidRPr="00052A8A" w:rsidRDefault="00AA4A4A">
      <w:pPr>
        <w:spacing w:line="360" w:lineRule="auto"/>
        <w:ind w:firstLineChars="200" w:firstLine="480"/>
        <w:rPr>
          <w:rFonts w:ascii="Times New Roman" w:hAnsi="Times New Roman"/>
          <w:u w:val="single"/>
        </w:rPr>
      </w:pPr>
      <w:r w:rsidRPr="00052A8A">
        <w:rPr>
          <w:rFonts w:ascii="Times New Roman" w:hAnsi="Times New Roman"/>
          <w:u w:val="single"/>
        </w:rPr>
        <w:t>本评价引用园区地下水环境质量调查监测中水质监测点</w:t>
      </w:r>
      <w:r w:rsidR="00277C86">
        <w:rPr>
          <w:rFonts w:ascii="Times New Roman" w:hAnsi="Times New Roman"/>
          <w:u w:val="single"/>
        </w:rPr>
        <w:t>4#</w:t>
      </w:r>
      <w:r w:rsidR="00277C86">
        <w:rPr>
          <w:rFonts w:ascii="Times New Roman" w:hAnsi="Times New Roman" w:hint="eastAsia"/>
          <w:u w:val="single"/>
        </w:rPr>
        <w:t>、</w:t>
      </w:r>
      <w:r w:rsidR="00277C86">
        <w:rPr>
          <w:rFonts w:ascii="Times New Roman" w:hAnsi="Times New Roman" w:hint="eastAsia"/>
          <w:u w:val="single"/>
        </w:rPr>
        <w:t>3#</w:t>
      </w:r>
      <w:r w:rsidR="00277C86">
        <w:rPr>
          <w:rFonts w:ascii="Times New Roman" w:hAnsi="Times New Roman" w:hint="eastAsia"/>
          <w:u w:val="single"/>
        </w:rPr>
        <w:t>、</w:t>
      </w:r>
      <w:r w:rsidR="00277C86">
        <w:rPr>
          <w:rFonts w:ascii="Times New Roman" w:hAnsi="Times New Roman" w:hint="eastAsia"/>
          <w:u w:val="single"/>
        </w:rPr>
        <w:t>Z</w:t>
      </w:r>
      <w:r w:rsidR="00277C86">
        <w:rPr>
          <w:rFonts w:ascii="Times New Roman" w:hAnsi="Times New Roman"/>
          <w:u w:val="single"/>
        </w:rPr>
        <w:t>K01</w:t>
      </w:r>
      <w:r w:rsidR="00277C86">
        <w:rPr>
          <w:rFonts w:ascii="Times New Roman" w:hAnsi="Times New Roman" w:hint="eastAsia"/>
          <w:u w:val="single"/>
        </w:rPr>
        <w:t>、</w:t>
      </w:r>
      <w:r w:rsidR="00277C86">
        <w:rPr>
          <w:rFonts w:ascii="Times New Roman" w:hAnsi="Times New Roman"/>
          <w:u w:val="single"/>
        </w:rPr>
        <w:t>ZK03</w:t>
      </w:r>
      <w:r w:rsidR="00277C86">
        <w:rPr>
          <w:rFonts w:ascii="Times New Roman" w:hAnsi="Times New Roman" w:hint="eastAsia"/>
          <w:u w:val="single"/>
        </w:rPr>
        <w:t>、</w:t>
      </w:r>
      <w:r w:rsidR="00277C86">
        <w:rPr>
          <w:rFonts w:ascii="Times New Roman" w:hAnsi="Times New Roman"/>
          <w:u w:val="single"/>
        </w:rPr>
        <w:t>ZK04</w:t>
      </w:r>
      <w:r w:rsidR="00277C86">
        <w:rPr>
          <w:rFonts w:ascii="Times New Roman" w:hAnsi="Times New Roman" w:hint="eastAsia"/>
          <w:u w:val="single"/>
        </w:rPr>
        <w:t>共五个点位</w:t>
      </w:r>
      <w:r w:rsidRPr="00052A8A">
        <w:rPr>
          <w:rFonts w:ascii="Times New Roman" w:hAnsi="Times New Roman"/>
          <w:u w:val="single"/>
        </w:rPr>
        <w:t>，相关监测点位具体位置详见附图</w:t>
      </w:r>
      <w:r w:rsidRPr="00052A8A">
        <w:rPr>
          <w:rFonts w:ascii="Times New Roman" w:hAnsi="Times New Roman"/>
          <w:u w:val="single"/>
        </w:rPr>
        <w:t>7</w:t>
      </w:r>
      <w:r w:rsidRPr="00052A8A">
        <w:rPr>
          <w:rFonts w:ascii="Times New Roman" w:hAnsi="Times New Roman"/>
          <w:u w:val="single"/>
        </w:rPr>
        <w:t>。</w:t>
      </w:r>
    </w:p>
    <w:p w14:paraId="25E754F3" w14:textId="77777777" w:rsidR="00FE79B2" w:rsidRPr="00052A8A" w:rsidRDefault="00AA4A4A">
      <w:pPr>
        <w:spacing w:line="360" w:lineRule="auto"/>
        <w:ind w:firstLineChars="200" w:firstLine="480"/>
        <w:rPr>
          <w:rFonts w:ascii="Times New Roman" w:hAnsi="Times New Roman"/>
          <w:u w:val="single"/>
        </w:rPr>
      </w:pPr>
      <w:r w:rsidRPr="00052A8A">
        <w:rPr>
          <w:rFonts w:ascii="Times New Roman" w:hAnsi="Times New Roman"/>
          <w:u w:val="single"/>
        </w:rPr>
        <w:t>监测项目为：</w:t>
      </w:r>
      <w:r w:rsidRPr="00052A8A">
        <w:rPr>
          <w:rFonts w:ascii="Times New Roman" w:hAnsi="Times New Roman"/>
          <w:u w:val="single"/>
        </w:rPr>
        <w:t>pH</w:t>
      </w:r>
      <w:r w:rsidRPr="00052A8A">
        <w:rPr>
          <w:rFonts w:ascii="Times New Roman" w:hAnsi="Times New Roman"/>
          <w:u w:val="single"/>
        </w:rPr>
        <w:t>、溶解性总固体、硫酸盐、氯化物、氨氮、硝酸盐、亚硝酸盐、挥发性酚类、氰化物、砷、汞、六价铬、总硬度、铅、镉、氟化物、铁、锰、高锰酸盐指数、石油类、甲苯、苯等。</w:t>
      </w:r>
    </w:p>
    <w:p w14:paraId="36B2B8CB" w14:textId="77777777" w:rsidR="00FE79B2" w:rsidRPr="00052A8A" w:rsidRDefault="00AA4A4A">
      <w:pPr>
        <w:spacing w:line="360" w:lineRule="auto"/>
        <w:ind w:firstLineChars="200" w:firstLine="480"/>
        <w:rPr>
          <w:rFonts w:ascii="Times New Roman" w:hAnsi="Times New Roman"/>
          <w:u w:val="single"/>
        </w:rPr>
      </w:pPr>
      <w:r w:rsidRPr="00052A8A">
        <w:rPr>
          <w:rFonts w:ascii="Times New Roman" w:hAnsi="Times New Roman"/>
          <w:u w:val="single"/>
        </w:rPr>
        <w:t>（</w:t>
      </w:r>
      <w:r w:rsidRPr="00052A8A">
        <w:rPr>
          <w:rFonts w:ascii="Times New Roman" w:hAnsi="Times New Roman"/>
          <w:b/>
          <w:bCs/>
          <w:u w:val="single"/>
        </w:rPr>
        <w:t>2</w:t>
      </w:r>
      <w:r w:rsidRPr="00052A8A">
        <w:rPr>
          <w:rFonts w:ascii="Times New Roman" w:hAnsi="Times New Roman"/>
          <w:b/>
          <w:bCs/>
          <w:u w:val="single"/>
        </w:rPr>
        <w:t>）评价标准</w:t>
      </w:r>
    </w:p>
    <w:p w14:paraId="01682306" w14:textId="77777777" w:rsidR="00FE79B2" w:rsidRPr="00052A8A" w:rsidRDefault="00AA4A4A">
      <w:pPr>
        <w:spacing w:line="360" w:lineRule="auto"/>
        <w:ind w:firstLineChars="200" w:firstLine="480"/>
        <w:rPr>
          <w:rFonts w:ascii="Times New Roman" w:hAnsi="Times New Roman"/>
          <w:u w:val="single"/>
        </w:rPr>
      </w:pPr>
      <w:r w:rsidRPr="00052A8A">
        <w:rPr>
          <w:rFonts w:ascii="Times New Roman" w:hAnsi="Times New Roman"/>
          <w:u w:val="single"/>
        </w:rPr>
        <w:t>项目区地下水评价采用《地下水环境质量标准》（</w:t>
      </w:r>
      <w:r w:rsidRPr="00052A8A">
        <w:rPr>
          <w:rFonts w:ascii="Times New Roman" w:hAnsi="Times New Roman"/>
          <w:u w:val="single"/>
        </w:rPr>
        <w:t>GB/T14848-2017</w:t>
      </w:r>
      <w:r w:rsidRPr="00052A8A">
        <w:rPr>
          <w:rFonts w:ascii="Times New Roman" w:hAnsi="Times New Roman"/>
          <w:u w:val="single"/>
        </w:rPr>
        <w:t>）中</w:t>
      </w:r>
      <w:r w:rsidRPr="00052A8A">
        <w:rPr>
          <w:rFonts w:ascii="Times New Roman" w:hAnsi="Times New Roman"/>
          <w:u w:val="single"/>
        </w:rPr>
        <w:t>Ⅲ</w:t>
      </w:r>
      <w:r w:rsidRPr="00052A8A">
        <w:rPr>
          <w:rFonts w:ascii="Times New Roman" w:hAnsi="Times New Roman"/>
          <w:u w:val="single"/>
        </w:rPr>
        <w:t>类标准。</w:t>
      </w:r>
    </w:p>
    <w:p w14:paraId="13143BC1" w14:textId="77777777" w:rsidR="00FE79B2" w:rsidRPr="00052A8A" w:rsidRDefault="00AA4A4A">
      <w:pPr>
        <w:spacing w:line="360" w:lineRule="auto"/>
        <w:ind w:firstLineChars="200" w:firstLine="480"/>
        <w:rPr>
          <w:rFonts w:ascii="Times New Roman" w:hAnsi="Times New Roman"/>
          <w:u w:val="single"/>
        </w:rPr>
      </w:pPr>
      <w:r w:rsidRPr="00052A8A">
        <w:rPr>
          <w:rFonts w:ascii="Times New Roman" w:hAnsi="Times New Roman"/>
          <w:u w:val="single"/>
        </w:rPr>
        <w:t>（</w:t>
      </w:r>
      <w:r w:rsidRPr="00052A8A">
        <w:rPr>
          <w:rFonts w:ascii="Times New Roman" w:hAnsi="Times New Roman"/>
          <w:b/>
          <w:bCs/>
          <w:u w:val="single"/>
        </w:rPr>
        <w:t>3</w:t>
      </w:r>
      <w:r w:rsidRPr="00052A8A">
        <w:rPr>
          <w:rFonts w:ascii="Times New Roman" w:hAnsi="Times New Roman"/>
          <w:b/>
          <w:bCs/>
          <w:u w:val="single"/>
        </w:rPr>
        <w:t>）评价方法</w:t>
      </w:r>
    </w:p>
    <w:p w14:paraId="0A4512CA" w14:textId="77777777" w:rsidR="00FE79B2" w:rsidRPr="00052A8A" w:rsidRDefault="00AA4A4A">
      <w:pPr>
        <w:spacing w:line="360" w:lineRule="auto"/>
        <w:ind w:firstLineChars="200" w:firstLine="480"/>
        <w:rPr>
          <w:rFonts w:ascii="Times New Roman" w:hAnsi="Times New Roman"/>
          <w:u w:val="single"/>
        </w:rPr>
      </w:pPr>
      <w:r w:rsidRPr="00052A8A">
        <w:rPr>
          <w:rFonts w:ascii="Times New Roman" w:hAnsi="Times New Roman"/>
          <w:u w:val="single"/>
        </w:rPr>
        <w:t>本项目地下水质量现状评价采用单因子标准指数法。</w:t>
      </w:r>
    </w:p>
    <w:p w14:paraId="16EE8CCA" w14:textId="541133F8" w:rsidR="00FE79B2" w:rsidRPr="00052A8A" w:rsidRDefault="00AA4A4A">
      <w:pPr>
        <w:spacing w:line="360" w:lineRule="auto"/>
        <w:ind w:firstLineChars="200" w:firstLine="480"/>
        <w:rPr>
          <w:rFonts w:ascii="Times New Roman" w:hAnsi="Times New Roman"/>
          <w:u w:val="single"/>
        </w:rPr>
      </w:pPr>
      <w:r w:rsidRPr="00052A8A">
        <w:rPr>
          <w:rFonts w:ascii="Times New Roman" w:hAnsi="Times New Roman"/>
          <w:u w:val="single"/>
        </w:rPr>
        <w:t>（</w:t>
      </w:r>
      <w:r w:rsidRPr="00052A8A">
        <w:rPr>
          <w:rFonts w:ascii="Times New Roman" w:hAnsi="Times New Roman"/>
          <w:b/>
          <w:bCs/>
          <w:u w:val="single"/>
        </w:rPr>
        <w:t>4</w:t>
      </w:r>
      <w:r w:rsidRPr="00052A8A">
        <w:rPr>
          <w:rFonts w:ascii="Times New Roman" w:hAnsi="Times New Roman"/>
          <w:b/>
          <w:bCs/>
          <w:u w:val="single"/>
        </w:rPr>
        <w:t>）监测</w:t>
      </w:r>
      <w:r w:rsidR="007378E0" w:rsidRPr="00052A8A">
        <w:rPr>
          <w:rFonts w:ascii="Times New Roman" w:hAnsi="Times New Roman" w:hint="eastAsia"/>
          <w:b/>
          <w:bCs/>
          <w:u w:val="single"/>
        </w:rPr>
        <w:t>结果</w:t>
      </w:r>
    </w:p>
    <w:p w14:paraId="589BE275" w14:textId="77777777" w:rsidR="00FE79B2" w:rsidRPr="00052A8A" w:rsidRDefault="00AA4A4A">
      <w:pPr>
        <w:adjustRightInd w:val="0"/>
        <w:snapToGrid w:val="0"/>
        <w:spacing w:line="360" w:lineRule="auto"/>
        <w:ind w:firstLineChars="200" w:firstLine="480"/>
        <w:rPr>
          <w:rFonts w:ascii="Times New Roman" w:hAnsi="Times New Roman"/>
          <w:u w:val="single"/>
        </w:rPr>
      </w:pPr>
      <w:r w:rsidRPr="00052A8A">
        <w:rPr>
          <w:rFonts w:ascii="Times New Roman" w:hAnsi="Times New Roman"/>
          <w:u w:val="single"/>
        </w:rPr>
        <w:t>项目区地下水监测结果见下表。</w:t>
      </w:r>
    </w:p>
    <w:p w14:paraId="7BF13877" w14:textId="77777777" w:rsidR="007378E0" w:rsidRPr="00052A8A" w:rsidRDefault="007378E0" w:rsidP="00016900">
      <w:pPr>
        <w:adjustRightInd w:val="0"/>
        <w:snapToGrid w:val="0"/>
        <w:jc w:val="center"/>
        <w:rPr>
          <w:rFonts w:ascii="Times New Roman" w:hAnsi="Times New Roman"/>
          <w:b/>
          <w:bCs/>
          <w:sz w:val="21"/>
          <w:szCs w:val="21"/>
          <w:u w:val="single"/>
        </w:rPr>
      </w:pPr>
    </w:p>
    <w:p w14:paraId="34B20F6B" w14:textId="77777777" w:rsidR="007378E0" w:rsidRPr="00052A8A" w:rsidRDefault="007378E0" w:rsidP="00016900">
      <w:pPr>
        <w:adjustRightInd w:val="0"/>
        <w:snapToGrid w:val="0"/>
        <w:jc w:val="center"/>
        <w:rPr>
          <w:rFonts w:ascii="Times New Roman" w:hAnsi="Times New Roman"/>
          <w:b/>
          <w:bCs/>
          <w:sz w:val="21"/>
          <w:szCs w:val="21"/>
          <w:u w:val="single"/>
        </w:rPr>
      </w:pPr>
    </w:p>
    <w:p w14:paraId="430A84B0" w14:textId="77777777" w:rsidR="007378E0" w:rsidRPr="00052A8A" w:rsidRDefault="007378E0" w:rsidP="00016900">
      <w:pPr>
        <w:adjustRightInd w:val="0"/>
        <w:snapToGrid w:val="0"/>
        <w:jc w:val="center"/>
        <w:rPr>
          <w:rFonts w:ascii="Times New Roman" w:hAnsi="Times New Roman"/>
          <w:b/>
          <w:bCs/>
          <w:sz w:val="21"/>
          <w:szCs w:val="21"/>
          <w:u w:val="single"/>
        </w:rPr>
      </w:pPr>
    </w:p>
    <w:p w14:paraId="2CD84580" w14:textId="77777777" w:rsidR="007378E0" w:rsidRPr="00052A8A" w:rsidRDefault="007378E0" w:rsidP="00016900">
      <w:pPr>
        <w:adjustRightInd w:val="0"/>
        <w:snapToGrid w:val="0"/>
        <w:jc w:val="center"/>
        <w:rPr>
          <w:rFonts w:ascii="Times New Roman" w:hAnsi="Times New Roman"/>
          <w:b/>
          <w:bCs/>
          <w:sz w:val="21"/>
          <w:szCs w:val="21"/>
          <w:u w:val="single"/>
        </w:rPr>
      </w:pPr>
    </w:p>
    <w:p w14:paraId="131EEB1B" w14:textId="77777777" w:rsidR="007378E0" w:rsidRPr="00052A8A" w:rsidRDefault="007378E0" w:rsidP="00016900">
      <w:pPr>
        <w:adjustRightInd w:val="0"/>
        <w:snapToGrid w:val="0"/>
        <w:jc w:val="center"/>
        <w:rPr>
          <w:rFonts w:ascii="Times New Roman" w:hAnsi="Times New Roman"/>
          <w:b/>
          <w:bCs/>
          <w:sz w:val="21"/>
          <w:szCs w:val="21"/>
          <w:u w:val="single"/>
        </w:rPr>
      </w:pPr>
    </w:p>
    <w:p w14:paraId="1C4BFA27" w14:textId="77777777" w:rsidR="007378E0" w:rsidRPr="00052A8A" w:rsidRDefault="007378E0" w:rsidP="00016900">
      <w:pPr>
        <w:adjustRightInd w:val="0"/>
        <w:snapToGrid w:val="0"/>
        <w:jc w:val="center"/>
        <w:rPr>
          <w:rFonts w:ascii="Times New Roman" w:hAnsi="Times New Roman"/>
          <w:b/>
          <w:bCs/>
          <w:sz w:val="21"/>
          <w:szCs w:val="21"/>
          <w:u w:val="single"/>
        </w:rPr>
      </w:pPr>
    </w:p>
    <w:p w14:paraId="0B076337" w14:textId="77777777" w:rsidR="007378E0" w:rsidRPr="00052A8A" w:rsidRDefault="007378E0" w:rsidP="00016900">
      <w:pPr>
        <w:adjustRightInd w:val="0"/>
        <w:snapToGrid w:val="0"/>
        <w:jc w:val="center"/>
        <w:rPr>
          <w:rFonts w:ascii="Times New Roman" w:hAnsi="Times New Roman"/>
          <w:b/>
          <w:bCs/>
          <w:sz w:val="21"/>
          <w:szCs w:val="21"/>
          <w:u w:val="single"/>
        </w:rPr>
      </w:pPr>
    </w:p>
    <w:p w14:paraId="071EA549" w14:textId="77777777" w:rsidR="007378E0" w:rsidRPr="00052A8A" w:rsidRDefault="007378E0" w:rsidP="00016900">
      <w:pPr>
        <w:adjustRightInd w:val="0"/>
        <w:snapToGrid w:val="0"/>
        <w:jc w:val="center"/>
        <w:rPr>
          <w:rFonts w:ascii="Times New Roman" w:hAnsi="Times New Roman"/>
          <w:b/>
          <w:bCs/>
          <w:sz w:val="21"/>
          <w:szCs w:val="21"/>
          <w:u w:val="single"/>
        </w:rPr>
      </w:pPr>
    </w:p>
    <w:p w14:paraId="445DA905" w14:textId="77777777" w:rsidR="007378E0" w:rsidRPr="00052A8A" w:rsidRDefault="007378E0" w:rsidP="00016900">
      <w:pPr>
        <w:adjustRightInd w:val="0"/>
        <w:snapToGrid w:val="0"/>
        <w:jc w:val="center"/>
        <w:rPr>
          <w:rFonts w:ascii="Times New Roman" w:hAnsi="Times New Roman"/>
          <w:b/>
          <w:bCs/>
          <w:sz w:val="21"/>
          <w:szCs w:val="21"/>
          <w:u w:val="single"/>
        </w:rPr>
      </w:pPr>
    </w:p>
    <w:p w14:paraId="5D29CF91" w14:textId="77777777" w:rsidR="007378E0" w:rsidRPr="00052A8A" w:rsidRDefault="007378E0" w:rsidP="00016900">
      <w:pPr>
        <w:adjustRightInd w:val="0"/>
        <w:snapToGrid w:val="0"/>
        <w:jc w:val="center"/>
        <w:rPr>
          <w:rFonts w:ascii="Times New Roman" w:hAnsi="Times New Roman"/>
          <w:b/>
          <w:bCs/>
          <w:sz w:val="21"/>
          <w:szCs w:val="21"/>
          <w:u w:val="single"/>
        </w:rPr>
      </w:pPr>
    </w:p>
    <w:p w14:paraId="0D6023DA" w14:textId="77777777" w:rsidR="007378E0" w:rsidRPr="00052A8A" w:rsidRDefault="007378E0" w:rsidP="00016900">
      <w:pPr>
        <w:adjustRightInd w:val="0"/>
        <w:snapToGrid w:val="0"/>
        <w:jc w:val="center"/>
        <w:rPr>
          <w:rFonts w:ascii="Times New Roman" w:hAnsi="Times New Roman"/>
          <w:b/>
          <w:bCs/>
          <w:sz w:val="21"/>
          <w:szCs w:val="21"/>
          <w:u w:val="single"/>
        </w:rPr>
      </w:pPr>
    </w:p>
    <w:p w14:paraId="4FE22265" w14:textId="77777777" w:rsidR="007378E0" w:rsidRPr="00052A8A" w:rsidRDefault="007378E0" w:rsidP="00016900">
      <w:pPr>
        <w:adjustRightInd w:val="0"/>
        <w:snapToGrid w:val="0"/>
        <w:jc w:val="center"/>
        <w:rPr>
          <w:rFonts w:ascii="Times New Roman" w:hAnsi="Times New Roman"/>
          <w:b/>
          <w:bCs/>
          <w:sz w:val="21"/>
          <w:szCs w:val="21"/>
          <w:u w:val="single"/>
        </w:rPr>
      </w:pPr>
    </w:p>
    <w:p w14:paraId="25D32BA6" w14:textId="77777777" w:rsidR="007378E0" w:rsidRPr="00052A8A" w:rsidRDefault="007378E0" w:rsidP="00016900">
      <w:pPr>
        <w:adjustRightInd w:val="0"/>
        <w:snapToGrid w:val="0"/>
        <w:jc w:val="center"/>
        <w:rPr>
          <w:rFonts w:ascii="Times New Roman" w:hAnsi="Times New Roman"/>
          <w:b/>
          <w:bCs/>
          <w:sz w:val="21"/>
          <w:szCs w:val="21"/>
          <w:u w:val="single"/>
        </w:rPr>
      </w:pPr>
    </w:p>
    <w:p w14:paraId="3CEC54C6" w14:textId="77777777" w:rsidR="007378E0" w:rsidRPr="00052A8A" w:rsidRDefault="007378E0" w:rsidP="00016900">
      <w:pPr>
        <w:adjustRightInd w:val="0"/>
        <w:snapToGrid w:val="0"/>
        <w:jc w:val="center"/>
        <w:rPr>
          <w:rFonts w:ascii="Times New Roman" w:hAnsi="Times New Roman"/>
          <w:b/>
          <w:bCs/>
          <w:sz w:val="21"/>
          <w:szCs w:val="21"/>
          <w:u w:val="single"/>
        </w:rPr>
      </w:pPr>
    </w:p>
    <w:p w14:paraId="43A4EAFB" w14:textId="77777777" w:rsidR="007378E0" w:rsidRPr="00052A8A" w:rsidRDefault="007378E0" w:rsidP="00016900">
      <w:pPr>
        <w:adjustRightInd w:val="0"/>
        <w:snapToGrid w:val="0"/>
        <w:jc w:val="center"/>
        <w:rPr>
          <w:rFonts w:ascii="Times New Roman" w:hAnsi="Times New Roman"/>
          <w:b/>
          <w:bCs/>
          <w:sz w:val="21"/>
          <w:szCs w:val="21"/>
          <w:u w:val="single"/>
        </w:rPr>
      </w:pPr>
    </w:p>
    <w:p w14:paraId="6EA39D54" w14:textId="77777777" w:rsidR="007378E0" w:rsidRPr="00052A8A" w:rsidRDefault="007378E0" w:rsidP="00016900">
      <w:pPr>
        <w:adjustRightInd w:val="0"/>
        <w:snapToGrid w:val="0"/>
        <w:jc w:val="center"/>
        <w:rPr>
          <w:rFonts w:ascii="Times New Roman" w:hAnsi="Times New Roman"/>
          <w:b/>
          <w:bCs/>
          <w:sz w:val="21"/>
          <w:szCs w:val="21"/>
          <w:u w:val="single"/>
        </w:rPr>
      </w:pPr>
    </w:p>
    <w:p w14:paraId="0CA6E121" w14:textId="77777777" w:rsidR="007378E0" w:rsidRPr="00052A8A" w:rsidRDefault="007378E0" w:rsidP="00016900">
      <w:pPr>
        <w:adjustRightInd w:val="0"/>
        <w:snapToGrid w:val="0"/>
        <w:jc w:val="center"/>
        <w:rPr>
          <w:rFonts w:ascii="Times New Roman" w:hAnsi="Times New Roman"/>
          <w:b/>
          <w:bCs/>
          <w:sz w:val="21"/>
          <w:szCs w:val="21"/>
          <w:u w:val="single"/>
        </w:rPr>
      </w:pPr>
    </w:p>
    <w:p w14:paraId="10012E3A" w14:textId="77777777" w:rsidR="007378E0" w:rsidRPr="00052A8A" w:rsidRDefault="007378E0" w:rsidP="00016900">
      <w:pPr>
        <w:adjustRightInd w:val="0"/>
        <w:snapToGrid w:val="0"/>
        <w:jc w:val="center"/>
        <w:rPr>
          <w:rFonts w:ascii="Times New Roman" w:hAnsi="Times New Roman"/>
          <w:b/>
          <w:bCs/>
          <w:sz w:val="21"/>
          <w:szCs w:val="21"/>
          <w:u w:val="single"/>
        </w:rPr>
      </w:pPr>
    </w:p>
    <w:p w14:paraId="60F2BAE9" w14:textId="77777777" w:rsidR="007378E0" w:rsidRPr="00052A8A" w:rsidRDefault="007378E0" w:rsidP="00016900">
      <w:pPr>
        <w:adjustRightInd w:val="0"/>
        <w:snapToGrid w:val="0"/>
        <w:jc w:val="center"/>
        <w:rPr>
          <w:rFonts w:ascii="Times New Roman" w:hAnsi="Times New Roman"/>
          <w:b/>
          <w:bCs/>
          <w:sz w:val="21"/>
          <w:szCs w:val="21"/>
          <w:u w:val="single"/>
        </w:rPr>
      </w:pPr>
    </w:p>
    <w:p w14:paraId="2A5AE603" w14:textId="77777777" w:rsidR="007378E0" w:rsidRPr="00052A8A" w:rsidRDefault="007378E0" w:rsidP="00016900">
      <w:pPr>
        <w:adjustRightInd w:val="0"/>
        <w:snapToGrid w:val="0"/>
        <w:jc w:val="center"/>
        <w:rPr>
          <w:rFonts w:ascii="Times New Roman" w:hAnsi="Times New Roman"/>
          <w:b/>
          <w:bCs/>
          <w:sz w:val="21"/>
          <w:szCs w:val="21"/>
          <w:u w:val="single"/>
        </w:rPr>
      </w:pPr>
    </w:p>
    <w:p w14:paraId="5FD5A9FE" w14:textId="77777777" w:rsidR="007378E0" w:rsidRPr="00052A8A" w:rsidRDefault="007378E0" w:rsidP="00016900">
      <w:pPr>
        <w:adjustRightInd w:val="0"/>
        <w:snapToGrid w:val="0"/>
        <w:jc w:val="center"/>
        <w:rPr>
          <w:rFonts w:ascii="Times New Roman" w:hAnsi="Times New Roman"/>
          <w:b/>
          <w:bCs/>
          <w:sz w:val="21"/>
          <w:szCs w:val="21"/>
          <w:u w:val="single"/>
        </w:rPr>
      </w:pPr>
    </w:p>
    <w:p w14:paraId="2203387B" w14:textId="77777777" w:rsidR="007378E0" w:rsidRPr="00052A8A" w:rsidRDefault="007378E0" w:rsidP="00016900">
      <w:pPr>
        <w:adjustRightInd w:val="0"/>
        <w:snapToGrid w:val="0"/>
        <w:jc w:val="center"/>
        <w:rPr>
          <w:rFonts w:ascii="Times New Roman" w:hAnsi="Times New Roman"/>
          <w:b/>
          <w:bCs/>
          <w:sz w:val="21"/>
          <w:szCs w:val="21"/>
          <w:u w:val="single"/>
        </w:rPr>
      </w:pPr>
    </w:p>
    <w:p w14:paraId="741068C0" w14:textId="77777777" w:rsidR="007378E0" w:rsidRPr="00052A8A" w:rsidRDefault="007378E0" w:rsidP="00016900">
      <w:pPr>
        <w:adjustRightInd w:val="0"/>
        <w:snapToGrid w:val="0"/>
        <w:jc w:val="center"/>
        <w:rPr>
          <w:rFonts w:ascii="Times New Roman" w:hAnsi="Times New Roman"/>
          <w:b/>
          <w:bCs/>
          <w:sz w:val="21"/>
          <w:szCs w:val="21"/>
          <w:u w:val="single"/>
        </w:rPr>
      </w:pPr>
    </w:p>
    <w:p w14:paraId="7FC1B85A" w14:textId="77777777" w:rsidR="007378E0" w:rsidRPr="00052A8A" w:rsidRDefault="007378E0" w:rsidP="00016900">
      <w:pPr>
        <w:adjustRightInd w:val="0"/>
        <w:snapToGrid w:val="0"/>
        <w:jc w:val="center"/>
        <w:rPr>
          <w:rFonts w:ascii="Times New Roman" w:hAnsi="Times New Roman"/>
          <w:b/>
          <w:bCs/>
          <w:sz w:val="21"/>
          <w:szCs w:val="21"/>
          <w:u w:val="single"/>
        </w:rPr>
      </w:pPr>
    </w:p>
    <w:p w14:paraId="3DCEA587" w14:textId="738093E5" w:rsidR="007378E0" w:rsidRPr="00052A8A" w:rsidRDefault="007378E0" w:rsidP="00016900">
      <w:pPr>
        <w:adjustRightInd w:val="0"/>
        <w:snapToGrid w:val="0"/>
        <w:jc w:val="center"/>
        <w:rPr>
          <w:rFonts w:ascii="Times New Roman" w:hAnsi="Times New Roman"/>
          <w:b/>
          <w:bCs/>
          <w:sz w:val="21"/>
          <w:szCs w:val="21"/>
          <w:u w:val="single"/>
        </w:rPr>
        <w:sectPr w:rsidR="007378E0" w:rsidRPr="00052A8A">
          <w:pgSz w:w="11906" w:h="16838"/>
          <w:pgMar w:top="1440" w:right="1797" w:bottom="1440" w:left="1797" w:header="720" w:footer="720" w:gutter="0"/>
          <w:cols w:space="720"/>
        </w:sectPr>
      </w:pPr>
    </w:p>
    <w:p w14:paraId="131E6B0D" w14:textId="26B6A391" w:rsidR="007378E0" w:rsidRPr="00052A8A" w:rsidRDefault="007378E0" w:rsidP="00016900">
      <w:pPr>
        <w:adjustRightInd w:val="0"/>
        <w:snapToGrid w:val="0"/>
        <w:jc w:val="center"/>
        <w:rPr>
          <w:rFonts w:ascii="Times New Roman" w:hAnsi="Times New Roman"/>
          <w:b/>
          <w:bCs/>
          <w:sz w:val="21"/>
          <w:szCs w:val="21"/>
          <w:u w:val="single"/>
        </w:rPr>
      </w:pPr>
      <w:r w:rsidRPr="00052A8A">
        <w:rPr>
          <w:rFonts w:ascii="Times New Roman" w:hAnsi="Times New Roman"/>
          <w:b/>
          <w:bCs/>
          <w:sz w:val="21"/>
          <w:szCs w:val="21"/>
          <w:u w:val="single"/>
        </w:rPr>
        <w:lastRenderedPageBreak/>
        <w:t>表</w:t>
      </w:r>
      <w:r w:rsidRPr="00052A8A">
        <w:rPr>
          <w:rFonts w:ascii="Times New Roman" w:hAnsi="Times New Roman"/>
          <w:b/>
          <w:bCs/>
          <w:sz w:val="21"/>
          <w:szCs w:val="21"/>
          <w:u w:val="single"/>
        </w:rPr>
        <w:t xml:space="preserve">5.3-1  </w:t>
      </w:r>
      <w:r w:rsidRPr="00052A8A">
        <w:rPr>
          <w:rFonts w:ascii="Times New Roman" w:hAnsi="Times New Roman"/>
          <w:b/>
          <w:bCs/>
          <w:sz w:val="21"/>
          <w:szCs w:val="21"/>
          <w:u w:val="single"/>
        </w:rPr>
        <w:t>地下水监测结果表</w:t>
      </w:r>
    </w:p>
    <w:tbl>
      <w:tblPr>
        <w:tblW w:w="8774" w:type="dxa"/>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Look w:val="0000" w:firstRow="0" w:lastRow="0" w:firstColumn="0" w:lastColumn="0" w:noHBand="0" w:noVBand="0"/>
      </w:tblPr>
      <w:tblGrid>
        <w:gridCol w:w="1798"/>
        <w:gridCol w:w="996"/>
        <w:gridCol w:w="1198"/>
        <w:gridCol w:w="1198"/>
        <w:gridCol w:w="1198"/>
        <w:gridCol w:w="1203"/>
        <w:gridCol w:w="1183"/>
      </w:tblGrid>
      <w:tr w:rsidR="00277C86" w:rsidRPr="00277C86" w14:paraId="3986A2D5" w14:textId="77777777" w:rsidTr="00277C86">
        <w:trPr>
          <w:trHeight w:val="283"/>
          <w:tblHeader/>
          <w:jc w:val="center"/>
        </w:trPr>
        <w:tc>
          <w:tcPr>
            <w:tcW w:w="1798" w:type="dxa"/>
            <w:vMerge w:val="restart"/>
            <w:vAlign w:val="center"/>
          </w:tcPr>
          <w:p w14:paraId="2C19E400"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检测项目</w:t>
            </w:r>
          </w:p>
        </w:tc>
        <w:tc>
          <w:tcPr>
            <w:tcW w:w="996" w:type="dxa"/>
            <w:vMerge w:val="restart"/>
            <w:vAlign w:val="center"/>
          </w:tcPr>
          <w:p w14:paraId="784C9C9A"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单位</w:t>
            </w:r>
          </w:p>
        </w:tc>
        <w:tc>
          <w:tcPr>
            <w:tcW w:w="5980" w:type="dxa"/>
            <w:gridSpan w:val="5"/>
            <w:vAlign w:val="center"/>
          </w:tcPr>
          <w:p w14:paraId="2E20C086" w14:textId="54C9A762"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监测结果</w:t>
            </w:r>
          </w:p>
        </w:tc>
      </w:tr>
      <w:tr w:rsidR="00277C86" w:rsidRPr="00277C86" w14:paraId="2EE6E8D3" w14:textId="77777777" w:rsidTr="00277C86">
        <w:trPr>
          <w:trHeight w:val="500"/>
          <w:tblHeader/>
          <w:jc w:val="center"/>
        </w:trPr>
        <w:tc>
          <w:tcPr>
            <w:tcW w:w="1798" w:type="dxa"/>
            <w:vMerge/>
            <w:vAlign w:val="center"/>
          </w:tcPr>
          <w:p w14:paraId="7D218A29" w14:textId="77777777" w:rsidR="00277C86" w:rsidRPr="00277C86" w:rsidRDefault="00277C86" w:rsidP="003071B3">
            <w:pPr>
              <w:rPr>
                <w:rFonts w:ascii="Times New Roman" w:hAnsi="Times New Roman"/>
                <w:sz w:val="21"/>
                <w:szCs w:val="21"/>
                <w:u w:val="single"/>
              </w:rPr>
            </w:pPr>
          </w:p>
        </w:tc>
        <w:tc>
          <w:tcPr>
            <w:tcW w:w="996" w:type="dxa"/>
            <w:vMerge/>
            <w:vAlign w:val="center"/>
          </w:tcPr>
          <w:p w14:paraId="0ABE3D5C" w14:textId="77777777" w:rsidR="00277C86" w:rsidRPr="00277C86" w:rsidRDefault="00277C86" w:rsidP="003071B3">
            <w:pPr>
              <w:rPr>
                <w:rFonts w:ascii="Times New Roman" w:hAnsi="Times New Roman"/>
                <w:sz w:val="21"/>
                <w:szCs w:val="21"/>
                <w:u w:val="single"/>
              </w:rPr>
            </w:pPr>
          </w:p>
        </w:tc>
        <w:tc>
          <w:tcPr>
            <w:tcW w:w="1198" w:type="dxa"/>
            <w:vAlign w:val="center"/>
          </w:tcPr>
          <w:p w14:paraId="3A90D69F"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崔菊香家水井</w:t>
            </w:r>
            <w:r w:rsidRPr="00277C86">
              <w:rPr>
                <w:rFonts w:ascii="Times New Roman" w:hAnsi="Times New Roman"/>
                <w:sz w:val="21"/>
                <w:szCs w:val="21"/>
                <w:u w:val="single"/>
              </w:rPr>
              <w:t>3#</w:t>
            </w:r>
          </w:p>
        </w:tc>
        <w:tc>
          <w:tcPr>
            <w:tcW w:w="1198" w:type="dxa"/>
            <w:vAlign w:val="center"/>
          </w:tcPr>
          <w:p w14:paraId="61865B57"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梁盛娥家水井</w:t>
            </w:r>
            <w:r w:rsidRPr="00277C86">
              <w:rPr>
                <w:rFonts w:ascii="Times New Roman" w:hAnsi="Times New Roman"/>
                <w:sz w:val="21"/>
                <w:szCs w:val="21"/>
                <w:u w:val="single"/>
              </w:rPr>
              <w:t>4#</w:t>
            </w:r>
          </w:p>
        </w:tc>
        <w:tc>
          <w:tcPr>
            <w:tcW w:w="1198" w:type="dxa"/>
            <w:vAlign w:val="center"/>
          </w:tcPr>
          <w:p w14:paraId="221232A9"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新建勘测井</w:t>
            </w:r>
            <w:r w:rsidRPr="00277C86">
              <w:rPr>
                <w:rFonts w:ascii="Times New Roman" w:hAnsi="Times New Roman"/>
                <w:sz w:val="21"/>
                <w:szCs w:val="21"/>
                <w:u w:val="single"/>
              </w:rPr>
              <w:t>Zk01#</w:t>
            </w:r>
          </w:p>
        </w:tc>
        <w:tc>
          <w:tcPr>
            <w:tcW w:w="1203" w:type="dxa"/>
            <w:vAlign w:val="center"/>
          </w:tcPr>
          <w:p w14:paraId="1CCA6D85"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新建勘测井</w:t>
            </w:r>
            <w:r w:rsidRPr="00277C86">
              <w:rPr>
                <w:rFonts w:ascii="Times New Roman" w:hAnsi="Times New Roman"/>
                <w:sz w:val="21"/>
                <w:szCs w:val="21"/>
                <w:u w:val="single"/>
              </w:rPr>
              <w:t>Zk03#</w:t>
            </w:r>
          </w:p>
        </w:tc>
        <w:tc>
          <w:tcPr>
            <w:tcW w:w="1183" w:type="dxa"/>
            <w:vAlign w:val="center"/>
          </w:tcPr>
          <w:p w14:paraId="1CD83E9E"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新建勘测井</w:t>
            </w:r>
            <w:r w:rsidRPr="00277C86">
              <w:rPr>
                <w:rFonts w:ascii="Times New Roman" w:hAnsi="Times New Roman"/>
                <w:sz w:val="21"/>
                <w:szCs w:val="21"/>
                <w:u w:val="single"/>
              </w:rPr>
              <w:t>Zk04#</w:t>
            </w:r>
          </w:p>
        </w:tc>
      </w:tr>
      <w:tr w:rsidR="00277C86" w:rsidRPr="00277C86" w14:paraId="4829B5BA" w14:textId="77777777" w:rsidTr="00277C86">
        <w:trPr>
          <w:trHeight w:val="270"/>
          <w:jc w:val="center"/>
        </w:trPr>
        <w:tc>
          <w:tcPr>
            <w:tcW w:w="1798" w:type="dxa"/>
            <w:vAlign w:val="center"/>
          </w:tcPr>
          <w:p w14:paraId="6B7EADAF"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pH</w:t>
            </w:r>
          </w:p>
        </w:tc>
        <w:tc>
          <w:tcPr>
            <w:tcW w:w="996" w:type="dxa"/>
            <w:vAlign w:val="center"/>
          </w:tcPr>
          <w:p w14:paraId="75D9F3E7" w14:textId="77777777" w:rsidR="00277C86" w:rsidRPr="00277C86" w:rsidRDefault="00277C86" w:rsidP="003071B3">
            <w:pPr>
              <w:rPr>
                <w:rFonts w:ascii="Times New Roman" w:hAnsi="Times New Roman"/>
                <w:sz w:val="21"/>
                <w:szCs w:val="21"/>
                <w:u w:val="single"/>
              </w:rPr>
            </w:pPr>
            <w:r w:rsidRPr="00277C86">
              <w:rPr>
                <w:rFonts w:ascii="Times New Roman" w:hAnsi="Times New Roman"/>
                <w:sz w:val="21"/>
                <w:szCs w:val="21"/>
                <w:u w:val="single"/>
              </w:rPr>
              <w:t>无量纲</w:t>
            </w:r>
            <w:r w:rsidRPr="00277C86">
              <w:rPr>
                <w:rFonts w:ascii="Times New Roman" w:hAnsi="Times New Roman"/>
                <w:sz w:val="21"/>
                <w:szCs w:val="21"/>
                <w:u w:val="single"/>
              </w:rPr>
              <w:t xml:space="preserve">                                                                                                                                                                                                                                                                                                                                                                                                                                                                                                                                                                                                                                                                                                                                                                                                                                                                                                                                                                                                                                                                                                                                                                                                                                                                                                                                                                                                                                                                                                                                                                                                                                                                                                                                                                                                                                                                                                                                                                                                                                                                                                                                                                                                                                                                                                                                                                                                                                                                                                                                                                                                                                                                                                                                                                                                                                                                                                                                                                                                                                                                                                                                                                                                                                                                                                                                                                                                                                                                                                                                                                                                                                                                                                                                                                                                                                                                                                                                                                                                                                                                                                                                                                                                                                                                                                                                                                                                                                                                                                                                                                                                                                                                                                                                                                                                                                                                                                                                                                                                                                                                                                                                                                                                                                                                                                                                                                                                                                                                                                                                                                                                                                                                                                                                                                                                                                                                                                                                                                                                                                                                                                                                                                                                                                                                                                                                                                                                                                                                                                                                                                                                                                                                                                                                                                                                                                                                                                                                                                                                                                                                                                                                                                                                                                                                                                                                                                                                                                                                                                                                                                                                                                                                                                                                                                                                                                                                                                                                                                                                                                                                                                                                                                                                                                                                                                                                                                                                                                                                                                                                                                                                                                                                                                                                                                                                                                                                                                                                                                                                                                                                                                                                                                                                                                                                                                                                                                                                                                                                                                                                                                                                                                                                                                                                                                                                                                                                                                                                                                                                                                                                                                                                                                                                                                                                                                                                                                                                                                                                                                                                                                                                                                                                                                                                                                                                                                                                                                                                                                                                                                                                                                                                                                                                                                                                                                                                                                                                                                                                                                                                                                                                                                                                                                                                                                                                                                                                                                                                                                                                                                                                                                                                                                                                                                                                                                                                                                                                                                                                                                                                                                                                                                                                                                                                                                                                                                                                                                                                                                                                                                                                                                                                                                                                                                                  </w:t>
            </w:r>
          </w:p>
        </w:tc>
        <w:tc>
          <w:tcPr>
            <w:tcW w:w="1198" w:type="dxa"/>
            <w:vAlign w:val="center"/>
          </w:tcPr>
          <w:p w14:paraId="6F9847B5"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6.53</w:t>
            </w:r>
          </w:p>
        </w:tc>
        <w:tc>
          <w:tcPr>
            <w:tcW w:w="1198" w:type="dxa"/>
            <w:vAlign w:val="center"/>
          </w:tcPr>
          <w:p w14:paraId="4003D23B"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6.65</w:t>
            </w:r>
          </w:p>
        </w:tc>
        <w:tc>
          <w:tcPr>
            <w:tcW w:w="1198" w:type="dxa"/>
            <w:vAlign w:val="center"/>
          </w:tcPr>
          <w:p w14:paraId="7654E3DE"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6.51</w:t>
            </w:r>
          </w:p>
        </w:tc>
        <w:tc>
          <w:tcPr>
            <w:tcW w:w="1203" w:type="dxa"/>
            <w:vAlign w:val="center"/>
          </w:tcPr>
          <w:p w14:paraId="4629DBCB"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6.5</w:t>
            </w:r>
          </w:p>
        </w:tc>
        <w:tc>
          <w:tcPr>
            <w:tcW w:w="1183" w:type="dxa"/>
            <w:vAlign w:val="center"/>
          </w:tcPr>
          <w:p w14:paraId="4EE1D15D"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6.54</w:t>
            </w:r>
          </w:p>
        </w:tc>
      </w:tr>
      <w:tr w:rsidR="00277C86" w:rsidRPr="00277C86" w14:paraId="4E19BC19" w14:textId="77777777" w:rsidTr="00277C86">
        <w:trPr>
          <w:trHeight w:val="419"/>
          <w:jc w:val="center"/>
        </w:trPr>
        <w:tc>
          <w:tcPr>
            <w:tcW w:w="1798" w:type="dxa"/>
            <w:vAlign w:val="center"/>
          </w:tcPr>
          <w:p w14:paraId="032D6B5A"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溶解性总固体</w:t>
            </w:r>
          </w:p>
        </w:tc>
        <w:tc>
          <w:tcPr>
            <w:tcW w:w="996" w:type="dxa"/>
            <w:vAlign w:val="center"/>
          </w:tcPr>
          <w:p w14:paraId="007C19D1"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2D7EA30B"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305</w:t>
            </w:r>
          </w:p>
        </w:tc>
        <w:tc>
          <w:tcPr>
            <w:tcW w:w="1198" w:type="dxa"/>
            <w:vAlign w:val="center"/>
          </w:tcPr>
          <w:p w14:paraId="6E41ABB5"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337</w:t>
            </w:r>
          </w:p>
        </w:tc>
        <w:tc>
          <w:tcPr>
            <w:tcW w:w="1198" w:type="dxa"/>
            <w:vAlign w:val="center"/>
          </w:tcPr>
          <w:p w14:paraId="77C0B7E3"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505</w:t>
            </w:r>
          </w:p>
        </w:tc>
        <w:tc>
          <w:tcPr>
            <w:tcW w:w="1203" w:type="dxa"/>
            <w:vAlign w:val="center"/>
          </w:tcPr>
          <w:p w14:paraId="4DB0641C"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209</w:t>
            </w:r>
          </w:p>
        </w:tc>
        <w:tc>
          <w:tcPr>
            <w:tcW w:w="1183" w:type="dxa"/>
            <w:vAlign w:val="center"/>
          </w:tcPr>
          <w:p w14:paraId="02FD6509"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310</w:t>
            </w:r>
          </w:p>
        </w:tc>
      </w:tr>
      <w:tr w:rsidR="00277C86" w:rsidRPr="00277C86" w14:paraId="2FEC91D7" w14:textId="77777777" w:rsidTr="00277C86">
        <w:trPr>
          <w:trHeight w:val="270"/>
          <w:jc w:val="center"/>
        </w:trPr>
        <w:tc>
          <w:tcPr>
            <w:tcW w:w="1798" w:type="dxa"/>
            <w:vAlign w:val="center"/>
          </w:tcPr>
          <w:p w14:paraId="4C51DCE8"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溶解氧</w:t>
            </w:r>
          </w:p>
        </w:tc>
        <w:tc>
          <w:tcPr>
            <w:tcW w:w="996" w:type="dxa"/>
            <w:vAlign w:val="center"/>
          </w:tcPr>
          <w:p w14:paraId="7B94883E"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45183102"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6.4</w:t>
            </w:r>
          </w:p>
        </w:tc>
        <w:tc>
          <w:tcPr>
            <w:tcW w:w="1198" w:type="dxa"/>
            <w:vAlign w:val="center"/>
          </w:tcPr>
          <w:p w14:paraId="4C1CECAC"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6.8</w:t>
            </w:r>
          </w:p>
        </w:tc>
        <w:tc>
          <w:tcPr>
            <w:tcW w:w="1198" w:type="dxa"/>
            <w:vAlign w:val="center"/>
          </w:tcPr>
          <w:p w14:paraId="7B6C9331"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5.2</w:t>
            </w:r>
          </w:p>
        </w:tc>
        <w:tc>
          <w:tcPr>
            <w:tcW w:w="1203" w:type="dxa"/>
            <w:vAlign w:val="center"/>
          </w:tcPr>
          <w:p w14:paraId="34CB9529"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5.8</w:t>
            </w:r>
          </w:p>
        </w:tc>
        <w:tc>
          <w:tcPr>
            <w:tcW w:w="1183" w:type="dxa"/>
            <w:vAlign w:val="center"/>
          </w:tcPr>
          <w:p w14:paraId="01262881"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5.4</w:t>
            </w:r>
          </w:p>
        </w:tc>
      </w:tr>
      <w:tr w:rsidR="00277C86" w:rsidRPr="00277C86" w14:paraId="2B69D09E" w14:textId="77777777" w:rsidTr="00277C86">
        <w:trPr>
          <w:trHeight w:val="419"/>
          <w:jc w:val="center"/>
        </w:trPr>
        <w:tc>
          <w:tcPr>
            <w:tcW w:w="1798" w:type="dxa"/>
            <w:vAlign w:val="center"/>
          </w:tcPr>
          <w:p w14:paraId="21A3A8B2"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氧化还原电位</w:t>
            </w:r>
          </w:p>
        </w:tc>
        <w:tc>
          <w:tcPr>
            <w:tcW w:w="996" w:type="dxa"/>
            <w:vAlign w:val="center"/>
          </w:tcPr>
          <w:p w14:paraId="1E8B6D80"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mV</w:t>
            </w:r>
          </w:p>
        </w:tc>
        <w:tc>
          <w:tcPr>
            <w:tcW w:w="1198" w:type="dxa"/>
            <w:vAlign w:val="center"/>
          </w:tcPr>
          <w:p w14:paraId="09BECAD8"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83</w:t>
            </w:r>
          </w:p>
        </w:tc>
        <w:tc>
          <w:tcPr>
            <w:tcW w:w="1198" w:type="dxa"/>
            <w:vAlign w:val="center"/>
          </w:tcPr>
          <w:p w14:paraId="7778670E"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80</w:t>
            </w:r>
          </w:p>
        </w:tc>
        <w:tc>
          <w:tcPr>
            <w:tcW w:w="1198" w:type="dxa"/>
            <w:vAlign w:val="center"/>
          </w:tcPr>
          <w:p w14:paraId="24D86EEC"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72</w:t>
            </w:r>
          </w:p>
        </w:tc>
        <w:tc>
          <w:tcPr>
            <w:tcW w:w="1203" w:type="dxa"/>
            <w:vAlign w:val="center"/>
          </w:tcPr>
          <w:p w14:paraId="6ACD4AE7"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70</w:t>
            </w:r>
          </w:p>
        </w:tc>
        <w:tc>
          <w:tcPr>
            <w:tcW w:w="1183" w:type="dxa"/>
            <w:vAlign w:val="center"/>
          </w:tcPr>
          <w:p w14:paraId="60BF7148"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78</w:t>
            </w:r>
          </w:p>
        </w:tc>
      </w:tr>
      <w:tr w:rsidR="00277C86" w:rsidRPr="00277C86" w14:paraId="57655727" w14:textId="77777777" w:rsidTr="00277C86">
        <w:trPr>
          <w:trHeight w:val="270"/>
          <w:jc w:val="center"/>
        </w:trPr>
        <w:tc>
          <w:tcPr>
            <w:tcW w:w="1798" w:type="dxa"/>
            <w:vAlign w:val="center"/>
          </w:tcPr>
          <w:p w14:paraId="157501BC"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电导率</w:t>
            </w:r>
          </w:p>
        </w:tc>
        <w:tc>
          <w:tcPr>
            <w:tcW w:w="996" w:type="dxa"/>
            <w:vAlign w:val="center"/>
          </w:tcPr>
          <w:p w14:paraId="44D055F3"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μS/cm</w:t>
            </w:r>
          </w:p>
        </w:tc>
        <w:tc>
          <w:tcPr>
            <w:tcW w:w="1198" w:type="dxa"/>
            <w:vAlign w:val="center"/>
          </w:tcPr>
          <w:p w14:paraId="11145F9A"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91.26</w:t>
            </w:r>
          </w:p>
        </w:tc>
        <w:tc>
          <w:tcPr>
            <w:tcW w:w="1198" w:type="dxa"/>
            <w:vAlign w:val="center"/>
          </w:tcPr>
          <w:p w14:paraId="55A44254"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94.27</w:t>
            </w:r>
          </w:p>
        </w:tc>
        <w:tc>
          <w:tcPr>
            <w:tcW w:w="1198" w:type="dxa"/>
            <w:vAlign w:val="center"/>
          </w:tcPr>
          <w:p w14:paraId="52B0FC43"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125.24</w:t>
            </w:r>
          </w:p>
        </w:tc>
        <w:tc>
          <w:tcPr>
            <w:tcW w:w="1203" w:type="dxa"/>
            <w:vAlign w:val="center"/>
          </w:tcPr>
          <w:p w14:paraId="721093F6"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98.65</w:t>
            </w:r>
          </w:p>
        </w:tc>
        <w:tc>
          <w:tcPr>
            <w:tcW w:w="1183" w:type="dxa"/>
            <w:vAlign w:val="center"/>
          </w:tcPr>
          <w:p w14:paraId="0109288D"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119.47</w:t>
            </w:r>
          </w:p>
        </w:tc>
      </w:tr>
      <w:tr w:rsidR="00277C86" w:rsidRPr="00277C86" w14:paraId="06025975" w14:textId="77777777" w:rsidTr="00277C86">
        <w:trPr>
          <w:trHeight w:val="270"/>
          <w:jc w:val="center"/>
        </w:trPr>
        <w:tc>
          <w:tcPr>
            <w:tcW w:w="1798" w:type="dxa"/>
            <w:vAlign w:val="center"/>
          </w:tcPr>
          <w:p w14:paraId="65CD5A45"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钾离子</w:t>
            </w:r>
          </w:p>
        </w:tc>
        <w:tc>
          <w:tcPr>
            <w:tcW w:w="996" w:type="dxa"/>
            <w:vAlign w:val="center"/>
          </w:tcPr>
          <w:p w14:paraId="120CEBFA"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35FCD2AB"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27.59</w:t>
            </w:r>
          </w:p>
        </w:tc>
        <w:tc>
          <w:tcPr>
            <w:tcW w:w="1198" w:type="dxa"/>
            <w:vAlign w:val="center"/>
          </w:tcPr>
          <w:p w14:paraId="3F2AB1D4"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38.43</w:t>
            </w:r>
          </w:p>
        </w:tc>
        <w:tc>
          <w:tcPr>
            <w:tcW w:w="1198" w:type="dxa"/>
            <w:vAlign w:val="center"/>
          </w:tcPr>
          <w:p w14:paraId="136865E5"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70.18</w:t>
            </w:r>
          </w:p>
        </w:tc>
        <w:tc>
          <w:tcPr>
            <w:tcW w:w="1203" w:type="dxa"/>
            <w:vAlign w:val="center"/>
          </w:tcPr>
          <w:p w14:paraId="1FFF36EF"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17.81</w:t>
            </w:r>
          </w:p>
        </w:tc>
        <w:tc>
          <w:tcPr>
            <w:tcW w:w="1183" w:type="dxa"/>
            <w:vAlign w:val="center"/>
          </w:tcPr>
          <w:p w14:paraId="1CEB32A3"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40.28</w:t>
            </w:r>
          </w:p>
        </w:tc>
      </w:tr>
      <w:tr w:rsidR="00277C86" w:rsidRPr="00277C86" w14:paraId="28CBAA02" w14:textId="77777777" w:rsidTr="00277C86">
        <w:trPr>
          <w:trHeight w:val="270"/>
          <w:jc w:val="center"/>
        </w:trPr>
        <w:tc>
          <w:tcPr>
            <w:tcW w:w="1798" w:type="dxa"/>
            <w:vAlign w:val="center"/>
          </w:tcPr>
          <w:p w14:paraId="232E807F"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钙离子</w:t>
            </w:r>
          </w:p>
        </w:tc>
        <w:tc>
          <w:tcPr>
            <w:tcW w:w="996" w:type="dxa"/>
            <w:vAlign w:val="center"/>
          </w:tcPr>
          <w:p w14:paraId="4A045B4F"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08549371"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42.52</w:t>
            </w:r>
          </w:p>
        </w:tc>
        <w:tc>
          <w:tcPr>
            <w:tcW w:w="1198" w:type="dxa"/>
            <w:vAlign w:val="center"/>
          </w:tcPr>
          <w:p w14:paraId="2FA901F6"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41.12</w:t>
            </w:r>
          </w:p>
        </w:tc>
        <w:tc>
          <w:tcPr>
            <w:tcW w:w="1198" w:type="dxa"/>
            <w:vAlign w:val="center"/>
          </w:tcPr>
          <w:p w14:paraId="6176D343"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48.23</w:t>
            </w:r>
          </w:p>
        </w:tc>
        <w:tc>
          <w:tcPr>
            <w:tcW w:w="1203" w:type="dxa"/>
            <w:vAlign w:val="center"/>
          </w:tcPr>
          <w:p w14:paraId="068E4708"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28.41</w:t>
            </w:r>
          </w:p>
        </w:tc>
        <w:tc>
          <w:tcPr>
            <w:tcW w:w="1183" w:type="dxa"/>
            <w:vAlign w:val="center"/>
          </w:tcPr>
          <w:p w14:paraId="1B47B3DB"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43.17</w:t>
            </w:r>
          </w:p>
        </w:tc>
      </w:tr>
      <w:tr w:rsidR="00277C86" w:rsidRPr="00277C86" w14:paraId="11EB70F2" w14:textId="77777777" w:rsidTr="00277C86">
        <w:trPr>
          <w:trHeight w:val="270"/>
          <w:jc w:val="center"/>
        </w:trPr>
        <w:tc>
          <w:tcPr>
            <w:tcW w:w="1798" w:type="dxa"/>
            <w:vAlign w:val="center"/>
          </w:tcPr>
          <w:p w14:paraId="2845D336"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钠离子</w:t>
            </w:r>
          </w:p>
        </w:tc>
        <w:tc>
          <w:tcPr>
            <w:tcW w:w="996" w:type="dxa"/>
            <w:vAlign w:val="center"/>
          </w:tcPr>
          <w:p w14:paraId="19C49935"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3389BFEA"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12.34</w:t>
            </w:r>
          </w:p>
        </w:tc>
        <w:tc>
          <w:tcPr>
            <w:tcW w:w="1198" w:type="dxa"/>
            <w:vAlign w:val="center"/>
          </w:tcPr>
          <w:p w14:paraId="469442E8"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25.08</w:t>
            </w:r>
          </w:p>
        </w:tc>
        <w:tc>
          <w:tcPr>
            <w:tcW w:w="1198" w:type="dxa"/>
            <w:vAlign w:val="center"/>
          </w:tcPr>
          <w:p w14:paraId="3B765BE3" w14:textId="77777777" w:rsidR="00277C86" w:rsidRPr="00277C86" w:rsidRDefault="00277C86" w:rsidP="003071B3">
            <w:pPr>
              <w:jc w:val="center"/>
              <w:rPr>
                <w:rFonts w:ascii="Times New Roman" w:hAnsi="Times New Roman"/>
                <w:color w:val="FF0000"/>
                <w:sz w:val="21"/>
                <w:szCs w:val="21"/>
                <w:u w:val="single"/>
              </w:rPr>
            </w:pPr>
            <w:r w:rsidRPr="00277C86">
              <w:rPr>
                <w:rFonts w:ascii="Times New Roman" w:hAnsi="Times New Roman"/>
                <w:color w:val="FF0000"/>
                <w:sz w:val="21"/>
                <w:szCs w:val="21"/>
                <w:u w:val="single"/>
              </w:rPr>
              <w:t>637</w:t>
            </w:r>
          </w:p>
        </w:tc>
        <w:tc>
          <w:tcPr>
            <w:tcW w:w="1203" w:type="dxa"/>
            <w:vAlign w:val="center"/>
          </w:tcPr>
          <w:p w14:paraId="6574C369"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92.89</w:t>
            </w:r>
          </w:p>
        </w:tc>
        <w:tc>
          <w:tcPr>
            <w:tcW w:w="1183" w:type="dxa"/>
            <w:vAlign w:val="center"/>
          </w:tcPr>
          <w:p w14:paraId="4B799239"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177</w:t>
            </w:r>
          </w:p>
        </w:tc>
      </w:tr>
      <w:tr w:rsidR="00277C86" w:rsidRPr="00277C86" w14:paraId="7A0DCAFB" w14:textId="77777777" w:rsidTr="00277C86">
        <w:trPr>
          <w:trHeight w:val="270"/>
          <w:jc w:val="center"/>
        </w:trPr>
        <w:tc>
          <w:tcPr>
            <w:tcW w:w="1798" w:type="dxa"/>
            <w:vAlign w:val="center"/>
          </w:tcPr>
          <w:p w14:paraId="1058BE65"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镁离子</w:t>
            </w:r>
          </w:p>
        </w:tc>
        <w:tc>
          <w:tcPr>
            <w:tcW w:w="996" w:type="dxa"/>
            <w:vAlign w:val="center"/>
          </w:tcPr>
          <w:p w14:paraId="378CF14C"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1570799F"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11.24</w:t>
            </w:r>
          </w:p>
        </w:tc>
        <w:tc>
          <w:tcPr>
            <w:tcW w:w="1198" w:type="dxa"/>
            <w:vAlign w:val="center"/>
          </w:tcPr>
          <w:p w14:paraId="16F698DD"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15.17</w:t>
            </w:r>
          </w:p>
        </w:tc>
        <w:tc>
          <w:tcPr>
            <w:tcW w:w="1198" w:type="dxa"/>
            <w:vAlign w:val="center"/>
          </w:tcPr>
          <w:p w14:paraId="7F7E7534"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27.89</w:t>
            </w:r>
          </w:p>
        </w:tc>
        <w:tc>
          <w:tcPr>
            <w:tcW w:w="1203" w:type="dxa"/>
            <w:vAlign w:val="center"/>
          </w:tcPr>
          <w:p w14:paraId="46B645B5"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7.25</w:t>
            </w:r>
          </w:p>
        </w:tc>
        <w:tc>
          <w:tcPr>
            <w:tcW w:w="1183" w:type="dxa"/>
            <w:vAlign w:val="center"/>
          </w:tcPr>
          <w:p w14:paraId="599D13CF"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16.17</w:t>
            </w:r>
          </w:p>
        </w:tc>
      </w:tr>
      <w:tr w:rsidR="00277C86" w:rsidRPr="00277C86" w14:paraId="499BFD99" w14:textId="77777777" w:rsidTr="00277C86">
        <w:trPr>
          <w:trHeight w:val="270"/>
          <w:jc w:val="center"/>
        </w:trPr>
        <w:tc>
          <w:tcPr>
            <w:tcW w:w="1798" w:type="dxa"/>
            <w:vAlign w:val="center"/>
          </w:tcPr>
          <w:p w14:paraId="7E30F6C4"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碳酸根</w:t>
            </w:r>
          </w:p>
        </w:tc>
        <w:tc>
          <w:tcPr>
            <w:tcW w:w="996" w:type="dxa"/>
            <w:vAlign w:val="center"/>
          </w:tcPr>
          <w:p w14:paraId="3777B983"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36FB4DFB"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17.15</w:t>
            </w:r>
          </w:p>
        </w:tc>
        <w:tc>
          <w:tcPr>
            <w:tcW w:w="1198" w:type="dxa"/>
            <w:vAlign w:val="center"/>
          </w:tcPr>
          <w:p w14:paraId="61EB599E"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14.5</w:t>
            </w:r>
          </w:p>
        </w:tc>
        <w:tc>
          <w:tcPr>
            <w:tcW w:w="1198" w:type="dxa"/>
            <w:vAlign w:val="center"/>
          </w:tcPr>
          <w:p w14:paraId="2F00B469"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21.32</w:t>
            </w:r>
          </w:p>
        </w:tc>
        <w:tc>
          <w:tcPr>
            <w:tcW w:w="1203" w:type="dxa"/>
            <w:vAlign w:val="center"/>
          </w:tcPr>
          <w:p w14:paraId="6B240A37"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19.93</w:t>
            </w:r>
          </w:p>
        </w:tc>
        <w:tc>
          <w:tcPr>
            <w:tcW w:w="1183" w:type="dxa"/>
            <w:vAlign w:val="center"/>
          </w:tcPr>
          <w:p w14:paraId="60A8DFBB"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23.21</w:t>
            </w:r>
          </w:p>
        </w:tc>
      </w:tr>
      <w:tr w:rsidR="00277C86" w:rsidRPr="00277C86" w14:paraId="1DE61CA5" w14:textId="77777777" w:rsidTr="00277C86">
        <w:trPr>
          <w:trHeight w:val="270"/>
          <w:jc w:val="center"/>
        </w:trPr>
        <w:tc>
          <w:tcPr>
            <w:tcW w:w="1798" w:type="dxa"/>
            <w:vAlign w:val="center"/>
          </w:tcPr>
          <w:p w14:paraId="005CA94F"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碳酸氢根</w:t>
            </w:r>
          </w:p>
        </w:tc>
        <w:tc>
          <w:tcPr>
            <w:tcW w:w="996" w:type="dxa"/>
            <w:vAlign w:val="center"/>
          </w:tcPr>
          <w:p w14:paraId="7DD7DD30"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26F3C5FD"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40.99</w:t>
            </w:r>
          </w:p>
        </w:tc>
        <w:tc>
          <w:tcPr>
            <w:tcW w:w="1198" w:type="dxa"/>
            <w:vAlign w:val="center"/>
          </w:tcPr>
          <w:p w14:paraId="70FF2FE2"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43.14</w:t>
            </w:r>
          </w:p>
        </w:tc>
        <w:tc>
          <w:tcPr>
            <w:tcW w:w="1198" w:type="dxa"/>
            <w:vAlign w:val="center"/>
          </w:tcPr>
          <w:p w14:paraId="121E8CD4"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144.5</w:t>
            </w:r>
          </w:p>
        </w:tc>
        <w:tc>
          <w:tcPr>
            <w:tcW w:w="1203" w:type="dxa"/>
            <w:vAlign w:val="center"/>
          </w:tcPr>
          <w:p w14:paraId="51CADC49"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99.04</w:t>
            </w:r>
          </w:p>
        </w:tc>
        <w:tc>
          <w:tcPr>
            <w:tcW w:w="1183" w:type="dxa"/>
            <w:vAlign w:val="center"/>
          </w:tcPr>
          <w:p w14:paraId="6E71C6D7"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122.2</w:t>
            </w:r>
          </w:p>
        </w:tc>
      </w:tr>
      <w:tr w:rsidR="00277C86" w:rsidRPr="00277C86" w14:paraId="5AC3C47E" w14:textId="77777777" w:rsidTr="00277C86">
        <w:trPr>
          <w:trHeight w:val="270"/>
          <w:jc w:val="center"/>
        </w:trPr>
        <w:tc>
          <w:tcPr>
            <w:tcW w:w="1798" w:type="dxa"/>
            <w:vAlign w:val="center"/>
          </w:tcPr>
          <w:p w14:paraId="1FE5A735"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硫酸盐</w:t>
            </w:r>
          </w:p>
        </w:tc>
        <w:tc>
          <w:tcPr>
            <w:tcW w:w="996" w:type="dxa"/>
            <w:vAlign w:val="center"/>
          </w:tcPr>
          <w:p w14:paraId="484C57BF"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39FB67F3"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60</w:t>
            </w:r>
          </w:p>
        </w:tc>
        <w:tc>
          <w:tcPr>
            <w:tcW w:w="1198" w:type="dxa"/>
            <w:vAlign w:val="center"/>
          </w:tcPr>
          <w:p w14:paraId="7CCFA7D8"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67</w:t>
            </w:r>
          </w:p>
        </w:tc>
        <w:tc>
          <w:tcPr>
            <w:tcW w:w="1198" w:type="dxa"/>
            <w:vAlign w:val="center"/>
          </w:tcPr>
          <w:p w14:paraId="60BD8A8F"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74</w:t>
            </w:r>
          </w:p>
        </w:tc>
        <w:tc>
          <w:tcPr>
            <w:tcW w:w="1203" w:type="dxa"/>
            <w:vAlign w:val="center"/>
          </w:tcPr>
          <w:p w14:paraId="6BB8E40E"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70</w:t>
            </w:r>
          </w:p>
        </w:tc>
        <w:tc>
          <w:tcPr>
            <w:tcW w:w="1183" w:type="dxa"/>
            <w:vAlign w:val="center"/>
          </w:tcPr>
          <w:p w14:paraId="2F11D922"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80</w:t>
            </w:r>
          </w:p>
        </w:tc>
      </w:tr>
      <w:tr w:rsidR="00277C86" w:rsidRPr="00277C86" w14:paraId="70D303D6" w14:textId="77777777" w:rsidTr="00277C86">
        <w:trPr>
          <w:trHeight w:val="270"/>
          <w:jc w:val="center"/>
        </w:trPr>
        <w:tc>
          <w:tcPr>
            <w:tcW w:w="1798" w:type="dxa"/>
            <w:vAlign w:val="center"/>
          </w:tcPr>
          <w:p w14:paraId="2355F921"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氯化物</w:t>
            </w:r>
          </w:p>
        </w:tc>
        <w:tc>
          <w:tcPr>
            <w:tcW w:w="996" w:type="dxa"/>
            <w:vAlign w:val="center"/>
          </w:tcPr>
          <w:p w14:paraId="34433B49"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50CFF0BC"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58</w:t>
            </w:r>
          </w:p>
        </w:tc>
        <w:tc>
          <w:tcPr>
            <w:tcW w:w="1198" w:type="dxa"/>
            <w:vAlign w:val="center"/>
          </w:tcPr>
          <w:p w14:paraId="54534678"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58</w:t>
            </w:r>
          </w:p>
        </w:tc>
        <w:tc>
          <w:tcPr>
            <w:tcW w:w="1198" w:type="dxa"/>
            <w:vAlign w:val="center"/>
          </w:tcPr>
          <w:p w14:paraId="3457371E"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59</w:t>
            </w:r>
          </w:p>
        </w:tc>
        <w:tc>
          <w:tcPr>
            <w:tcW w:w="1203" w:type="dxa"/>
            <w:vAlign w:val="center"/>
          </w:tcPr>
          <w:p w14:paraId="0795B71B"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64</w:t>
            </w:r>
          </w:p>
        </w:tc>
        <w:tc>
          <w:tcPr>
            <w:tcW w:w="1183" w:type="dxa"/>
            <w:vAlign w:val="center"/>
          </w:tcPr>
          <w:p w14:paraId="159E3139"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65</w:t>
            </w:r>
          </w:p>
        </w:tc>
      </w:tr>
      <w:tr w:rsidR="00277C86" w:rsidRPr="00277C86" w14:paraId="70BF5667" w14:textId="77777777" w:rsidTr="00277C86">
        <w:trPr>
          <w:trHeight w:val="270"/>
          <w:jc w:val="center"/>
        </w:trPr>
        <w:tc>
          <w:tcPr>
            <w:tcW w:w="1798" w:type="dxa"/>
            <w:vAlign w:val="center"/>
          </w:tcPr>
          <w:p w14:paraId="6A47286B"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氨氮</w:t>
            </w:r>
          </w:p>
        </w:tc>
        <w:tc>
          <w:tcPr>
            <w:tcW w:w="996" w:type="dxa"/>
            <w:vAlign w:val="center"/>
          </w:tcPr>
          <w:p w14:paraId="46E67E7E"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1EC036B0"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0.342</w:t>
            </w:r>
          </w:p>
        </w:tc>
        <w:tc>
          <w:tcPr>
            <w:tcW w:w="1198" w:type="dxa"/>
            <w:vAlign w:val="center"/>
          </w:tcPr>
          <w:p w14:paraId="4EFEC0B3"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0.045</w:t>
            </w:r>
          </w:p>
        </w:tc>
        <w:tc>
          <w:tcPr>
            <w:tcW w:w="1198" w:type="dxa"/>
            <w:vAlign w:val="center"/>
          </w:tcPr>
          <w:p w14:paraId="5E1B9720" w14:textId="77777777" w:rsidR="00277C86" w:rsidRPr="00277C86" w:rsidRDefault="00277C86" w:rsidP="003071B3">
            <w:pPr>
              <w:jc w:val="center"/>
              <w:rPr>
                <w:rFonts w:ascii="Times New Roman" w:hAnsi="Times New Roman"/>
                <w:color w:val="FF0000"/>
                <w:sz w:val="21"/>
                <w:szCs w:val="21"/>
                <w:u w:val="single"/>
              </w:rPr>
            </w:pPr>
            <w:r w:rsidRPr="00277C86">
              <w:rPr>
                <w:rFonts w:ascii="Times New Roman" w:hAnsi="Times New Roman"/>
                <w:color w:val="FF0000"/>
                <w:sz w:val="21"/>
                <w:szCs w:val="21"/>
                <w:u w:val="single"/>
              </w:rPr>
              <w:t>19.2</w:t>
            </w:r>
          </w:p>
        </w:tc>
        <w:tc>
          <w:tcPr>
            <w:tcW w:w="1203" w:type="dxa"/>
            <w:vAlign w:val="center"/>
          </w:tcPr>
          <w:p w14:paraId="7A2FE6A4" w14:textId="77777777" w:rsidR="00277C86" w:rsidRPr="00277C86" w:rsidRDefault="00277C86" w:rsidP="003071B3">
            <w:pPr>
              <w:jc w:val="center"/>
              <w:rPr>
                <w:rFonts w:ascii="Times New Roman" w:hAnsi="Times New Roman"/>
                <w:color w:val="FF0000"/>
                <w:sz w:val="21"/>
                <w:szCs w:val="21"/>
                <w:u w:val="single"/>
              </w:rPr>
            </w:pPr>
            <w:r w:rsidRPr="00277C86">
              <w:rPr>
                <w:rFonts w:ascii="Times New Roman" w:hAnsi="Times New Roman"/>
                <w:color w:val="FF0000"/>
                <w:sz w:val="21"/>
                <w:szCs w:val="21"/>
                <w:u w:val="single"/>
              </w:rPr>
              <w:t>1.44</w:t>
            </w:r>
          </w:p>
        </w:tc>
        <w:tc>
          <w:tcPr>
            <w:tcW w:w="1183" w:type="dxa"/>
            <w:vAlign w:val="center"/>
          </w:tcPr>
          <w:p w14:paraId="1AB01917" w14:textId="77777777" w:rsidR="00277C86" w:rsidRPr="00277C86" w:rsidRDefault="00277C86" w:rsidP="003071B3">
            <w:pPr>
              <w:jc w:val="center"/>
              <w:rPr>
                <w:rFonts w:ascii="Times New Roman" w:hAnsi="Times New Roman"/>
                <w:color w:val="FF0000"/>
                <w:sz w:val="21"/>
                <w:szCs w:val="21"/>
                <w:u w:val="single"/>
              </w:rPr>
            </w:pPr>
            <w:r w:rsidRPr="00277C86">
              <w:rPr>
                <w:rFonts w:ascii="Times New Roman" w:hAnsi="Times New Roman"/>
                <w:color w:val="FF0000"/>
                <w:sz w:val="21"/>
                <w:szCs w:val="21"/>
                <w:u w:val="single"/>
              </w:rPr>
              <w:t>6.18</w:t>
            </w:r>
          </w:p>
        </w:tc>
      </w:tr>
      <w:tr w:rsidR="00277C86" w:rsidRPr="00277C86" w14:paraId="15906845" w14:textId="77777777" w:rsidTr="00277C86">
        <w:trPr>
          <w:trHeight w:val="270"/>
          <w:jc w:val="center"/>
        </w:trPr>
        <w:tc>
          <w:tcPr>
            <w:tcW w:w="1798" w:type="dxa"/>
            <w:vAlign w:val="center"/>
          </w:tcPr>
          <w:p w14:paraId="77629F75"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硝酸盐</w:t>
            </w:r>
          </w:p>
        </w:tc>
        <w:tc>
          <w:tcPr>
            <w:tcW w:w="996" w:type="dxa"/>
            <w:vAlign w:val="center"/>
          </w:tcPr>
          <w:p w14:paraId="1D8C3707"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473F1010"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0.79</w:t>
            </w:r>
          </w:p>
        </w:tc>
        <w:tc>
          <w:tcPr>
            <w:tcW w:w="1198" w:type="dxa"/>
            <w:vAlign w:val="center"/>
          </w:tcPr>
          <w:p w14:paraId="59580ED3"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0.26</w:t>
            </w:r>
          </w:p>
        </w:tc>
        <w:tc>
          <w:tcPr>
            <w:tcW w:w="1198" w:type="dxa"/>
            <w:vAlign w:val="center"/>
          </w:tcPr>
          <w:p w14:paraId="5E02FDDB"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1.19</w:t>
            </w:r>
          </w:p>
        </w:tc>
        <w:tc>
          <w:tcPr>
            <w:tcW w:w="1203" w:type="dxa"/>
            <w:vAlign w:val="center"/>
          </w:tcPr>
          <w:p w14:paraId="09B2A4AE"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1.14</w:t>
            </w:r>
          </w:p>
        </w:tc>
        <w:tc>
          <w:tcPr>
            <w:tcW w:w="1183" w:type="dxa"/>
            <w:vAlign w:val="center"/>
          </w:tcPr>
          <w:p w14:paraId="256457FE"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1.16</w:t>
            </w:r>
          </w:p>
        </w:tc>
      </w:tr>
      <w:tr w:rsidR="00277C86" w:rsidRPr="00277C86" w14:paraId="12EFD0C0" w14:textId="77777777" w:rsidTr="00277C86">
        <w:trPr>
          <w:trHeight w:val="256"/>
          <w:jc w:val="center"/>
        </w:trPr>
        <w:tc>
          <w:tcPr>
            <w:tcW w:w="1798" w:type="dxa"/>
            <w:vAlign w:val="center"/>
          </w:tcPr>
          <w:p w14:paraId="5FFCCCFF"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亚硝酸盐氮</w:t>
            </w:r>
          </w:p>
        </w:tc>
        <w:tc>
          <w:tcPr>
            <w:tcW w:w="996" w:type="dxa"/>
            <w:vAlign w:val="center"/>
          </w:tcPr>
          <w:p w14:paraId="005139BE"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6AD3EC42"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0.023</w:t>
            </w:r>
          </w:p>
        </w:tc>
        <w:tc>
          <w:tcPr>
            <w:tcW w:w="1198" w:type="dxa"/>
            <w:vAlign w:val="center"/>
          </w:tcPr>
          <w:p w14:paraId="5F1B83C8"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0.008</w:t>
            </w:r>
          </w:p>
        </w:tc>
        <w:tc>
          <w:tcPr>
            <w:tcW w:w="1198" w:type="dxa"/>
            <w:vAlign w:val="center"/>
          </w:tcPr>
          <w:p w14:paraId="0FD89247"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0.027</w:t>
            </w:r>
          </w:p>
        </w:tc>
        <w:tc>
          <w:tcPr>
            <w:tcW w:w="1203" w:type="dxa"/>
            <w:vAlign w:val="center"/>
          </w:tcPr>
          <w:p w14:paraId="2C4D85DE"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0.025</w:t>
            </w:r>
          </w:p>
        </w:tc>
        <w:tc>
          <w:tcPr>
            <w:tcW w:w="1183" w:type="dxa"/>
            <w:vAlign w:val="center"/>
          </w:tcPr>
          <w:p w14:paraId="3515732A"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0.024</w:t>
            </w:r>
          </w:p>
        </w:tc>
      </w:tr>
      <w:tr w:rsidR="00277C86" w:rsidRPr="00277C86" w14:paraId="57B6AF10" w14:textId="77777777" w:rsidTr="00277C86">
        <w:trPr>
          <w:trHeight w:val="270"/>
          <w:jc w:val="center"/>
        </w:trPr>
        <w:tc>
          <w:tcPr>
            <w:tcW w:w="1798" w:type="dxa"/>
            <w:vAlign w:val="center"/>
          </w:tcPr>
          <w:p w14:paraId="15281BF6"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挥发性酚类</w:t>
            </w:r>
          </w:p>
        </w:tc>
        <w:tc>
          <w:tcPr>
            <w:tcW w:w="996" w:type="dxa"/>
            <w:vAlign w:val="center"/>
          </w:tcPr>
          <w:p w14:paraId="3EC56769"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2F0C7F4D"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98" w:type="dxa"/>
            <w:vAlign w:val="center"/>
          </w:tcPr>
          <w:p w14:paraId="0D7C6E50"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98" w:type="dxa"/>
            <w:vAlign w:val="center"/>
          </w:tcPr>
          <w:p w14:paraId="43AC6075" w14:textId="77777777" w:rsidR="00277C86" w:rsidRPr="00277C86" w:rsidRDefault="00277C86" w:rsidP="003071B3">
            <w:pPr>
              <w:jc w:val="center"/>
              <w:rPr>
                <w:rFonts w:ascii="Times New Roman" w:hAnsi="Times New Roman"/>
                <w:color w:val="FF0000"/>
                <w:sz w:val="21"/>
                <w:szCs w:val="21"/>
                <w:u w:val="single"/>
              </w:rPr>
            </w:pPr>
            <w:r w:rsidRPr="00277C86">
              <w:rPr>
                <w:rFonts w:ascii="Times New Roman" w:hAnsi="Times New Roman"/>
                <w:sz w:val="21"/>
                <w:szCs w:val="21"/>
                <w:u w:val="single"/>
              </w:rPr>
              <w:t>0.0023</w:t>
            </w:r>
          </w:p>
        </w:tc>
        <w:tc>
          <w:tcPr>
            <w:tcW w:w="1203" w:type="dxa"/>
            <w:vAlign w:val="center"/>
          </w:tcPr>
          <w:p w14:paraId="7B8E0B28"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0.0006</w:t>
            </w:r>
          </w:p>
        </w:tc>
        <w:tc>
          <w:tcPr>
            <w:tcW w:w="1183" w:type="dxa"/>
            <w:vAlign w:val="center"/>
          </w:tcPr>
          <w:p w14:paraId="134EF917"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0.0009</w:t>
            </w:r>
          </w:p>
        </w:tc>
      </w:tr>
      <w:tr w:rsidR="00277C86" w:rsidRPr="00277C86" w14:paraId="6D771F12" w14:textId="77777777" w:rsidTr="00277C86">
        <w:trPr>
          <w:trHeight w:val="283"/>
          <w:jc w:val="center"/>
        </w:trPr>
        <w:tc>
          <w:tcPr>
            <w:tcW w:w="1798" w:type="dxa"/>
            <w:vAlign w:val="center"/>
          </w:tcPr>
          <w:p w14:paraId="1666CC23"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氰化物</w:t>
            </w:r>
          </w:p>
        </w:tc>
        <w:tc>
          <w:tcPr>
            <w:tcW w:w="996" w:type="dxa"/>
            <w:vAlign w:val="center"/>
          </w:tcPr>
          <w:p w14:paraId="00B20D98"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58BE5466"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98" w:type="dxa"/>
            <w:vAlign w:val="center"/>
          </w:tcPr>
          <w:p w14:paraId="18B8AD0A"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98" w:type="dxa"/>
            <w:vAlign w:val="center"/>
          </w:tcPr>
          <w:p w14:paraId="3E660138"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0.005</w:t>
            </w:r>
          </w:p>
        </w:tc>
        <w:tc>
          <w:tcPr>
            <w:tcW w:w="1203" w:type="dxa"/>
            <w:vAlign w:val="center"/>
          </w:tcPr>
          <w:p w14:paraId="2613AD5E"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83" w:type="dxa"/>
            <w:vAlign w:val="center"/>
          </w:tcPr>
          <w:p w14:paraId="5BEEA685"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r>
      <w:tr w:rsidR="00277C86" w:rsidRPr="00277C86" w14:paraId="0724359F" w14:textId="77777777" w:rsidTr="00277C86">
        <w:trPr>
          <w:trHeight w:val="256"/>
          <w:jc w:val="center"/>
        </w:trPr>
        <w:tc>
          <w:tcPr>
            <w:tcW w:w="1798" w:type="dxa"/>
            <w:vAlign w:val="center"/>
          </w:tcPr>
          <w:p w14:paraId="0DEFDED1"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砷</w:t>
            </w:r>
          </w:p>
        </w:tc>
        <w:tc>
          <w:tcPr>
            <w:tcW w:w="996" w:type="dxa"/>
            <w:vAlign w:val="center"/>
          </w:tcPr>
          <w:p w14:paraId="4643B358"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0AE6421C"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98" w:type="dxa"/>
            <w:vAlign w:val="center"/>
          </w:tcPr>
          <w:p w14:paraId="3E82DBE7"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0.0012</w:t>
            </w:r>
          </w:p>
        </w:tc>
        <w:tc>
          <w:tcPr>
            <w:tcW w:w="1198" w:type="dxa"/>
            <w:vAlign w:val="center"/>
          </w:tcPr>
          <w:p w14:paraId="0B8237BD"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203" w:type="dxa"/>
            <w:vAlign w:val="center"/>
          </w:tcPr>
          <w:p w14:paraId="439E99EE"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83" w:type="dxa"/>
            <w:vAlign w:val="center"/>
          </w:tcPr>
          <w:p w14:paraId="368428F6"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0.0018</w:t>
            </w:r>
          </w:p>
        </w:tc>
      </w:tr>
      <w:tr w:rsidR="00277C86" w:rsidRPr="00277C86" w14:paraId="18950FCC" w14:textId="77777777" w:rsidTr="00277C86">
        <w:trPr>
          <w:trHeight w:val="270"/>
          <w:jc w:val="center"/>
        </w:trPr>
        <w:tc>
          <w:tcPr>
            <w:tcW w:w="1798" w:type="dxa"/>
            <w:vAlign w:val="center"/>
          </w:tcPr>
          <w:p w14:paraId="1329B67C"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汞</w:t>
            </w:r>
          </w:p>
        </w:tc>
        <w:tc>
          <w:tcPr>
            <w:tcW w:w="996" w:type="dxa"/>
            <w:vAlign w:val="center"/>
          </w:tcPr>
          <w:p w14:paraId="424A5C7B"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5039F10C"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0.00031</w:t>
            </w:r>
          </w:p>
        </w:tc>
        <w:tc>
          <w:tcPr>
            <w:tcW w:w="1198" w:type="dxa"/>
            <w:vAlign w:val="center"/>
          </w:tcPr>
          <w:p w14:paraId="59E130A6"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0.00028</w:t>
            </w:r>
          </w:p>
        </w:tc>
        <w:tc>
          <w:tcPr>
            <w:tcW w:w="1198" w:type="dxa"/>
            <w:vAlign w:val="center"/>
          </w:tcPr>
          <w:p w14:paraId="5127F2FA"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0.00096</w:t>
            </w:r>
          </w:p>
        </w:tc>
        <w:tc>
          <w:tcPr>
            <w:tcW w:w="1203" w:type="dxa"/>
            <w:vAlign w:val="center"/>
          </w:tcPr>
          <w:p w14:paraId="38B5F2AC"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0.00059</w:t>
            </w:r>
          </w:p>
        </w:tc>
        <w:tc>
          <w:tcPr>
            <w:tcW w:w="1183" w:type="dxa"/>
            <w:vAlign w:val="center"/>
          </w:tcPr>
          <w:p w14:paraId="372B70D9"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0.00044</w:t>
            </w:r>
          </w:p>
        </w:tc>
      </w:tr>
      <w:tr w:rsidR="00277C86" w:rsidRPr="00277C86" w14:paraId="0FEE275B" w14:textId="77777777" w:rsidTr="00277C86">
        <w:trPr>
          <w:trHeight w:val="270"/>
          <w:jc w:val="center"/>
        </w:trPr>
        <w:tc>
          <w:tcPr>
            <w:tcW w:w="1798" w:type="dxa"/>
            <w:vAlign w:val="center"/>
          </w:tcPr>
          <w:p w14:paraId="298BCC38"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六价铬</w:t>
            </w:r>
          </w:p>
        </w:tc>
        <w:tc>
          <w:tcPr>
            <w:tcW w:w="996" w:type="dxa"/>
            <w:vAlign w:val="center"/>
          </w:tcPr>
          <w:p w14:paraId="73264247"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7909A5B4"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98" w:type="dxa"/>
            <w:vAlign w:val="center"/>
          </w:tcPr>
          <w:p w14:paraId="0226E341"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98" w:type="dxa"/>
            <w:vAlign w:val="center"/>
          </w:tcPr>
          <w:p w14:paraId="202F32FB"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0.005</w:t>
            </w:r>
          </w:p>
        </w:tc>
        <w:tc>
          <w:tcPr>
            <w:tcW w:w="1203" w:type="dxa"/>
            <w:vAlign w:val="center"/>
          </w:tcPr>
          <w:p w14:paraId="62BACF3B"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0.006</w:t>
            </w:r>
          </w:p>
        </w:tc>
        <w:tc>
          <w:tcPr>
            <w:tcW w:w="1183" w:type="dxa"/>
            <w:vAlign w:val="center"/>
          </w:tcPr>
          <w:p w14:paraId="33AD06E4"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0.01</w:t>
            </w:r>
          </w:p>
        </w:tc>
      </w:tr>
      <w:tr w:rsidR="00277C86" w:rsidRPr="00277C86" w14:paraId="210B2193" w14:textId="77777777" w:rsidTr="00277C86">
        <w:trPr>
          <w:trHeight w:val="270"/>
          <w:jc w:val="center"/>
        </w:trPr>
        <w:tc>
          <w:tcPr>
            <w:tcW w:w="1798" w:type="dxa"/>
            <w:vAlign w:val="center"/>
          </w:tcPr>
          <w:p w14:paraId="3E688F52"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总硬度</w:t>
            </w:r>
          </w:p>
        </w:tc>
        <w:tc>
          <w:tcPr>
            <w:tcW w:w="996" w:type="dxa"/>
            <w:vAlign w:val="center"/>
          </w:tcPr>
          <w:p w14:paraId="4C4F1EA5"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30FEFA71"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182</w:t>
            </w:r>
          </w:p>
        </w:tc>
        <w:tc>
          <w:tcPr>
            <w:tcW w:w="1198" w:type="dxa"/>
            <w:vAlign w:val="center"/>
          </w:tcPr>
          <w:p w14:paraId="40DA939F"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200</w:t>
            </w:r>
          </w:p>
        </w:tc>
        <w:tc>
          <w:tcPr>
            <w:tcW w:w="1198" w:type="dxa"/>
            <w:vAlign w:val="center"/>
          </w:tcPr>
          <w:p w14:paraId="24A25946"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301</w:t>
            </w:r>
          </w:p>
        </w:tc>
        <w:tc>
          <w:tcPr>
            <w:tcW w:w="1203" w:type="dxa"/>
            <w:vAlign w:val="center"/>
          </w:tcPr>
          <w:p w14:paraId="6AE01BD4"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124</w:t>
            </w:r>
          </w:p>
        </w:tc>
        <w:tc>
          <w:tcPr>
            <w:tcW w:w="1183" w:type="dxa"/>
            <w:vAlign w:val="center"/>
          </w:tcPr>
          <w:p w14:paraId="32988AA1"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182</w:t>
            </w:r>
          </w:p>
        </w:tc>
      </w:tr>
      <w:tr w:rsidR="00277C86" w:rsidRPr="00277C86" w14:paraId="69F367C6" w14:textId="77777777" w:rsidTr="00277C86">
        <w:trPr>
          <w:trHeight w:val="270"/>
          <w:jc w:val="center"/>
        </w:trPr>
        <w:tc>
          <w:tcPr>
            <w:tcW w:w="1798" w:type="dxa"/>
            <w:vAlign w:val="center"/>
          </w:tcPr>
          <w:p w14:paraId="4313CB23"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铅</w:t>
            </w:r>
          </w:p>
        </w:tc>
        <w:tc>
          <w:tcPr>
            <w:tcW w:w="996" w:type="dxa"/>
            <w:vAlign w:val="center"/>
          </w:tcPr>
          <w:p w14:paraId="6964C32C"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7E812A38"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98" w:type="dxa"/>
            <w:vAlign w:val="center"/>
          </w:tcPr>
          <w:p w14:paraId="3C3D9743"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98" w:type="dxa"/>
            <w:vAlign w:val="center"/>
          </w:tcPr>
          <w:p w14:paraId="6FC32F50"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203" w:type="dxa"/>
            <w:vAlign w:val="center"/>
          </w:tcPr>
          <w:p w14:paraId="1110F075"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83" w:type="dxa"/>
            <w:vAlign w:val="center"/>
          </w:tcPr>
          <w:p w14:paraId="51E56F80"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r>
      <w:tr w:rsidR="00277C86" w:rsidRPr="00277C86" w14:paraId="7D0FD469" w14:textId="77777777" w:rsidTr="00277C86">
        <w:trPr>
          <w:trHeight w:val="270"/>
          <w:jc w:val="center"/>
        </w:trPr>
        <w:tc>
          <w:tcPr>
            <w:tcW w:w="1798" w:type="dxa"/>
            <w:vAlign w:val="center"/>
          </w:tcPr>
          <w:p w14:paraId="39E114CF"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镉</w:t>
            </w:r>
          </w:p>
        </w:tc>
        <w:tc>
          <w:tcPr>
            <w:tcW w:w="996" w:type="dxa"/>
            <w:vAlign w:val="center"/>
          </w:tcPr>
          <w:p w14:paraId="0AE82909"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492CCB04"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98" w:type="dxa"/>
            <w:vAlign w:val="center"/>
          </w:tcPr>
          <w:p w14:paraId="56753D61"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98" w:type="dxa"/>
            <w:vAlign w:val="center"/>
          </w:tcPr>
          <w:p w14:paraId="631AD84C"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203" w:type="dxa"/>
            <w:vAlign w:val="center"/>
          </w:tcPr>
          <w:p w14:paraId="5A42D7DF"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83" w:type="dxa"/>
            <w:vAlign w:val="center"/>
          </w:tcPr>
          <w:p w14:paraId="51607907"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r>
      <w:tr w:rsidR="00277C86" w:rsidRPr="00277C86" w14:paraId="74124005" w14:textId="77777777" w:rsidTr="00277C86">
        <w:trPr>
          <w:trHeight w:val="270"/>
          <w:jc w:val="center"/>
        </w:trPr>
        <w:tc>
          <w:tcPr>
            <w:tcW w:w="1798" w:type="dxa"/>
            <w:vAlign w:val="center"/>
          </w:tcPr>
          <w:p w14:paraId="6354BC4D"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氟化物</w:t>
            </w:r>
          </w:p>
        </w:tc>
        <w:tc>
          <w:tcPr>
            <w:tcW w:w="996" w:type="dxa"/>
            <w:vAlign w:val="center"/>
          </w:tcPr>
          <w:p w14:paraId="44C8AF10"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7EE808A2"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0.13</w:t>
            </w:r>
          </w:p>
        </w:tc>
        <w:tc>
          <w:tcPr>
            <w:tcW w:w="1198" w:type="dxa"/>
            <w:vAlign w:val="center"/>
          </w:tcPr>
          <w:p w14:paraId="26A01DF9"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0.19</w:t>
            </w:r>
          </w:p>
        </w:tc>
        <w:tc>
          <w:tcPr>
            <w:tcW w:w="1198" w:type="dxa"/>
            <w:vAlign w:val="center"/>
          </w:tcPr>
          <w:p w14:paraId="5BE42060"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0.26</w:t>
            </w:r>
          </w:p>
        </w:tc>
        <w:tc>
          <w:tcPr>
            <w:tcW w:w="1203" w:type="dxa"/>
            <w:vAlign w:val="center"/>
          </w:tcPr>
          <w:p w14:paraId="74F39923" w14:textId="77777777" w:rsidR="00277C86" w:rsidRPr="00277C86" w:rsidRDefault="00277C86" w:rsidP="003071B3">
            <w:pPr>
              <w:jc w:val="center"/>
              <w:rPr>
                <w:rFonts w:ascii="Times New Roman" w:hAnsi="Times New Roman"/>
                <w:color w:val="FF0000"/>
                <w:sz w:val="21"/>
                <w:szCs w:val="21"/>
                <w:u w:val="single"/>
              </w:rPr>
            </w:pPr>
            <w:r w:rsidRPr="00277C86">
              <w:rPr>
                <w:rFonts w:ascii="Times New Roman" w:hAnsi="Times New Roman"/>
                <w:color w:val="FF0000"/>
                <w:sz w:val="21"/>
                <w:szCs w:val="21"/>
                <w:u w:val="single"/>
              </w:rPr>
              <w:t>20</w:t>
            </w:r>
          </w:p>
        </w:tc>
        <w:tc>
          <w:tcPr>
            <w:tcW w:w="1183" w:type="dxa"/>
            <w:vAlign w:val="center"/>
          </w:tcPr>
          <w:p w14:paraId="4046B81E"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0.26</w:t>
            </w:r>
          </w:p>
        </w:tc>
      </w:tr>
      <w:tr w:rsidR="00277C86" w:rsidRPr="00277C86" w14:paraId="10F25B74" w14:textId="77777777" w:rsidTr="00277C86">
        <w:trPr>
          <w:trHeight w:val="270"/>
          <w:jc w:val="center"/>
        </w:trPr>
        <w:tc>
          <w:tcPr>
            <w:tcW w:w="1798" w:type="dxa"/>
            <w:vAlign w:val="center"/>
          </w:tcPr>
          <w:p w14:paraId="7B2EF9F2"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铁</w:t>
            </w:r>
          </w:p>
        </w:tc>
        <w:tc>
          <w:tcPr>
            <w:tcW w:w="996" w:type="dxa"/>
            <w:vAlign w:val="center"/>
          </w:tcPr>
          <w:p w14:paraId="5437BC1D"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71D03B56"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0.11</w:t>
            </w:r>
          </w:p>
        </w:tc>
        <w:tc>
          <w:tcPr>
            <w:tcW w:w="1198" w:type="dxa"/>
            <w:vAlign w:val="center"/>
          </w:tcPr>
          <w:p w14:paraId="5C8138E4"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98" w:type="dxa"/>
            <w:vAlign w:val="center"/>
          </w:tcPr>
          <w:p w14:paraId="12D34686" w14:textId="77777777" w:rsidR="00277C86" w:rsidRPr="00277C86" w:rsidRDefault="00277C86" w:rsidP="003071B3">
            <w:pPr>
              <w:jc w:val="center"/>
              <w:rPr>
                <w:rFonts w:ascii="Times New Roman" w:hAnsi="Times New Roman"/>
                <w:color w:val="FF0000"/>
                <w:sz w:val="21"/>
                <w:szCs w:val="21"/>
                <w:u w:val="single"/>
              </w:rPr>
            </w:pPr>
            <w:r w:rsidRPr="00277C86">
              <w:rPr>
                <w:rFonts w:ascii="Times New Roman" w:hAnsi="Times New Roman"/>
                <w:color w:val="FF0000"/>
                <w:sz w:val="21"/>
                <w:szCs w:val="21"/>
                <w:u w:val="single"/>
              </w:rPr>
              <w:t>2.82</w:t>
            </w:r>
          </w:p>
        </w:tc>
        <w:tc>
          <w:tcPr>
            <w:tcW w:w="1203" w:type="dxa"/>
            <w:vAlign w:val="center"/>
          </w:tcPr>
          <w:p w14:paraId="52F30EE8"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0.06</w:t>
            </w:r>
          </w:p>
        </w:tc>
        <w:tc>
          <w:tcPr>
            <w:tcW w:w="1183" w:type="dxa"/>
            <w:vAlign w:val="center"/>
          </w:tcPr>
          <w:p w14:paraId="518FB3D2"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0.05</w:t>
            </w:r>
          </w:p>
        </w:tc>
      </w:tr>
      <w:tr w:rsidR="00277C86" w:rsidRPr="00277C86" w14:paraId="52D8334E" w14:textId="77777777" w:rsidTr="00277C86">
        <w:trPr>
          <w:trHeight w:val="256"/>
          <w:jc w:val="center"/>
        </w:trPr>
        <w:tc>
          <w:tcPr>
            <w:tcW w:w="1798" w:type="dxa"/>
            <w:vAlign w:val="center"/>
          </w:tcPr>
          <w:p w14:paraId="3CAB34A7"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锰</w:t>
            </w:r>
          </w:p>
        </w:tc>
        <w:tc>
          <w:tcPr>
            <w:tcW w:w="996" w:type="dxa"/>
            <w:vAlign w:val="center"/>
          </w:tcPr>
          <w:p w14:paraId="0F0FB766"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40FCCEA8" w14:textId="77777777" w:rsidR="00277C86" w:rsidRPr="00277C86" w:rsidRDefault="00277C86" w:rsidP="003071B3">
            <w:pPr>
              <w:jc w:val="center"/>
              <w:rPr>
                <w:rFonts w:ascii="Times New Roman" w:hAnsi="Times New Roman"/>
                <w:color w:val="FF0000"/>
                <w:sz w:val="21"/>
                <w:szCs w:val="21"/>
                <w:u w:val="single"/>
              </w:rPr>
            </w:pPr>
            <w:r w:rsidRPr="00277C86">
              <w:rPr>
                <w:rFonts w:ascii="Times New Roman" w:hAnsi="Times New Roman"/>
                <w:color w:val="FF0000"/>
                <w:sz w:val="21"/>
                <w:szCs w:val="21"/>
                <w:u w:val="single"/>
              </w:rPr>
              <w:t>0.142</w:t>
            </w:r>
          </w:p>
        </w:tc>
        <w:tc>
          <w:tcPr>
            <w:tcW w:w="1198" w:type="dxa"/>
            <w:vAlign w:val="center"/>
          </w:tcPr>
          <w:p w14:paraId="3D90D142"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0.005</w:t>
            </w:r>
          </w:p>
        </w:tc>
        <w:tc>
          <w:tcPr>
            <w:tcW w:w="1198" w:type="dxa"/>
            <w:vAlign w:val="center"/>
          </w:tcPr>
          <w:p w14:paraId="5978F9A8" w14:textId="77777777" w:rsidR="00277C86" w:rsidRPr="00277C86" w:rsidRDefault="00277C86" w:rsidP="003071B3">
            <w:pPr>
              <w:jc w:val="center"/>
              <w:rPr>
                <w:rFonts w:ascii="Times New Roman" w:hAnsi="Times New Roman"/>
                <w:color w:val="FF0000"/>
                <w:sz w:val="21"/>
                <w:szCs w:val="21"/>
                <w:u w:val="single"/>
              </w:rPr>
            </w:pPr>
            <w:r w:rsidRPr="00277C86">
              <w:rPr>
                <w:rFonts w:ascii="Times New Roman" w:hAnsi="Times New Roman"/>
                <w:color w:val="FF0000"/>
                <w:sz w:val="21"/>
                <w:szCs w:val="21"/>
                <w:u w:val="single"/>
              </w:rPr>
              <w:t>11.97</w:t>
            </w:r>
          </w:p>
        </w:tc>
        <w:tc>
          <w:tcPr>
            <w:tcW w:w="1203" w:type="dxa"/>
            <w:vAlign w:val="center"/>
          </w:tcPr>
          <w:p w14:paraId="74D25EC0" w14:textId="77777777" w:rsidR="00277C86" w:rsidRPr="00277C86" w:rsidRDefault="00277C86" w:rsidP="003071B3">
            <w:pPr>
              <w:jc w:val="center"/>
              <w:rPr>
                <w:rFonts w:ascii="Times New Roman" w:hAnsi="Times New Roman"/>
                <w:color w:val="FF0000"/>
                <w:sz w:val="21"/>
                <w:szCs w:val="21"/>
                <w:u w:val="single"/>
              </w:rPr>
            </w:pPr>
            <w:r w:rsidRPr="00277C86">
              <w:rPr>
                <w:rFonts w:ascii="Times New Roman" w:hAnsi="Times New Roman"/>
                <w:color w:val="FF0000"/>
                <w:sz w:val="21"/>
                <w:szCs w:val="21"/>
                <w:u w:val="single"/>
              </w:rPr>
              <w:t>3.085</w:t>
            </w:r>
          </w:p>
        </w:tc>
        <w:tc>
          <w:tcPr>
            <w:tcW w:w="1183" w:type="dxa"/>
            <w:vAlign w:val="center"/>
          </w:tcPr>
          <w:p w14:paraId="4589CF08" w14:textId="77777777" w:rsidR="00277C86" w:rsidRPr="00277C86" w:rsidRDefault="00277C86" w:rsidP="003071B3">
            <w:pPr>
              <w:jc w:val="center"/>
              <w:rPr>
                <w:rFonts w:ascii="Times New Roman" w:hAnsi="Times New Roman"/>
                <w:color w:val="FF0000"/>
                <w:sz w:val="21"/>
                <w:szCs w:val="21"/>
                <w:u w:val="single"/>
              </w:rPr>
            </w:pPr>
            <w:r w:rsidRPr="00277C86">
              <w:rPr>
                <w:rFonts w:ascii="Times New Roman" w:hAnsi="Times New Roman"/>
                <w:color w:val="FF0000"/>
                <w:sz w:val="21"/>
                <w:szCs w:val="21"/>
                <w:u w:val="single"/>
              </w:rPr>
              <w:t>5.174</w:t>
            </w:r>
          </w:p>
        </w:tc>
      </w:tr>
      <w:tr w:rsidR="00277C86" w:rsidRPr="00277C86" w14:paraId="3CAE3F35" w14:textId="77777777" w:rsidTr="00277C86">
        <w:trPr>
          <w:trHeight w:val="419"/>
          <w:jc w:val="center"/>
        </w:trPr>
        <w:tc>
          <w:tcPr>
            <w:tcW w:w="1798" w:type="dxa"/>
            <w:vAlign w:val="center"/>
          </w:tcPr>
          <w:p w14:paraId="4B352987"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高锰酸盐指数</w:t>
            </w:r>
          </w:p>
        </w:tc>
        <w:tc>
          <w:tcPr>
            <w:tcW w:w="996" w:type="dxa"/>
            <w:vAlign w:val="center"/>
          </w:tcPr>
          <w:p w14:paraId="5186F2FD"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3EE1DA5C" w14:textId="77777777" w:rsidR="00277C86" w:rsidRPr="00277C86" w:rsidRDefault="00277C86" w:rsidP="003071B3">
            <w:pPr>
              <w:jc w:val="center"/>
              <w:rPr>
                <w:rFonts w:ascii="Times New Roman" w:hAnsi="Times New Roman"/>
                <w:color w:val="FF0000"/>
                <w:sz w:val="21"/>
                <w:szCs w:val="21"/>
                <w:u w:val="single"/>
              </w:rPr>
            </w:pPr>
            <w:r w:rsidRPr="00277C86">
              <w:rPr>
                <w:rFonts w:ascii="Times New Roman" w:hAnsi="Times New Roman"/>
                <w:color w:val="FF0000"/>
                <w:sz w:val="21"/>
                <w:szCs w:val="21"/>
                <w:u w:val="single"/>
              </w:rPr>
              <w:t>3.1</w:t>
            </w:r>
          </w:p>
        </w:tc>
        <w:tc>
          <w:tcPr>
            <w:tcW w:w="1198" w:type="dxa"/>
            <w:vAlign w:val="center"/>
          </w:tcPr>
          <w:p w14:paraId="7982D841"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2</w:t>
            </w:r>
          </w:p>
        </w:tc>
        <w:tc>
          <w:tcPr>
            <w:tcW w:w="1198" w:type="dxa"/>
            <w:vAlign w:val="center"/>
          </w:tcPr>
          <w:p w14:paraId="2BBBD4A3" w14:textId="77777777" w:rsidR="00277C86" w:rsidRPr="00277C86" w:rsidRDefault="00277C86" w:rsidP="003071B3">
            <w:pPr>
              <w:jc w:val="center"/>
              <w:rPr>
                <w:rFonts w:ascii="Times New Roman" w:hAnsi="Times New Roman"/>
                <w:color w:val="FF0000"/>
                <w:sz w:val="21"/>
                <w:szCs w:val="21"/>
                <w:u w:val="single"/>
              </w:rPr>
            </w:pPr>
            <w:r w:rsidRPr="00277C86">
              <w:rPr>
                <w:rFonts w:ascii="Times New Roman" w:hAnsi="Times New Roman"/>
                <w:color w:val="FF0000"/>
                <w:sz w:val="21"/>
                <w:szCs w:val="21"/>
                <w:u w:val="single"/>
              </w:rPr>
              <w:t>3.3</w:t>
            </w:r>
          </w:p>
        </w:tc>
        <w:tc>
          <w:tcPr>
            <w:tcW w:w="1203" w:type="dxa"/>
            <w:vAlign w:val="center"/>
          </w:tcPr>
          <w:p w14:paraId="2D0A564E" w14:textId="77777777" w:rsidR="00277C86" w:rsidRPr="00277C86" w:rsidRDefault="00277C86" w:rsidP="003071B3">
            <w:pPr>
              <w:jc w:val="center"/>
              <w:rPr>
                <w:rFonts w:ascii="Times New Roman" w:hAnsi="Times New Roman"/>
                <w:color w:val="FF0000"/>
                <w:sz w:val="21"/>
                <w:szCs w:val="21"/>
                <w:u w:val="single"/>
              </w:rPr>
            </w:pPr>
            <w:r w:rsidRPr="00277C86">
              <w:rPr>
                <w:rFonts w:ascii="Times New Roman" w:hAnsi="Times New Roman"/>
                <w:color w:val="FF0000"/>
                <w:sz w:val="21"/>
                <w:szCs w:val="21"/>
                <w:u w:val="single"/>
              </w:rPr>
              <w:t>10.1</w:t>
            </w:r>
          </w:p>
        </w:tc>
        <w:tc>
          <w:tcPr>
            <w:tcW w:w="1183" w:type="dxa"/>
            <w:vAlign w:val="center"/>
          </w:tcPr>
          <w:p w14:paraId="009DB17A" w14:textId="77777777" w:rsidR="00277C86" w:rsidRPr="00277C86" w:rsidRDefault="00277C86" w:rsidP="003071B3">
            <w:pPr>
              <w:jc w:val="center"/>
              <w:rPr>
                <w:rFonts w:ascii="Times New Roman" w:hAnsi="Times New Roman"/>
                <w:color w:val="FF0000"/>
                <w:sz w:val="21"/>
                <w:szCs w:val="21"/>
                <w:u w:val="single"/>
              </w:rPr>
            </w:pPr>
            <w:r w:rsidRPr="00277C86">
              <w:rPr>
                <w:rFonts w:ascii="Times New Roman" w:hAnsi="Times New Roman"/>
                <w:color w:val="FF0000"/>
                <w:sz w:val="21"/>
                <w:szCs w:val="21"/>
                <w:u w:val="single"/>
              </w:rPr>
              <w:t>23.6</w:t>
            </w:r>
          </w:p>
        </w:tc>
      </w:tr>
      <w:tr w:rsidR="00277C86" w:rsidRPr="00277C86" w14:paraId="5596FB84" w14:textId="77777777" w:rsidTr="00277C86">
        <w:trPr>
          <w:trHeight w:val="270"/>
          <w:jc w:val="center"/>
        </w:trPr>
        <w:tc>
          <w:tcPr>
            <w:tcW w:w="1798" w:type="dxa"/>
            <w:vAlign w:val="center"/>
          </w:tcPr>
          <w:p w14:paraId="03BB9C57"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总大肠菌群</w:t>
            </w:r>
          </w:p>
        </w:tc>
        <w:tc>
          <w:tcPr>
            <w:tcW w:w="996" w:type="dxa"/>
            <w:vAlign w:val="center"/>
          </w:tcPr>
          <w:p w14:paraId="4F696A81"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MPN/L</w:t>
            </w:r>
          </w:p>
        </w:tc>
        <w:tc>
          <w:tcPr>
            <w:tcW w:w="1198" w:type="dxa"/>
            <w:vAlign w:val="center"/>
          </w:tcPr>
          <w:p w14:paraId="144DA4DE"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未检出</w:t>
            </w:r>
          </w:p>
        </w:tc>
        <w:tc>
          <w:tcPr>
            <w:tcW w:w="1198" w:type="dxa"/>
            <w:vAlign w:val="center"/>
          </w:tcPr>
          <w:p w14:paraId="01BA87DC"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未检出</w:t>
            </w:r>
          </w:p>
        </w:tc>
        <w:tc>
          <w:tcPr>
            <w:tcW w:w="1198" w:type="dxa"/>
            <w:vAlign w:val="center"/>
          </w:tcPr>
          <w:p w14:paraId="70ADB355"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未检出</w:t>
            </w:r>
          </w:p>
        </w:tc>
        <w:tc>
          <w:tcPr>
            <w:tcW w:w="1203" w:type="dxa"/>
            <w:vAlign w:val="center"/>
          </w:tcPr>
          <w:p w14:paraId="0470F473"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未检出</w:t>
            </w:r>
          </w:p>
        </w:tc>
        <w:tc>
          <w:tcPr>
            <w:tcW w:w="1183" w:type="dxa"/>
            <w:vAlign w:val="center"/>
          </w:tcPr>
          <w:p w14:paraId="7C5EA2C3"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未检出</w:t>
            </w:r>
          </w:p>
        </w:tc>
      </w:tr>
      <w:tr w:rsidR="00277C86" w:rsidRPr="00277C86" w14:paraId="3C6CB6B0" w14:textId="77777777" w:rsidTr="00277C86">
        <w:trPr>
          <w:trHeight w:val="270"/>
          <w:jc w:val="center"/>
        </w:trPr>
        <w:tc>
          <w:tcPr>
            <w:tcW w:w="1798" w:type="dxa"/>
            <w:vAlign w:val="center"/>
          </w:tcPr>
          <w:p w14:paraId="1C3BC75B"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细菌总数</w:t>
            </w:r>
          </w:p>
        </w:tc>
        <w:tc>
          <w:tcPr>
            <w:tcW w:w="996" w:type="dxa"/>
            <w:vAlign w:val="center"/>
          </w:tcPr>
          <w:p w14:paraId="3C5B9DB7"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个</w:t>
            </w:r>
            <w:r w:rsidRPr="00277C86">
              <w:rPr>
                <w:rFonts w:ascii="Times New Roman" w:hAnsi="Times New Roman"/>
                <w:sz w:val="21"/>
                <w:szCs w:val="21"/>
                <w:u w:val="single"/>
              </w:rPr>
              <w:t>/mL</w:t>
            </w:r>
          </w:p>
        </w:tc>
        <w:tc>
          <w:tcPr>
            <w:tcW w:w="1198" w:type="dxa"/>
            <w:vAlign w:val="center"/>
          </w:tcPr>
          <w:p w14:paraId="01E170F0"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25</w:t>
            </w:r>
          </w:p>
        </w:tc>
        <w:tc>
          <w:tcPr>
            <w:tcW w:w="1198" w:type="dxa"/>
            <w:vAlign w:val="center"/>
          </w:tcPr>
          <w:p w14:paraId="40B666BA"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33</w:t>
            </w:r>
          </w:p>
        </w:tc>
        <w:tc>
          <w:tcPr>
            <w:tcW w:w="1198" w:type="dxa"/>
            <w:vAlign w:val="center"/>
          </w:tcPr>
          <w:p w14:paraId="148D2200"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39</w:t>
            </w:r>
          </w:p>
        </w:tc>
        <w:tc>
          <w:tcPr>
            <w:tcW w:w="1203" w:type="dxa"/>
            <w:vAlign w:val="center"/>
          </w:tcPr>
          <w:p w14:paraId="04A50E15"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35</w:t>
            </w:r>
          </w:p>
        </w:tc>
        <w:tc>
          <w:tcPr>
            <w:tcW w:w="1183" w:type="dxa"/>
            <w:vAlign w:val="center"/>
          </w:tcPr>
          <w:p w14:paraId="4B19EB82"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36</w:t>
            </w:r>
          </w:p>
        </w:tc>
      </w:tr>
      <w:tr w:rsidR="00277C86" w:rsidRPr="00277C86" w14:paraId="70FDC506" w14:textId="77777777" w:rsidTr="00277C86">
        <w:trPr>
          <w:trHeight w:val="256"/>
          <w:jc w:val="center"/>
        </w:trPr>
        <w:tc>
          <w:tcPr>
            <w:tcW w:w="1798" w:type="dxa"/>
            <w:vAlign w:val="center"/>
          </w:tcPr>
          <w:p w14:paraId="31A95D53"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石油类</w:t>
            </w:r>
          </w:p>
        </w:tc>
        <w:tc>
          <w:tcPr>
            <w:tcW w:w="996" w:type="dxa"/>
            <w:vAlign w:val="center"/>
          </w:tcPr>
          <w:p w14:paraId="496DF565"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3CC44A78"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98" w:type="dxa"/>
            <w:vAlign w:val="center"/>
          </w:tcPr>
          <w:p w14:paraId="5169B350"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98" w:type="dxa"/>
            <w:vAlign w:val="center"/>
          </w:tcPr>
          <w:p w14:paraId="5365D997"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0.24</w:t>
            </w:r>
          </w:p>
        </w:tc>
        <w:tc>
          <w:tcPr>
            <w:tcW w:w="1203" w:type="dxa"/>
            <w:vAlign w:val="center"/>
          </w:tcPr>
          <w:p w14:paraId="4EEE6A5A"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83" w:type="dxa"/>
            <w:vAlign w:val="center"/>
          </w:tcPr>
          <w:p w14:paraId="2B72DFBB"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0.29</w:t>
            </w:r>
          </w:p>
        </w:tc>
      </w:tr>
      <w:tr w:rsidR="00277C86" w:rsidRPr="00277C86" w14:paraId="2F7C0771" w14:textId="77777777" w:rsidTr="00277C86">
        <w:trPr>
          <w:trHeight w:val="270"/>
          <w:jc w:val="center"/>
        </w:trPr>
        <w:tc>
          <w:tcPr>
            <w:tcW w:w="1798" w:type="dxa"/>
            <w:vAlign w:val="center"/>
          </w:tcPr>
          <w:p w14:paraId="527C6AF1"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甲苯</w:t>
            </w:r>
          </w:p>
        </w:tc>
        <w:tc>
          <w:tcPr>
            <w:tcW w:w="996" w:type="dxa"/>
            <w:vAlign w:val="center"/>
          </w:tcPr>
          <w:p w14:paraId="0A1F91D2"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103ADCBC"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98" w:type="dxa"/>
            <w:vAlign w:val="center"/>
          </w:tcPr>
          <w:p w14:paraId="3D32C794"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98" w:type="dxa"/>
            <w:vAlign w:val="center"/>
          </w:tcPr>
          <w:p w14:paraId="24ADC615"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203" w:type="dxa"/>
            <w:vAlign w:val="center"/>
          </w:tcPr>
          <w:p w14:paraId="20FC8B0E"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83" w:type="dxa"/>
            <w:vAlign w:val="center"/>
          </w:tcPr>
          <w:p w14:paraId="136F4A24"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r>
      <w:tr w:rsidR="00277C86" w:rsidRPr="00277C86" w14:paraId="30376F30" w14:textId="77777777" w:rsidTr="00277C86">
        <w:trPr>
          <w:trHeight w:val="270"/>
          <w:jc w:val="center"/>
        </w:trPr>
        <w:tc>
          <w:tcPr>
            <w:tcW w:w="1798" w:type="dxa"/>
            <w:vAlign w:val="center"/>
          </w:tcPr>
          <w:p w14:paraId="44365504"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苯</w:t>
            </w:r>
          </w:p>
        </w:tc>
        <w:tc>
          <w:tcPr>
            <w:tcW w:w="996" w:type="dxa"/>
            <w:vAlign w:val="center"/>
          </w:tcPr>
          <w:p w14:paraId="7368418F"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5E5C265F"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98" w:type="dxa"/>
            <w:vAlign w:val="center"/>
          </w:tcPr>
          <w:p w14:paraId="1039062F"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98" w:type="dxa"/>
            <w:vAlign w:val="center"/>
          </w:tcPr>
          <w:p w14:paraId="1044CC6E"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203" w:type="dxa"/>
            <w:vAlign w:val="center"/>
          </w:tcPr>
          <w:p w14:paraId="118DB41E"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83" w:type="dxa"/>
            <w:vAlign w:val="center"/>
          </w:tcPr>
          <w:p w14:paraId="04439854"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r>
      <w:tr w:rsidR="00277C86" w:rsidRPr="00277C86" w14:paraId="0B84AD39" w14:textId="77777777" w:rsidTr="00277C86">
        <w:trPr>
          <w:trHeight w:val="270"/>
          <w:jc w:val="center"/>
        </w:trPr>
        <w:tc>
          <w:tcPr>
            <w:tcW w:w="1798" w:type="dxa"/>
            <w:vAlign w:val="center"/>
          </w:tcPr>
          <w:p w14:paraId="59B13F68"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二氯丙烷</w:t>
            </w:r>
          </w:p>
        </w:tc>
        <w:tc>
          <w:tcPr>
            <w:tcW w:w="996" w:type="dxa"/>
            <w:vAlign w:val="center"/>
          </w:tcPr>
          <w:p w14:paraId="7FDA50BE"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mg/L</w:t>
            </w:r>
          </w:p>
        </w:tc>
        <w:tc>
          <w:tcPr>
            <w:tcW w:w="1198" w:type="dxa"/>
            <w:vAlign w:val="center"/>
          </w:tcPr>
          <w:p w14:paraId="20991B96"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98" w:type="dxa"/>
            <w:vAlign w:val="center"/>
          </w:tcPr>
          <w:p w14:paraId="2CC3FD0B"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98" w:type="dxa"/>
            <w:vAlign w:val="center"/>
          </w:tcPr>
          <w:p w14:paraId="570B5CC4"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203" w:type="dxa"/>
            <w:vAlign w:val="center"/>
          </w:tcPr>
          <w:p w14:paraId="1CB82869"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c>
          <w:tcPr>
            <w:tcW w:w="1183" w:type="dxa"/>
            <w:vAlign w:val="center"/>
          </w:tcPr>
          <w:p w14:paraId="5FF3154A" w14:textId="77777777" w:rsidR="00277C86" w:rsidRPr="00277C86" w:rsidRDefault="00277C86" w:rsidP="003071B3">
            <w:pPr>
              <w:jc w:val="center"/>
              <w:rPr>
                <w:rFonts w:ascii="Times New Roman" w:hAnsi="Times New Roman"/>
                <w:sz w:val="21"/>
                <w:szCs w:val="21"/>
                <w:u w:val="single"/>
              </w:rPr>
            </w:pPr>
            <w:r w:rsidRPr="00277C86">
              <w:rPr>
                <w:rFonts w:ascii="Times New Roman" w:hAnsi="Times New Roman"/>
                <w:sz w:val="21"/>
                <w:szCs w:val="21"/>
                <w:u w:val="single"/>
              </w:rPr>
              <w:t>ND</w:t>
            </w:r>
          </w:p>
        </w:tc>
      </w:tr>
    </w:tbl>
    <w:p w14:paraId="7556312B" w14:textId="77777777" w:rsidR="007378E0" w:rsidRPr="00277C86" w:rsidRDefault="007378E0" w:rsidP="007378E0">
      <w:pPr>
        <w:adjustRightInd w:val="0"/>
        <w:snapToGrid w:val="0"/>
        <w:jc w:val="center"/>
        <w:rPr>
          <w:rFonts w:ascii="Times New Roman" w:hAnsi="Times New Roman"/>
          <w:szCs w:val="21"/>
          <w:u w:val="single"/>
        </w:rPr>
      </w:pPr>
      <w:r w:rsidRPr="00052A8A">
        <w:rPr>
          <w:u w:val="single"/>
        </w:rPr>
        <w:tab/>
      </w:r>
      <w:r w:rsidRPr="00277C86">
        <w:rPr>
          <w:rFonts w:ascii="Times New Roman" w:hAnsi="Times New Roman"/>
          <w:szCs w:val="21"/>
          <w:u w:val="single"/>
        </w:rPr>
        <w:t>注：</w:t>
      </w:r>
      <w:r w:rsidRPr="00277C86">
        <w:rPr>
          <w:rFonts w:ascii="Times New Roman" w:hAnsi="Times New Roman"/>
          <w:szCs w:val="21"/>
          <w:u w:val="single"/>
        </w:rPr>
        <w:t>ND</w:t>
      </w:r>
      <w:r w:rsidRPr="00277C86">
        <w:rPr>
          <w:rFonts w:ascii="Times New Roman" w:hAnsi="Times New Roman"/>
          <w:szCs w:val="21"/>
          <w:u w:val="single"/>
        </w:rPr>
        <w:t>表示检验数值低于方法最低检出限，不计算标准指数。</w:t>
      </w:r>
    </w:p>
    <w:p w14:paraId="41804755" w14:textId="06A93277" w:rsidR="007378E0" w:rsidRPr="00052A8A" w:rsidRDefault="007378E0" w:rsidP="007378E0">
      <w:pPr>
        <w:pStyle w:val="a0"/>
        <w:tabs>
          <w:tab w:val="left" w:pos="3360"/>
          <w:tab w:val="center" w:pos="6979"/>
        </w:tabs>
        <w:jc w:val="left"/>
        <w:rPr>
          <w:u w:val="single"/>
        </w:rPr>
      </w:pPr>
      <w:r w:rsidRPr="00052A8A">
        <w:rPr>
          <w:u w:val="single"/>
        </w:rPr>
        <w:tab/>
      </w:r>
    </w:p>
    <w:p w14:paraId="68958B14" w14:textId="7C9D818F" w:rsidR="007378E0" w:rsidRPr="00052A8A" w:rsidRDefault="007378E0" w:rsidP="007378E0">
      <w:pPr>
        <w:rPr>
          <w:u w:val="single"/>
        </w:rPr>
        <w:sectPr w:rsidR="007378E0" w:rsidRPr="00052A8A" w:rsidSect="00277C86">
          <w:pgSz w:w="11906" w:h="16838"/>
          <w:pgMar w:top="1440" w:right="1797" w:bottom="1440" w:left="1797" w:header="720" w:footer="720" w:gutter="0"/>
          <w:cols w:space="720"/>
          <w:docGrid w:linePitch="326"/>
        </w:sectPr>
      </w:pPr>
    </w:p>
    <w:p w14:paraId="5225E67D" w14:textId="0E29D064" w:rsidR="007378E0" w:rsidRPr="00052A8A" w:rsidRDefault="007378E0">
      <w:pPr>
        <w:spacing w:line="360" w:lineRule="auto"/>
        <w:ind w:firstLineChars="200" w:firstLine="482"/>
        <w:rPr>
          <w:rFonts w:ascii="Times New Roman" w:hAnsi="Times New Roman"/>
          <w:b/>
          <w:bCs/>
          <w:u w:val="single"/>
        </w:rPr>
      </w:pPr>
      <w:r w:rsidRPr="00052A8A">
        <w:rPr>
          <w:rFonts w:ascii="Times New Roman" w:hAnsi="Times New Roman" w:hint="eastAsia"/>
          <w:b/>
          <w:bCs/>
          <w:u w:val="single"/>
        </w:rPr>
        <w:lastRenderedPageBreak/>
        <w:t>（</w:t>
      </w:r>
      <w:r w:rsidRPr="00052A8A">
        <w:rPr>
          <w:rFonts w:ascii="Times New Roman" w:hAnsi="Times New Roman" w:hint="eastAsia"/>
          <w:b/>
          <w:bCs/>
          <w:u w:val="single"/>
        </w:rPr>
        <w:t>5</w:t>
      </w:r>
      <w:r w:rsidRPr="00052A8A">
        <w:rPr>
          <w:rFonts w:ascii="Times New Roman" w:hAnsi="Times New Roman" w:hint="eastAsia"/>
          <w:b/>
          <w:bCs/>
          <w:u w:val="single"/>
        </w:rPr>
        <w:t>）地下水环境现状评价结果</w:t>
      </w:r>
    </w:p>
    <w:p w14:paraId="26473FB3" w14:textId="77777777" w:rsidR="00277C86" w:rsidRDefault="007378E0" w:rsidP="007378E0">
      <w:pPr>
        <w:spacing w:line="360" w:lineRule="auto"/>
        <w:ind w:firstLineChars="200" w:firstLine="480"/>
        <w:rPr>
          <w:rFonts w:ascii="Times New Roman" w:hAnsi="Times New Roman"/>
          <w:u w:val="single"/>
        </w:rPr>
      </w:pPr>
      <w:r w:rsidRPr="00052A8A">
        <w:rPr>
          <w:rFonts w:ascii="Times New Roman" w:hAnsi="Times New Roman" w:hint="eastAsia"/>
          <w:u w:val="single"/>
        </w:rPr>
        <w:t>采用单因子指数法对地表水环境质量现状进行评价，评价结果详见下表。从监测结果可知，</w:t>
      </w:r>
      <w:r w:rsidR="00277C86">
        <w:rPr>
          <w:rFonts w:ascii="Times New Roman" w:hAnsi="Times New Roman" w:hint="eastAsia"/>
          <w:u w:val="single"/>
        </w:rPr>
        <w:t>建设项目上游监测井</w:t>
      </w:r>
      <w:r w:rsidR="00277C86">
        <w:rPr>
          <w:rFonts w:ascii="Times New Roman" w:hAnsi="Times New Roman" w:hint="eastAsia"/>
          <w:u w:val="single"/>
        </w:rPr>
        <w:t>4#</w:t>
      </w:r>
      <w:r w:rsidR="00277C86">
        <w:rPr>
          <w:rFonts w:ascii="Times New Roman" w:hAnsi="Times New Roman" w:hint="eastAsia"/>
          <w:u w:val="single"/>
        </w:rPr>
        <w:t>水质达到</w:t>
      </w:r>
      <w:r w:rsidR="00277C86" w:rsidRPr="00052A8A">
        <w:rPr>
          <w:rFonts w:ascii="Times New Roman" w:hAnsi="Times New Roman" w:hint="eastAsia"/>
          <w:u w:val="single"/>
        </w:rPr>
        <w:t>《地下水水质标准》</w:t>
      </w:r>
      <w:r w:rsidR="00277C86" w:rsidRPr="00052A8A">
        <w:rPr>
          <w:rFonts w:ascii="Times New Roman" w:hAnsi="Times New Roman" w:hint="eastAsia"/>
          <w:u w:val="single"/>
        </w:rPr>
        <w:t>(GB/T 14848-2017)</w:t>
      </w:r>
      <w:r w:rsidR="00277C86" w:rsidRPr="00052A8A">
        <w:rPr>
          <w:rFonts w:ascii="Times New Roman" w:hAnsi="Times New Roman" w:hint="eastAsia"/>
          <w:u w:val="single"/>
        </w:rPr>
        <w:t>中Ⅲ类标准要求</w:t>
      </w:r>
      <w:r w:rsidR="00277C86">
        <w:rPr>
          <w:rFonts w:ascii="Times New Roman" w:hAnsi="Times New Roman" w:hint="eastAsia"/>
          <w:u w:val="single"/>
        </w:rPr>
        <w:t>。</w:t>
      </w:r>
    </w:p>
    <w:p w14:paraId="13CB8BBE" w14:textId="3EE7E41B" w:rsidR="007378E0" w:rsidRPr="00052A8A" w:rsidRDefault="00277C86" w:rsidP="003764A8">
      <w:pPr>
        <w:spacing w:line="360" w:lineRule="auto"/>
        <w:ind w:firstLineChars="200" w:firstLine="480"/>
        <w:rPr>
          <w:rFonts w:ascii="Times New Roman" w:hAnsi="Times New Roman"/>
          <w:u w:val="single"/>
        </w:rPr>
      </w:pPr>
      <w:r>
        <w:rPr>
          <w:rFonts w:ascii="Times New Roman" w:hAnsi="Times New Roman" w:hint="eastAsia"/>
          <w:u w:val="single"/>
        </w:rPr>
        <w:t>3#</w:t>
      </w:r>
      <w:r>
        <w:rPr>
          <w:rFonts w:ascii="Times New Roman" w:hAnsi="Times New Roman" w:hint="eastAsia"/>
          <w:u w:val="single"/>
        </w:rPr>
        <w:t>监测井锰及高锰酸盐指数超过</w:t>
      </w:r>
      <w:r w:rsidRPr="00052A8A">
        <w:rPr>
          <w:rFonts w:ascii="Times New Roman" w:hAnsi="Times New Roman" w:hint="eastAsia"/>
          <w:u w:val="single"/>
        </w:rPr>
        <w:t>《地下水水质标准》</w:t>
      </w:r>
      <w:r w:rsidRPr="00052A8A">
        <w:rPr>
          <w:rFonts w:ascii="Times New Roman" w:hAnsi="Times New Roman" w:hint="eastAsia"/>
          <w:u w:val="single"/>
        </w:rPr>
        <w:t>(GB/T 14848-2017)</w:t>
      </w:r>
      <w:r w:rsidRPr="00052A8A">
        <w:rPr>
          <w:rFonts w:ascii="Times New Roman" w:hAnsi="Times New Roman" w:hint="eastAsia"/>
          <w:u w:val="single"/>
        </w:rPr>
        <w:t>中Ⅲ类标准要求</w:t>
      </w:r>
      <w:r>
        <w:rPr>
          <w:rFonts w:ascii="Times New Roman" w:hAnsi="Times New Roman" w:hint="eastAsia"/>
          <w:u w:val="single"/>
        </w:rPr>
        <w:t>。</w:t>
      </w:r>
    </w:p>
    <w:p w14:paraId="752C45CC" w14:textId="0FDA116A" w:rsidR="007378E0" w:rsidRPr="00052A8A" w:rsidRDefault="007378E0" w:rsidP="007378E0">
      <w:pPr>
        <w:spacing w:line="360" w:lineRule="auto"/>
        <w:ind w:firstLineChars="200" w:firstLine="480"/>
        <w:rPr>
          <w:rFonts w:ascii="Times New Roman" w:hAnsi="Times New Roman"/>
          <w:u w:val="single"/>
        </w:rPr>
      </w:pPr>
      <w:r w:rsidRPr="00052A8A">
        <w:rPr>
          <w:rFonts w:ascii="Times New Roman" w:hAnsi="Times New Roman" w:hint="eastAsia"/>
          <w:u w:val="single"/>
        </w:rPr>
        <w:t>根据园区勘探井</w:t>
      </w:r>
      <w:r w:rsidR="003764A8">
        <w:rPr>
          <w:rFonts w:ascii="Times New Roman" w:hAnsi="Times New Roman" w:hint="eastAsia"/>
          <w:u w:val="single"/>
        </w:rPr>
        <w:t>Z</w:t>
      </w:r>
      <w:r w:rsidR="003764A8">
        <w:rPr>
          <w:rFonts w:ascii="Times New Roman" w:hAnsi="Times New Roman"/>
          <w:u w:val="single"/>
        </w:rPr>
        <w:t>K01</w:t>
      </w:r>
      <w:r w:rsidR="003764A8">
        <w:rPr>
          <w:rFonts w:ascii="Times New Roman" w:hAnsi="Times New Roman" w:hint="eastAsia"/>
          <w:u w:val="single"/>
        </w:rPr>
        <w:t>、</w:t>
      </w:r>
      <w:r w:rsidR="003764A8">
        <w:rPr>
          <w:rFonts w:ascii="Times New Roman" w:hAnsi="Times New Roman" w:hint="eastAsia"/>
          <w:u w:val="single"/>
        </w:rPr>
        <w:t>Z</w:t>
      </w:r>
      <w:r w:rsidR="003764A8">
        <w:rPr>
          <w:rFonts w:ascii="Times New Roman" w:hAnsi="Times New Roman"/>
          <w:u w:val="single"/>
        </w:rPr>
        <w:t>K03</w:t>
      </w:r>
      <w:r w:rsidR="003764A8">
        <w:rPr>
          <w:rFonts w:ascii="Times New Roman" w:hAnsi="Times New Roman" w:hint="eastAsia"/>
          <w:u w:val="single"/>
        </w:rPr>
        <w:t>、</w:t>
      </w:r>
      <w:r w:rsidR="003764A8">
        <w:rPr>
          <w:rFonts w:ascii="Times New Roman" w:hAnsi="Times New Roman"/>
          <w:u w:val="single"/>
        </w:rPr>
        <w:t>ZK04</w:t>
      </w:r>
      <w:r w:rsidRPr="00052A8A">
        <w:rPr>
          <w:rFonts w:ascii="Times New Roman" w:hAnsi="Times New Roman" w:hint="eastAsia"/>
          <w:u w:val="single"/>
        </w:rPr>
        <w:t>监测可知，园区内勘探井</w:t>
      </w:r>
      <w:r w:rsidRPr="00052A8A">
        <w:rPr>
          <w:rFonts w:ascii="Times New Roman" w:hAnsi="Times New Roman" w:hint="eastAsia"/>
          <w:u w:val="single"/>
        </w:rPr>
        <w:t>COD</w:t>
      </w:r>
      <w:r w:rsidRPr="00052A8A">
        <w:rPr>
          <w:rFonts w:ascii="Times New Roman" w:hAnsi="Times New Roman" w:hint="eastAsia"/>
          <w:u w:val="single"/>
        </w:rPr>
        <w:t>和氨氮普遍超标，超标倍数分别为</w:t>
      </w:r>
      <w:r w:rsidRPr="00052A8A">
        <w:rPr>
          <w:rFonts w:ascii="Times New Roman" w:hAnsi="Times New Roman" w:hint="eastAsia"/>
          <w:u w:val="single"/>
        </w:rPr>
        <w:t>22.6</w:t>
      </w:r>
      <w:r w:rsidRPr="00052A8A">
        <w:rPr>
          <w:rFonts w:ascii="Times New Roman" w:hAnsi="Times New Roman" w:hint="eastAsia"/>
          <w:u w:val="single"/>
        </w:rPr>
        <w:t>倍和</w:t>
      </w:r>
      <w:r w:rsidRPr="00052A8A">
        <w:rPr>
          <w:rFonts w:ascii="Times New Roman" w:hAnsi="Times New Roman" w:hint="eastAsia"/>
          <w:u w:val="single"/>
        </w:rPr>
        <w:t>18.2</w:t>
      </w:r>
      <w:r w:rsidRPr="00052A8A">
        <w:rPr>
          <w:rFonts w:ascii="Times New Roman" w:hAnsi="Times New Roman" w:hint="eastAsia"/>
          <w:u w:val="single"/>
        </w:rPr>
        <w:t>倍，且</w:t>
      </w:r>
      <w:r w:rsidRPr="00052A8A">
        <w:rPr>
          <w:rFonts w:ascii="Times New Roman" w:hAnsi="Times New Roman" w:hint="eastAsia"/>
          <w:u w:val="single"/>
        </w:rPr>
        <w:t>COD</w:t>
      </w:r>
      <w:r w:rsidRPr="00052A8A">
        <w:rPr>
          <w:rFonts w:ascii="Times New Roman" w:hAnsi="Times New Roman" w:hint="eastAsia"/>
          <w:u w:val="single"/>
        </w:rPr>
        <w:t>和氨氮为园区企业生产废水中主要污染因子。</w:t>
      </w:r>
    </w:p>
    <w:p w14:paraId="4C94F638" w14:textId="7355D1DE" w:rsidR="00FE79B2" w:rsidRPr="00052A8A" w:rsidRDefault="00AA4A4A">
      <w:pPr>
        <w:spacing w:line="360" w:lineRule="auto"/>
        <w:ind w:firstLineChars="200" w:firstLine="480"/>
        <w:rPr>
          <w:rFonts w:ascii="Times New Roman" w:hAnsi="Times New Roman"/>
          <w:u w:val="single"/>
        </w:rPr>
      </w:pPr>
      <w:r w:rsidRPr="00052A8A">
        <w:rPr>
          <w:rFonts w:ascii="Times New Roman" w:hAnsi="Times New Roman"/>
          <w:u w:val="single"/>
        </w:rPr>
        <w:t>由上表的监测结果可知，本项目地下水评价范围内的</w:t>
      </w:r>
      <w:r w:rsidRPr="00052A8A">
        <w:rPr>
          <w:rFonts w:ascii="Times New Roman" w:hAnsi="Times New Roman"/>
          <w:u w:val="single"/>
        </w:rPr>
        <w:t>5</w:t>
      </w:r>
      <w:r w:rsidRPr="00052A8A">
        <w:rPr>
          <w:rFonts w:ascii="Times New Roman" w:hAnsi="Times New Roman"/>
          <w:u w:val="single"/>
        </w:rPr>
        <w:t>个监测点中，</w:t>
      </w:r>
      <w:r w:rsidR="003764A8">
        <w:rPr>
          <w:rFonts w:ascii="Times New Roman" w:hAnsi="Times New Roman" w:hint="eastAsia"/>
          <w:u w:val="single"/>
        </w:rPr>
        <w:t>4</w:t>
      </w:r>
      <w:r w:rsidR="003764A8">
        <w:rPr>
          <w:rFonts w:ascii="Times New Roman" w:hAnsi="Times New Roman" w:hint="eastAsia"/>
          <w:u w:val="single"/>
        </w:rPr>
        <w:t>个监测井</w:t>
      </w:r>
      <w:r w:rsidRPr="00052A8A">
        <w:rPr>
          <w:rFonts w:ascii="Times New Roman" w:hAnsi="Times New Roman"/>
          <w:u w:val="single"/>
        </w:rPr>
        <w:t>高锰酸钾指数和锰全部超过《地下水水质标准》</w:t>
      </w:r>
      <w:r w:rsidRPr="00052A8A">
        <w:rPr>
          <w:rFonts w:ascii="Times New Roman" w:hAnsi="Times New Roman"/>
          <w:u w:val="single"/>
        </w:rPr>
        <w:t>(GB14848-2017)</w:t>
      </w:r>
      <w:r w:rsidRPr="00052A8A">
        <w:rPr>
          <w:rFonts w:ascii="Times New Roman" w:hAnsi="Times New Roman"/>
          <w:u w:val="single"/>
        </w:rPr>
        <w:t>中</w:t>
      </w:r>
      <w:r w:rsidRPr="00052A8A">
        <w:rPr>
          <w:rFonts w:ascii="Times New Roman" w:hAnsi="Times New Roman"/>
          <w:u w:val="single"/>
        </w:rPr>
        <w:t>Ⅲ</w:t>
      </w:r>
      <w:r w:rsidRPr="00052A8A">
        <w:rPr>
          <w:rFonts w:ascii="Times New Roman" w:hAnsi="Times New Roman"/>
          <w:u w:val="single"/>
        </w:rPr>
        <w:t>类标准要求，工业园内的</w:t>
      </w:r>
      <w:r w:rsidRPr="00052A8A">
        <w:rPr>
          <w:rFonts w:ascii="Times New Roman" w:hAnsi="Times New Roman"/>
          <w:u w:val="single"/>
        </w:rPr>
        <w:t>4</w:t>
      </w:r>
      <w:r w:rsidRPr="00052A8A">
        <w:rPr>
          <w:rFonts w:ascii="Times New Roman" w:hAnsi="Times New Roman"/>
          <w:u w:val="single"/>
        </w:rPr>
        <w:t>个点位氨氮均超标。根据工业园地下水调查报告，铁、锰超标主要由于地层中含量较高造成的，氨氮、高锰酸钾指数超标主要由于湖南岳阳绿色化工产业园为化工园区，园区历史防渗不到位，产生的污染物通过泄露进入地下水含水层中，有部分通过大气降水进入土壤和地下水中。</w:t>
      </w:r>
    </w:p>
    <w:p w14:paraId="3AF5FE0B" w14:textId="77777777" w:rsidR="007378E0" w:rsidRPr="00052A8A" w:rsidRDefault="007378E0" w:rsidP="007378E0">
      <w:pPr>
        <w:pStyle w:val="a0"/>
        <w:rPr>
          <w:u w:val="single"/>
        </w:rPr>
        <w:sectPr w:rsidR="007378E0" w:rsidRPr="00052A8A">
          <w:pgSz w:w="11906" w:h="16838"/>
          <w:pgMar w:top="1440" w:right="1797" w:bottom="1440" w:left="1797" w:header="720" w:footer="720" w:gutter="0"/>
          <w:cols w:space="720"/>
        </w:sectPr>
      </w:pPr>
    </w:p>
    <w:p w14:paraId="0E97E9C6" w14:textId="5D169C2C" w:rsidR="007378E0" w:rsidRPr="00052A8A" w:rsidRDefault="007378E0" w:rsidP="00052A8A">
      <w:pPr>
        <w:ind w:firstLineChars="200" w:firstLine="422"/>
        <w:jc w:val="center"/>
        <w:rPr>
          <w:rFonts w:ascii="宋体" w:hAnsi="宋体"/>
          <w:b/>
          <w:sz w:val="21"/>
          <w:szCs w:val="21"/>
          <w:u w:val="single"/>
        </w:rPr>
      </w:pPr>
      <w:r w:rsidRPr="00052A8A">
        <w:rPr>
          <w:rFonts w:ascii="宋体" w:hAnsi="宋体" w:hint="eastAsia"/>
          <w:b/>
          <w:sz w:val="21"/>
          <w:szCs w:val="21"/>
          <w:u w:val="single"/>
        </w:rPr>
        <w:lastRenderedPageBreak/>
        <w:t>表5.3-2 地下水水质现状评价结果一览表</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1722"/>
        <w:gridCol w:w="1234"/>
        <w:gridCol w:w="1065"/>
        <w:gridCol w:w="1382"/>
        <w:gridCol w:w="1382"/>
        <w:gridCol w:w="1376"/>
      </w:tblGrid>
      <w:tr w:rsidR="00277C86" w:rsidRPr="003764A8" w14:paraId="6AA863FA" w14:textId="77777777" w:rsidTr="00277C86">
        <w:trPr>
          <w:trHeight w:val="290"/>
          <w:tblHeader/>
        </w:trPr>
        <w:tc>
          <w:tcPr>
            <w:tcW w:w="1722" w:type="dxa"/>
            <w:noWrap/>
            <w:vAlign w:val="center"/>
          </w:tcPr>
          <w:p w14:paraId="74EFFE7C"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评价项目</w:t>
            </w:r>
          </w:p>
        </w:tc>
        <w:tc>
          <w:tcPr>
            <w:tcW w:w="1234" w:type="dxa"/>
            <w:noWrap/>
            <w:vAlign w:val="center"/>
          </w:tcPr>
          <w:p w14:paraId="1F7CB17C"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崔菊香家水井</w:t>
            </w:r>
            <w:r w:rsidRPr="003764A8">
              <w:rPr>
                <w:rFonts w:ascii="Times New Roman" w:eastAsiaTheme="minorEastAsia" w:hAnsi="Times New Roman"/>
                <w:sz w:val="21"/>
                <w:szCs w:val="21"/>
                <w:u w:val="single"/>
              </w:rPr>
              <w:t>3#</w:t>
            </w:r>
          </w:p>
        </w:tc>
        <w:tc>
          <w:tcPr>
            <w:tcW w:w="1065" w:type="dxa"/>
            <w:noWrap/>
            <w:vAlign w:val="center"/>
          </w:tcPr>
          <w:p w14:paraId="0DB1B359"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梁盛娥家水井</w:t>
            </w:r>
            <w:r w:rsidRPr="003764A8">
              <w:rPr>
                <w:rFonts w:ascii="Times New Roman" w:eastAsiaTheme="minorEastAsia" w:hAnsi="Times New Roman"/>
                <w:sz w:val="21"/>
                <w:szCs w:val="21"/>
                <w:u w:val="single"/>
              </w:rPr>
              <w:t>4#</w:t>
            </w:r>
          </w:p>
        </w:tc>
        <w:tc>
          <w:tcPr>
            <w:tcW w:w="1382" w:type="dxa"/>
            <w:noWrap/>
            <w:vAlign w:val="center"/>
          </w:tcPr>
          <w:p w14:paraId="1FDA4FC0"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新建勘测井</w:t>
            </w:r>
            <w:r w:rsidRPr="003764A8">
              <w:rPr>
                <w:rFonts w:ascii="Times New Roman" w:eastAsiaTheme="minorEastAsia" w:hAnsi="Times New Roman"/>
                <w:sz w:val="21"/>
                <w:szCs w:val="21"/>
                <w:u w:val="single"/>
              </w:rPr>
              <w:t>Zk01#</w:t>
            </w:r>
          </w:p>
        </w:tc>
        <w:tc>
          <w:tcPr>
            <w:tcW w:w="1382" w:type="dxa"/>
            <w:noWrap/>
            <w:vAlign w:val="center"/>
          </w:tcPr>
          <w:p w14:paraId="45E5048C"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新建勘测井</w:t>
            </w:r>
            <w:r w:rsidRPr="003764A8">
              <w:rPr>
                <w:rFonts w:ascii="Times New Roman" w:eastAsiaTheme="minorEastAsia" w:hAnsi="Times New Roman"/>
                <w:sz w:val="21"/>
                <w:szCs w:val="21"/>
                <w:u w:val="single"/>
              </w:rPr>
              <w:t>Zk03#</w:t>
            </w:r>
          </w:p>
        </w:tc>
        <w:tc>
          <w:tcPr>
            <w:tcW w:w="1376" w:type="dxa"/>
            <w:noWrap/>
            <w:vAlign w:val="center"/>
          </w:tcPr>
          <w:p w14:paraId="7DEC3B35"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新建勘测井</w:t>
            </w:r>
            <w:r w:rsidRPr="003764A8">
              <w:rPr>
                <w:rFonts w:ascii="Times New Roman" w:eastAsiaTheme="minorEastAsia" w:hAnsi="Times New Roman"/>
                <w:sz w:val="21"/>
                <w:szCs w:val="21"/>
                <w:u w:val="single"/>
              </w:rPr>
              <w:t>Zk04#</w:t>
            </w:r>
          </w:p>
        </w:tc>
      </w:tr>
      <w:tr w:rsidR="00277C86" w:rsidRPr="003764A8" w14:paraId="1D0BF1DC" w14:textId="77777777" w:rsidTr="00277C86">
        <w:trPr>
          <w:trHeight w:val="290"/>
        </w:trPr>
        <w:tc>
          <w:tcPr>
            <w:tcW w:w="1722" w:type="dxa"/>
            <w:noWrap/>
            <w:vAlign w:val="center"/>
          </w:tcPr>
          <w:p w14:paraId="5910543F"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pH</w:t>
            </w:r>
          </w:p>
        </w:tc>
        <w:tc>
          <w:tcPr>
            <w:tcW w:w="1234" w:type="dxa"/>
            <w:noWrap/>
            <w:vAlign w:val="center"/>
          </w:tcPr>
          <w:p w14:paraId="71DA4BF7" w14:textId="165B7838"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0.94</w:t>
            </w:r>
          </w:p>
        </w:tc>
        <w:tc>
          <w:tcPr>
            <w:tcW w:w="1065" w:type="dxa"/>
            <w:noWrap/>
            <w:vAlign w:val="center"/>
          </w:tcPr>
          <w:p w14:paraId="5EA124A9" w14:textId="4E1FB3B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0.70</w:t>
            </w:r>
          </w:p>
        </w:tc>
        <w:tc>
          <w:tcPr>
            <w:tcW w:w="1382" w:type="dxa"/>
            <w:noWrap/>
            <w:vAlign w:val="center"/>
          </w:tcPr>
          <w:p w14:paraId="35C6C618" w14:textId="3C16DBC9"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0.98</w:t>
            </w:r>
          </w:p>
        </w:tc>
        <w:tc>
          <w:tcPr>
            <w:tcW w:w="1382" w:type="dxa"/>
            <w:noWrap/>
            <w:vAlign w:val="center"/>
          </w:tcPr>
          <w:p w14:paraId="107B8B56" w14:textId="4D3514DA"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1.00</w:t>
            </w:r>
          </w:p>
        </w:tc>
        <w:tc>
          <w:tcPr>
            <w:tcW w:w="1376" w:type="dxa"/>
            <w:noWrap/>
            <w:vAlign w:val="center"/>
          </w:tcPr>
          <w:p w14:paraId="6E9D211B" w14:textId="086DD0D5"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0.92</w:t>
            </w:r>
          </w:p>
        </w:tc>
      </w:tr>
      <w:tr w:rsidR="00277C86" w:rsidRPr="003764A8" w14:paraId="37787B19" w14:textId="77777777" w:rsidTr="00277C86">
        <w:trPr>
          <w:trHeight w:val="290"/>
        </w:trPr>
        <w:tc>
          <w:tcPr>
            <w:tcW w:w="1722" w:type="dxa"/>
            <w:noWrap/>
            <w:vAlign w:val="center"/>
          </w:tcPr>
          <w:p w14:paraId="6E4A51DF"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溶解性总固体</w:t>
            </w:r>
          </w:p>
        </w:tc>
        <w:tc>
          <w:tcPr>
            <w:tcW w:w="1234" w:type="dxa"/>
            <w:noWrap/>
            <w:vAlign w:val="center"/>
          </w:tcPr>
          <w:p w14:paraId="1F224A47" w14:textId="3ACCC5F0"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0.31</w:t>
            </w:r>
          </w:p>
        </w:tc>
        <w:tc>
          <w:tcPr>
            <w:tcW w:w="1065" w:type="dxa"/>
            <w:noWrap/>
            <w:vAlign w:val="center"/>
          </w:tcPr>
          <w:p w14:paraId="01884137" w14:textId="5CD26C5D"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0.34</w:t>
            </w:r>
          </w:p>
        </w:tc>
        <w:tc>
          <w:tcPr>
            <w:tcW w:w="1382" w:type="dxa"/>
            <w:noWrap/>
            <w:vAlign w:val="center"/>
          </w:tcPr>
          <w:p w14:paraId="2CB52F62" w14:textId="06D6E040"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0.51</w:t>
            </w:r>
          </w:p>
        </w:tc>
        <w:tc>
          <w:tcPr>
            <w:tcW w:w="1382" w:type="dxa"/>
            <w:noWrap/>
            <w:vAlign w:val="center"/>
          </w:tcPr>
          <w:p w14:paraId="749B2412" w14:textId="609332ED"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0.21</w:t>
            </w:r>
          </w:p>
        </w:tc>
        <w:tc>
          <w:tcPr>
            <w:tcW w:w="1376" w:type="dxa"/>
            <w:noWrap/>
            <w:vAlign w:val="center"/>
          </w:tcPr>
          <w:p w14:paraId="7EC3C564" w14:textId="0A1593C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0.31</w:t>
            </w:r>
          </w:p>
        </w:tc>
      </w:tr>
      <w:tr w:rsidR="00277C86" w:rsidRPr="003764A8" w14:paraId="22B2F70B" w14:textId="77777777" w:rsidTr="00277C86">
        <w:trPr>
          <w:trHeight w:val="290"/>
        </w:trPr>
        <w:tc>
          <w:tcPr>
            <w:tcW w:w="1722" w:type="dxa"/>
            <w:noWrap/>
            <w:vAlign w:val="center"/>
          </w:tcPr>
          <w:p w14:paraId="24174BF8"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钠离子</w:t>
            </w:r>
          </w:p>
        </w:tc>
        <w:tc>
          <w:tcPr>
            <w:tcW w:w="1234" w:type="dxa"/>
            <w:noWrap/>
            <w:vAlign w:val="center"/>
          </w:tcPr>
          <w:p w14:paraId="446EEE29" w14:textId="2EB5E36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0.06</w:t>
            </w:r>
          </w:p>
        </w:tc>
        <w:tc>
          <w:tcPr>
            <w:tcW w:w="1065" w:type="dxa"/>
            <w:noWrap/>
            <w:vAlign w:val="center"/>
          </w:tcPr>
          <w:p w14:paraId="6EB3684B" w14:textId="12E1A5CF"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0.13</w:t>
            </w:r>
          </w:p>
        </w:tc>
        <w:tc>
          <w:tcPr>
            <w:tcW w:w="1382" w:type="dxa"/>
            <w:noWrap/>
            <w:vAlign w:val="center"/>
          </w:tcPr>
          <w:p w14:paraId="756F216D" w14:textId="34E8A75F"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color w:val="FF0000"/>
                <w:sz w:val="21"/>
                <w:szCs w:val="21"/>
                <w:u w:val="single"/>
              </w:rPr>
              <w:t>3.19</w:t>
            </w:r>
          </w:p>
        </w:tc>
        <w:tc>
          <w:tcPr>
            <w:tcW w:w="1382" w:type="dxa"/>
            <w:noWrap/>
            <w:vAlign w:val="center"/>
          </w:tcPr>
          <w:p w14:paraId="2C96C516" w14:textId="5D7F4A25"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0.46</w:t>
            </w:r>
          </w:p>
        </w:tc>
        <w:tc>
          <w:tcPr>
            <w:tcW w:w="1376" w:type="dxa"/>
            <w:noWrap/>
            <w:vAlign w:val="center"/>
          </w:tcPr>
          <w:p w14:paraId="2F13B928" w14:textId="774C5C8F"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0.89</w:t>
            </w:r>
          </w:p>
        </w:tc>
      </w:tr>
      <w:tr w:rsidR="00277C86" w:rsidRPr="003764A8" w14:paraId="3AABFA35" w14:textId="77777777" w:rsidTr="00277C86">
        <w:trPr>
          <w:trHeight w:val="290"/>
        </w:trPr>
        <w:tc>
          <w:tcPr>
            <w:tcW w:w="1722" w:type="dxa"/>
            <w:noWrap/>
            <w:vAlign w:val="center"/>
          </w:tcPr>
          <w:p w14:paraId="46BC2DB9"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硫酸盐</w:t>
            </w:r>
          </w:p>
        </w:tc>
        <w:tc>
          <w:tcPr>
            <w:tcW w:w="1234" w:type="dxa"/>
            <w:noWrap/>
            <w:vAlign w:val="center"/>
          </w:tcPr>
          <w:p w14:paraId="0B08BE4D" w14:textId="0B619956"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0.24</w:t>
            </w:r>
          </w:p>
        </w:tc>
        <w:tc>
          <w:tcPr>
            <w:tcW w:w="1065" w:type="dxa"/>
            <w:noWrap/>
            <w:vAlign w:val="center"/>
          </w:tcPr>
          <w:p w14:paraId="697937D5" w14:textId="3A44390E"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0.27</w:t>
            </w:r>
          </w:p>
        </w:tc>
        <w:tc>
          <w:tcPr>
            <w:tcW w:w="1382" w:type="dxa"/>
            <w:noWrap/>
            <w:vAlign w:val="center"/>
          </w:tcPr>
          <w:p w14:paraId="16ED206E" w14:textId="2B0668B6"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0.30</w:t>
            </w:r>
          </w:p>
        </w:tc>
        <w:tc>
          <w:tcPr>
            <w:tcW w:w="1382" w:type="dxa"/>
            <w:noWrap/>
            <w:vAlign w:val="center"/>
          </w:tcPr>
          <w:p w14:paraId="3A93EC74" w14:textId="035D4B29"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0.28</w:t>
            </w:r>
          </w:p>
        </w:tc>
        <w:tc>
          <w:tcPr>
            <w:tcW w:w="1376" w:type="dxa"/>
            <w:noWrap/>
            <w:vAlign w:val="center"/>
          </w:tcPr>
          <w:p w14:paraId="57E3010B" w14:textId="2D191A25"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0.32</w:t>
            </w:r>
          </w:p>
        </w:tc>
      </w:tr>
      <w:tr w:rsidR="00277C86" w:rsidRPr="003764A8" w14:paraId="0DE6516E" w14:textId="77777777" w:rsidTr="00277C86">
        <w:trPr>
          <w:trHeight w:val="290"/>
        </w:trPr>
        <w:tc>
          <w:tcPr>
            <w:tcW w:w="1722" w:type="dxa"/>
            <w:noWrap/>
            <w:vAlign w:val="center"/>
          </w:tcPr>
          <w:p w14:paraId="72AA9CB7"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氯化物</w:t>
            </w:r>
          </w:p>
        </w:tc>
        <w:tc>
          <w:tcPr>
            <w:tcW w:w="1234" w:type="dxa"/>
            <w:noWrap/>
            <w:vAlign w:val="center"/>
          </w:tcPr>
          <w:p w14:paraId="688A5BEC" w14:textId="03417FF6"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0.23</w:t>
            </w:r>
          </w:p>
        </w:tc>
        <w:tc>
          <w:tcPr>
            <w:tcW w:w="1065" w:type="dxa"/>
            <w:noWrap/>
            <w:vAlign w:val="center"/>
          </w:tcPr>
          <w:p w14:paraId="1EF56C57" w14:textId="02D6BCFD"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0.23</w:t>
            </w:r>
          </w:p>
        </w:tc>
        <w:tc>
          <w:tcPr>
            <w:tcW w:w="1382" w:type="dxa"/>
            <w:noWrap/>
            <w:vAlign w:val="center"/>
          </w:tcPr>
          <w:p w14:paraId="1A57AA73" w14:textId="160AD5CE"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0.24</w:t>
            </w:r>
          </w:p>
        </w:tc>
        <w:tc>
          <w:tcPr>
            <w:tcW w:w="1382" w:type="dxa"/>
            <w:noWrap/>
            <w:vAlign w:val="center"/>
          </w:tcPr>
          <w:p w14:paraId="26DA78DA" w14:textId="2E4088DC"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0.26</w:t>
            </w:r>
          </w:p>
        </w:tc>
        <w:tc>
          <w:tcPr>
            <w:tcW w:w="1376" w:type="dxa"/>
            <w:noWrap/>
            <w:vAlign w:val="center"/>
          </w:tcPr>
          <w:p w14:paraId="265B0BF4" w14:textId="7CCF2EBE"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0.26</w:t>
            </w:r>
          </w:p>
        </w:tc>
      </w:tr>
      <w:tr w:rsidR="00277C86" w:rsidRPr="003764A8" w14:paraId="44C183E5" w14:textId="77777777" w:rsidTr="00277C86">
        <w:trPr>
          <w:trHeight w:val="290"/>
        </w:trPr>
        <w:tc>
          <w:tcPr>
            <w:tcW w:w="1722" w:type="dxa"/>
            <w:noWrap/>
            <w:vAlign w:val="center"/>
          </w:tcPr>
          <w:p w14:paraId="57CEAEDE"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氨氮</w:t>
            </w:r>
          </w:p>
        </w:tc>
        <w:tc>
          <w:tcPr>
            <w:tcW w:w="1234" w:type="dxa"/>
            <w:noWrap/>
            <w:vAlign w:val="center"/>
          </w:tcPr>
          <w:p w14:paraId="5312DBAB" w14:textId="0643867A"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0.68</w:t>
            </w:r>
          </w:p>
        </w:tc>
        <w:tc>
          <w:tcPr>
            <w:tcW w:w="1065" w:type="dxa"/>
            <w:noWrap/>
            <w:vAlign w:val="center"/>
          </w:tcPr>
          <w:p w14:paraId="15820AE9" w14:textId="678AAA8B"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0.09</w:t>
            </w:r>
          </w:p>
        </w:tc>
        <w:tc>
          <w:tcPr>
            <w:tcW w:w="1382" w:type="dxa"/>
            <w:noWrap/>
            <w:vAlign w:val="center"/>
          </w:tcPr>
          <w:p w14:paraId="1CB74C4A" w14:textId="64ABB2A4" w:rsidR="00277C86" w:rsidRPr="003764A8" w:rsidRDefault="00277C86" w:rsidP="00052A8A">
            <w:pPr>
              <w:jc w:val="center"/>
              <w:rPr>
                <w:rFonts w:ascii="Times New Roman" w:eastAsiaTheme="minorEastAsia" w:hAnsi="Times New Roman"/>
                <w:color w:val="FF0000"/>
                <w:sz w:val="21"/>
                <w:szCs w:val="21"/>
                <w:u w:val="single"/>
              </w:rPr>
            </w:pPr>
            <w:r w:rsidRPr="003764A8">
              <w:rPr>
                <w:rFonts w:ascii="Times New Roman" w:eastAsiaTheme="minorEastAsia" w:hAnsi="Times New Roman"/>
                <w:color w:val="FF0000"/>
                <w:sz w:val="21"/>
                <w:szCs w:val="21"/>
                <w:u w:val="single"/>
              </w:rPr>
              <w:t>38.40</w:t>
            </w:r>
          </w:p>
        </w:tc>
        <w:tc>
          <w:tcPr>
            <w:tcW w:w="1382" w:type="dxa"/>
            <w:noWrap/>
            <w:vAlign w:val="center"/>
          </w:tcPr>
          <w:p w14:paraId="0D574DE2" w14:textId="24DF2A39" w:rsidR="00277C86" w:rsidRPr="003764A8" w:rsidRDefault="00277C86" w:rsidP="00052A8A">
            <w:pPr>
              <w:jc w:val="center"/>
              <w:rPr>
                <w:rFonts w:ascii="Times New Roman" w:eastAsiaTheme="minorEastAsia" w:hAnsi="Times New Roman"/>
                <w:color w:val="FF0000"/>
                <w:sz w:val="21"/>
                <w:szCs w:val="21"/>
                <w:u w:val="single"/>
              </w:rPr>
            </w:pPr>
            <w:r w:rsidRPr="003764A8">
              <w:rPr>
                <w:rFonts w:ascii="Times New Roman" w:eastAsiaTheme="minorEastAsia" w:hAnsi="Times New Roman"/>
                <w:color w:val="FF0000"/>
                <w:sz w:val="21"/>
                <w:szCs w:val="21"/>
                <w:u w:val="single"/>
              </w:rPr>
              <w:t>2.88</w:t>
            </w:r>
          </w:p>
        </w:tc>
        <w:tc>
          <w:tcPr>
            <w:tcW w:w="1376" w:type="dxa"/>
            <w:noWrap/>
            <w:vAlign w:val="center"/>
          </w:tcPr>
          <w:p w14:paraId="69538927" w14:textId="20638043" w:rsidR="00277C86" w:rsidRPr="003764A8" w:rsidRDefault="00277C86" w:rsidP="00052A8A">
            <w:pPr>
              <w:jc w:val="center"/>
              <w:rPr>
                <w:rFonts w:ascii="Times New Roman" w:eastAsiaTheme="minorEastAsia" w:hAnsi="Times New Roman"/>
                <w:color w:val="FF0000"/>
                <w:sz w:val="21"/>
                <w:szCs w:val="21"/>
                <w:u w:val="single"/>
              </w:rPr>
            </w:pPr>
            <w:r w:rsidRPr="003764A8">
              <w:rPr>
                <w:rFonts w:ascii="Times New Roman" w:eastAsiaTheme="minorEastAsia" w:hAnsi="Times New Roman"/>
                <w:color w:val="FF0000"/>
                <w:sz w:val="21"/>
                <w:szCs w:val="21"/>
                <w:u w:val="single"/>
              </w:rPr>
              <w:t>12.36</w:t>
            </w:r>
          </w:p>
        </w:tc>
      </w:tr>
      <w:tr w:rsidR="00277C86" w:rsidRPr="003764A8" w14:paraId="52F15E9D" w14:textId="77777777" w:rsidTr="00277C86">
        <w:trPr>
          <w:trHeight w:val="290"/>
        </w:trPr>
        <w:tc>
          <w:tcPr>
            <w:tcW w:w="1722" w:type="dxa"/>
            <w:noWrap/>
            <w:vAlign w:val="center"/>
          </w:tcPr>
          <w:p w14:paraId="4EEDC327"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硝酸盐</w:t>
            </w:r>
          </w:p>
        </w:tc>
        <w:tc>
          <w:tcPr>
            <w:tcW w:w="1234" w:type="dxa"/>
            <w:noWrap/>
            <w:vAlign w:val="center"/>
          </w:tcPr>
          <w:p w14:paraId="1E78F8CD" w14:textId="124CC4B9"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0.04</w:t>
            </w:r>
          </w:p>
        </w:tc>
        <w:tc>
          <w:tcPr>
            <w:tcW w:w="1065" w:type="dxa"/>
            <w:noWrap/>
            <w:vAlign w:val="center"/>
          </w:tcPr>
          <w:p w14:paraId="21ED8DC4" w14:textId="2623B571"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0.01</w:t>
            </w:r>
          </w:p>
        </w:tc>
        <w:tc>
          <w:tcPr>
            <w:tcW w:w="1382" w:type="dxa"/>
            <w:noWrap/>
            <w:vAlign w:val="center"/>
          </w:tcPr>
          <w:p w14:paraId="125E191B" w14:textId="743AD41E"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0.06</w:t>
            </w:r>
          </w:p>
        </w:tc>
        <w:tc>
          <w:tcPr>
            <w:tcW w:w="1382" w:type="dxa"/>
            <w:noWrap/>
            <w:vAlign w:val="center"/>
          </w:tcPr>
          <w:p w14:paraId="76653721" w14:textId="6462208E"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0.06</w:t>
            </w:r>
          </w:p>
        </w:tc>
        <w:tc>
          <w:tcPr>
            <w:tcW w:w="1376" w:type="dxa"/>
            <w:noWrap/>
            <w:vAlign w:val="center"/>
          </w:tcPr>
          <w:p w14:paraId="2400EF84" w14:textId="2387D1B0"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0.06</w:t>
            </w:r>
          </w:p>
        </w:tc>
      </w:tr>
      <w:tr w:rsidR="00277C86" w:rsidRPr="003764A8" w14:paraId="2054D57F" w14:textId="77777777" w:rsidTr="00277C86">
        <w:trPr>
          <w:trHeight w:val="290"/>
        </w:trPr>
        <w:tc>
          <w:tcPr>
            <w:tcW w:w="1722" w:type="dxa"/>
            <w:noWrap/>
            <w:vAlign w:val="center"/>
          </w:tcPr>
          <w:p w14:paraId="10C787B4"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亚硝酸盐氮</w:t>
            </w:r>
          </w:p>
        </w:tc>
        <w:tc>
          <w:tcPr>
            <w:tcW w:w="1234" w:type="dxa"/>
            <w:noWrap/>
            <w:vAlign w:val="center"/>
          </w:tcPr>
          <w:p w14:paraId="5A595034" w14:textId="6B7826BA"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0.02</w:t>
            </w:r>
          </w:p>
        </w:tc>
        <w:tc>
          <w:tcPr>
            <w:tcW w:w="1065" w:type="dxa"/>
            <w:noWrap/>
            <w:vAlign w:val="center"/>
          </w:tcPr>
          <w:p w14:paraId="2F66CCA2" w14:textId="7B72A2C1"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0.01</w:t>
            </w:r>
          </w:p>
        </w:tc>
        <w:tc>
          <w:tcPr>
            <w:tcW w:w="1382" w:type="dxa"/>
            <w:noWrap/>
            <w:vAlign w:val="center"/>
          </w:tcPr>
          <w:p w14:paraId="07B50FC8" w14:textId="541D7130"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0.03</w:t>
            </w:r>
          </w:p>
        </w:tc>
        <w:tc>
          <w:tcPr>
            <w:tcW w:w="1382" w:type="dxa"/>
            <w:noWrap/>
            <w:vAlign w:val="center"/>
          </w:tcPr>
          <w:p w14:paraId="3BE58F8A" w14:textId="045ACD23"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0.03</w:t>
            </w:r>
          </w:p>
        </w:tc>
        <w:tc>
          <w:tcPr>
            <w:tcW w:w="1376" w:type="dxa"/>
            <w:noWrap/>
            <w:vAlign w:val="center"/>
          </w:tcPr>
          <w:p w14:paraId="70C067A3" w14:textId="2A7C704A"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0.02</w:t>
            </w:r>
          </w:p>
        </w:tc>
      </w:tr>
      <w:tr w:rsidR="00277C86" w:rsidRPr="003764A8" w14:paraId="4E541F8D" w14:textId="77777777" w:rsidTr="00277C86">
        <w:trPr>
          <w:trHeight w:val="290"/>
        </w:trPr>
        <w:tc>
          <w:tcPr>
            <w:tcW w:w="1722" w:type="dxa"/>
            <w:noWrap/>
            <w:vAlign w:val="center"/>
          </w:tcPr>
          <w:p w14:paraId="718F3795"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挥发性酚类</w:t>
            </w:r>
          </w:p>
        </w:tc>
        <w:tc>
          <w:tcPr>
            <w:tcW w:w="1234" w:type="dxa"/>
            <w:noWrap/>
            <w:vAlign w:val="center"/>
          </w:tcPr>
          <w:p w14:paraId="7110FB67"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065" w:type="dxa"/>
            <w:noWrap/>
            <w:vAlign w:val="center"/>
          </w:tcPr>
          <w:p w14:paraId="3389867F"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82" w:type="dxa"/>
            <w:noWrap/>
            <w:vAlign w:val="center"/>
          </w:tcPr>
          <w:p w14:paraId="1A0C46F2" w14:textId="02EC7FAF" w:rsidR="00277C86" w:rsidRPr="003764A8" w:rsidRDefault="00277C86" w:rsidP="00052A8A">
            <w:pPr>
              <w:jc w:val="center"/>
              <w:rPr>
                <w:rFonts w:ascii="Times New Roman" w:eastAsiaTheme="minorEastAsia" w:hAnsi="Times New Roman"/>
                <w:color w:val="FF0000"/>
                <w:sz w:val="21"/>
                <w:szCs w:val="21"/>
                <w:u w:val="single"/>
              </w:rPr>
            </w:pPr>
            <w:r w:rsidRPr="003764A8">
              <w:rPr>
                <w:rFonts w:ascii="Times New Roman" w:eastAsiaTheme="minorEastAsia" w:hAnsi="Times New Roman"/>
                <w:color w:val="FF0000"/>
                <w:sz w:val="21"/>
                <w:szCs w:val="21"/>
                <w:u w:val="single"/>
              </w:rPr>
              <w:t>1.15</w:t>
            </w:r>
          </w:p>
        </w:tc>
        <w:tc>
          <w:tcPr>
            <w:tcW w:w="1382" w:type="dxa"/>
            <w:noWrap/>
            <w:vAlign w:val="center"/>
          </w:tcPr>
          <w:p w14:paraId="01EB5072" w14:textId="6401E959"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0.30</w:t>
            </w:r>
          </w:p>
        </w:tc>
        <w:tc>
          <w:tcPr>
            <w:tcW w:w="1376" w:type="dxa"/>
            <w:noWrap/>
            <w:vAlign w:val="center"/>
          </w:tcPr>
          <w:p w14:paraId="3B79E507" w14:textId="3861D4CC"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0.45</w:t>
            </w:r>
          </w:p>
        </w:tc>
      </w:tr>
      <w:tr w:rsidR="00277C86" w:rsidRPr="003764A8" w14:paraId="70B4039A" w14:textId="77777777" w:rsidTr="00277C86">
        <w:trPr>
          <w:trHeight w:val="290"/>
        </w:trPr>
        <w:tc>
          <w:tcPr>
            <w:tcW w:w="1722" w:type="dxa"/>
            <w:noWrap/>
            <w:vAlign w:val="center"/>
          </w:tcPr>
          <w:p w14:paraId="0C4B452F"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氰化物</w:t>
            </w:r>
          </w:p>
        </w:tc>
        <w:tc>
          <w:tcPr>
            <w:tcW w:w="1234" w:type="dxa"/>
            <w:noWrap/>
            <w:vAlign w:val="center"/>
          </w:tcPr>
          <w:p w14:paraId="7CA3B52C"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065" w:type="dxa"/>
            <w:noWrap/>
            <w:vAlign w:val="center"/>
          </w:tcPr>
          <w:p w14:paraId="2F6A55D1"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82" w:type="dxa"/>
            <w:noWrap/>
            <w:vAlign w:val="center"/>
          </w:tcPr>
          <w:p w14:paraId="39C37CCC" w14:textId="1C2D6B4E"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0.10</w:t>
            </w:r>
          </w:p>
        </w:tc>
        <w:tc>
          <w:tcPr>
            <w:tcW w:w="1382" w:type="dxa"/>
            <w:noWrap/>
            <w:vAlign w:val="center"/>
          </w:tcPr>
          <w:p w14:paraId="1AAE104D"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76" w:type="dxa"/>
            <w:noWrap/>
            <w:vAlign w:val="center"/>
          </w:tcPr>
          <w:p w14:paraId="22B40F19"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r>
      <w:tr w:rsidR="00277C86" w:rsidRPr="003764A8" w14:paraId="436F24FE" w14:textId="77777777" w:rsidTr="00277C86">
        <w:trPr>
          <w:trHeight w:val="290"/>
        </w:trPr>
        <w:tc>
          <w:tcPr>
            <w:tcW w:w="1722" w:type="dxa"/>
            <w:noWrap/>
            <w:vAlign w:val="center"/>
          </w:tcPr>
          <w:p w14:paraId="44FB1CC3"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砷</w:t>
            </w:r>
          </w:p>
        </w:tc>
        <w:tc>
          <w:tcPr>
            <w:tcW w:w="1234" w:type="dxa"/>
            <w:noWrap/>
            <w:vAlign w:val="center"/>
          </w:tcPr>
          <w:p w14:paraId="36270674"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065" w:type="dxa"/>
            <w:noWrap/>
            <w:vAlign w:val="center"/>
          </w:tcPr>
          <w:p w14:paraId="122F5BD2" w14:textId="3F53D6C6"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0.12</w:t>
            </w:r>
          </w:p>
        </w:tc>
        <w:tc>
          <w:tcPr>
            <w:tcW w:w="1382" w:type="dxa"/>
            <w:noWrap/>
            <w:vAlign w:val="center"/>
          </w:tcPr>
          <w:p w14:paraId="2DA574A4"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82" w:type="dxa"/>
            <w:noWrap/>
            <w:vAlign w:val="center"/>
          </w:tcPr>
          <w:p w14:paraId="0E3BF562"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76" w:type="dxa"/>
            <w:noWrap/>
            <w:vAlign w:val="center"/>
          </w:tcPr>
          <w:p w14:paraId="2D417696" w14:textId="65EA781B"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0.18</w:t>
            </w:r>
          </w:p>
        </w:tc>
      </w:tr>
      <w:tr w:rsidR="00277C86" w:rsidRPr="003764A8" w14:paraId="14AE765F" w14:textId="77777777" w:rsidTr="00277C86">
        <w:trPr>
          <w:trHeight w:val="290"/>
        </w:trPr>
        <w:tc>
          <w:tcPr>
            <w:tcW w:w="1722" w:type="dxa"/>
            <w:noWrap/>
            <w:vAlign w:val="center"/>
          </w:tcPr>
          <w:p w14:paraId="19EB0F93"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汞</w:t>
            </w:r>
          </w:p>
        </w:tc>
        <w:tc>
          <w:tcPr>
            <w:tcW w:w="1234" w:type="dxa"/>
            <w:noWrap/>
            <w:vAlign w:val="center"/>
          </w:tcPr>
          <w:p w14:paraId="3CA6D969" w14:textId="3B625020"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0.31</w:t>
            </w:r>
          </w:p>
        </w:tc>
        <w:tc>
          <w:tcPr>
            <w:tcW w:w="1065" w:type="dxa"/>
            <w:noWrap/>
            <w:vAlign w:val="center"/>
          </w:tcPr>
          <w:p w14:paraId="67EF7459" w14:textId="45A8A8CD"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0.28</w:t>
            </w:r>
          </w:p>
        </w:tc>
        <w:tc>
          <w:tcPr>
            <w:tcW w:w="1382" w:type="dxa"/>
            <w:noWrap/>
            <w:vAlign w:val="center"/>
          </w:tcPr>
          <w:p w14:paraId="572F0E29" w14:textId="5526E086"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0.96</w:t>
            </w:r>
          </w:p>
        </w:tc>
        <w:tc>
          <w:tcPr>
            <w:tcW w:w="1382" w:type="dxa"/>
            <w:noWrap/>
            <w:vAlign w:val="center"/>
          </w:tcPr>
          <w:p w14:paraId="68DFA160" w14:textId="0A39D702"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0.59</w:t>
            </w:r>
          </w:p>
        </w:tc>
        <w:tc>
          <w:tcPr>
            <w:tcW w:w="1376" w:type="dxa"/>
            <w:noWrap/>
            <w:vAlign w:val="center"/>
          </w:tcPr>
          <w:p w14:paraId="663EDCEE" w14:textId="67FA2E02"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0.44</w:t>
            </w:r>
          </w:p>
        </w:tc>
      </w:tr>
      <w:tr w:rsidR="00277C86" w:rsidRPr="003764A8" w14:paraId="1625D7EF" w14:textId="77777777" w:rsidTr="00277C86">
        <w:trPr>
          <w:trHeight w:val="290"/>
        </w:trPr>
        <w:tc>
          <w:tcPr>
            <w:tcW w:w="1722" w:type="dxa"/>
            <w:noWrap/>
            <w:vAlign w:val="center"/>
          </w:tcPr>
          <w:p w14:paraId="03FFE12C"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六价铬</w:t>
            </w:r>
          </w:p>
        </w:tc>
        <w:tc>
          <w:tcPr>
            <w:tcW w:w="1234" w:type="dxa"/>
            <w:noWrap/>
            <w:vAlign w:val="center"/>
          </w:tcPr>
          <w:p w14:paraId="32F11D73"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065" w:type="dxa"/>
            <w:noWrap/>
            <w:vAlign w:val="center"/>
          </w:tcPr>
          <w:p w14:paraId="6703A3B6"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82" w:type="dxa"/>
            <w:noWrap/>
            <w:vAlign w:val="center"/>
          </w:tcPr>
          <w:p w14:paraId="2DA6F02E" w14:textId="5AFF0682"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0.10</w:t>
            </w:r>
          </w:p>
        </w:tc>
        <w:tc>
          <w:tcPr>
            <w:tcW w:w="1382" w:type="dxa"/>
            <w:noWrap/>
            <w:vAlign w:val="center"/>
          </w:tcPr>
          <w:p w14:paraId="04C1E00C" w14:textId="797CEDA9"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0.12</w:t>
            </w:r>
          </w:p>
        </w:tc>
        <w:tc>
          <w:tcPr>
            <w:tcW w:w="1376" w:type="dxa"/>
            <w:noWrap/>
            <w:vAlign w:val="center"/>
          </w:tcPr>
          <w:p w14:paraId="1CBCE83B" w14:textId="48B65718"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0.20</w:t>
            </w:r>
          </w:p>
        </w:tc>
      </w:tr>
      <w:tr w:rsidR="00277C86" w:rsidRPr="003764A8" w14:paraId="0874DB1A" w14:textId="77777777" w:rsidTr="00277C86">
        <w:trPr>
          <w:trHeight w:val="290"/>
        </w:trPr>
        <w:tc>
          <w:tcPr>
            <w:tcW w:w="1722" w:type="dxa"/>
            <w:noWrap/>
            <w:vAlign w:val="center"/>
          </w:tcPr>
          <w:p w14:paraId="44D99DA7"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总硬度</w:t>
            </w:r>
          </w:p>
        </w:tc>
        <w:tc>
          <w:tcPr>
            <w:tcW w:w="1234" w:type="dxa"/>
            <w:noWrap/>
            <w:vAlign w:val="center"/>
          </w:tcPr>
          <w:p w14:paraId="52C99BB8" w14:textId="4221F865"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0.40</w:t>
            </w:r>
          </w:p>
        </w:tc>
        <w:tc>
          <w:tcPr>
            <w:tcW w:w="1065" w:type="dxa"/>
            <w:noWrap/>
            <w:vAlign w:val="center"/>
          </w:tcPr>
          <w:p w14:paraId="1B67B564" w14:textId="2C4313C8"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0.44</w:t>
            </w:r>
          </w:p>
        </w:tc>
        <w:tc>
          <w:tcPr>
            <w:tcW w:w="1382" w:type="dxa"/>
            <w:noWrap/>
            <w:vAlign w:val="center"/>
          </w:tcPr>
          <w:p w14:paraId="37DACF91" w14:textId="3AE707FC"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0.67</w:t>
            </w:r>
          </w:p>
        </w:tc>
        <w:tc>
          <w:tcPr>
            <w:tcW w:w="1382" w:type="dxa"/>
            <w:noWrap/>
            <w:vAlign w:val="center"/>
          </w:tcPr>
          <w:p w14:paraId="6B65515F" w14:textId="053473FB"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0.28</w:t>
            </w:r>
          </w:p>
        </w:tc>
        <w:tc>
          <w:tcPr>
            <w:tcW w:w="1376" w:type="dxa"/>
            <w:noWrap/>
            <w:vAlign w:val="center"/>
          </w:tcPr>
          <w:p w14:paraId="28EF8959" w14:textId="48521E54"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0.40</w:t>
            </w:r>
          </w:p>
        </w:tc>
      </w:tr>
      <w:tr w:rsidR="00277C86" w:rsidRPr="003764A8" w14:paraId="2B6AF9F3" w14:textId="77777777" w:rsidTr="00277C86">
        <w:trPr>
          <w:trHeight w:val="290"/>
        </w:trPr>
        <w:tc>
          <w:tcPr>
            <w:tcW w:w="1722" w:type="dxa"/>
            <w:noWrap/>
            <w:vAlign w:val="center"/>
          </w:tcPr>
          <w:p w14:paraId="060617AA"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铅</w:t>
            </w:r>
          </w:p>
        </w:tc>
        <w:tc>
          <w:tcPr>
            <w:tcW w:w="1234" w:type="dxa"/>
            <w:noWrap/>
            <w:vAlign w:val="center"/>
          </w:tcPr>
          <w:p w14:paraId="6F506735"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065" w:type="dxa"/>
            <w:noWrap/>
            <w:vAlign w:val="center"/>
          </w:tcPr>
          <w:p w14:paraId="7A944B4B"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82" w:type="dxa"/>
            <w:noWrap/>
            <w:vAlign w:val="center"/>
          </w:tcPr>
          <w:p w14:paraId="7215997B"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82" w:type="dxa"/>
            <w:noWrap/>
            <w:vAlign w:val="center"/>
          </w:tcPr>
          <w:p w14:paraId="49232C74"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76" w:type="dxa"/>
            <w:noWrap/>
            <w:vAlign w:val="center"/>
          </w:tcPr>
          <w:p w14:paraId="656D4132"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r>
      <w:tr w:rsidR="00277C86" w:rsidRPr="003764A8" w14:paraId="160DA210" w14:textId="77777777" w:rsidTr="00277C86">
        <w:trPr>
          <w:trHeight w:val="290"/>
        </w:trPr>
        <w:tc>
          <w:tcPr>
            <w:tcW w:w="1722" w:type="dxa"/>
            <w:noWrap/>
            <w:vAlign w:val="center"/>
          </w:tcPr>
          <w:p w14:paraId="4203B080"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镉</w:t>
            </w:r>
          </w:p>
        </w:tc>
        <w:tc>
          <w:tcPr>
            <w:tcW w:w="1234" w:type="dxa"/>
            <w:noWrap/>
            <w:vAlign w:val="center"/>
          </w:tcPr>
          <w:p w14:paraId="095141DF"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065" w:type="dxa"/>
            <w:noWrap/>
            <w:vAlign w:val="center"/>
          </w:tcPr>
          <w:p w14:paraId="0D58C2C2"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82" w:type="dxa"/>
            <w:noWrap/>
            <w:vAlign w:val="center"/>
          </w:tcPr>
          <w:p w14:paraId="26E72054"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82" w:type="dxa"/>
            <w:noWrap/>
            <w:vAlign w:val="center"/>
          </w:tcPr>
          <w:p w14:paraId="4455EFAB"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76" w:type="dxa"/>
            <w:noWrap/>
            <w:vAlign w:val="center"/>
          </w:tcPr>
          <w:p w14:paraId="2FD83FA0"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r>
      <w:tr w:rsidR="00277C86" w:rsidRPr="003764A8" w14:paraId="4BFCBBA0" w14:textId="77777777" w:rsidTr="00277C86">
        <w:trPr>
          <w:trHeight w:val="290"/>
        </w:trPr>
        <w:tc>
          <w:tcPr>
            <w:tcW w:w="1722" w:type="dxa"/>
            <w:noWrap/>
            <w:vAlign w:val="center"/>
          </w:tcPr>
          <w:p w14:paraId="240EF77C"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氟化物</w:t>
            </w:r>
          </w:p>
        </w:tc>
        <w:tc>
          <w:tcPr>
            <w:tcW w:w="1234" w:type="dxa"/>
            <w:noWrap/>
            <w:vAlign w:val="center"/>
          </w:tcPr>
          <w:p w14:paraId="6F395779" w14:textId="74169BF2"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0.13</w:t>
            </w:r>
          </w:p>
        </w:tc>
        <w:tc>
          <w:tcPr>
            <w:tcW w:w="1065" w:type="dxa"/>
            <w:noWrap/>
            <w:vAlign w:val="center"/>
          </w:tcPr>
          <w:p w14:paraId="05DDB0A6" w14:textId="22697E83"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0.19</w:t>
            </w:r>
          </w:p>
        </w:tc>
        <w:tc>
          <w:tcPr>
            <w:tcW w:w="1382" w:type="dxa"/>
            <w:noWrap/>
            <w:vAlign w:val="center"/>
          </w:tcPr>
          <w:p w14:paraId="0FEF7775" w14:textId="6EF65BB2"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0.26</w:t>
            </w:r>
          </w:p>
        </w:tc>
        <w:tc>
          <w:tcPr>
            <w:tcW w:w="1382" w:type="dxa"/>
            <w:noWrap/>
            <w:vAlign w:val="center"/>
          </w:tcPr>
          <w:p w14:paraId="0BC06AFA" w14:textId="4234BFF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20.00</w:t>
            </w:r>
          </w:p>
        </w:tc>
        <w:tc>
          <w:tcPr>
            <w:tcW w:w="1376" w:type="dxa"/>
            <w:noWrap/>
            <w:vAlign w:val="center"/>
          </w:tcPr>
          <w:p w14:paraId="6FD4A64D" w14:textId="7CB5338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0.26</w:t>
            </w:r>
          </w:p>
        </w:tc>
      </w:tr>
      <w:tr w:rsidR="00277C86" w:rsidRPr="003764A8" w14:paraId="1FE5F406" w14:textId="77777777" w:rsidTr="00277C86">
        <w:trPr>
          <w:trHeight w:val="290"/>
        </w:trPr>
        <w:tc>
          <w:tcPr>
            <w:tcW w:w="1722" w:type="dxa"/>
            <w:noWrap/>
            <w:vAlign w:val="center"/>
          </w:tcPr>
          <w:p w14:paraId="39B6D971"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铁</w:t>
            </w:r>
          </w:p>
        </w:tc>
        <w:tc>
          <w:tcPr>
            <w:tcW w:w="1234" w:type="dxa"/>
            <w:noWrap/>
            <w:vAlign w:val="center"/>
          </w:tcPr>
          <w:p w14:paraId="6212FF41" w14:textId="23E21089"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0.37</w:t>
            </w:r>
          </w:p>
        </w:tc>
        <w:tc>
          <w:tcPr>
            <w:tcW w:w="1065" w:type="dxa"/>
            <w:noWrap/>
            <w:vAlign w:val="center"/>
          </w:tcPr>
          <w:p w14:paraId="0DD73E0D"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82" w:type="dxa"/>
            <w:noWrap/>
            <w:vAlign w:val="center"/>
          </w:tcPr>
          <w:p w14:paraId="4780E4DC" w14:textId="59BC5BA0" w:rsidR="00277C86" w:rsidRPr="003764A8" w:rsidRDefault="00277C86" w:rsidP="00052A8A">
            <w:pPr>
              <w:jc w:val="center"/>
              <w:rPr>
                <w:rFonts w:ascii="Times New Roman" w:eastAsiaTheme="minorEastAsia" w:hAnsi="Times New Roman"/>
                <w:color w:val="FF0000"/>
                <w:sz w:val="21"/>
                <w:szCs w:val="21"/>
                <w:u w:val="single"/>
              </w:rPr>
            </w:pPr>
            <w:r w:rsidRPr="003764A8">
              <w:rPr>
                <w:rFonts w:ascii="Times New Roman" w:eastAsiaTheme="minorEastAsia" w:hAnsi="Times New Roman"/>
                <w:color w:val="FF0000"/>
                <w:sz w:val="21"/>
                <w:szCs w:val="21"/>
                <w:u w:val="single"/>
              </w:rPr>
              <w:t>9.40</w:t>
            </w:r>
          </w:p>
        </w:tc>
        <w:tc>
          <w:tcPr>
            <w:tcW w:w="1382" w:type="dxa"/>
            <w:noWrap/>
            <w:vAlign w:val="center"/>
          </w:tcPr>
          <w:p w14:paraId="2EC98D9E" w14:textId="5C215F6C"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0.20</w:t>
            </w:r>
          </w:p>
        </w:tc>
        <w:tc>
          <w:tcPr>
            <w:tcW w:w="1376" w:type="dxa"/>
            <w:noWrap/>
            <w:vAlign w:val="center"/>
          </w:tcPr>
          <w:p w14:paraId="054AC14A" w14:textId="0756913F"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0.17</w:t>
            </w:r>
          </w:p>
        </w:tc>
      </w:tr>
      <w:tr w:rsidR="00277C86" w:rsidRPr="003764A8" w14:paraId="7B00C5D0" w14:textId="77777777" w:rsidTr="00277C86">
        <w:trPr>
          <w:trHeight w:val="290"/>
        </w:trPr>
        <w:tc>
          <w:tcPr>
            <w:tcW w:w="1722" w:type="dxa"/>
            <w:noWrap/>
            <w:vAlign w:val="center"/>
          </w:tcPr>
          <w:p w14:paraId="53CF503D"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锰</w:t>
            </w:r>
          </w:p>
        </w:tc>
        <w:tc>
          <w:tcPr>
            <w:tcW w:w="1234" w:type="dxa"/>
            <w:noWrap/>
            <w:vAlign w:val="center"/>
          </w:tcPr>
          <w:p w14:paraId="44CA622B" w14:textId="185A1940" w:rsidR="00277C86" w:rsidRPr="003764A8" w:rsidRDefault="00277C86" w:rsidP="00052A8A">
            <w:pPr>
              <w:jc w:val="center"/>
              <w:rPr>
                <w:rFonts w:ascii="Times New Roman" w:eastAsiaTheme="minorEastAsia" w:hAnsi="Times New Roman"/>
                <w:color w:val="FF0000"/>
                <w:sz w:val="21"/>
                <w:szCs w:val="21"/>
                <w:u w:val="single"/>
              </w:rPr>
            </w:pPr>
            <w:r w:rsidRPr="003764A8">
              <w:rPr>
                <w:rFonts w:ascii="Times New Roman" w:eastAsiaTheme="minorEastAsia" w:hAnsi="Times New Roman"/>
                <w:color w:val="FF0000"/>
                <w:sz w:val="21"/>
                <w:szCs w:val="21"/>
                <w:u w:val="single"/>
              </w:rPr>
              <w:t>1.42</w:t>
            </w:r>
          </w:p>
        </w:tc>
        <w:tc>
          <w:tcPr>
            <w:tcW w:w="1065" w:type="dxa"/>
            <w:noWrap/>
            <w:vAlign w:val="center"/>
          </w:tcPr>
          <w:p w14:paraId="2324E05E" w14:textId="53876DF6"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0.05</w:t>
            </w:r>
          </w:p>
        </w:tc>
        <w:tc>
          <w:tcPr>
            <w:tcW w:w="1382" w:type="dxa"/>
            <w:noWrap/>
            <w:vAlign w:val="center"/>
          </w:tcPr>
          <w:p w14:paraId="21A84645" w14:textId="1EDB1EC2" w:rsidR="00277C86" w:rsidRPr="003764A8" w:rsidRDefault="00277C86" w:rsidP="00052A8A">
            <w:pPr>
              <w:jc w:val="center"/>
              <w:rPr>
                <w:rFonts w:ascii="Times New Roman" w:eastAsiaTheme="minorEastAsia" w:hAnsi="Times New Roman"/>
                <w:color w:val="FF0000"/>
                <w:sz w:val="21"/>
                <w:szCs w:val="21"/>
                <w:u w:val="single"/>
              </w:rPr>
            </w:pPr>
            <w:r w:rsidRPr="003764A8">
              <w:rPr>
                <w:rFonts w:ascii="Times New Roman" w:eastAsiaTheme="minorEastAsia" w:hAnsi="Times New Roman"/>
                <w:color w:val="FF0000"/>
                <w:sz w:val="21"/>
                <w:szCs w:val="21"/>
                <w:u w:val="single"/>
              </w:rPr>
              <w:t>119.70</w:t>
            </w:r>
          </w:p>
        </w:tc>
        <w:tc>
          <w:tcPr>
            <w:tcW w:w="1382" w:type="dxa"/>
            <w:noWrap/>
            <w:vAlign w:val="center"/>
          </w:tcPr>
          <w:p w14:paraId="41339962" w14:textId="118F75FE" w:rsidR="00277C86" w:rsidRPr="003764A8" w:rsidRDefault="00277C86" w:rsidP="00052A8A">
            <w:pPr>
              <w:jc w:val="center"/>
              <w:rPr>
                <w:rFonts w:ascii="Times New Roman" w:eastAsiaTheme="minorEastAsia" w:hAnsi="Times New Roman"/>
                <w:color w:val="FF0000"/>
                <w:sz w:val="21"/>
                <w:szCs w:val="21"/>
                <w:u w:val="single"/>
              </w:rPr>
            </w:pPr>
            <w:r w:rsidRPr="003764A8">
              <w:rPr>
                <w:rFonts w:ascii="Times New Roman" w:eastAsiaTheme="minorEastAsia" w:hAnsi="Times New Roman"/>
                <w:color w:val="FF0000"/>
                <w:sz w:val="21"/>
                <w:szCs w:val="21"/>
                <w:u w:val="single"/>
              </w:rPr>
              <w:t>30.85</w:t>
            </w:r>
          </w:p>
        </w:tc>
        <w:tc>
          <w:tcPr>
            <w:tcW w:w="1376" w:type="dxa"/>
            <w:noWrap/>
            <w:vAlign w:val="center"/>
          </w:tcPr>
          <w:p w14:paraId="73901EF6" w14:textId="47AE44D3" w:rsidR="00277C86" w:rsidRPr="003764A8" w:rsidRDefault="00277C86" w:rsidP="00052A8A">
            <w:pPr>
              <w:jc w:val="center"/>
              <w:rPr>
                <w:rFonts w:ascii="Times New Roman" w:eastAsiaTheme="minorEastAsia" w:hAnsi="Times New Roman"/>
                <w:color w:val="FF0000"/>
                <w:sz w:val="21"/>
                <w:szCs w:val="21"/>
                <w:u w:val="single"/>
              </w:rPr>
            </w:pPr>
            <w:r w:rsidRPr="003764A8">
              <w:rPr>
                <w:rFonts w:ascii="Times New Roman" w:eastAsiaTheme="minorEastAsia" w:hAnsi="Times New Roman"/>
                <w:color w:val="FF0000"/>
                <w:sz w:val="21"/>
                <w:szCs w:val="21"/>
                <w:u w:val="single"/>
              </w:rPr>
              <w:t>51.74</w:t>
            </w:r>
          </w:p>
        </w:tc>
      </w:tr>
      <w:tr w:rsidR="00277C86" w:rsidRPr="003764A8" w14:paraId="1B00EA50" w14:textId="77777777" w:rsidTr="00277C86">
        <w:trPr>
          <w:trHeight w:val="290"/>
        </w:trPr>
        <w:tc>
          <w:tcPr>
            <w:tcW w:w="1722" w:type="dxa"/>
            <w:noWrap/>
            <w:vAlign w:val="center"/>
          </w:tcPr>
          <w:p w14:paraId="67B1C5E7"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高锰酸盐指数</w:t>
            </w:r>
          </w:p>
        </w:tc>
        <w:tc>
          <w:tcPr>
            <w:tcW w:w="1234" w:type="dxa"/>
            <w:noWrap/>
            <w:vAlign w:val="center"/>
          </w:tcPr>
          <w:p w14:paraId="7E4FAE0E" w14:textId="0FD6E38E" w:rsidR="00277C86" w:rsidRPr="003764A8" w:rsidRDefault="00277C86" w:rsidP="00052A8A">
            <w:pPr>
              <w:jc w:val="center"/>
              <w:rPr>
                <w:rFonts w:ascii="Times New Roman" w:eastAsiaTheme="minorEastAsia" w:hAnsi="Times New Roman"/>
                <w:color w:val="FF0000"/>
                <w:sz w:val="21"/>
                <w:szCs w:val="21"/>
                <w:u w:val="single"/>
              </w:rPr>
            </w:pPr>
            <w:r w:rsidRPr="003764A8">
              <w:rPr>
                <w:rFonts w:ascii="Times New Roman" w:eastAsiaTheme="minorEastAsia" w:hAnsi="Times New Roman"/>
                <w:color w:val="FF0000"/>
                <w:sz w:val="21"/>
                <w:szCs w:val="21"/>
                <w:u w:val="single"/>
              </w:rPr>
              <w:t>1.03</w:t>
            </w:r>
          </w:p>
        </w:tc>
        <w:tc>
          <w:tcPr>
            <w:tcW w:w="1065" w:type="dxa"/>
            <w:noWrap/>
            <w:vAlign w:val="center"/>
          </w:tcPr>
          <w:p w14:paraId="51D539EF" w14:textId="41E486D1"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0.67</w:t>
            </w:r>
          </w:p>
        </w:tc>
        <w:tc>
          <w:tcPr>
            <w:tcW w:w="1382" w:type="dxa"/>
            <w:noWrap/>
            <w:vAlign w:val="center"/>
          </w:tcPr>
          <w:p w14:paraId="34D120AC" w14:textId="5C7500C2" w:rsidR="00277C86" w:rsidRPr="003764A8" w:rsidRDefault="00277C86" w:rsidP="00052A8A">
            <w:pPr>
              <w:jc w:val="center"/>
              <w:rPr>
                <w:rFonts w:ascii="Times New Roman" w:eastAsiaTheme="minorEastAsia" w:hAnsi="Times New Roman"/>
                <w:color w:val="FF0000"/>
                <w:sz w:val="21"/>
                <w:szCs w:val="21"/>
                <w:u w:val="single"/>
              </w:rPr>
            </w:pPr>
            <w:r w:rsidRPr="003764A8">
              <w:rPr>
                <w:rFonts w:ascii="Times New Roman" w:eastAsiaTheme="minorEastAsia" w:hAnsi="Times New Roman"/>
                <w:color w:val="FF0000"/>
                <w:sz w:val="21"/>
                <w:szCs w:val="21"/>
                <w:u w:val="single"/>
              </w:rPr>
              <w:t>1.10</w:t>
            </w:r>
          </w:p>
        </w:tc>
        <w:tc>
          <w:tcPr>
            <w:tcW w:w="1382" w:type="dxa"/>
            <w:noWrap/>
            <w:vAlign w:val="center"/>
          </w:tcPr>
          <w:p w14:paraId="6E521D3D" w14:textId="2DC8139D" w:rsidR="00277C86" w:rsidRPr="003764A8" w:rsidRDefault="00277C86" w:rsidP="00052A8A">
            <w:pPr>
              <w:jc w:val="center"/>
              <w:rPr>
                <w:rFonts w:ascii="Times New Roman" w:eastAsiaTheme="minorEastAsia" w:hAnsi="Times New Roman"/>
                <w:color w:val="FF0000"/>
                <w:sz w:val="21"/>
                <w:szCs w:val="21"/>
                <w:u w:val="single"/>
              </w:rPr>
            </w:pPr>
            <w:r w:rsidRPr="003764A8">
              <w:rPr>
                <w:rFonts w:ascii="Times New Roman" w:eastAsiaTheme="minorEastAsia" w:hAnsi="Times New Roman"/>
                <w:color w:val="FF0000"/>
                <w:sz w:val="21"/>
                <w:szCs w:val="21"/>
                <w:u w:val="single"/>
              </w:rPr>
              <w:t>3.37</w:t>
            </w:r>
          </w:p>
        </w:tc>
        <w:tc>
          <w:tcPr>
            <w:tcW w:w="1376" w:type="dxa"/>
            <w:noWrap/>
            <w:vAlign w:val="center"/>
          </w:tcPr>
          <w:p w14:paraId="5F38A438" w14:textId="6FA5348A" w:rsidR="00277C86" w:rsidRPr="003764A8" w:rsidRDefault="00277C86" w:rsidP="00052A8A">
            <w:pPr>
              <w:jc w:val="center"/>
              <w:rPr>
                <w:rFonts w:ascii="Times New Roman" w:eastAsiaTheme="minorEastAsia" w:hAnsi="Times New Roman"/>
                <w:color w:val="FF0000"/>
                <w:sz w:val="21"/>
                <w:szCs w:val="21"/>
                <w:u w:val="single"/>
              </w:rPr>
            </w:pPr>
            <w:r w:rsidRPr="003764A8">
              <w:rPr>
                <w:rFonts w:ascii="Times New Roman" w:eastAsiaTheme="minorEastAsia" w:hAnsi="Times New Roman"/>
                <w:color w:val="FF0000"/>
                <w:sz w:val="21"/>
                <w:szCs w:val="21"/>
                <w:u w:val="single"/>
              </w:rPr>
              <w:t>7.87</w:t>
            </w:r>
          </w:p>
        </w:tc>
      </w:tr>
      <w:tr w:rsidR="00277C86" w:rsidRPr="003764A8" w14:paraId="6C9EDEFA" w14:textId="77777777" w:rsidTr="00277C86">
        <w:trPr>
          <w:trHeight w:val="290"/>
        </w:trPr>
        <w:tc>
          <w:tcPr>
            <w:tcW w:w="1722" w:type="dxa"/>
            <w:noWrap/>
            <w:vAlign w:val="center"/>
          </w:tcPr>
          <w:p w14:paraId="0D29BD1B"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总大肠菌群</w:t>
            </w:r>
          </w:p>
        </w:tc>
        <w:tc>
          <w:tcPr>
            <w:tcW w:w="1234" w:type="dxa"/>
            <w:noWrap/>
            <w:vAlign w:val="center"/>
          </w:tcPr>
          <w:p w14:paraId="1C3FB4E3"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065" w:type="dxa"/>
            <w:noWrap/>
            <w:vAlign w:val="center"/>
          </w:tcPr>
          <w:p w14:paraId="530B3664"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82" w:type="dxa"/>
            <w:noWrap/>
            <w:vAlign w:val="center"/>
          </w:tcPr>
          <w:p w14:paraId="1D0740B7"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82" w:type="dxa"/>
            <w:noWrap/>
            <w:vAlign w:val="center"/>
          </w:tcPr>
          <w:p w14:paraId="54BA0FDF"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76" w:type="dxa"/>
            <w:noWrap/>
            <w:vAlign w:val="center"/>
          </w:tcPr>
          <w:p w14:paraId="00FFB3BC"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r>
      <w:tr w:rsidR="00277C86" w:rsidRPr="003764A8" w14:paraId="2FF4D47B" w14:textId="77777777" w:rsidTr="00277C86">
        <w:trPr>
          <w:trHeight w:val="290"/>
        </w:trPr>
        <w:tc>
          <w:tcPr>
            <w:tcW w:w="1722" w:type="dxa"/>
            <w:noWrap/>
            <w:vAlign w:val="center"/>
          </w:tcPr>
          <w:p w14:paraId="25DD190E"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细菌总数</w:t>
            </w:r>
          </w:p>
        </w:tc>
        <w:tc>
          <w:tcPr>
            <w:tcW w:w="1234" w:type="dxa"/>
            <w:noWrap/>
            <w:vAlign w:val="center"/>
          </w:tcPr>
          <w:p w14:paraId="2DAC9522"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0.25</w:t>
            </w:r>
          </w:p>
        </w:tc>
        <w:tc>
          <w:tcPr>
            <w:tcW w:w="1065" w:type="dxa"/>
            <w:noWrap/>
            <w:vAlign w:val="center"/>
          </w:tcPr>
          <w:p w14:paraId="50E21344"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0.33</w:t>
            </w:r>
          </w:p>
        </w:tc>
        <w:tc>
          <w:tcPr>
            <w:tcW w:w="1382" w:type="dxa"/>
            <w:noWrap/>
            <w:vAlign w:val="center"/>
          </w:tcPr>
          <w:p w14:paraId="2F4EE214"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0.39</w:t>
            </w:r>
          </w:p>
        </w:tc>
        <w:tc>
          <w:tcPr>
            <w:tcW w:w="1382" w:type="dxa"/>
            <w:noWrap/>
            <w:vAlign w:val="center"/>
          </w:tcPr>
          <w:p w14:paraId="4670EB68"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0.35</w:t>
            </w:r>
          </w:p>
        </w:tc>
        <w:tc>
          <w:tcPr>
            <w:tcW w:w="1376" w:type="dxa"/>
            <w:noWrap/>
            <w:vAlign w:val="center"/>
          </w:tcPr>
          <w:p w14:paraId="7503DAFB"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0.36</w:t>
            </w:r>
          </w:p>
        </w:tc>
      </w:tr>
      <w:tr w:rsidR="00277C86" w:rsidRPr="003764A8" w14:paraId="177F1ADB" w14:textId="77777777" w:rsidTr="00277C86">
        <w:trPr>
          <w:trHeight w:val="290"/>
        </w:trPr>
        <w:tc>
          <w:tcPr>
            <w:tcW w:w="1722" w:type="dxa"/>
            <w:noWrap/>
            <w:vAlign w:val="center"/>
          </w:tcPr>
          <w:p w14:paraId="5E8851EA"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石油类</w:t>
            </w:r>
          </w:p>
        </w:tc>
        <w:tc>
          <w:tcPr>
            <w:tcW w:w="1234" w:type="dxa"/>
            <w:noWrap/>
            <w:vAlign w:val="center"/>
          </w:tcPr>
          <w:p w14:paraId="7287F8D0"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065" w:type="dxa"/>
            <w:noWrap/>
            <w:vAlign w:val="center"/>
          </w:tcPr>
          <w:p w14:paraId="656144A9"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82" w:type="dxa"/>
            <w:noWrap/>
            <w:vAlign w:val="center"/>
          </w:tcPr>
          <w:p w14:paraId="0B952B26"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0.80</w:t>
            </w:r>
          </w:p>
        </w:tc>
        <w:tc>
          <w:tcPr>
            <w:tcW w:w="1382" w:type="dxa"/>
            <w:noWrap/>
            <w:vAlign w:val="center"/>
          </w:tcPr>
          <w:p w14:paraId="7BF2352F"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76" w:type="dxa"/>
            <w:noWrap/>
            <w:vAlign w:val="center"/>
          </w:tcPr>
          <w:p w14:paraId="15EF46E2"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0.97</w:t>
            </w:r>
          </w:p>
        </w:tc>
      </w:tr>
      <w:tr w:rsidR="00277C86" w:rsidRPr="003764A8" w14:paraId="550E4D78" w14:textId="77777777" w:rsidTr="00277C86">
        <w:trPr>
          <w:trHeight w:val="290"/>
        </w:trPr>
        <w:tc>
          <w:tcPr>
            <w:tcW w:w="1722" w:type="dxa"/>
            <w:noWrap/>
            <w:vAlign w:val="center"/>
          </w:tcPr>
          <w:p w14:paraId="0235F35E"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甲苯</w:t>
            </w:r>
          </w:p>
        </w:tc>
        <w:tc>
          <w:tcPr>
            <w:tcW w:w="1234" w:type="dxa"/>
            <w:noWrap/>
            <w:vAlign w:val="center"/>
          </w:tcPr>
          <w:p w14:paraId="7109D3EA"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065" w:type="dxa"/>
            <w:noWrap/>
            <w:vAlign w:val="center"/>
          </w:tcPr>
          <w:p w14:paraId="2113BB22"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82" w:type="dxa"/>
            <w:noWrap/>
            <w:vAlign w:val="center"/>
          </w:tcPr>
          <w:p w14:paraId="796FB15A"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82" w:type="dxa"/>
            <w:noWrap/>
            <w:vAlign w:val="center"/>
          </w:tcPr>
          <w:p w14:paraId="3FF14A2A"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76" w:type="dxa"/>
            <w:noWrap/>
            <w:vAlign w:val="center"/>
          </w:tcPr>
          <w:p w14:paraId="26B6FCD5"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r>
      <w:tr w:rsidR="00277C86" w:rsidRPr="003764A8" w14:paraId="6C173CAD" w14:textId="77777777" w:rsidTr="00277C86">
        <w:trPr>
          <w:trHeight w:val="376"/>
        </w:trPr>
        <w:tc>
          <w:tcPr>
            <w:tcW w:w="1722" w:type="dxa"/>
            <w:noWrap/>
            <w:vAlign w:val="center"/>
          </w:tcPr>
          <w:p w14:paraId="20BEE97C"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苯</w:t>
            </w:r>
          </w:p>
        </w:tc>
        <w:tc>
          <w:tcPr>
            <w:tcW w:w="1234" w:type="dxa"/>
            <w:noWrap/>
            <w:vAlign w:val="center"/>
          </w:tcPr>
          <w:p w14:paraId="0B4814F8"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065" w:type="dxa"/>
            <w:noWrap/>
            <w:vAlign w:val="center"/>
          </w:tcPr>
          <w:p w14:paraId="67593486"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82" w:type="dxa"/>
            <w:noWrap/>
            <w:vAlign w:val="center"/>
          </w:tcPr>
          <w:p w14:paraId="1B29D695"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82" w:type="dxa"/>
            <w:noWrap/>
            <w:vAlign w:val="center"/>
          </w:tcPr>
          <w:p w14:paraId="0F02EBD7"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76" w:type="dxa"/>
            <w:noWrap/>
            <w:vAlign w:val="center"/>
          </w:tcPr>
          <w:p w14:paraId="7E1E5106"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r>
      <w:tr w:rsidR="00277C86" w:rsidRPr="003764A8" w14:paraId="1946392C" w14:textId="77777777" w:rsidTr="00277C86">
        <w:trPr>
          <w:trHeight w:val="290"/>
        </w:trPr>
        <w:tc>
          <w:tcPr>
            <w:tcW w:w="1722" w:type="dxa"/>
            <w:noWrap/>
            <w:vAlign w:val="center"/>
          </w:tcPr>
          <w:p w14:paraId="527FAF75"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二氯丙烷</w:t>
            </w:r>
          </w:p>
        </w:tc>
        <w:tc>
          <w:tcPr>
            <w:tcW w:w="1234" w:type="dxa"/>
            <w:noWrap/>
            <w:vAlign w:val="center"/>
          </w:tcPr>
          <w:p w14:paraId="251350CB"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065" w:type="dxa"/>
            <w:noWrap/>
            <w:vAlign w:val="center"/>
          </w:tcPr>
          <w:p w14:paraId="710F3E48"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82" w:type="dxa"/>
            <w:noWrap/>
            <w:vAlign w:val="center"/>
          </w:tcPr>
          <w:p w14:paraId="2E81FB6E"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82" w:type="dxa"/>
            <w:noWrap/>
            <w:vAlign w:val="center"/>
          </w:tcPr>
          <w:p w14:paraId="0EABFFB3"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c>
          <w:tcPr>
            <w:tcW w:w="1376" w:type="dxa"/>
            <w:noWrap/>
            <w:vAlign w:val="center"/>
          </w:tcPr>
          <w:p w14:paraId="777D3424" w14:textId="77777777" w:rsidR="00277C86" w:rsidRPr="003764A8" w:rsidRDefault="00277C86" w:rsidP="00052A8A">
            <w:pPr>
              <w:jc w:val="center"/>
              <w:rPr>
                <w:rFonts w:ascii="Times New Roman" w:eastAsiaTheme="minorEastAsia" w:hAnsi="Times New Roman"/>
                <w:sz w:val="21"/>
                <w:szCs w:val="21"/>
                <w:u w:val="single"/>
              </w:rPr>
            </w:pPr>
            <w:r w:rsidRPr="003764A8">
              <w:rPr>
                <w:rFonts w:ascii="Times New Roman" w:eastAsiaTheme="minorEastAsia" w:hAnsi="Times New Roman"/>
                <w:sz w:val="21"/>
                <w:szCs w:val="21"/>
                <w:u w:val="single"/>
              </w:rPr>
              <w:t>--</w:t>
            </w:r>
          </w:p>
        </w:tc>
      </w:tr>
    </w:tbl>
    <w:p w14:paraId="67366A52" w14:textId="347D0357" w:rsidR="007378E0" w:rsidRPr="00052A8A" w:rsidRDefault="007378E0" w:rsidP="007378E0">
      <w:pPr>
        <w:pStyle w:val="a0"/>
        <w:rPr>
          <w:u w:val="single"/>
        </w:rPr>
      </w:pPr>
    </w:p>
    <w:p w14:paraId="7D1E3521" w14:textId="77777777" w:rsidR="007378E0" w:rsidRPr="00052A8A" w:rsidRDefault="007378E0" w:rsidP="007378E0">
      <w:pPr>
        <w:pStyle w:val="a0"/>
        <w:rPr>
          <w:u w:val="single"/>
        </w:rPr>
        <w:sectPr w:rsidR="007378E0" w:rsidRPr="00052A8A" w:rsidSect="00277C86">
          <w:pgSz w:w="11906" w:h="16838"/>
          <w:pgMar w:top="1440" w:right="1797" w:bottom="1440" w:left="1797" w:header="720" w:footer="720" w:gutter="0"/>
          <w:cols w:space="720"/>
          <w:docGrid w:linePitch="326"/>
        </w:sectPr>
      </w:pPr>
    </w:p>
    <w:p w14:paraId="7BE0F2BB" w14:textId="038F3F25" w:rsidR="007378E0" w:rsidRPr="00052A8A" w:rsidRDefault="00052A8A" w:rsidP="00052A8A">
      <w:pPr>
        <w:pStyle w:val="a0"/>
        <w:jc w:val="left"/>
        <w:rPr>
          <w:rFonts w:ascii="Times New Roman" w:hAnsi="Times New Roman"/>
          <w:b/>
          <w:bCs/>
          <w:sz w:val="24"/>
          <w:szCs w:val="24"/>
          <w:u w:val="single"/>
        </w:rPr>
      </w:pPr>
      <w:r w:rsidRPr="00052A8A">
        <w:rPr>
          <w:rFonts w:ascii="Times New Roman" w:hAnsi="Times New Roman"/>
          <w:b/>
          <w:bCs/>
          <w:sz w:val="24"/>
          <w:szCs w:val="24"/>
          <w:u w:val="single"/>
        </w:rPr>
        <w:lastRenderedPageBreak/>
        <w:t>（</w:t>
      </w:r>
      <w:r w:rsidRPr="00052A8A">
        <w:rPr>
          <w:rFonts w:ascii="Times New Roman" w:hAnsi="Times New Roman"/>
          <w:b/>
          <w:bCs/>
          <w:sz w:val="24"/>
          <w:szCs w:val="24"/>
          <w:u w:val="single"/>
        </w:rPr>
        <w:t>6</w:t>
      </w:r>
      <w:r w:rsidRPr="00052A8A">
        <w:rPr>
          <w:rFonts w:ascii="Times New Roman" w:hAnsi="Times New Roman"/>
          <w:b/>
          <w:bCs/>
          <w:sz w:val="24"/>
          <w:szCs w:val="24"/>
          <w:u w:val="single"/>
        </w:rPr>
        <w:t>）地下水</w:t>
      </w:r>
      <w:r w:rsidR="003764A8">
        <w:rPr>
          <w:rFonts w:ascii="Times New Roman" w:hAnsi="Times New Roman" w:hint="eastAsia"/>
          <w:b/>
          <w:bCs/>
          <w:sz w:val="24"/>
          <w:szCs w:val="24"/>
          <w:u w:val="single"/>
        </w:rPr>
        <w:t>位</w:t>
      </w:r>
    </w:p>
    <w:p w14:paraId="0D0AA27D" w14:textId="6C085ADE" w:rsidR="003764A8" w:rsidRDefault="003764A8" w:rsidP="003764A8">
      <w:pPr>
        <w:spacing w:line="360" w:lineRule="auto"/>
        <w:ind w:firstLine="480"/>
        <w:rPr>
          <w:rFonts w:ascii="Times New Roman" w:hAnsi="Times New Roman"/>
          <w:b/>
          <w:bCs/>
          <w:u w:val="single"/>
        </w:rPr>
      </w:pPr>
      <w:r w:rsidRPr="006232A4">
        <w:rPr>
          <w:rFonts w:ascii="Times New Roman" w:hAnsi="Times New Roman" w:hint="eastAsia"/>
          <w:u w:val="single"/>
        </w:rPr>
        <w:t>现状调查对地下水位进行了监测，监测结果如下图</w:t>
      </w:r>
      <w:r>
        <w:rPr>
          <w:rFonts w:ascii="Times New Roman" w:hAnsi="Times New Roman" w:hint="eastAsia"/>
          <w:b/>
          <w:bCs/>
          <w:u w:val="single"/>
        </w:rPr>
        <w:t>：</w:t>
      </w:r>
    </w:p>
    <w:p w14:paraId="2519F442" w14:textId="71BCB713" w:rsidR="003764A8" w:rsidRDefault="003764A8" w:rsidP="003764A8">
      <w:pPr>
        <w:spacing w:line="360" w:lineRule="auto"/>
        <w:ind w:firstLine="480"/>
        <w:rPr>
          <w:rFonts w:ascii="Times New Roman" w:hAnsi="Times New Roman"/>
          <w:u w:val="single"/>
        </w:rPr>
      </w:pPr>
      <w:r>
        <w:rPr>
          <w:rFonts w:ascii="Times New Roman" w:hAnsi="Times New Roman" w:hint="eastAsia"/>
          <w:noProof/>
          <w:u w:val="single"/>
          <w:lang w:val="zh-CN"/>
        </w:rPr>
        <w:drawing>
          <wp:anchor distT="0" distB="0" distL="114300" distR="114300" simplePos="0" relativeHeight="251662336" behindDoc="0" locked="0" layoutInCell="1" allowOverlap="1" wp14:anchorId="38AFC039" wp14:editId="166B6C8F">
            <wp:simplePos x="0" y="0"/>
            <wp:positionH relativeFrom="column">
              <wp:posOffset>24765</wp:posOffset>
            </wp:positionH>
            <wp:positionV relativeFrom="paragraph">
              <wp:posOffset>5714</wp:posOffset>
            </wp:positionV>
            <wp:extent cx="5212080" cy="7134001"/>
            <wp:effectExtent l="0" t="0" r="7620" b="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24" cstate="print">
                      <a:extLst>
                        <a:ext uri="{28A0092B-C50C-407E-A947-70E740481C1C}">
                          <a14:useLocalDpi xmlns:a14="http://schemas.microsoft.com/office/drawing/2010/main" val="0"/>
                        </a:ext>
                      </a:extLst>
                    </a:blip>
                    <a:srcRect r="14803"/>
                    <a:stretch>
                      <a:fillRect/>
                    </a:stretch>
                  </pic:blipFill>
                  <pic:spPr bwMode="auto">
                    <a:xfrm>
                      <a:off x="0" y="0"/>
                      <a:ext cx="5247127" cy="71819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8F13D0" w14:textId="67B48F68" w:rsidR="003764A8" w:rsidRDefault="003764A8" w:rsidP="003764A8">
      <w:pPr>
        <w:spacing w:line="360" w:lineRule="auto"/>
        <w:ind w:firstLine="480"/>
        <w:rPr>
          <w:rFonts w:ascii="Times New Roman" w:hAnsi="Times New Roman"/>
          <w:u w:val="single"/>
        </w:rPr>
      </w:pPr>
    </w:p>
    <w:p w14:paraId="02831C22" w14:textId="1C57FEC7" w:rsidR="003764A8" w:rsidRDefault="003764A8" w:rsidP="003764A8">
      <w:pPr>
        <w:spacing w:line="360" w:lineRule="auto"/>
        <w:ind w:firstLine="480"/>
        <w:rPr>
          <w:rFonts w:ascii="Times New Roman" w:hAnsi="Times New Roman"/>
          <w:u w:val="single"/>
        </w:rPr>
      </w:pPr>
    </w:p>
    <w:p w14:paraId="3C0F20F3" w14:textId="28E61FE5" w:rsidR="003764A8" w:rsidRDefault="003764A8" w:rsidP="003764A8">
      <w:pPr>
        <w:spacing w:line="360" w:lineRule="auto"/>
        <w:ind w:firstLine="480"/>
        <w:rPr>
          <w:rFonts w:ascii="Times New Roman" w:hAnsi="Times New Roman"/>
          <w:u w:val="single"/>
        </w:rPr>
      </w:pPr>
    </w:p>
    <w:p w14:paraId="001612FC" w14:textId="7C83488E" w:rsidR="003764A8" w:rsidRDefault="003764A8" w:rsidP="003764A8">
      <w:pPr>
        <w:spacing w:line="360" w:lineRule="auto"/>
        <w:ind w:firstLine="480"/>
        <w:rPr>
          <w:rFonts w:ascii="Times New Roman" w:hAnsi="Times New Roman"/>
          <w:u w:val="single"/>
        </w:rPr>
      </w:pPr>
    </w:p>
    <w:p w14:paraId="46D8BBC3" w14:textId="6FC83887" w:rsidR="003764A8" w:rsidRDefault="003764A8" w:rsidP="003764A8">
      <w:pPr>
        <w:spacing w:line="360" w:lineRule="auto"/>
        <w:ind w:firstLine="480"/>
        <w:rPr>
          <w:rFonts w:ascii="Times New Roman" w:hAnsi="Times New Roman"/>
          <w:u w:val="single"/>
        </w:rPr>
      </w:pPr>
      <w:r>
        <w:rPr>
          <w:noProof/>
        </w:rPr>
        <mc:AlternateContent>
          <mc:Choice Requires="wps">
            <w:drawing>
              <wp:anchor distT="0" distB="0" distL="114300" distR="114300" simplePos="0" relativeHeight="251664384" behindDoc="0" locked="0" layoutInCell="1" allowOverlap="1" wp14:anchorId="4BAD03B9" wp14:editId="4392BF95">
                <wp:simplePos x="0" y="0"/>
                <wp:positionH relativeFrom="column">
                  <wp:posOffset>4215765</wp:posOffset>
                </wp:positionH>
                <wp:positionV relativeFrom="paragraph">
                  <wp:posOffset>9525</wp:posOffset>
                </wp:positionV>
                <wp:extent cx="983615" cy="509270"/>
                <wp:effectExtent l="476250" t="0" r="26035" b="100330"/>
                <wp:wrapNone/>
                <wp:docPr id="23" name="线形标注 2 2"/>
                <wp:cNvGraphicFramePr/>
                <a:graphic xmlns:a="http://schemas.openxmlformats.org/drawingml/2006/main">
                  <a:graphicData uri="http://schemas.microsoft.com/office/word/2010/wordprocessingShape">
                    <wps:wsp>
                      <wps:cNvSpPr/>
                      <wps:spPr>
                        <a:xfrm>
                          <a:off x="0" y="0"/>
                          <a:ext cx="983615" cy="509270"/>
                        </a:xfrm>
                        <a:prstGeom prst="borderCallout2">
                          <a:avLst/>
                        </a:prstGeom>
                      </wps:spPr>
                      <wps:style>
                        <a:lnRef idx="2">
                          <a:schemeClr val="dk1"/>
                        </a:lnRef>
                        <a:fillRef idx="1">
                          <a:schemeClr val="lt1"/>
                        </a:fillRef>
                        <a:effectRef idx="0">
                          <a:schemeClr val="dk1"/>
                        </a:effectRef>
                        <a:fontRef idx="minor">
                          <a:schemeClr val="dk1"/>
                        </a:fontRef>
                      </wps:style>
                      <wps:txbx>
                        <w:txbxContent>
                          <w:p w14:paraId="6227D2C5" w14:textId="77777777" w:rsidR="0022297B" w:rsidRDefault="0022297B" w:rsidP="003764A8">
                            <w:pPr>
                              <w:jc w:val="center"/>
                            </w:pPr>
                            <w:r>
                              <w:rPr>
                                <w:rFonts w:hint="eastAsia"/>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4BAD03B9"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线形标注 2 2" o:spid="_x0000_s1026" type="#_x0000_t48" style="position:absolute;left:0;text-align:left;margin-left:331.95pt;margin-top:.75pt;width:77.45pt;height:40.1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" fillcolor="white [3201]" strokecolor="black [3200]" strokeweight="2pt">
                <v:textbox>
                  <w:txbxContent>
                    <w:p w14:paraId="6227D2C5" w14:textId="77777777" w:rsidR="0022297B" w:rsidRDefault="0022297B" w:rsidP="003764A8">
                      <w:pPr>
                        <w:jc w:val="center"/>
                      </w:pPr>
                      <w:r>
                        <w:rPr>
                          <w:rFonts w:hint="eastAsia"/>
                        </w:rPr>
                        <w:t>项目所在地</w:t>
                      </w:r>
                    </w:p>
                  </w:txbxContent>
                </v:textbox>
                <o:callout v:ext="edit" minusy="t"/>
              </v:shape>
            </w:pict>
          </mc:Fallback>
        </mc:AlternateContent>
      </w:r>
    </w:p>
    <w:p w14:paraId="623AE084" w14:textId="76AA9A88" w:rsidR="003764A8" w:rsidRDefault="003764A8" w:rsidP="003764A8">
      <w:pPr>
        <w:spacing w:line="360" w:lineRule="auto"/>
        <w:ind w:firstLine="480"/>
        <w:rPr>
          <w:rFonts w:ascii="Times New Roman" w:hAnsi="Times New Roman"/>
          <w:u w:val="single"/>
        </w:rPr>
      </w:pPr>
    </w:p>
    <w:p w14:paraId="07180851" w14:textId="77777777" w:rsidR="003764A8" w:rsidRDefault="003764A8" w:rsidP="003764A8">
      <w:pPr>
        <w:spacing w:line="360" w:lineRule="auto"/>
        <w:ind w:firstLine="480"/>
        <w:rPr>
          <w:rFonts w:ascii="Times New Roman" w:hAnsi="Times New Roman"/>
          <w:u w:val="single"/>
        </w:rPr>
      </w:pPr>
    </w:p>
    <w:p w14:paraId="6A74B8F3" w14:textId="0B946EF2" w:rsidR="003764A8" w:rsidRDefault="003764A8" w:rsidP="003764A8">
      <w:pPr>
        <w:spacing w:line="360" w:lineRule="auto"/>
        <w:ind w:firstLine="480"/>
        <w:rPr>
          <w:rFonts w:ascii="Times New Roman" w:hAnsi="Times New Roman"/>
          <w:u w:val="single"/>
        </w:rPr>
      </w:pPr>
    </w:p>
    <w:p w14:paraId="5A0948D7" w14:textId="5F16C878" w:rsidR="003764A8" w:rsidRDefault="003764A8" w:rsidP="003764A8">
      <w:pPr>
        <w:spacing w:line="360" w:lineRule="auto"/>
        <w:ind w:firstLine="480"/>
        <w:rPr>
          <w:rFonts w:ascii="Times New Roman" w:hAnsi="Times New Roman"/>
          <w:u w:val="single"/>
        </w:rPr>
      </w:pPr>
    </w:p>
    <w:p w14:paraId="6EA4894A" w14:textId="1EB5BDDC" w:rsidR="003764A8" w:rsidRDefault="003764A8" w:rsidP="003764A8">
      <w:pPr>
        <w:spacing w:line="360" w:lineRule="auto"/>
        <w:ind w:firstLine="480"/>
        <w:rPr>
          <w:rFonts w:ascii="Times New Roman" w:hAnsi="Times New Roman"/>
          <w:u w:val="single"/>
        </w:rPr>
      </w:pPr>
    </w:p>
    <w:p w14:paraId="15108F6F" w14:textId="46CEF300" w:rsidR="003764A8" w:rsidRDefault="003764A8" w:rsidP="003764A8">
      <w:pPr>
        <w:spacing w:line="360" w:lineRule="auto"/>
        <w:ind w:firstLine="480"/>
        <w:rPr>
          <w:rFonts w:ascii="Times New Roman" w:hAnsi="Times New Roman"/>
          <w:u w:val="single"/>
        </w:rPr>
      </w:pPr>
    </w:p>
    <w:p w14:paraId="436C5900" w14:textId="77777777" w:rsidR="003764A8" w:rsidRDefault="003764A8" w:rsidP="003764A8">
      <w:pPr>
        <w:spacing w:line="360" w:lineRule="auto"/>
        <w:ind w:firstLine="480"/>
        <w:rPr>
          <w:rFonts w:ascii="Times New Roman" w:hAnsi="Times New Roman"/>
          <w:u w:val="single"/>
        </w:rPr>
      </w:pPr>
    </w:p>
    <w:p w14:paraId="2A0034DC" w14:textId="60F747F3" w:rsidR="003764A8" w:rsidRDefault="003764A8" w:rsidP="003764A8">
      <w:pPr>
        <w:spacing w:line="360" w:lineRule="auto"/>
        <w:ind w:firstLine="480"/>
        <w:rPr>
          <w:rFonts w:ascii="Times New Roman" w:hAnsi="Times New Roman"/>
          <w:u w:val="single"/>
        </w:rPr>
      </w:pPr>
    </w:p>
    <w:p w14:paraId="317F0CC0" w14:textId="77777777" w:rsidR="003764A8" w:rsidRDefault="003764A8" w:rsidP="003764A8">
      <w:pPr>
        <w:spacing w:line="360" w:lineRule="auto"/>
        <w:ind w:firstLine="480"/>
        <w:rPr>
          <w:rFonts w:ascii="Times New Roman" w:hAnsi="Times New Roman"/>
          <w:u w:val="single"/>
        </w:rPr>
      </w:pPr>
    </w:p>
    <w:p w14:paraId="41259C4C" w14:textId="77777777" w:rsidR="003764A8" w:rsidRDefault="003764A8" w:rsidP="003764A8">
      <w:pPr>
        <w:spacing w:line="360" w:lineRule="auto"/>
        <w:ind w:firstLine="480"/>
        <w:rPr>
          <w:rFonts w:ascii="Times New Roman" w:hAnsi="Times New Roman"/>
          <w:u w:val="single"/>
        </w:rPr>
      </w:pPr>
    </w:p>
    <w:p w14:paraId="5BFB2372" w14:textId="77777777" w:rsidR="003764A8" w:rsidRDefault="003764A8" w:rsidP="003764A8">
      <w:pPr>
        <w:spacing w:line="360" w:lineRule="auto"/>
        <w:ind w:firstLine="480"/>
        <w:rPr>
          <w:rFonts w:ascii="Times New Roman" w:hAnsi="Times New Roman"/>
          <w:u w:val="single"/>
        </w:rPr>
      </w:pPr>
    </w:p>
    <w:p w14:paraId="277DFA5E" w14:textId="214B9881" w:rsidR="003764A8" w:rsidRDefault="003764A8" w:rsidP="003764A8">
      <w:pPr>
        <w:spacing w:line="360" w:lineRule="auto"/>
        <w:ind w:firstLine="480"/>
        <w:rPr>
          <w:rFonts w:ascii="Times New Roman" w:hAnsi="Times New Roman"/>
          <w:u w:val="single"/>
        </w:rPr>
      </w:pPr>
    </w:p>
    <w:p w14:paraId="7CD9D99D" w14:textId="77777777" w:rsidR="003764A8" w:rsidRDefault="003764A8" w:rsidP="003764A8">
      <w:pPr>
        <w:spacing w:line="360" w:lineRule="auto"/>
        <w:ind w:firstLine="480"/>
        <w:rPr>
          <w:rFonts w:ascii="Times New Roman" w:hAnsi="Times New Roman"/>
          <w:u w:val="single"/>
        </w:rPr>
      </w:pPr>
    </w:p>
    <w:p w14:paraId="25C52BFF" w14:textId="77777777" w:rsidR="003764A8" w:rsidRDefault="003764A8" w:rsidP="003764A8">
      <w:pPr>
        <w:spacing w:line="360" w:lineRule="auto"/>
        <w:ind w:firstLine="480"/>
        <w:rPr>
          <w:rFonts w:ascii="Times New Roman" w:hAnsi="Times New Roman"/>
          <w:u w:val="single"/>
        </w:rPr>
      </w:pPr>
    </w:p>
    <w:p w14:paraId="5C01AADD" w14:textId="77777777" w:rsidR="003764A8" w:rsidRDefault="003764A8" w:rsidP="003764A8">
      <w:pPr>
        <w:spacing w:line="360" w:lineRule="auto"/>
        <w:ind w:firstLine="480"/>
        <w:rPr>
          <w:rFonts w:ascii="Times New Roman" w:hAnsi="Times New Roman"/>
          <w:u w:val="single"/>
        </w:rPr>
      </w:pPr>
    </w:p>
    <w:p w14:paraId="5EAA3645" w14:textId="77777777" w:rsidR="006232A4" w:rsidRDefault="006232A4" w:rsidP="003764A8">
      <w:pPr>
        <w:spacing w:line="360" w:lineRule="auto"/>
        <w:ind w:firstLine="480"/>
        <w:rPr>
          <w:rFonts w:ascii="Times New Roman" w:hAnsi="Times New Roman"/>
          <w:u w:val="single"/>
        </w:rPr>
      </w:pPr>
    </w:p>
    <w:p w14:paraId="2EF8C105" w14:textId="77777777" w:rsidR="006232A4" w:rsidRDefault="006232A4" w:rsidP="003764A8">
      <w:pPr>
        <w:spacing w:line="360" w:lineRule="auto"/>
        <w:ind w:firstLine="480"/>
        <w:rPr>
          <w:rFonts w:ascii="Times New Roman" w:hAnsi="Times New Roman"/>
          <w:u w:val="single"/>
        </w:rPr>
      </w:pPr>
    </w:p>
    <w:p w14:paraId="76B68972" w14:textId="77777777" w:rsidR="006232A4" w:rsidRDefault="006232A4" w:rsidP="003764A8">
      <w:pPr>
        <w:spacing w:line="360" w:lineRule="auto"/>
        <w:ind w:firstLine="480"/>
        <w:rPr>
          <w:rFonts w:ascii="Times New Roman" w:hAnsi="Times New Roman"/>
          <w:u w:val="single"/>
        </w:rPr>
      </w:pPr>
    </w:p>
    <w:p w14:paraId="5508434E" w14:textId="77777777" w:rsidR="006232A4" w:rsidRDefault="006232A4" w:rsidP="003764A8">
      <w:pPr>
        <w:spacing w:line="360" w:lineRule="auto"/>
        <w:ind w:firstLine="480"/>
        <w:rPr>
          <w:rFonts w:ascii="Times New Roman" w:hAnsi="Times New Roman"/>
          <w:u w:val="single"/>
        </w:rPr>
      </w:pPr>
    </w:p>
    <w:p w14:paraId="72E2FC34" w14:textId="77777777" w:rsidR="006232A4" w:rsidRDefault="006232A4" w:rsidP="003764A8">
      <w:pPr>
        <w:spacing w:line="360" w:lineRule="auto"/>
        <w:ind w:firstLine="480"/>
        <w:rPr>
          <w:rFonts w:ascii="Times New Roman" w:hAnsi="Times New Roman"/>
          <w:u w:val="single"/>
        </w:rPr>
      </w:pPr>
    </w:p>
    <w:p w14:paraId="542683EA" w14:textId="77777777" w:rsidR="006232A4" w:rsidRDefault="006232A4" w:rsidP="003764A8">
      <w:pPr>
        <w:spacing w:line="360" w:lineRule="auto"/>
        <w:ind w:firstLine="480"/>
        <w:rPr>
          <w:rFonts w:ascii="Times New Roman" w:hAnsi="Times New Roman"/>
          <w:u w:val="single"/>
        </w:rPr>
      </w:pPr>
    </w:p>
    <w:p w14:paraId="0729117E" w14:textId="77777777" w:rsidR="006232A4" w:rsidRDefault="006232A4" w:rsidP="003764A8">
      <w:pPr>
        <w:spacing w:line="360" w:lineRule="auto"/>
        <w:ind w:firstLine="480"/>
        <w:rPr>
          <w:rFonts w:ascii="Times New Roman" w:hAnsi="Times New Roman"/>
          <w:u w:val="single"/>
        </w:rPr>
      </w:pPr>
    </w:p>
    <w:p w14:paraId="5976B54A" w14:textId="550FA982" w:rsidR="007378E0" w:rsidRPr="00052A8A" w:rsidRDefault="00052A8A" w:rsidP="006232A4">
      <w:pPr>
        <w:spacing w:line="360" w:lineRule="auto"/>
        <w:ind w:firstLine="480"/>
        <w:rPr>
          <w:rFonts w:ascii="Times New Roman" w:hAnsi="Times New Roman"/>
          <w:u w:val="single"/>
        </w:rPr>
      </w:pPr>
      <w:r w:rsidRPr="00052A8A">
        <w:rPr>
          <w:rFonts w:ascii="Times New Roman" w:hAnsi="Times New Roman" w:hint="eastAsia"/>
          <w:u w:val="single"/>
        </w:rPr>
        <w:t>根据等水位线图可知，地下水流经园区在松杨湖排泄</w:t>
      </w:r>
      <w:r w:rsidR="006232A4">
        <w:rPr>
          <w:rFonts w:ascii="Times New Roman" w:hAnsi="Times New Roman" w:hint="eastAsia"/>
          <w:u w:val="single"/>
        </w:rPr>
        <w:t>。</w:t>
      </w:r>
    </w:p>
    <w:p w14:paraId="09B6A148" w14:textId="77777777" w:rsidR="00FE79B2" w:rsidRDefault="00AA4A4A" w:rsidP="00F267AA">
      <w:pPr>
        <w:pStyle w:val="2"/>
        <w:spacing w:before="0" w:after="0"/>
        <w:rPr>
          <w:rFonts w:ascii="Times New Roman" w:hAnsi="Times New Roman"/>
        </w:rPr>
      </w:pPr>
      <w:bookmarkStart w:id="107" w:name="_Toc59388267"/>
      <w:r>
        <w:rPr>
          <w:rFonts w:ascii="Times New Roman" w:hAnsi="Times New Roman"/>
        </w:rPr>
        <w:lastRenderedPageBreak/>
        <w:t xml:space="preserve">5.4 </w:t>
      </w:r>
      <w:r>
        <w:rPr>
          <w:rFonts w:ascii="Times New Roman" w:hAnsi="Times New Roman"/>
        </w:rPr>
        <w:t>声环境现状监测与评价</w:t>
      </w:r>
      <w:bookmarkEnd w:id="107"/>
      <w:r>
        <w:rPr>
          <w:rFonts w:ascii="Times New Roman" w:hAnsi="Times New Roman"/>
        </w:rPr>
        <w:t xml:space="preserve"> </w:t>
      </w:r>
    </w:p>
    <w:p w14:paraId="3E55FFF4"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本次评价委托湖南中骏高科技股份有限公司对项目厂界四周进行声环境质量现状监测，监测时间为</w:t>
      </w:r>
      <w:r>
        <w:rPr>
          <w:rFonts w:ascii="Times New Roman" w:hAnsi="Times New Roman"/>
        </w:rPr>
        <w:t>2019</w:t>
      </w:r>
      <w:r>
        <w:rPr>
          <w:rFonts w:ascii="Times New Roman" w:hAnsi="Times New Roman"/>
        </w:rPr>
        <w:t>年</w:t>
      </w:r>
      <w:r>
        <w:rPr>
          <w:rFonts w:ascii="Times New Roman" w:hAnsi="Times New Roman"/>
        </w:rPr>
        <w:t>6</w:t>
      </w:r>
      <w:r>
        <w:rPr>
          <w:rFonts w:ascii="Times New Roman" w:hAnsi="Times New Roman"/>
        </w:rPr>
        <w:t>月</w:t>
      </w:r>
      <w:r>
        <w:rPr>
          <w:rFonts w:ascii="Times New Roman" w:hAnsi="Times New Roman"/>
        </w:rPr>
        <w:t>5</w:t>
      </w:r>
      <w:r>
        <w:rPr>
          <w:rFonts w:ascii="Times New Roman" w:hAnsi="Times New Roman"/>
        </w:rPr>
        <w:t>日</w:t>
      </w:r>
      <w:r>
        <w:rPr>
          <w:rFonts w:ascii="Times New Roman" w:hAnsi="Times New Roman"/>
        </w:rPr>
        <w:t>~2019</w:t>
      </w:r>
      <w:r>
        <w:rPr>
          <w:rFonts w:ascii="Times New Roman" w:hAnsi="Times New Roman"/>
        </w:rPr>
        <w:t>年</w:t>
      </w:r>
      <w:r>
        <w:rPr>
          <w:rFonts w:ascii="Times New Roman" w:hAnsi="Times New Roman"/>
        </w:rPr>
        <w:t>6</w:t>
      </w:r>
      <w:r>
        <w:rPr>
          <w:rFonts w:ascii="Times New Roman" w:hAnsi="Times New Roman"/>
        </w:rPr>
        <w:t>月</w:t>
      </w:r>
      <w:r>
        <w:rPr>
          <w:rFonts w:ascii="Times New Roman" w:hAnsi="Times New Roman"/>
        </w:rPr>
        <w:t>6</w:t>
      </w:r>
      <w:r>
        <w:rPr>
          <w:rFonts w:ascii="Times New Roman" w:hAnsi="Times New Roman"/>
        </w:rPr>
        <w:t>日。</w:t>
      </w:r>
    </w:p>
    <w:p w14:paraId="04490158"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）监测方案</w:t>
      </w:r>
    </w:p>
    <w:p w14:paraId="7FC54E4D"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1</w:t>
      </w:r>
      <w:r>
        <w:rPr>
          <w:rFonts w:ascii="Times New Roman" w:hAnsi="Times New Roman"/>
        </w:rPr>
        <w:t>）监测项目：连续等效</w:t>
      </w:r>
      <w:r>
        <w:rPr>
          <w:rFonts w:ascii="Times New Roman" w:hAnsi="Times New Roman"/>
        </w:rPr>
        <w:t>A</w:t>
      </w:r>
      <w:r>
        <w:rPr>
          <w:rFonts w:ascii="Times New Roman" w:hAnsi="Times New Roman"/>
        </w:rPr>
        <w:t>声级。</w:t>
      </w:r>
    </w:p>
    <w:p w14:paraId="4F59EF29"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2</w:t>
      </w:r>
      <w:r>
        <w:rPr>
          <w:rFonts w:ascii="Times New Roman" w:hAnsi="Times New Roman"/>
        </w:rPr>
        <w:t>）监测频次：监测</w:t>
      </w:r>
      <w:r>
        <w:rPr>
          <w:rFonts w:ascii="Times New Roman" w:hAnsi="Times New Roman"/>
        </w:rPr>
        <w:t>2</w:t>
      </w:r>
      <w:r>
        <w:rPr>
          <w:rFonts w:ascii="Times New Roman" w:hAnsi="Times New Roman"/>
        </w:rPr>
        <w:t>天，每天昼间、夜间各</w:t>
      </w:r>
      <w:r>
        <w:rPr>
          <w:rFonts w:ascii="Times New Roman" w:hAnsi="Times New Roman"/>
        </w:rPr>
        <w:t xml:space="preserve"> 1 </w:t>
      </w:r>
      <w:r>
        <w:rPr>
          <w:rFonts w:ascii="Times New Roman" w:hAnsi="Times New Roman"/>
        </w:rPr>
        <w:t>次。噪声监测按《声环境质量标准》（</w:t>
      </w:r>
      <w:r>
        <w:rPr>
          <w:rFonts w:ascii="Times New Roman" w:hAnsi="Times New Roman"/>
        </w:rPr>
        <w:t>GB3096-2008</w:t>
      </w:r>
      <w:r>
        <w:rPr>
          <w:rFonts w:ascii="Times New Roman" w:hAnsi="Times New Roman"/>
        </w:rPr>
        <w:t>）执行。</w:t>
      </w:r>
      <w:r>
        <w:rPr>
          <w:rFonts w:ascii="Times New Roman" w:hAnsi="Times New Roman"/>
        </w:rPr>
        <w:t xml:space="preserve"> </w:t>
      </w:r>
    </w:p>
    <w:p w14:paraId="4838D63B"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3</w:t>
      </w:r>
      <w:r>
        <w:rPr>
          <w:rFonts w:ascii="Times New Roman" w:hAnsi="Times New Roman"/>
        </w:rPr>
        <w:t>）监测点位置：项目所在地厂区东、南、西、北厂界共设</w:t>
      </w:r>
      <w:r>
        <w:rPr>
          <w:rFonts w:ascii="Times New Roman" w:hAnsi="Times New Roman"/>
        </w:rPr>
        <w:t xml:space="preserve"> 4 </w:t>
      </w:r>
      <w:r>
        <w:rPr>
          <w:rFonts w:ascii="Times New Roman" w:hAnsi="Times New Roman"/>
        </w:rPr>
        <w:t>个测点</w:t>
      </w:r>
    </w:p>
    <w:p w14:paraId="477F6336"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）监测结果及评价</w:t>
      </w:r>
    </w:p>
    <w:p w14:paraId="7D0DD6EB"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监测统计结果见下表。</w:t>
      </w:r>
    </w:p>
    <w:p w14:paraId="16FB0071" w14:textId="77777777" w:rsidR="00FE79B2" w:rsidRDefault="00AA4A4A">
      <w:pPr>
        <w:kinsoku w:val="0"/>
        <w:overflowPunct w:val="0"/>
        <w:autoSpaceDE w:val="0"/>
        <w:autoSpaceDN w:val="0"/>
        <w:adjustRightInd w:val="0"/>
        <w:ind w:firstLineChars="200" w:firstLine="422"/>
        <w:jc w:val="center"/>
        <w:rPr>
          <w:rFonts w:ascii="Times New Roman" w:eastAsiaTheme="minorEastAsia" w:hAnsi="Times New Roman"/>
          <w:b/>
          <w:sz w:val="21"/>
          <w:szCs w:val="21"/>
        </w:rPr>
      </w:pPr>
      <w:r>
        <w:rPr>
          <w:rFonts w:ascii="Times New Roman" w:eastAsiaTheme="minorEastAsia" w:hAnsi="Times New Roman"/>
          <w:b/>
          <w:sz w:val="21"/>
          <w:szCs w:val="21"/>
        </w:rPr>
        <w:t>表</w:t>
      </w:r>
      <w:r>
        <w:rPr>
          <w:rFonts w:ascii="Times New Roman" w:eastAsiaTheme="minorEastAsia" w:hAnsi="Times New Roman"/>
          <w:b/>
          <w:sz w:val="21"/>
          <w:szCs w:val="21"/>
        </w:rPr>
        <w:t>5.4-1</w:t>
      </w:r>
      <w:r>
        <w:rPr>
          <w:rFonts w:ascii="Times New Roman" w:eastAsiaTheme="minorEastAsia" w:hAnsi="Times New Roman"/>
          <w:b/>
          <w:sz w:val="21"/>
          <w:szCs w:val="21"/>
        </w:rPr>
        <w:t>表噪声监测结果一览表</w:t>
      </w:r>
    </w:p>
    <w:tbl>
      <w:tblPr>
        <w:tblW w:w="818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412"/>
        <w:gridCol w:w="2111"/>
        <w:gridCol w:w="1832"/>
        <w:gridCol w:w="1833"/>
      </w:tblGrid>
      <w:tr w:rsidR="00FE79B2" w14:paraId="60FEED36" w14:textId="77777777">
        <w:trPr>
          <w:trHeight w:val="498"/>
          <w:jc w:val="center"/>
        </w:trPr>
        <w:tc>
          <w:tcPr>
            <w:tcW w:w="2412" w:type="dxa"/>
            <w:vMerge w:val="restart"/>
            <w:tcBorders>
              <w:top w:val="single" w:sz="12" w:space="0" w:color="auto"/>
              <w:left w:val="single" w:sz="12" w:space="0" w:color="auto"/>
              <w:bottom w:val="single" w:sz="6" w:space="0" w:color="auto"/>
              <w:right w:val="single" w:sz="6" w:space="0" w:color="auto"/>
            </w:tcBorders>
            <w:vAlign w:val="center"/>
          </w:tcPr>
          <w:p w14:paraId="364CA753" w14:textId="77777777" w:rsidR="00FE79B2" w:rsidRDefault="00AA4A4A">
            <w:pPr>
              <w:pStyle w:val="af7"/>
              <w:rPr>
                <w:rFonts w:ascii="Times New Roman" w:hAnsi="Times New Roman" w:cs="Times New Roman"/>
                <w:b/>
                <w:bCs/>
              </w:rPr>
            </w:pPr>
            <w:r>
              <w:rPr>
                <w:rFonts w:ascii="Times New Roman" w:hAnsi="Times New Roman" w:cs="Times New Roman"/>
                <w:b/>
                <w:bCs/>
              </w:rPr>
              <w:t>检测点位</w:t>
            </w:r>
          </w:p>
        </w:tc>
        <w:tc>
          <w:tcPr>
            <w:tcW w:w="2111" w:type="dxa"/>
            <w:vMerge w:val="restart"/>
            <w:tcBorders>
              <w:top w:val="single" w:sz="12" w:space="0" w:color="auto"/>
              <w:left w:val="single" w:sz="6" w:space="0" w:color="auto"/>
              <w:bottom w:val="single" w:sz="6" w:space="0" w:color="auto"/>
              <w:right w:val="single" w:sz="6" w:space="0" w:color="auto"/>
            </w:tcBorders>
            <w:vAlign w:val="center"/>
          </w:tcPr>
          <w:p w14:paraId="35BBDE70" w14:textId="77777777" w:rsidR="00FE79B2" w:rsidRDefault="00AA4A4A">
            <w:pPr>
              <w:jc w:val="center"/>
              <w:rPr>
                <w:rFonts w:ascii="Times New Roman" w:hAnsi="Times New Roman"/>
                <w:b/>
                <w:bCs/>
                <w:kern w:val="2"/>
                <w:sz w:val="21"/>
                <w:szCs w:val="21"/>
              </w:rPr>
            </w:pPr>
            <w:r>
              <w:rPr>
                <w:rFonts w:ascii="Times New Roman" w:hAnsi="Times New Roman"/>
                <w:b/>
                <w:bCs/>
                <w:sz w:val="21"/>
                <w:szCs w:val="21"/>
              </w:rPr>
              <w:t>检测日期</w:t>
            </w:r>
          </w:p>
        </w:tc>
        <w:tc>
          <w:tcPr>
            <w:tcW w:w="3665" w:type="dxa"/>
            <w:gridSpan w:val="2"/>
            <w:tcBorders>
              <w:top w:val="single" w:sz="12" w:space="0" w:color="auto"/>
              <w:left w:val="single" w:sz="6" w:space="0" w:color="auto"/>
              <w:bottom w:val="single" w:sz="6" w:space="0" w:color="auto"/>
              <w:right w:val="single" w:sz="12" w:space="0" w:color="auto"/>
            </w:tcBorders>
            <w:vAlign w:val="center"/>
          </w:tcPr>
          <w:p w14:paraId="03514CE0" w14:textId="77777777" w:rsidR="00FE79B2" w:rsidRDefault="00AA4A4A">
            <w:pPr>
              <w:jc w:val="center"/>
              <w:rPr>
                <w:rFonts w:ascii="Times New Roman" w:hAnsi="Times New Roman"/>
                <w:b/>
                <w:bCs/>
                <w:kern w:val="2"/>
                <w:sz w:val="21"/>
                <w:szCs w:val="21"/>
              </w:rPr>
            </w:pPr>
            <w:r>
              <w:rPr>
                <w:rFonts w:ascii="Times New Roman" w:hAnsi="Times New Roman"/>
                <w:b/>
                <w:bCs/>
                <w:sz w:val="21"/>
                <w:szCs w:val="21"/>
              </w:rPr>
              <w:t>检测结果</w:t>
            </w:r>
            <w:r>
              <w:rPr>
                <w:rFonts w:ascii="Times New Roman" w:hAnsi="Times New Roman"/>
                <w:b/>
                <w:bCs/>
                <w:sz w:val="21"/>
                <w:szCs w:val="21"/>
              </w:rPr>
              <w:t xml:space="preserve">Leq[dB(A)] </w:t>
            </w:r>
          </w:p>
        </w:tc>
      </w:tr>
      <w:tr w:rsidR="00FE79B2" w14:paraId="230B84A4" w14:textId="77777777">
        <w:trPr>
          <w:trHeight w:val="498"/>
          <w:jc w:val="center"/>
        </w:trPr>
        <w:tc>
          <w:tcPr>
            <w:tcW w:w="2412" w:type="dxa"/>
            <w:vMerge/>
            <w:tcBorders>
              <w:top w:val="single" w:sz="12" w:space="0" w:color="auto"/>
              <w:left w:val="single" w:sz="12" w:space="0" w:color="auto"/>
              <w:bottom w:val="single" w:sz="6" w:space="0" w:color="auto"/>
              <w:right w:val="single" w:sz="6" w:space="0" w:color="auto"/>
            </w:tcBorders>
            <w:vAlign w:val="center"/>
          </w:tcPr>
          <w:p w14:paraId="2EDF2788" w14:textId="77777777" w:rsidR="00FE79B2" w:rsidRDefault="00FE79B2">
            <w:pPr>
              <w:rPr>
                <w:rFonts w:ascii="Times New Roman" w:hAnsi="Times New Roman"/>
                <w:b/>
                <w:bCs/>
                <w:kern w:val="2"/>
                <w:sz w:val="21"/>
                <w:szCs w:val="21"/>
              </w:rPr>
            </w:pPr>
          </w:p>
        </w:tc>
        <w:tc>
          <w:tcPr>
            <w:tcW w:w="2111" w:type="dxa"/>
            <w:vMerge/>
            <w:tcBorders>
              <w:top w:val="single" w:sz="12" w:space="0" w:color="auto"/>
              <w:left w:val="single" w:sz="6" w:space="0" w:color="auto"/>
              <w:bottom w:val="single" w:sz="6" w:space="0" w:color="auto"/>
              <w:right w:val="single" w:sz="6" w:space="0" w:color="auto"/>
            </w:tcBorders>
            <w:vAlign w:val="center"/>
          </w:tcPr>
          <w:p w14:paraId="41FC6100" w14:textId="77777777" w:rsidR="00FE79B2" w:rsidRDefault="00FE79B2">
            <w:pPr>
              <w:rPr>
                <w:rFonts w:ascii="Times New Roman" w:hAnsi="Times New Roman"/>
                <w:b/>
                <w:bCs/>
                <w:kern w:val="2"/>
                <w:sz w:val="21"/>
                <w:szCs w:val="21"/>
              </w:rPr>
            </w:pPr>
          </w:p>
        </w:tc>
        <w:tc>
          <w:tcPr>
            <w:tcW w:w="1832" w:type="dxa"/>
            <w:tcBorders>
              <w:top w:val="single" w:sz="6" w:space="0" w:color="auto"/>
              <w:left w:val="single" w:sz="6" w:space="0" w:color="auto"/>
              <w:bottom w:val="single" w:sz="6" w:space="0" w:color="auto"/>
              <w:right w:val="single" w:sz="6" w:space="0" w:color="auto"/>
            </w:tcBorders>
            <w:vAlign w:val="center"/>
          </w:tcPr>
          <w:p w14:paraId="0A22199D" w14:textId="77777777" w:rsidR="00FE79B2" w:rsidRDefault="00AA4A4A">
            <w:pPr>
              <w:jc w:val="center"/>
              <w:rPr>
                <w:rFonts w:ascii="Times New Roman" w:hAnsi="Times New Roman"/>
                <w:b/>
                <w:bCs/>
                <w:kern w:val="2"/>
                <w:sz w:val="21"/>
                <w:szCs w:val="21"/>
              </w:rPr>
            </w:pPr>
            <w:r>
              <w:rPr>
                <w:rFonts w:ascii="Times New Roman" w:hAnsi="Times New Roman"/>
                <w:b/>
                <w:bCs/>
                <w:sz w:val="21"/>
                <w:szCs w:val="21"/>
              </w:rPr>
              <w:t>昼间</w:t>
            </w:r>
          </w:p>
        </w:tc>
        <w:tc>
          <w:tcPr>
            <w:tcW w:w="1833" w:type="dxa"/>
            <w:tcBorders>
              <w:top w:val="single" w:sz="6" w:space="0" w:color="auto"/>
              <w:left w:val="single" w:sz="6" w:space="0" w:color="auto"/>
              <w:bottom w:val="single" w:sz="6" w:space="0" w:color="auto"/>
              <w:right w:val="single" w:sz="12" w:space="0" w:color="auto"/>
            </w:tcBorders>
            <w:vAlign w:val="center"/>
          </w:tcPr>
          <w:p w14:paraId="593D62FE" w14:textId="77777777" w:rsidR="00FE79B2" w:rsidRDefault="00AA4A4A">
            <w:pPr>
              <w:jc w:val="center"/>
              <w:rPr>
                <w:rFonts w:ascii="Times New Roman" w:hAnsi="Times New Roman"/>
                <w:b/>
                <w:bCs/>
                <w:kern w:val="2"/>
                <w:sz w:val="21"/>
                <w:szCs w:val="21"/>
              </w:rPr>
            </w:pPr>
            <w:r>
              <w:rPr>
                <w:rFonts w:ascii="Times New Roman" w:hAnsi="Times New Roman"/>
                <w:b/>
                <w:bCs/>
                <w:sz w:val="21"/>
                <w:szCs w:val="21"/>
              </w:rPr>
              <w:t>夜间</w:t>
            </w:r>
          </w:p>
        </w:tc>
      </w:tr>
      <w:tr w:rsidR="00FE79B2" w14:paraId="678C6FA9" w14:textId="77777777">
        <w:trPr>
          <w:trHeight w:val="498"/>
          <w:jc w:val="center"/>
        </w:trPr>
        <w:tc>
          <w:tcPr>
            <w:tcW w:w="2412" w:type="dxa"/>
            <w:vMerge w:val="restart"/>
            <w:tcBorders>
              <w:top w:val="single" w:sz="6" w:space="0" w:color="auto"/>
              <w:left w:val="single" w:sz="12" w:space="0" w:color="auto"/>
              <w:bottom w:val="single" w:sz="6" w:space="0" w:color="auto"/>
              <w:right w:val="single" w:sz="6" w:space="0" w:color="auto"/>
            </w:tcBorders>
            <w:vAlign w:val="center"/>
          </w:tcPr>
          <w:p w14:paraId="0BEC3D4E" w14:textId="77777777" w:rsidR="00FE79B2" w:rsidRDefault="00AA4A4A">
            <w:pPr>
              <w:jc w:val="center"/>
              <w:rPr>
                <w:rFonts w:ascii="Times New Roman" w:hAnsi="Times New Roman"/>
                <w:kern w:val="2"/>
                <w:sz w:val="21"/>
                <w:szCs w:val="21"/>
              </w:rPr>
            </w:pPr>
            <w:r>
              <w:rPr>
                <w:rFonts w:ascii="Times New Roman" w:hAnsi="Times New Roman"/>
                <w:sz w:val="21"/>
                <w:szCs w:val="21"/>
              </w:rPr>
              <w:t>N1</w:t>
            </w:r>
            <w:r>
              <w:rPr>
                <w:rFonts w:ascii="Times New Roman" w:hAnsi="Times New Roman"/>
                <w:sz w:val="21"/>
                <w:szCs w:val="21"/>
              </w:rPr>
              <w:t>厂界东侧</w:t>
            </w:r>
          </w:p>
        </w:tc>
        <w:tc>
          <w:tcPr>
            <w:tcW w:w="2111" w:type="dxa"/>
            <w:tcBorders>
              <w:top w:val="single" w:sz="6" w:space="0" w:color="auto"/>
              <w:left w:val="single" w:sz="6" w:space="0" w:color="auto"/>
              <w:bottom w:val="single" w:sz="6" w:space="0" w:color="auto"/>
              <w:right w:val="single" w:sz="6" w:space="0" w:color="auto"/>
            </w:tcBorders>
            <w:vAlign w:val="center"/>
          </w:tcPr>
          <w:p w14:paraId="00F895E2" w14:textId="77777777" w:rsidR="00FE79B2" w:rsidRDefault="00AA4A4A">
            <w:pPr>
              <w:jc w:val="center"/>
              <w:rPr>
                <w:rFonts w:ascii="Times New Roman" w:hAnsi="Times New Roman"/>
                <w:kern w:val="2"/>
                <w:sz w:val="21"/>
                <w:szCs w:val="21"/>
              </w:rPr>
            </w:pPr>
            <w:r>
              <w:rPr>
                <w:rFonts w:ascii="Times New Roman" w:hAnsi="Times New Roman"/>
                <w:sz w:val="21"/>
                <w:szCs w:val="21"/>
              </w:rPr>
              <w:t>2019.6.5</w:t>
            </w:r>
          </w:p>
        </w:tc>
        <w:tc>
          <w:tcPr>
            <w:tcW w:w="1832" w:type="dxa"/>
            <w:tcBorders>
              <w:top w:val="single" w:sz="6" w:space="0" w:color="auto"/>
              <w:left w:val="single" w:sz="6" w:space="0" w:color="auto"/>
              <w:bottom w:val="single" w:sz="6" w:space="0" w:color="auto"/>
              <w:right w:val="single" w:sz="6" w:space="0" w:color="auto"/>
            </w:tcBorders>
            <w:vAlign w:val="center"/>
          </w:tcPr>
          <w:p w14:paraId="5B9AA996" w14:textId="77777777" w:rsidR="00FE79B2" w:rsidRDefault="00AA4A4A">
            <w:pPr>
              <w:jc w:val="center"/>
              <w:rPr>
                <w:rFonts w:ascii="Times New Roman" w:hAnsi="Times New Roman"/>
                <w:kern w:val="2"/>
                <w:sz w:val="21"/>
                <w:szCs w:val="21"/>
              </w:rPr>
            </w:pPr>
            <w:r>
              <w:rPr>
                <w:rFonts w:ascii="Times New Roman" w:hAnsi="Times New Roman"/>
                <w:sz w:val="21"/>
                <w:szCs w:val="21"/>
              </w:rPr>
              <w:t>51.3</w:t>
            </w:r>
          </w:p>
        </w:tc>
        <w:tc>
          <w:tcPr>
            <w:tcW w:w="1833" w:type="dxa"/>
            <w:tcBorders>
              <w:top w:val="single" w:sz="6" w:space="0" w:color="auto"/>
              <w:left w:val="single" w:sz="6" w:space="0" w:color="auto"/>
              <w:bottom w:val="single" w:sz="6" w:space="0" w:color="auto"/>
              <w:right w:val="single" w:sz="12" w:space="0" w:color="auto"/>
            </w:tcBorders>
            <w:vAlign w:val="center"/>
          </w:tcPr>
          <w:p w14:paraId="5768B8F5" w14:textId="77777777" w:rsidR="00FE79B2" w:rsidRDefault="00AA4A4A">
            <w:pPr>
              <w:jc w:val="center"/>
              <w:rPr>
                <w:rFonts w:ascii="Times New Roman" w:hAnsi="Times New Roman"/>
                <w:kern w:val="2"/>
                <w:sz w:val="21"/>
                <w:szCs w:val="21"/>
              </w:rPr>
            </w:pPr>
            <w:r>
              <w:rPr>
                <w:rFonts w:ascii="Times New Roman" w:hAnsi="Times New Roman"/>
                <w:sz w:val="21"/>
                <w:szCs w:val="21"/>
              </w:rPr>
              <w:t>40.2</w:t>
            </w:r>
          </w:p>
        </w:tc>
      </w:tr>
      <w:tr w:rsidR="00FE79B2" w14:paraId="2E844D55" w14:textId="77777777">
        <w:trPr>
          <w:trHeight w:val="498"/>
          <w:jc w:val="center"/>
        </w:trPr>
        <w:tc>
          <w:tcPr>
            <w:tcW w:w="2412" w:type="dxa"/>
            <w:vMerge/>
            <w:tcBorders>
              <w:top w:val="single" w:sz="6" w:space="0" w:color="auto"/>
              <w:left w:val="single" w:sz="12" w:space="0" w:color="auto"/>
              <w:bottom w:val="single" w:sz="6" w:space="0" w:color="auto"/>
              <w:right w:val="single" w:sz="6" w:space="0" w:color="auto"/>
            </w:tcBorders>
            <w:vAlign w:val="center"/>
          </w:tcPr>
          <w:p w14:paraId="11A48C60" w14:textId="77777777" w:rsidR="00FE79B2" w:rsidRDefault="00FE79B2">
            <w:pPr>
              <w:rPr>
                <w:rFonts w:ascii="Times New Roman" w:hAnsi="Times New Roman"/>
                <w:kern w:val="2"/>
                <w:sz w:val="21"/>
                <w:szCs w:val="21"/>
              </w:rPr>
            </w:pPr>
          </w:p>
        </w:tc>
        <w:tc>
          <w:tcPr>
            <w:tcW w:w="2111" w:type="dxa"/>
            <w:tcBorders>
              <w:top w:val="single" w:sz="6" w:space="0" w:color="auto"/>
              <w:left w:val="single" w:sz="6" w:space="0" w:color="auto"/>
              <w:bottom w:val="single" w:sz="6" w:space="0" w:color="auto"/>
              <w:right w:val="single" w:sz="6" w:space="0" w:color="auto"/>
            </w:tcBorders>
            <w:vAlign w:val="center"/>
          </w:tcPr>
          <w:p w14:paraId="70A9FA84" w14:textId="77777777" w:rsidR="00FE79B2" w:rsidRDefault="00AA4A4A">
            <w:pPr>
              <w:jc w:val="center"/>
              <w:rPr>
                <w:rFonts w:ascii="Times New Roman" w:hAnsi="Times New Roman"/>
                <w:kern w:val="2"/>
                <w:sz w:val="21"/>
                <w:szCs w:val="21"/>
              </w:rPr>
            </w:pPr>
            <w:r>
              <w:rPr>
                <w:rFonts w:ascii="Times New Roman" w:hAnsi="Times New Roman"/>
                <w:sz w:val="21"/>
                <w:szCs w:val="21"/>
              </w:rPr>
              <w:t>2019.6.6</w:t>
            </w:r>
          </w:p>
        </w:tc>
        <w:tc>
          <w:tcPr>
            <w:tcW w:w="1832" w:type="dxa"/>
            <w:tcBorders>
              <w:top w:val="single" w:sz="6" w:space="0" w:color="auto"/>
              <w:left w:val="single" w:sz="6" w:space="0" w:color="auto"/>
              <w:bottom w:val="single" w:sz="6" w:space="0" w:color="auto"/>
              <w:right w:val="single" w:sz="6" w:space="0" w:color="auto"/>
            </w:tcBorders>
            <w:vAlign w:val="center"/>
          </w:tcPr>
          <w:p w14:paraId="43FC8A45" w14:textId="77777777" w:rsidR="00FE79B2" w:rsidRDefault="00AA4A4A">
            <w:pPr>
              <w:jc w:val="center"/>
              <w:rPr>
                <w:rFonts w:ascii="Times New Roman" w:hAnsi="Times New Roman"/>
                <w:kern w:val="2"/>
                <w:sz w:val="21"/>
                <w:szCs w:val="21"/>
              </w:rPr>
            </w:pPr>
            <w:r>
              <w:rPr>
                <w:rFonts w:ascii="Times New Roman" w:hAnsi="Times New Roman"/>
                <w:sz w:val="21"/>
                <w:szCs w:val="21"/>
              </w:rPr>
              <w:t>51.8</w:t>
            </w:r>
          </w:p>
        </w:tc>
        <w:tc>
          <w:tcPr>
            <w:tcW w:w="1833" w:type="dxa"/>
            <w:tcBorders>
              <w:top w:val="single" w:sz="6" w:space="0" w:color="auto"/>
              <w:left w:val="single" w:sz="6" w:space="0" w:color="auto"/>
              <w:bottom w:val="single" w:sz="6" w:space="0" w:color="auto"/>
              <w:right w:val="single" w:sz="12" w:space="0" w:color="auto"/>
            </w:tcBorders>
            <w:vAlign w:val="center"/>
          </w:tcPr>
          <w:p w14:paraId="4A515DB2" w14:textId="77777777" w:rsidR="00FE79B2" w:rsidRDefault="00AA4A4A">
            <w:pPr>
              <w:jc w:val="center"/>
              <w:rPr>
                <w:rFonts w:ascii="Times New Roman" w:hAnsi="Times New Roman"/>
                <w:kern w:val="2"/>
                <w:sz w:val="21"/>
                <w:szCs w:val="21"/>
              </w:rPr>
            </w:pPr>
            <w:r>
              <w:rPr>
                <w:rFonts w:ascii="Times New Roman" w:hAnsi="Times New Roman"/>
                <w:sz w:val="21"/>
                <w:szCs w:val="21"/>
              </w:rPr>
              <w:t>40.6</w:t>
            </w:r>
          </w:p>
        </w:tc>
      </w:tr>
      <w:tr w:rsidR="00FE79B2" w14:paraId="2F54B725" w14:textId="77777777">
        <w:trPr>
          <w:trHeight w:val="498"/>
          <w:jc w:val="center"/>
        </w:trPr>
        <w:tc>
          <w:tcPr>
            <w:tcW w:w="2412" w:type="dxa"/>
            <w:vMerge w:val="restart"/>
            <w:tcBorders>
              <w:top w:val="single" w:sz="6" w:space="0" w:color="auto"/>
              <w:left w:val="single" w:sz="12" w:space="0" w:color="auto"/>
              <w:bottom w:val="single" w:sz="6" w:space="0" w:color="auto"/>
              <w:right w:val="single" w:sz="6" w:space="0" w:color="auto"/>
            </w:tcBorders>
            <w:vAlign w:val="center"/>
          </w:tcPr>
          <w:p w14:paraId="24977D4A" w14:textId="77777777" w:rsidR="00FE79B2" w:rsidRDefault="00AA4A4A">
            <w:pPr>
              <w:jc w:val="center"/>
              <w:rPr>
                <w:rFonts w:ascii="Times New Roman" w:hAnsi="Times New Roman"/>
                <w:kern w:val="2"/>
                <w:sz w:val="21"/>
                <w:szCs w:val="21"/>
              </w:rPr>
            </w:pPr>
            <w:r>
              <w:rPr>
                <w:rFonts w:ascii="Times New Roman" w:hAnsi="Times New Roman"/>
                <w:sz w:val="21"/>
                <w:szCs w:val="21"/>
              </w:rPr>
              <w:t>N2</w:t>
            </w:r>
            <w:r>
              <w:rPr>
                <w:rFonts w:ascii="Times New Roman" w:hAnsi="Times New Roman"/>
                <w:sz w:val="21"/>
                <w:szCs w:val="21"/>
              </w:rPr>
              <w:t>厂界南侧</w:t>
            </w:r>
          </w:p>
        </w:tc>
        <w:tc>
          <w:tcPr>
            <w:tcW w:w="2111" w:type="dxa"/>
            <w:tcBorders>
              <w:top w:val="single" w:sz="6" w:space="0" w:color="auto"/>
              <w:left w:val="single" w:sz="6" w:space="0" w:color="auto"/>
              <w:bottom w:val="single" w:sz="6" w:space="0" w:color="auto"/>
              <w:right w:val="single" w:sz="6" w:space="0" w:color="auto"/>
            </w:tcBorders>
            <w:vAlign w:val="center"/>
          </w:tcPr>
          <w:p w14:paraId="62AE3754" w14:textId="77777777" w:rsidR="00FE79B2" w:rsidRDefault="00AA4A4A">
            <w:pPr>
              <w:jc w:val="center"/>
              <w:rPr>
                <w:rFonts w:ascii="Times New Roman" w:hAnsi="Times New Roman"/>
                <w:kern w:val="2"/>
                <w:sz w:val="21"/>
                <w:szCs w:val="21"/>
              </w:rPr>
            </w:pPr>
            <w:r>
              <w:rPr>
                <w:rFonts w:ascii="Times New Roman" w:hAnsi="Times New Roman"/>
                <w:sz w:val="21"/>
                <w:szCs w:val="21"/>
              </w:rPr>
              <w:t>2019.6.5</w:t>
            </w:r>
          </w:p>
        </w:tc>
        <w:tc>
          <w:tcPr>
            <w:tcW w:w="1832" w:type="dxa"/>
            <w:tcBorders>
              <w:top w:val="single" w:sz="6" w:space="0" w:color="auto"/>
              <w:left w:val="single" w:sz="6" w:space="0" w:color="auto"/>
              <w:bottom w:val="single" w:sz="6" w:space="0" w:color="auto"/>
              <w:right w:val="single" w:sz="6" w:space="0" w:color="auto"/>
            </w:tcBorders>
            <w:vAlign w:val="center"/>
          </w:tcPr>
          <w:p w14:paraId="508D7B3D" w14:textId="77777777" w:rsidR="00FE79B2" w:rsidRDefault="00AA4A4A">
            <w:pPr>
              <w:jc w:val="center"/>
              <w:rPr>
                <w:rFonts w:ascii="Times New Roman" w:hAnsi="Times New Roman"/>
                <w:kern w:val="2"/>
                <w:sz w:val="21"/>
                <w:szCs w:val="21"/>
              </w:rPr>
            </w:pPr>
            <w:r>
              <w:rPr>
                <w:rFonts w:ascii="Times New Roman" w:hAnsi="Times New Roman"/>
                <w:sz w:val="21"/>
                <w:szCs w:val="21"/>
              </w:rPr>
              <w:t>52.8</w:t>
            </w:r>
          </w:p>
        </w:tc>
        <w:tc>
          <w:tcPr>
            <w:tcW w:w="1833" w:type="dxa"/>
            <w:tcBorders>
              <w:top w:val="single" w:sz="6" w:space="0" w:color="auto"/>
              <w:left w:val="single" w:sz="6" w:space="0" w:color="auto"/>
              <w:bottom w:val="single" w:sz="6" w:space="0" w:color="auto"/>
              <w:right w:val="single" w:sz="12" w:space="0" w:color="auto"/>
            </w:tcBorders>
            <w:vAlign w:val="center"/>
          </w:tcPr>
          <w:p w14:paraId="5EBDB850" w14:textId="77777777" w:rsidR="00FE79B2" w:rsidRDefault="00AA4A4A">
            <w:pPr>
              <w:jc w:val="center"/>
              <w:rPr>
                <w:rFonts w:ascii="Times New Roman" w:hAnsi="Times New Roman"/>
                <w:kern w:val="2"/>
                <w:sz w:val="21"/>
                <w:szCs w:val="21"/>
              </w:rPr>
            </w:pPr>
            <w:r>
              <w:rPr>
                <w:rFonts w:ascii="Times New Roman" w:hAnsi="Times New Roman"/>
                <w:sz w:val="21"/>
                <w:szCs w:val="21"/>
              </w:rPr>
              <w:t>41.5</w:t>
            </w:r>
          </w:p>
        </w:tc>
      </w:tr>
      <w:tr w:rsidR="00FE79B2" w14:paraId="03264493" w14:textId="77777777">
        <w:trPr>
          <w:trHeight w:val="498"/>
          <w:jc w:val="center"/>
        </w:trPr>
        <w:tc>
          <w:tcPr>
            <w:tcW w:w="2412" w:type="dxa"/>
            <w:vMerge/>
            <w:tcBorders>
              <w:top w:val="single" w:sz="6" w:space="0" w:color="auto"/>
              <w:left w:val="single" w:sz="12" w:space="0" w:color="auto"/>
              <w:bottom w:val="single" w:sz="6" w:space="0" w:color="auto"/>
              <w:right w:val="single" w:sz="6" w:space="0" w:color="auto"/>
            </w:tcBorders>
            <w:vAlign w:val="center"/>
          </w:tcPr>
          <w:p w14:paraId="6002D75D" w14:textId="77777777" w:rsidR="00FE79B2" w:rsidRDefault="00FE79B2">
            <w:pPr>
              <w:rPr>
                <w:rFonts w:ascii="Times New Roman" w:hAnsi="Times New Roman"/>
                <w:kern w:val="2"/>
                <w:sz w:val="21"/>
                <w:szCs w:val="21"/>
              </w:rPr>
            </w:pPr>
          </w:p>
        </w:tc>
        <w:tc>
          <w:tcPr>
            <w:tcW w:w="2111" w:type="dxa"/>
            <w:tcBorders>
              <w:top w:val="single" w:sz="6" w:space="0" w:color="auto"/>
              <w:left w:val="single" w:sz="6" w:space="0" w:color="auto"/>
              <w:bottom w:val="single" w:sz="6" w:space="0" w:color="auto"/>
              <w:right w:val="single" w:sz="6" w:space="0" w:color="auto"/>
            </w:tcBorders>
            <w:vAlign w:val="center"/>
          </w:tcPr>
          <w:p w14:paraId="680CEB37" w14:textId="77777777" w:rsidR="00FE79B2" w:rsidRDefault="00AA4A4A">
            <w:pPr>
              <w:jc w:val="center"/>
              <w:rPr>
                <w:rFonts w:ascii="Times New Roman" w:hAnsi="Times New Roman"/>
                <w:kern w:val="2"/>
                <w:sz w:val="21"/>
                <w:szCs w:val="21"/>
              </w:rPr>
            </w:pPr>
            <w:r>
              <w:rPr>
                <w:rFonts w:ascii="Times New Roman" w:hAnsi="Times New Roman"/>
                <w:sz w:val="21"/>
                <w:szCs w:val="21"/>
              </w:rPr>
              <w:t>2019.6.6</w:t>
            </w:r>
          </w:p>
        </w:tc>
        <w:tc>
          <w:tcPr>
            <w:tcW w:w="1832" w:type="dxa"/>
            <w:tcBorders>
              <w:top w:val="single" w:sz="6" w:space="0" w:color="auto"/>
              <w:left w:val="single" w:sz="6" w:space="0" w:color="auto"/>
              <w:bottom w:val="single" w:sz="6" w:space="0" w:color="auto"/>
              <w:right w:val="single" w:sz="6" w:space="0" w:color="auto"/>
            </w:tcBorders>
            <w:vAlign w:val="center"/>
          </w:tcPr>
          <w:p w14:paraId="52A8946A" w14:textId="77777777" w:rsidR="00FE79B2" w:rsidRDefault="00AA4A4A">
            <w:pPr>
              <w:jc w:val="center"/>
              <w:rPr>
                <w:rFonts w:ascii="Times New Roman" w:hAnsi="Times New Roman"/>
                <w:kern w:val="2"/>
                <w:sz w:val="21"/>
                <w:szCs w:val="21"/>
              </w:rPr>
            </w:pPr>
            <w:r>
              <w:rPr>
                <w:rFonts w:ascii="Times New Roman" w:hAnsi="Times New Roman"/>
                <w:sz w:val="21"/>
                <w:szCs w:val="21"/>
              </w:rPr>
              <w:t>52.5</w:t>
            </w:r>
          </w:p>
        </w:tc>
        <w:tc>
          <w:tcPr>
            <w:tcW w:w="1833" w:type="dxa"/>
            <w:tcBorders>
              <w:top w:val="single" w:sz="6" w:space="0" w:color="auto"/>
              <w:left w:val="single" w:sz="6" w:space="0" w:color="auto"/>
              <w:bottom w:val="single" w:sz="6" w:space="0" w:color="auto"/>
              <w:right w:val="single" w:sz="12" w:space="0" w:color="auto"/>
            </w:tcBorders>
            <w:vAlign w:val="center"/>
          </w:tcPr>
          <w:p w14:paraId="285294E1" w14:textId="77777777" w:rsidR="00FE79B2" w:rsidRDefault="00AA4A4A">
            <w:pPr>
              <w:jc w:val="center"/>
              <w:rPr>
                <w:rFonts w:ascii="Times New Roman" w:hAnsi="Times New Roman"/>
                <w:kern w:val="2"/>
                <w:sz w:val="21"/>
                <w:szCs w:val="21"/>
              </w:rPr>
            </w:pPr>
            <w:r>
              <w:rPr>
                <w:rFonts w:ascii="Times New Roman" w:hAnsi="Times New Roman"/>
                <w:sz w:val="21"/>
                <w:szCs w:val="21"/>
              </w:rPr>
              <w:t>40.9</w:t>
            </w:r>
          </w:p>
        </w:tc>
      </w:tr>
      <w:tr w:rsidR="00FE79B2" w14:paraId="2753F196" w14:textId="77777777">
        <w:trPr>
          <w:trHeight w:val="498"/>
          <w:jc w:val="center"/>
        </w:trPr>
        <w:tc>
          <w:tcPr>
            <w:tcW w:w="2412" w:type="dxa"/>
            <w:vMerge w:val="restart"/>
            <w:tcBorders>
              <w:top w:val="single" w:sz="6" w:space="0" w:color="auto"/>
              <w:left w:val="single" w:sz="12" w:space="0" w:color="auto"/>
              <w:bottom w:val="single" w:sz="6" w:space="0" w:color="auto"/>
              <w:right w:val="single" w:sz="6" w:space="0" w:color="auto"/>
            </w:tcBorders>
            <w:vAlign w:val="center"/>
          </w:tcPr>
          <w:p w14:paraId="6E215DCB" w14:textId="77777777" w:rsidR="00FE79B2" w:rsidRDefault="00AA4A4A">
            <w:pPr>
              <w:jc w:val="center"/>
              <w:rPr>
                <w:rFonts w:ascii="Times New Roman" w:hAnsi="Times New Roman"/>
                <w:kern w:val="2"/>
                <w:sz w:val="21"/>
                <w:szCs w:val="21"/>
              </w:rPr>
            </w:pPr>
            <w:r>
              <w:rPr>
                <w:rFonts w:ascii="Times New Roman" w:hAnsi="Times New Roman"/>
                <w:sz w:val="21"/>
                <w:szCs w:val="21"/>
              </w:rPr>
              <w:t>N3</w:t>
            </w:r>
            <w:r>
              <w:rPr>
                <w:rFonts w:ascii="Times New Roman" w:hAnsi="Times New Roman"/>
                <w:sz w:val="21"/>
                <w:szCs w:val="21"/>
              </w:rPr>
              <w:t>厂界西侧</w:t>
            </w:r>
          </w:p>
        </w:tc>
        <w:tc>
          <w:tcPr>
            <w:tcW w:w="2111" w:type="dxa"/>
            <w:tcBorders>
              <w:top w:val="single" w:sz="6" w:space="0" w:color="auto"/>
              <w:left w:val="single" w:sz="6" w:space="0" w:color="auto"/>
              <w:bottom w:val="single" w:sz="6" w:space="0" w:color="auto"/>
              <w:right w:val="single" w:sz="6" w:space="0" w:color="auto"/>
            </w:tcBorders>
            <w:vAlign w:val="center"/>
          </w:tcPr>
          <w:p w14:paraId="11181CE7" w14:textId="77777777" w:rsidR="00FE79B2" w:rsidRDefault="00AA4A4A">
            <w:pPr>
              <w:jc w:val="center"/>
              <w:rPr>
                <w:rFonts w:ascii="Times New Roman" w:hAnsi="Times New Roman"/>
                <w:kern w:val="2"/>
                <w:sz w:val="21"/>
                <w:szCs w:val="21"/>
              </w:rPr>
            </w:pPr>
            <w:r>
              <w:rPr>
                <w:rFonts w:ascii="Times New Roman" w:hAnsi="Times New Roman"/>
                <w:sz w:val="21"/>
                <w:szCs w:val="21"/>
              </w:rPr>
              <w:t>2019.6.5</w:t>
            </w:r>
          </w:p>
        </w:tc>
        <w:tc>
          <w:tcPr>
            <w:tcW w:w="1832" w:type="dxa"/>
            <w:tcBorders>
              <w:top w:val="single" w:sz="6" w:space="0" w:color="auto"/>
              <w:left w:val="single" w:sz="6" w:space="0" w:color="auto"/>
              <w:bottom w:val="single" w:sz="6" w:space="0" w:color="auto"/>
              <w:right w:val="single" w:sz="6" w:space="0" w:color="auto"/>
            </w:tcBorders>
            <w:vAlign w:val="center"/>
          </w:tcPr>
          <w:p w14:paraId="6519808A" w14:textId="77777777" w:rsidR="00FE79B2" w:rsidRDefault="00AA4A4A">
            <w:pPr>
              <w:jc w:val="center"/>
              <w:rPr>
                <w:rFonts w:ascii="Times New Roman" w:hAnsi="Times New Roman"/>
                <w:kern w:val="2"/>
                <w:sz w:val="21"/>
                <w:szCs w:val="21"/>
              </w:rPr>
            </w:pPr>
            <w:r>
              <w:rPr>
                <w:rFonts w:ascii="Times New Roman" w:hAnsi="Times New Roman"/>
                <w:sz w:val="21"/>
                <w:szCs w:val="21"/>
              </w:rPr>
              <w:t>51.7</w:t>
            </w:r>
          </w:p>
        </w:tc>
        <w:tc>
          <w:tcPr>
            <w:tcW w:w="1833" w:type="dxa"/>
            <w:tcBorders>
              <w:top w:val="single" w:sz="6" w:space="0" w:color="auto"/>
              <w:left w:val="single" w:sz="6" w:space="0" w:color="auto"/>
              <w:bottom w:val="single" w:sz="6" w:space="0" w:color="auto"/>
              <w:right w:val="single" w:sz="12" w:space="0" w:color="auto"/>
            </w:tcBorders>
            <w:vAlign w:val="center"/>
          </w:tcPr>
          <w:p w14:paraId="1E6517EF" w14:textId="77777777" w:rsidR="00FE79B2" w:rsidRDefault="00AA4A4A">
            <w:pPr>
              <w:jc w:val="center"/>
              <w:rPr>
                <w:rFonts w:ascii="Times New Roman" w:hAnsi="Times New Roman"/>
                <w:kern w:val="2"/>
                <w:sz w:val="21"/>
                <w:szCs w:val="21"/>
              </w:rPr>
            </w:pPr>
            <w:r>
              <w:rPr>
                <w:rFonts w:ascii="Times New Roman" w:hAnsi="Times New Roman"/>
                <w:sz w:val="21"/>
                <w:szCs w:val="21"/>
              </w:rPr>
              <w:t>40.3</w:t>
            </w:r>
          </w:p>
        </w:tc>
      </w:tr>
      <w:tr w:rsidR="00FE79B2" w14:paraId="32CC008A" w14:textId="77777777">
        <w:trPr>
          <w:trHeight w:val="498"/>
          <w:jc w:val="center"/>
        </w:trPr>
        <w:tc>
          <w:tcPr>
            <w:tcW w:w="2412" w:type="dxa"/>
            <w:vMerge/>
            <w:tcBorders>
              <w:top w:val="single" w:sz="6" w:space="0" w:color="auto"/>
              <w:left w:val="single" w:sz="12" w:space="0" w:color="auto"/>
              <w:bottom w:val="single" w:sz="6" w:space="0" w:color="auto"/>
              <w:right w:val="single" w:sz="6" w:space="0" w:color="auto"/>
            </w:tcBorders>
            <w:vAlign w:val="center"/>
          </w:tcPr>
          <w:p w14:paraId="5A67BF16" w14:textId="77777777" w:rsidR="00FE79B2" w:rsidRDefault="00FE79B2">
            <w:pPr>
              <w:rPr>
                <w:rFonts w:ascii="Times New Roman" w:hAnsi="Times New Roman"/>
                <w:kern w:val="2"/>
                <w:sz w:val="21"/>
                <w:szCs w:val="21"/>
              </w:rPr>
            </w:pPr>
          </w:p>
        </w:tc>
        <w:tc>
          <w:tcPr>
            <w:tcW w:w="2111" w:type="dxa"/>
            <w:tcBorders>
              <w:top w:val="single" w:sz="6" w:space="0" w:color="auto"/>
              <w:left w:val="single" w:sz="6" w:space="0" w:color="auto"/>
              <w:bottom w:val="single" w:sz="6" w:space="0" w:color="auto"/>
              <w:right w:val="single" w:sz="6" w:space="0" w:color="auto"/>
            </w:tcBorders>
            <w:vAlign w:val="center"/>
          </w:tcPr>
          <w:p w14:paraId="591AA6A7" w14:textId="77777777" w:rsidR="00FE79B2" w:rsidRDefault="00AA4A4A">
            <w:pPr>
              <w:jc w:val="center"/>
              <w:rPr>
                <w:rFonts w:ascii="Times New Roman" w:hAnsi="Times New Roman"/>
                <w:kern w:val="2"/>
                <w:sz w:val="21"/>
                <w:szCs w:val="21"/>
              </w:rPr>
            </w:pPr>
            <w:r>
              <w:rPr>
                <w:rFonts w:ascii="Times New Roman" w:hAnsi="Times New Roman"/>
                <w:sz w:val="21"/>
                <w:szCs w:val="21"/>
              </w:rPr>
              <w:t>2019.6.6</w:t>
            </w:r>
          </w:p>
        </w:tc>
        <w:tc>
          <w:tcPr>
            <w:tcW w:w="1832" w:type="dxa"/>
            <w:tcBorders>
              <w:top w:val="single" w:sz="6" w:space="0" w:color="auto"/>
              <w:left w:val="single" w:sz="6" w:space="0" w:color="auto"/>
              <w:bottom w:val="single" w:sz="6" w:space="0" w:color="auto"/>
              <w:right w:val="single" w:sz="6" w:space="0" w:color="auto"/>
            </w:tcBorders>
            <w:vAlign w:val="center"/>
          </w:tcPr>
          <w:p w14:paraId="6E783194" w14:textId="77777777" w:rsidR="00FE79B2" w:rsidRDefault="00AA4A4A">
            <w:pPr>
              <w:jc w:val="center"/>
              <w:rPr>
                <w:rFonts w:ascii="Times New Roman" w:hAnsi="Times New Roman"/>
                <w:kern w:val="2"/>
                <w:sz w:val="21"/>
                <w:szCs w:val="21"/>
              </w:rPr>
            </w:pPr>
            <w:r>
              <w:rPr>
                <w:rFonts w:ascii="Times New Roman" w:hAnsi="Times New Roman"/>
                <w:sz w:val="21"/>
                <w:szCs w:val="21"/>
              </w:rPr>
              <w:t>51.3</w:t>
            </w:r>
          </w:p>
        </w:tc>
        <w:tc>
          <w:tcPr>
            <w:tcW w:w="1833" w:type="dxa"/>
            <w:tcBorders>
              <w:top w:val="single" w:sz="6" w:space="0" w:color="auto"/>
              <w:left w:val="single" w:sz="6" w:space="0" w:color="auto"/>
              <w:bottom w:val="single" w:sz="6" w:space="0" w:color="auto"/>
              <w:right w:val="single" w:sz="12" w:space="0" w:color="auto"/>
            </w:tcBorders>
            <w:vAlign w:val="center"/>
          </w:tcPr>
          <w:p w14:paraId="1412DD99" w14:textId="77777777" w:rsidR="00FE79B2" w:rsidRDefault="00AA4A4A">
            <w:pPr>
              <w:jc w:val="center"/>
              <w:rPr>
                <w:rFonts w:ascii="Times New Roman" w:hAnsi="Times New Roman"/>
                <w:kern w:val="2"/>
                <w:sz w:val="21"/>
                <w:szCs w:val="21"/>
              </w:rPr>
            </w:pPr>
            <w:r>
              <w:rPr>
                <w:rFonts w:ascii="Times New Roman" w:hAnsi="Times New Roman"/>
                <w:sz w:val="21"/>
                <w:szCs w:val="21"/>
              </w:rPr>
              <w:t>39.8</w:t>
            </w:r>
          </w:p>
        </w:tc>
      </w:tr>
      <w:tr w:rsidR="00FE79B2" w14:paraId="610F10D2" w14:textId="77777777">
        <w:trPr>
          <w:trHeight w:val="498"/>
          <w:jc w:val="center"/>
        </w:trPr>
        <w:tc>
          <w:tcPr>
            <w:tcW w:w="2412" w:type="dxa"/>
            <w:vMerge w:val="restart"/>
            <w:tcBorders>
              <w:top w:val="single" w:sz="6" w:space="0" w:color="auto"/>
              <w:left w:val="single" w:sz="12" w:space="0" w:color="auto"/>
              <w:bottom w:val="single" w:sz="6" w:space="0" w:color="auto"/>
              <w:right w:val="single" w:sz="6" w:space="0" w:color="auto"/>
            </w:tcBorders>
            <w:vAlign w:val="center"/>
          </w:tcPr>
          <w:p w14:paraId="573D6C52" w14:textId="77777777" w:rsidR="00FE79B2" w:rsidRDefault="00AA4A4A">
            <w:pPr>
              <w:jc w:val="center"/>
              <w:rPr>
                <w:rFonts w:ascii="Times New Roman" w:hAnsi="Times New Roman"/>
                <w:kern w:val="2"/>
                <w:sz w:val="21"/>
                <w:szCs w:val="21"/>
              </w:rPr>
            </w:pPr>
            <w:r>
              <w:rPr>
                <w:rFonts w:ascii="Times New Roman" w:hAnsi="Times New Roman"/>
                <w:sz w:val="21"/>
                <w:szCs w:val="21"/>
              </w:rPr>
              <w:t>N4</w:t>
            </w:r>
            <w:r>
              <w:rPr>
                <w:rFonts w:ascii="Times New Roman" w:hAnsi="Times New Roman"/>
                <w:sz w:val="21"/>
                <w:szCs w:val="21"/>
              </w:rPr>
              <w:t>厂界北侧</w:t>
            </w:r>
          </w:p>
        </w:tc>
        <w:tc>
          <w:tcPr>
            <w:tcW w:w="2111" w:type="dxa"/>
            <w:tcBorders>
              <w:top w:val="single" w:sz="6" w:space="0" w:color="auto"/>
              <w:left w:val="single" w:sz="6" w:space="0" w:color="auto"/>
              <w:bottom w:val="single" w:sz="6" w:space="0" w:color="auto"/>
              <w:right w:val="single" w:sz="6" w:space="0" w:color="auto"/>
            </w:tcBorders>
            <w:vAlign w:val="center"/>
          </w:tcPr>
          <w:p w14:paraId="6A717CD9" w14:textId="77777777" w:rsidR="00FE79B2" w:rsidRDefault="00AA4A4A">
            <w:pPr>
              <w:jc w:val="center"/>
              <w:rPr>
                <w:rFonts w:ascii="Times New Roman" w:hAnsi="Times New Roman"/>
                <w:kern w:val="2"/>
                <w:sz w:val="21"/>
                <w:szCs w:val="21"/>
              </w:rPr>
            </w:pPr>
            <w:r>
              <w:rPr>
                <w:rFonts w:ascii="Times New Roman" w:hAnsi="Times New Roman"/>
                <w:sz w:val="21"/>
                <w:szCs w:val="21"/>
              </w:rPr>
              <w:t>2019.6.5</w:t>
            </w:r>
          </w:p>
        </w:tc>
        <w:tc>
          <w:tcPr>
            <w:tcW w:w="1832" w:type="dxa"/>
            <w:tcBorders>
              <w:top w:val="single" w:sz="6" w:space="0" w:color="auto"/>
              <w:left w:val="single" w:sz="6" w:space="0" w:color="auto"/>
              <w:bottom w:val="single" w:sz="6" w:space="0" w:color="auto"/>
              <w:right w:val="single" w:sz="6" w:space="0" w:color="auto"/>
            </w:tcBorders>
            <w:vAlign w:val="center"/>
          </w:tcPr>
          <w:p w14:paraId="1ECF82BA" w14:textId="77777777" w:rsidR="00FE79B2" w:rsidRDefault="00AA4A4A">
            <w:pPr>
              <w:jc w:val="center"/>
              <w:rPr>
                <w:rFonts w:ascii="Times New Roman" w:hAnsi="Times New Roman"/>
                <w:kern w:val="2"/>
                <w:sz w:val="21"/>
                <w:szCs w:val="21"/>
              </w:rPr>
            </w:pPr>
            <w:r>
              <w:rPr>
                <w:rFonts w:ascii="Times New Roman" w:hAnsi="Times New Roman"/>
                <w:sz w:val="21"/>
                <w:szCs w:val="21"/>
              </w:rPr>
              <w:t>52.4</w:t>
            </w:r>
          </w:p>
        </w:tc>
        <w:tc>
          <w:tcPr>
            <w:tcW w:w="1833" w:type="dxa"/>
            <w:tcBorders>
              <w:top w:val="single" w:sz="6" w:space="0" w:color="auto"/>
              <w:left w:val="single" w:sz="6" w:space="0" w:color="auto"/>
              <w:bottom w:val="single" w:sz="6" w:space="0" w:color="auto"/>
              <w:right w:val="single" w:sz="12" w:space="0" w:color="auto"/>
            </w:tcBorders>
            <w:vAlign w:val="center"/>
          </w:tcPr>
          <w:p w14:paraId="19D6D0A5" w14:textId="77777777" w:rsidR="00FE79B2" w:rsidRDefault="00AA4A4A">
            <w:pPr>
              <w:jc w:val="center"/>
              <w:rPr>
                <w:rFonts w:ascii="Times New Roman" w:hAnsi="Times New Roman"/>
                <w:kern w:val="2"/>
                <w:sz w:val="21"/>
                <w:szCs w:val="21"/>
              </w:rPr>
            </w:pPr>
            <w:r>
              <w:rPr>
                <w:rFonts w:ascii="Times New Roman" w:hAnsi="Times New Roman"/>
                <w:sz w:val="21"/>
                <w:szCs w:val="21"/>
              </w:rPr>
              <w:t>41.1</w:t>
            </w:r>
          </w:p>
        </w:tc>
      </w:tr>
      <w:tr w:rsidR="00FE79B2" w14:paraId="6386D5D4" w14:textId="77777777" w:rsidTr="00016900">
        <w:trPr>
          <w:trHeight w:val="498"/>
          <w:jc w:val="center"/>
        </w:trPr>
        <w:tc>
          <w:tcPr>
            <w:tcW w:w="2412" w:type="dxa"/>
            <w:vMerge/>
            <w:tcBorders>
              <w:top w:val="single" w:sz="6" w:space="0" w:color="auto"/>
              <w:left w:val="single" w:sz="12" w:space="0" w:color="auto"/>
              <w:bottom w:val="single" w:sz="12" w:space="0" w:color="auto"/>
              <w:right w:val="single" w:sz="6" w:space="0" w:color="auto"/>
            </w:tcBorders>
            <w:vAlign w:val="center"/>
          </w:tcPr>
          <w:p w14:paraId="1A05420D" w14:textId="77777777" w:rsidR="00FE79B2" w:rsidRDefault="00FE79B2">
            <w:pPr>
              <w:rPr>
                <w:rFonts w:ascii="Times New Roman" w:hAnsi="Times New Roman"/>
                <w:kern w:val="2"/>
                <w:sz w:val="21"/>
                <w:szCs w:val="21"/>
              </w:rPr>
            </w:pPr>
          </w:p>
        </w:tc>
        <w:tc>
          <w:tcPr>
            <w:tcW w:w="2111" w:type="dxa"/>
            <w:tcBorders>
              <w:top w:val="single" w:sz="6" w:space="0" w:color="auto"/>
              <w:left w:val="single" w:sz="6" w:space="0" w:color="auto"/>
              <w:bottom w:val="single" w:sz="12" w:space="0" w:color="auto"/>
              <w:right w:val="single" w:sz="6" w:space="0" w:color="auto"/>
            </w:tcBorders>
            <w:vAlign w:val="center"/>
          </w:tcPr>
          <w:p w14:paraId="56C3A691" w14:textId="77777777" w:rsidR="00FE79B2" w:rsidRDefault="00AA4A4A">
            <w:pPr>
              <w:jc w:val="center"/>
              <w:rPr>
                <w:rFonts w:ascii="Times New Roman" w:hAnsi="Times New Roman"/>
                <w:kern w:val="2"/>
                <w:sz w:val="21"/>
                <w:szCs w:val="21"/>
              </w:rPr>
            </w:pPr>
            <w:r>
              <w:rPr>
                <w:rFonts w:ascii="Times New Roman" w:hAnsi="Times New Roman"/>
                <w:sz w:val="21"/>
                <w:szCs w:val="21"/>
              </w:rPr>
              <w:t>2019.6.6</w:t>
            </w:r>
          </w:p>
        </w:tc>
        <w:tc>
          <w:tcPr>
            <w:tcW w:w="1832" w:type="dxa"/>
            <w:tcBorders>
              <w:top w:val="single" w:sz="6" w:space="0" w:color="auto"/>
              <w:left w:val="single" w:sz="6" w:space="0" w:color="auto"/>
              <w:bottom w:val="single" w:sz="12" w:space="0" w:color="auto"/>
              <w:right w:val="single" w:sz="6" w:space="0" w:color="auto"/>
            </w:tcBorders>
            <w:vAlign w:val="center"/>
          </w:tcPr>
          <w:p w14:paraId="2AD9EB35" w14:textId="77777777" w:rsidR="00FE79B2" w:rsidRDefault="00AA4A4A">
            <w:pPr>
              <w:jc w:val="center"/>
              <w:rPr>
                <w:rFonts w:ascii="Times New Roman" w:hAnsi="Times New Roman"/>
                <w:kern w:val="2"/>
                <w:sz w:val="21"/>
                <w:szCs w:val="21"/>
              </w:rPr>
            </w:pPr>
            <w:r>
              <w:rPr>
                <w:rFonts w:ascii="Times New Roman" w:hAnsi="Times New Roman"/>
                <w:sz w:val="21"/>
                <w:szCs w:val="21"/>
              </w:rPr>
              <w:t>52.6</w:t>
            </w:r>
          </w:p>
        </w:tc>
        <w:tc>
          <w:tcPr>
            <w:tcW w:w="1833" w:type="dxa"/>
            <w:tcBorders>
              <w:top w:val="single" w:sz="6" w:space="0" w:color="auto"/>
              <w:left w:val="single" w:sz="6" w:space="0" w:color="auto"/>
              <w:bottom w:val="single" w:sz="12" w:space="0" w:color="auto"/>
              <w:right w:val="single" w:sz="12" w:space="0" w:color="auto"/>
            </w:tcBorders>
            <w:vAlign w:val="center"/>
          </w:tcPr>
          <w:p w14:paraId="052124A1" w14:textId="77777777" w:rsidR="00FE79B2" w:rsidRDefault="00AA4A4A">
            <w:pPr>
              <w:jc w:val="center"/>
              <w:rPr>
                <w:rFonts w:ascii="Times New Roman" w:hAnsi="Times New Roman"/>
                <w:kern w:val="2"/>
                <w:sz w:val="21"/>
                <w:szCs w:val="21"/>
              </w:rPr>
            </w:pPr>
            <w:r>
              <w:rPr>
                <w:rFonts w:ascii="Times New Roman" w:hAnsi="Times New Roman"/>
                <w:sz w:val="21"/>
                <w:szCs w:val="21"/>
              </w:rPr>
              <w:t>41.3</w:t>
            </w:r>
          </w:p>
        </w:tc>
      </w:tr>
    </w:tbl>
    <w:p w14:paraId="39BAEF45" w14:textId="39FDCEA3" w:rsidR="00FE79B2" w:rsidRDefault="00AA4A4A" w:rsidP="00016900">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现状监测结果表明，项目所在区域声环境质量现状满足《声环境质量标准》（</w:t>
      </w:r>
      <w:r>
        <w:rPr>
          <w:rFonts w:ascii="Times New Roman" w:hAnsi="Times New Roman"/>
        </w:rPr>
        <w:t>GB3096-2008</w:t>
      </w:r>
      <w:r>
        <w:rPr>
          <w:rFonts w:ascii="Times New Roman" w:hAnsi="Times New Roman"/>
        </w:rPr>
        <w:t>）中的</w:t>
      </w:r>
      <w:r>
        <w:rPr>
          <w:rFonts w:ascii="Times New Roman" w:hAnsi="Times New Roman"/>
        </w:rPr>
        <w:t xml:space="preserve"> 3 </w:t>
      </w:r>
      <w:r>
        <w:rPr>
          <w:rFonts w:ascii="Times New Roman" w:hAnsi="Times New Roman"/>
        </w:rPr>
        <w:t>类区标准，声环境现状良好。</w:t>
      </w:r>
    </w:p>
    <w:p w14:paraId="5379EA5B" w14:textId="6BEA13B2" w:rsidR="00FE79B2" w:rsidRDefault="00AA4A4A" w:rsidP="00F267AA">
      <w:pPr>
        <w:pStyle w:val="2"/>
        <w:spacing w:before="0" w:after="0"/>
        <w:rPr>
          <w:rFonts w:ascii="Times New Roman" w:hAnsi="Times New Roman"/>
        </w:rPr>
      </w:pPr>
      <w:bookmarkStart w:id="108" w:name="_Toc59388268"/>
      <w:r>
        <w:rPr>
          <w:rFonts w:ascii="Times New Roman" w:hAnsi="Times New Roman"/>
        </w:rPr>
        <w:t xml:space="preserve">5.5 </w:t>
      </w:r>
      <w:r>
        <w:rPr>
          <w:rFonts w:ascii="Times New Roman" w:hAnsi="Times New Roman"/>
        </w:rPr>
        <w:t>土壤环境质量现状监测</w:t>
      </w:r>
      <w:r w:rsidR="00CA586E">
        <w:rPr>
          <w:rFonts w:ascii="Times New Roman" w:hAnsi="Times New Roman" w:hint="eastAsia"/>
        </w:rPr>
        <w:t>与评价</w:t>
      </w:r>
      <w:bookmarkEnd w:id="108"/>
    </w:p>
    <w:p w14:paraId="031B094D" w14:textId="77777777" w:rsidR="00B020F7" w:rsidRPr="00136DA1" w:rsidRDefault="00AA4A4A">
      <w:pPr>
        <w:spacing w:line="360" w:lineRule="auto"/>
        <w:rPr>
          <w:rFonts w:ascii="Times New Roman" w:hAnsi="Times New Roman"/>
          <w:u w:val="single"/>
        </w:rPr>
      </w:pPr>
      <w:r w:rsidRPr="00BC4DA6">
        <w:rPr>
          <w:rFonts w:ascii="Times New Roman" w:hAnsi="Times New Roman"/>
        </w:rPr>
        <w:t xml:space="preserve">  </w:t>
      </w:r>
      <w:r w:rsidRPr="00136DA1">
        <w:rPr>
          <w:rFonts w:ascii="Times New Roman" w:hAnsi="Times New Roman"/>
          <w:u w:val="single"/>
        </w:rPr>
        <w:t xml:space="preserve"> </w:t>
      </w:r>
      <w:r w:rsidRPr="00136DA1">
        <w:rPr>
          <w:rFonts w:ascii="Times New Roman" w:hAnsi="Times New Roman"/>
          <w:u w:val="single"/>
        </w:rPr>
        <w:t>根据《环境影响评价技术导则</w:t>
      </w:r>
      <w:r w:rsidRPr="00136DA1">
        <w:rPr>
          <w:rFonts w:ascii="Times New Roman" w:hAnsi="Times New Roman"/>
          <w:u w:val="single"/>
        </w:rPr>
        <w:t xml:space="preserve">  </w:t>
      </w:r>
      <w:r w:rsidRPr="00136DA1">
        <w:rPr>
          <w:rFonts w:ascii="Times New Roman" w:hAnsi="Times New Roman"/>
          <w:u w:val="single"/>
        </w:rPr>
        <w:t>土壤环境》（</w:t>
      </w:r>
      <w:r w:rsidRPr="00136DA1">
        <w:rPr>
          <w:rFonts w:ascii="Times New Roman" w:hAnsi="Times New Roman"/>
          <w:u w:val="single"/>
        </w:rPr>
        <w:t>HJ964-2018</w:t>
      </w:r>
      <w:r w:rsidRPr="00136DA1">
        <w:rPr>
          <w:rFonts w:ascii="Times New Roman" w:hAnsi="Times New Roman"/>
          <w:u w:val="single"/>
        </w:rPr>
        <w:t>）（试行），本评价委托湖南华环检测技术有限公司对土壤环境现状进行了监测，监测时间为</w:t>
      </w:r>
      <w:r w:rsidRPr="00136DA1">
        <w:rPr>
          <w:rFonts w:ascii="Times New Roman" w:hAnsi="Times New Roman"/>
          <w:u w:val="single"/>
        </w:rPr>
        <w:t>2019</w:t>
      </w:r>
      <w:r w:rsidRPr="00136DA1">
        <w:rPr>
          <w:rFonts w:ascii="Times New Roman" w:hAnsi="Times New Roman"/>
          <w:u w:val="single"/>
        </w:rPr>
        <w:t>年</w:t>
      </w:r>
      <w:r w:rsidRPr="00136DA1">
        <w:rPr>
          <w:rFonts w:ascii="Times New Roman" w:hAnsi="Times New Roman"/>
          <w:u w:val="single"/>
        </w:rPr>
        <w:t>10</w:t>
      </w:r>
      <w:r w:rsidRPr="00136DA1">
        <w:rPr>
          <w:rFonts w:ascii="Times New Roman" w:hAnsi="Times New Roman"/>
          <w:u w:val="single"/>
        </w:rPr>
        <w:t>月</w:t>
      </w:r>
      <w:r w:rsidRPr="00136DA1">
        <w:rPr>
          <w:rFonts w:ascii="Times New Roman" w:hAnsi="Times New Roman"/>
          <w:u w:val="single"/>
        </w:rPr>
        <w:t>14</w:t>
      </w:r>
      <w:r w:rsidRPr="00136DA1">
        <w:rPr>
          <w:rFonts w:ascii="Times New Roman" w:hAnsi="Times New Roman"/>
          <w:u w:val="single"/>
        </w:rPr>
        <w:t>日</w:t>
      </w:r>
      <w:r w:rsidR="00B020F7" w:rsidRPr="00136DA1">
        <w:rPr>
          <w:rFonts w:ascii="Times New Roman" w:hAnsi="Times New Roman" w:hint="eastAsia"/>
          <w:u w:val="single"/>
        </w:rPr>
        <w:t>。</w:t>
      </w:r>
    </w:p>
    <w:p w14:paraId="28C0087D" w14:textId="6AEB89E8" w:rsidR="00B020F7" w:rsidRPr="00136DA1" w:rsidRDefault="00B020F7" w:rsidP="00B020F7">
      <w:pPr>
        <w:spacing w:line="360" w:lineRule="auto"/>
        <w:ind w:firstLineChars="200" w:firstLine="480"/>
        <w:rPr>
          <w:rFonts w:ascii="Times New Roman" w:hAnsi="Times New Roman"/>
          <w:u w:val="single"/>
        </w:rPr>
      </w:pPr>
      <w:r w:rsidRPr="00136DA1">
        <w:rPr>
          <w:rFonts w:ascii="Times New Roman" w:hAnsi="Times New Roman" w:hint="eastAsia"/>
          <w:u w:val="single"/>
        </w:rPr>
        <w:t>根据导则，本项目的采样点位设置要求如下表：</w:t>
      </w:r>
    </w:p>
    <w:p w14:paraId="691681D7" w14:textId="280B8C87" w:rsidR="00B020F7" w:rsidRPr="00136DA1" w:rsidRDefault="00B020F7" w:rsidP="00B020F7">
      <w:pPr>
        <w:spacing w:line="500" w:lineRule="exact"/>
        <w:jc w:val="center"/>
        <w:rPr>
          <w:rFonts w:ascii="Times New Roman" w:hAnsi="Times New Roman"/>
          <w:b/>
          <w:sz w:val="21"/>
          <w:szCs w:val="21"/>
          <w:u w:val="single"/>
        </w:rPr>
      </w:pPr>
      <w:r w:rsidRPr="00136DA1">
        <w:rPr>
          <w:rFonts w:ascii="Times New Roman" w:hAnsi="Times New Roman" w:hint="eastAsia"/>
          <w:b/>
          <w:sz w:val="21"/>
          <w:szCs w:val="21"/>
          <w:u w:val="single"/>
        </w:rPr>
        <w:lastRenderedPageBreak/>
        <w:t>表</w:t>
      </w:r>
      <w:r w:rsidRPr="00136DA1">
        <w:rPr>
          <w:rFonts w:ascii="Times New Roman" w:hAnsi="Times New Roman" w:hint="eastAsia"/>
          <w:b/>
          <w:sz w:val="21"/>
          <w:szCs w:val="21"/>
          <w:u w:val="single"/>
        </w:rPr>
        <w:t>5.5-1</w:t>
      </w:r>
      <w:r w:rsidRPr="00136DA1">
        <w:rPr>
          <w:rFonts w:ascii="Times New Roman" w:hAnsi="Times New Roman" w:hint="eastAsia"/>
          <w:b/>
          <w:sz w:val="21"/>
          <w:szCs w:val="21"/>
          <w:u w:val="single"/>
        </w:rPr>
        <w:t>现状监测布点类型与数量</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78"/>
        <w:gridCol w:w="1701"/>
        <w:gridCol w:w="3532"/>
        <w:gridCol w:w="2071"/>
      </w:tblGrid>
      <w:tr w:rsidR="00B020F7" w:rsidRPr="00136DA1" w14:paraId="47C6FF36" w14:textId="77777777" w:rsidTr="00B020F7">
        <w:tc>
          <w:tcPr>
            <w:tcW w:w="2679" w:type="dxa"/>
            <w:gridSpan w:val="2"/>
          </w:tcPr>
          <w:p w14:paraId="39D80DA4" w14:textId="42019E52" w:rsidR="00B020F7" w:rsidRPr="00136DA1" w:rsidRDefault="00B020F7" w:rsidP="00B020F7">
            <w:pPr>
              <w:pStyle w:val="a0"/>
              <w:rPr>
                <w:rFonts w:ascii="Times New Roman" w:hAnsi="Times New Roman"/>
                <w:sz w:val="21"/>
                <w:szCs w:val="21"/>
                <w:u w:val="single"/>
              </w:rPr>
            </w:pPr>
            <w:r w:rsidRPr="00136DA1">
              <w:rPr>
                <w:rFonts w:ascii="Times New Roman" w:hAnsi="Times New Roman"/>
                <w:sz w:val="21"/>
                <w:szCs w:val="21"/>
                <w:u w:val="single"/>
              </w:rPr>
              <w:t>评价工作等级</w:t>
            </w:r>
          </w:p>
        </w:tc>
        <w:tc>
          <w:tcPr>
            <w:tcW w:w="3532" w:type="dxa"/>
          </w:tcPr>
          <w:p w14:paraId="30902166" w14:textId="68E9E0CA" w:rsidR="00B020F7" w:rsidRPr="00136DA1" w:rsidRDefault="00B020F7" w:rsidP="00B020F7">
            <w:pPr>
              <w:pStyle w:val="a0"/>
              <w:rPr>
                <w:rFonts w:ascii="Times New Roman" w:hAnsi="Times New Roman"/>
                <w:sz w:val="21"/>
                <w:szCs w:val="21"/>
                <w:u w:val="single"/>
              </w:rPr>
            </w:pPr>
            <w:r w:rsidRPr="00136DA1">
              <w:rPr>
                <w:rFonts w:ascii="Times New Roman" w:hAnsi="Times New Roman"/>
                <w:sz w:val="21"/>
                <w:szCs w:val="21"/>
                <w:u w:val="single"/>
              </w:rPr>
              <w:t>占地范围内</w:t>
            </w:r>
          </w:p>
        </w:tc>
        <w:tc>
          <w:tcPr>
            <w:tcW w:w="2071" w:type="dxa"/>
          </w:tcPr>
          <w:p w14:paraId="245E1136" w14:textId="4172D750" w:rsidR="00B020F7" w:rsidRPr="00136DA1" w:rsidRDefault="00B020F7" w:rsidP="00B020F7">
            <w:pPr>
              <w:pStyle w:val="a0"/>
              <w:rPr>
                <w:rFonts w:ascii="Times New Roman" w:hAnsi="Times New Roman"/>
                <w:sz w:val="21"/>
                <w:szCs w:val="21"/>
                <w:u w:val="single"/>
              </w:rPr>
            </w:pPr>
            <w:r w:rsidRPr="00136DA1">
              <w:rPr>
                <w:rFonts w:ascii="Times New Roman" w:hAnsi="Times New Roman"/>
                <w:sz w:val="21"/>
                <w:szCs w:val="21"/>
                <w:u w:val="single"/>
              </w:rPr>
              <w:t>占地范围外</w:t>
            </w:r>
          </w:p>
        </w:tc>
      </w:tr>
      <w:tr w:rsidR="00B020F7" w:rsidRPr="00136DA1" w14:paraId="05041757" w14:textId="77777777" w:rsidTr="00B020F7">
        <w:tc>
          <w:tcPr>
            <w:tcW w:w="978" w:type="dxa"/>
            <w:vMerge w:val="restart"/>
          </w:tcPr>
          <w:p w14:paraId="3839961B" w14:textId="0F974E29" w:rsidR="00B020F7" w:rsidRPr="00136DA1" w:rsidRDefault="00B020F7" w:rsidP="00B020F7">
            <w:pPr>
              <w:pStyle w:val="a0"/>
              <w:rPr>
                <w:rFonts w:ascii="Times New Roman" w:hAnsi="Times New Roman"/>
                <w:sz w:val="21"/>
                <w:szCs w:val="21"/>
                <w:u w:val="single"/>
              </w:rPr>
            </w:pPr>
            <w:r w:rsidRPr="00136DA1">
              <w:rPr>
                <w:rFonts w:ascii="Times New Roman" w:hAnsi="Times New Roman"/>
                <w:sz w:val="21"/>
                <w:szCs w:val="21"/>
                <w:u w:val="single"/>
              </w:rPr>
              <w:t>一级</w:t>
            </w:r>
          </w:p>
        </w:tc>
        <w:tc>
          <w:tcPr>
            <w:tcW w:w="1701" w:type="dxa"/>
          </w:tcPr>
          <w:p w14:paraId="14405B55" w14:textId="3D168354" w:rsidR="00B020F7" w:rsidRPr="00136DA1" w:rsidRDefault="00B020F7" w:rsidP="00B020F7">
            <w:pPr>
              <w:pStyle w:val="a0"/>
              <w:jc w:val="left"/>
              <w:rPr>
                <w:rFonts w:ascii="Times New Roman" w:eastAsiaTheme="minorEastAsia" w:hAnsi="Times New Roman"/>
                <w:sz w:val="21"/>
                <w:szCs w:val="21"/>
                <w:u w:val="single"/>
              </w:rPr>
            </w:pPr>
            <w:r w:rsidRPr="00136DA1">
              <w:rPr>
                <w:rFonts w:ascii="Times New Roman" w:eastAsiaTheme="minorEastAsia" w:hAnsi="Times New Roman"/>
                <w:sz w:val="21"/>
                <w:szCs w:val="21"/>
                <w:u w:val="single"/>
              </w:rPr>
              <w:t>生态影响型</w:t>
            </w:r>
          </w:p>
        </w:tc>
        <w:tc>
          <w:tcPr>
            <w:tcW w:w="3532" w:type="dxa"/>
          </w:tcPr>
          <w:p w14:paraId="03FC9756" w14:textId="24D8268F" w:rsidR="00B020F7" w:rsidRPr="00136DA1" w:rsidRDefault="00B020F7" w:rsidP="00B020F7">
            <w:pPr>
              <w:pStyle w:val="a0"/>
              <w:rPr>
                <w:rFonts w:ascii="Times New Roman" w:hAnsi="Times New Roman"/>
                <w:sz w:val="21"/>
                <w:szCs w:val="21"/>
                <w:u w:val="single"/>
              </w:rPr>
            </w:pPr>
            <w:r w:rsidRPr="00136DA1">
              <w:rPr>
                <w:rFonts w:ascii="Times New Roman" w:eastAsiaTheme="minorEastAsia" w:hAnsi="Times New Roman"/>
                <w:sz w:val="21"/>
                <w:szCs w:val="21"/>
                <w:u w:val="single"/>
              </w:rPr>
              <w:t>5</w:t>
            </w:r>
            <w:r w:rsidRPr="00136DA1">
              <w:rPr>
                <w:rFonts w:ascii="Times New Roman" w:eastAsiaTheme="minorEastAsia" w:hAnsi="Times New Roman"/>
                <w:sz w:val="21"/>
                <w:szCs w:val="21"/>
                <w:u w:val="single"/>
              </w:rPr>
              <w:t>个表层样</w:t>
            </w:r>
            <w:r w:rsidRPr="00136DA1">
              <w:rPr>
                <w:rFonts w:ascii="Times New Roman" w:eastAsiaTheme="minorEastAsia" w:hAnsi="Times New Roman"/>
                <w:sz w:val="21"/>
                <w:szCs w:val="21"/>
                <w:u w:val="single"/>
                <w:vertAlign w:val="superscript"/>
              </w:rPr>
              <w:t>a</w:t>
            </w:r>
            <w:r w:rsidRPr="00136DA1">
              <w:rPr>
                <w:rFonts w:ascii="Times New Roman" w:eastAsiaTheme="minorEastAsia" w:hAnsi="Times New Roman"/>
                <w:sz w:val="21"/>
                <w:szCs w:val="21"/>
                <w:u w:val="single"/>
              </w:rPr>
              <w:t>点</w:t>
            </w:r>
          </w:p>
        </w:tc>
        <w:tc>
          <w:tcPr>
            <w:tcW w:w="2071" w:type="dxa"/>
          </w:tcPr>
          <w:p w14:paraId="0C466E5A" w14:textId="2CDF63FC" w:rsidR="00B020F7" w:rsidRPr="00136DA1" w:rsidRDefault="00B020F7" w:rsidP="00B020F7">
            <w:pPr>
              <w:pStyle w:val="a0"/>
              <w:rPr>
                <w:rFonts w:ascii="Times New Roman" w:hAnsi="Times New Roman"/>
                <w:sz w:val="21"/>
                <w:szCs w:val="21"/>
                <w:u w:val="single"/>
              </w:rPr>
            </w:pPr>
            <w:r w:rsidRPr="00136DA1">
              <w:rPr>
                <w:rFonts w:ascii="Times New Roman" w:eastAsiaTheme="minorEastAsia" w:hAnsi="Times New Roman"/>
                <w:sz w:val="21"/>
                <w:szCs w:val="21"/>
                <w:u w:val="single"/>
              </w:rPr>
              <w:t>6</w:t>
            </w:r>
            <w:r w:rsidRPr="00136DA1">
              <w:rPr>
                <w:rFonts w:ascii="Times New Roman" w:eastAsiaTheme="minorEastAsia" w:hAnsi="Times New Roman"/>
                <w:sz w:val="21"/>
                <w:szCs w:val="21"/>
                <w:u w:val="single"/>
              </w:rPr>
              <w:t>个表层样点</w:t>
            </w:r>
          </w:p>
        </w:tc>
      </w:tr>
      <w:tr w:rsidR="00B020F7" w:rsidRPr="00136DA1" w14:paraId="2D0BDC44" w14:textId="77777777" w:rsidTr="00B020F7">
        <w:tc>
          <w:tcPr>
            <w:tcW w:w="978" w:type="dxa"/>
            <w:vMerge/>
          </w:tcPr>
          <w:p w14:paraId="09001144" w14:textId="77777777" w:rsidR="00B020F7" w:rsidRPr="00136DA1" w:rsidRDefault="00B020F7" w:rsidP="00B020F7">
            <w:pPr>
              <w:pStyle w:val="a0"/>
              <w:rPr>
                <w:rFonts w:ascii="Times New Roman" w:hAnsi="Times New Roman"/>
                <w:sz w:val="21"/>
                <w:szCs w:val="21"/>
                <w:u w:val="single"/>
              </w:rPr>
            </w:pPr>
          </w:p>
        </w:tc>
        <w:tc>
          <w:tcPr>
            <w:tcW w:w="1701" w:type="dxa"/>
          </w:tcPr>
          <w:p w14:paraId="62A31B11" w14:textId="5E5855B2" w:rsidR="00B020F7" w:rsidRPr="00136DA1" w:rsidRDefault="00B020F7" w:rsidP="00B020F7">
            <w:pPr>
              <w:pStyle w:val="a0"/>
              <w:rPr>
                <w:rFonts w:ascii="Times New Roman" w:hAnsi="Times New Roman"/>
                <w:sz w:val="21"/>
                <w:szCs w:val="21"/>
                <w:u w:val="single"/>
                <w:shd w:val="pct15" w:color="auto" w:fill="FFFFFF"/>
              </w:rPr>
            </w:pPr>
            <w:r w:rsidRPr="00136DA1">
              <w:rPr>
                <w:rFonts w:ascii="Times New Roman" w:hAnsi="Times New Roman"/>
                <w:sz w:val="21"/>
                <w:szCs w:val="21"/>
                <w:u w:val="single"/>
                <w:shd w:val="pct15" w:color="auto" w:fill="FFFFFF"/>
              </w:rPr>
              <w:t>污染影响型</w:t>
            </w:r>
          </w:p>
        </w:tc>
        <w:tc>
          <w:tcPr>
            <w:tcW w:w="3532" w:type="dxa"/>
          </w:tcPr>
          <w:p w14:paraId="26525250" w14:textId="7EE78DEE" w:rsidR="00B020F7" w:rsidRPr="00136DA1" w:rsidRDefault="00B020F7" w:rsidP="00B020F7">
            <w:pPr>
              <w:pStyle w:val="a0"/>
              <w:rPr>
                <w:rFonts w:ascii="Times New Roman" w:eastAsiaTheme="minorEastAsia" w:hAnsi="Times New Roman"/>
                <w:sz w:val="21"/>
                <w:szCs w:val="21"/>
                <w:u w:val="single"/>
                <w:shd w:val="pct15" w:color="auto" w:fill="FFFFFF"/>
              </w:rPr>
            </w:pPr>
            <w:r w:rsidRPr="00136DA1">
              <w:rPr>
                <w:rFonts w:ascii="Times New Roman" w:eastAsiaTheme="minorEastAsia" w:hAnsi="Times New Roman"/>
                <w:sz w:val="21"/>
                <w:szCs w:val="21"/>
                <w:u w:val="single"/>
                <w:shd w:val="pct15" w:color="auto" w:fill="FFFFFF"/>
              </w:rPr>
              <w:t>5</w:t>
            </w:r>
            <w:r w:rsidRPr="00136DA1">
              <w:rPr>
                <w:rFonts w:ascii="Times New Roman" w:eastAsiaTheme="minorEastAsia" w:hAnsi="Times New Roman"/>
                <w:sz w:val="21"/>
                <w:szCs w:val="21"/>
                <w:u w:val="single"/>
                <w:shd w:val="pct15" w:color="auto" w:fill="FFFFFF"/>
              </w:rPr>
              <w:t>个柱状样</w:t>
            </w:r>
            <w:r w:rsidRPr="00136DA1">
              <w:rPr>
                <w:rFonts w:ascii="Times New Roman" w:eastAsiaTheme="minorEastAsia" w:hAnsi="Times New Roman"/>
                <w:sz w:val="21"/>
                <w:szCs w:val="21"/>
                <w:u w:val="single"/>
                <w:shd w:val="pct15" w:color="auto" w:fill="FFFFFF"/>
                <w:vertAlign w:val="superscript"/>
              </w:rPr>
              <w:t>b</w:t>
            </w:r>
            <w:r w:rsidRPr="00136DA1">
              <w:rPr>
                <w:rFonts w:ascii="Times New Roman" w:eastAsiaTheme="minorEastAsia" w:hAnsi="Times New Roman"/>
                <w:sz w:val="21"/>
                <w:szCs w:val="21"/>
                <w:u w:val="single"/>
                <w:shd w:val="pct15" w:color="auto" w:fill="FFFFFF"/>
              </w:rPr>
              <w:t>点，</w:t>
            </w:r>
            <w:r w:rsidRPr="00136DA1">
              <w:rPr>
                <w:rFonts w:ascii="Times New Roman" w:eastAsiaTheme="minorEastAsia" w:hAnsi="Times New Roman"/>
                <w:sz w:val="21"/>
                <w:szCs w:val="21"/>
                <w:u w:val="single"/>
                <w:shd w:val="pct15" w:color="auto" w:fill="FFFFFF"/>
              </w:rPr>
              <w:t>2</w:t>
            </w:r>
            <w:r w:rsidRPr="00136DA1">
              <w:rPr>
                <w:rFonts w:ascii="Times New Roman" w:eastAsiaTheme="minorEastAsia" w:hAnsi="Times New Roman"/>
                <w:sz w:val="21"/>
                <w:szCs w:val="21"/>
                <w:u w:val="single"/>
                <w:shd w:val="pct15" w:color="auto" w:fill="FFFFFF"/>
              </w:rPr>
              <w:t>个表层样点</w:t>
            </w:r>
          </w:p>
        </w:tc>
        <w:tc>
          <w:tcPr>
            <w:tcW w:w="2071" w:type="dxa"/>
          </w:tcPr>
          <w:p w14:paraId="3F2C998F" w14:textId="01AAA9C6" w:rsidR="00B020F7" w:rsidRPr="00136DA1" w:rsidRDefault="00B020F7" w:rsidP="00B020F7">
            <w:pPr>
              <w:pStyle w:val="a0"/>
              <w:rPr>
                <w:rFonts w:ascii="Times New Roman" w:hAnsi="Times New Roman"/>
                <w:sz w:val="21"/>
                <w:szCs w:val="21"/>
                <w:u w:val="single"/>
                <w:shd w:val="pct15" w:color="auto" w:fill="FFFFFF"/>
              </w:rPr>
            </w:pPr>
            <w:r w:rsidRPr="00136DA1">
              <w:rPr>
                <w:rFonts w:ascii="Times New Roman" w:eastAsiaTheme="minorEastAsia" w:hAnsi="Times New Roman"/>
                <w:sz w:val="21"/>
                <w:szCs w:val="21"/>
                <w:u w:val="single"/>
                <w:shd w:val="pct15" w:color="auto" w:fill="FFFFFF"/>
              </w:rPr>
              <w:t>4</w:t>
            </w:r>
            <w:r w:rsidRPr="00136DA1">
              <w:rPr>
                <w:rFonts w:ascii="Times New Roman" w:eastAsiaTheme="minorEastAsia" w:hAnsi="Times New Roman"/>
                <w:sz w:val="21"/>
                <w:szCs w:val="21"/>
                <w:u w:val="single"/>
                <w:shd w:val="pct15" w:color="auto" w:fill="FFFFFF"/>
              </w:rPr>
              <w:t>个表层样点</w:t>
            </w:r>
          </w:p>
        </w:tc>
      </w:tr>
      <w:tr w:rsidR="00B020F7" w:rsidRPr="00136DA1" w14:paraId="27FBDFAB" w14:textId="77777777" w:rsidTr="00B020F7">
        <w:tc>
          <w:tcPr>
            <w:tcW w:w="978" w:type="dxa"/>
            <w:vMerge w:val="restart"/>
          </w:tcPr>
          <w:p w14:paraId="3B0DE3F6" w14:textId="295F8449" w:rsidR="00B020F7" w:rsidRPr="00136DA1" w:rsidRDefault="00B020F7" w:rsidP="00B020F7">
            <w:pPr>
              <w:pStyle w:val="a0"/>
              <w:rPr>
                <w:rFonts w:ascii="Times New Roman" w:hAnsi="Times New Roman"/>
                <w:sz w:val="21"/>
                <w:szCs w:val="21"/>
                <w:u w:val="single"/>
              </w:rPr>
            </w:pPr>
            <w:r w:rsidRPr="00136DA1">
              <w:rPr>
                <w:rFonts w:ascii="Times New Roman" w:hAnsi="Times New Roman"/>
                <w:sz w:val="21"/>
                <w:szCs w:val="21"/>
                <w:u w:val="single"/>
              </w:rPr>
              <w:t>二级</w:t>
            </w:r>
          </w:p>
        </w:tc>
        <w:tc>
          <w:tcPr>
            <w:tcW w:w="1701" w:type="dxa"/>
          </w:tcPr>
          <w:p w14:paraId="1EEF243E" w14:textId="6D97D625" w:rsidR="00B020F7" w:rsidRPr="00136DA1" w:rsidRDefault="00B020F7" w:rsidP="00B020F7">
            <w:pPr>
              <w:pStyle w:val="a0"/>
              <w:rPr>
                <w:rFonts w:ascii="Times New Roman" w:hAnsi="Times New Roman"/>
                <w:sz w:val="21"/>
                <w:szCs w:val="21"/>
                <w:u w:val="single"/>
              </w:rPr>
            </w:pPr>
            <w:r w:rsidRPr="00136DA1">
              <w:rPr>
                <w:rFonts w:ascii="Times New Roman" w:eastAsiaTheme="minorEastAsia" w:hAnsi="Times New Roman"/>
                <w:sz w:val="21"/>
                <w:szCs w:val="21"/>
                <w:u w:val="single"/>
              </w:rPr>
              <w:t>生态影响型</w:t>
            </w:r>
          </w:p>
        </w:tc>
        <w:tc>
          <w:tcPr>
            <w:tcW w:w="3532" w:type="dxa"/>
          </w:tcPr>
          <w:p w14:paraId="574E2A20" w14:textId="143CD342" w:rsidR="00B020F7" w:rsidRPr="00136DA1" w:rsidRDefault="00B020F7" w:rsidP="00B020F7">
            <w:pPr>
              <w:pStyle w:val="a0"/>
              <w:rPr>
                <w:rFonts w:ascii="Times New Roman" w:hAnsi="Times New Roman"/>
                <w:sz w:val="21"/>
                <w:szCs w:val="21"/>
                <w:u w:val="single"/>
              </w:rPr>
            </w:pPr>
            <w:r w:rsidRPr="00136DA1">
              <w:rPr>
                <w:rFonts w:ascii="Times New Roman" w:eastAsiaTheme="minorEastAsia" w:hAnsi="Times New Roman"/>
                <w:sz w:val="21"/>
                <w:szCs w:val="21"/>
                <w:u w:val="single"/>
              </w:rPr>
              <w:t>3</w:t>
            </w:r>
            <w:r w:rsidRPr="00136DA1">
              <w:rPr>
                <w:rFonts w:ascii="Times New Roman" w:eastAsiaTheme="minorEastAsia" w:hAnsi="Times New Roman"/>
                <w:sz w:val="21"/>
                <w:szCs w:val="21"/>
                <w:u w:val="single"/>
              </w:rPr>
              <w:t>个表层样点</w:t>
            </w:r>
          </w:p>
        </w:tc>
        <w:tc>
          <w:tcPr>
            <w:tcW w:w="2071" w:type="dxa"/>
          </w:tcPr>
          <w:p w14:paraId="6CB2F207" w14:textId="469AD022" w:rsidR="00B020F7" w:rsidRPr="00136DA1" w:rsidRDefault="00B020F7" w:rsidP="00B020F7">
            <w:pPr>
              <w:pStyle w:val="a0"/>
              <w:rPr>
                <w:rFonts w:ascii="Times New Roman" w:hAnsi="Times New Roman"/>
                <w:sz w:val="21"/>
                <w:szCs w:val="21"/>
                <w:u w:val="single"/>
              </w:rPr>
            </w:pPr>
            <w:r w:rsidRPr="00136DA1">
              <w:rPr>
                <w:rFonts w:ascii="Times New Roman" w:eastAsiaTheme="minorEastAsia" w:hAnsi="Times New Roman"/>
                <w:sz w:val="21"/>
                <w:szCs w:val="21"/>
                <w:u w:val="single"/>
              </w:rPr>
              <w:t>4</w:t>
            </w:r>
            <w:r w:rsidRPr="00136DA1">
              <w:rPr>
                <w:rFonts w:ascii="Times New Roman" w:eastAsiaTheme="minorEastAsia" w:hAnsi="Times New Roman"/>
                <w:sz w:val="21"/>
                <w:szCs w:val="21"/>
                <w:u w:val="single"/>
              </w:rPr>
              <w:t>个表层样点</w:t>
            </w:r>
          </w:p>
        </w:tc>
      </w:tr>
      <w:tr w:rsidR="00B020F7" w:rsidRPr="00136DA1" w14:paraId="0B3E0005" w14:textId="77777777" w:rsidTr="00B020F7">
        <w:tc>
          <w:tcPr>
            <w:tcW w:w="978" w:type="dxa"/>
            <w:vMerge/>
          </w:tcPr>
          <w:p w14:paraId="04C076F8" w14:textId="77777777" w:rsidR="00B020F7" w:rsidRPr="00136DA1" w:rsidRDefault="00B020F7" w:rsidP="00B020F7">
            <w:pPr>
              <w:pStyle w:val="a0"/>
              <w:rPr>
                <w:rFonts w:ascii="Times New Roman" w:hAnsi="Times New Roman"/>
                <w:sz w:val="21"/>
                <w:szCs w:val="21"/>
                <w:u w:val="single"/>
              </w:rPr>
            </w:pPr>
          </w:p>
        </w:tc>
        <w:tc>
          <w:tcPr>
            <w:tcW w:w="1701" w:type="dxa"/>
          </w:tcPr>
          <w:p w14:paraId="66A0C562" w14:textId="74FF4046" w:rsidR="00B020F7" w:rsidRPr="00136DA1" w:rsidRDefault="00B020F7" w:rsidP="00B020F7">
            <w:pPr>
              <w:pStyle w:val="a0"/>
              <w:rPr>
                <w:rFonts w:ascii="Times New Roman" w:hAnsi="Times New Roman"/>
                <w:sz w:val="21"/>
                <w:szCs w:val="21"/>
                <w:u w:val="single"/>
              </w:rPr>
            </w:pPr>
            <w:r w:rsidRPr="00136DA1">
              <w:rPr>
                <w:rFonts w:ascii="Times New Roman" w:hAnsi="Times New Roman"/>
                <w:sz w:val="21"/>
                <w:szCs w:val="21"/>
                <w:u w:val="single"/>
              </w:rPr>
              <w:t>污染影响型</w:t>
            </w:r>
          </w:p>
        </w:tc>
        <w:tc>
          <w:tcPr>
            <w:tcW w:w="3532" w:type="dxa"/>
          </w:tcPr>
          <w:p w14:paraId="40C130C5" w14:textId="1C49D7F3" w:rsidR="00B020F7" w:rsidRPr="00136DA1" w:rsidRDefault="00B020F7" w:rsidP="00B020F7">
            <w:pPr>
              <w:pStyle w:val="a0"/>
              <w:rPr>
                <w:rFonts w:ascii="Times New Roman" w:hAnsi="Times New Roman"/>
                <w:sz w:val="21"/>
                <w:szCs w:val="21"/>
                <w:u w:val="single"/>
              </w:rPr>
            </w:pPr>
            <w:r w:rsidRPr="00136DA1">
              <w:rPr>
                <w:rFonts w:ascii="Times New Roman" w:eastAsiaTheme="minorEastAsia" w:hAnsi="Times New Roman"/>
                <w:sz w:val="21"/>
                <w:szCs w:val="21"/>
                <w:u w:val="single"/>
              </w:rPr>
              <w:t>3</w:t>
            </w:r>
            <w:r w:rsidRPr="00136DA1">
              <w:rPr>
                <w:rFonts w:ascii="Times New Roman" w:eastAsiaTheme="minorEastAsia" w:hAnsi="Times New Roman"/>
                <w:sz w:val="21"/>
                <w:szCs w:val="21"/>
                <w:u w:val="single"/>
              </w:rPr>
              <w:t>个柱状样点，</w:t>
            </w:r>
            <w:r w:rsidRPr="00136DA1">
              <w:rPr>
                <w:rFonts w:ascii="Times New Roman" w:eastAsiaTheme="minorEastAsia" w:hAnsi="Times New Roman"/>
                <w:sz w:val="21"/>
                <w:szCs w:val="21"/>
                <w:u w:val="single"/>
              </w:rPr>
              <w:t>1</w:t>
            </w:r>
            <w:r w:rsidRPr="00136DA1">
              <w:rPr>
                <w:rFonts w:ascii="Times New Roman" w:eastAsiaTheme="minorEastAsia" w:hAnsi="Times New Roman"/>
                <w:sz w:val="21"/>
                <w:szCs w:val="21"/>
                <w:u w:val="single"/>
              </w:rPr>
              <w:t>个表层样点</w:t>
            </w:r>
          </w:p>
        </w:tc>
        <w:tc>
          <w:tcPr>
            <w:tcW w:w="2071" w:type="dxa"/>
          </w:tcPr>
          <w:p w14:paraId="4E78CC2F" w14:textId="088DC1DA" w:rsidR="00B020F7" w:rsidRPr="00136DA1" w:rsidRDefault="00B020F7" w:rsidP="00B020F7">
            <w:pPr>
              <w:pStyle w:val="a0"/>
              <w:rPr>
                <w:rFonts w:ascii="Times New Roman" w:hAnsi="Times New Roman"/>
                <w:sz w:val="21"/>
                <w:szCs w:val="21"/>
                <w:u w:val="single"/>
              </w:rPr>
            </w:pPr>
            <w:r w:rsidRPr="00136DA1">
              <w:rPr>
                <w:rFonts w:ascii="Times New Roman" w:eastAsiaTheme="minorEastAsia" w:hAnsi="Times New Roman"/>
                <w:sz w:val="21"/>
                <w:szCs w:val="21"/>
                <w:u w:val="single"/>
              </w:rPr>
              <w:t>2</w:t>
            </w:r>
            <w:r w:rsidRPr="00136DA1">
              <w:rPr>
                <w:rFonts w:ascii="Times New Roman" w:eastAsiaTheme="minorEastAsia" w:hAnsi="Times New Roman"/>
                <w:sz w:val="21"/>
                <w:szCs w:val="21"/>
                <w:u w:val="single"/>
              </w:rPr>
              <w:t>个表层样点</w:t>
            </w:r>
          </w:p>
        </w:tc>
      </w:tr>
      <w:tr w:rsidR="00B020F7" w:rsidRPr="00136DA1" w14:paraId="72AF82C2" w14:textId="77777777" w:rsidTr="00B020F7">
        <w:tc>
          <w:tcPr>
            <w:tcW w:w="978" w:type="dxa"/>
            <w:vMerge w:val="restart"/>
          </w:tcPr>
          <w:p w14:paraId="6493643B" w14:textId="03EE05B5" w:rsidR="00B020F7" w:rsidRPr="00136DA1" w:rsidRDefault="00B020F7" w:rsidP="00B020F7">
            <w:pPr>
              <w:pStyle w:val="a0"/>
              <w:rPr>
                <w:rFonts w:ascii="Times New Roman" w:hAnsi="Times New Roman"/>
                <w:sz w:val="21"/>
                <w:szCs w:val="21"/>
                <w:u w:val="single"/>
              </w:rPr>
            </w:pPr>
            <w:r w:rsidRPr="00136DA1">
              <w:rPr>
                <w:rFonts w:ascii="Times New Roman" w:hAnsi="Times New Roman"/>
                <w:sz w:val="21"/>
                <w:szCs w:val="21"/>
                <w:u w:val="single"/>
              </w:rPr>
              <w:t>三级</w:t>
            </w:r>
          </w:p>
        </w:tc>
        <w:tc>
          <w:tcPr>
            <w:tcW w:w="1701" w:type="dxa"/>
          </w:tcPr>
          <w:p w14:paraId="05790FEB" w14:textId="7F51C0ED" w:rsidR="00B020F7" w:rsidRPr="00136DA1" w:rsidRDefault="00B020F7" w:rsidP="00B020F7">
            <w:pPr>
              <w:pStyle w:val="a0"/>
              <w:rPr>
                <w:rFonts w:ascii="Times New Roman" w:hAnsi="Times New Roman"/>
                <w:sz w:val="21"/>
                <w:szCs w:val="21"/>
                <w:u w:val="single"/>
              </w:rPr>
            </w:pPr>
            <w:r w:rsidRPr="00136DA1">
              <w:rPr>
                <w:rFonts w:ascii="Times New Roman" w:eastAsiaTheme="minorEastAsia" w:hAnsi="Times New Roman"/>
                <w:sz w:val="21"/>
                <w:szCs w:val="21"/>
                <w:u w:val="single"/>
              </w:rPr>
              <w:t>生态影响型</w:t>
            </w:r>
          </w:p>
        </w:tc>
        <w:tc>
          <w:tcPr>
            <w:tcW w:w="3532" w:type="dxa"/>
          </w:tcPr>
          <w:p w14:paraId="10644DBE" w14:textId="52D98C48" w:rsidR="00B020F7" w:rsidRPr="00136DA1" w:rsidRDefault="00B020F7" w:rsidP="00B020F7">
            <w:pPr>
              <w:pStyle w:val="a0"/>
              <w:rPr>
                <w:rFonts w:ascii="Times New Roman" w:hAnsi="Times New Roman"/>
                <w:sz w:val="21"/>
                <w:szCs w:val="21"/>
                <w:u w:val="single"/>
              </w:rPr>
            </w:pPr>
            <w:r w:rsidRPr="00136DA1">
              <w:rPr>
                <w:rFonts w:ascii="Times New Roman" w:eastAsiaTheme="minorEastAsia" w:hAnsi="Times New Roman"/>
                <w:sz w:val="21"/>
                <w:szCs w:val="21"/>
                <w:u w:val="single"/>
              </w:rPr>
              <w:t>1</w:t>
            </w:r>
            <w:r w:rsidRPr="00136DA1">
              <w:rPr>
                <w:rFonts w:ascii="Times New Roman" w:eastAsiaTheme="minorEastAsia" w:hAnsi="Times New Roman"/>
                <w:sz w:val="21"/>
                <w:szCs w:val="21"/>
                <w:u w:val="single"/>
              </w:rPr>
              <w:t>个表层样点</w:t>
            </w:r>
          </w:p>
        </w:tc>
        <w:tc>
          <w:tcPr>
            <w:tcW w:w="2071" w:type="dxa"/>
          </w:tcPr>
          <w:p w14:paraId="73071B4E" w14:textId="14B58348" w:rsidR="00B020F7" w:rsidRPr="00136DA1" w:rsidRDefault="00B020F7" w:rsidP="00B020F7">
            <w:pPr>
              <w:pStyle w:val="a0"/>
              <w:rPr>
                <w:rFonts w:ascii="Times New Roman" w:hAnsi="Times New Roman"/>
                <w:sz w:val="21"/>
                <w:szCs w:val="21"/>
                <w:u w:val="single"/>
              </w:rPr>
            </w:pPr>
            <w:r w:rsidRPr="00136DA1">
              <w:rPr>
                <w:rFonts w:ascii="Times New Roman" w:eastAsiaTheme="minorEastAsia" w:hAnsi="Times New Roman"/>
                <w:sz w:val="21"/>
                <w:szCs w:val="21"/>
                <w:u w:val="single"/>
              </w:rPr>
              <w:t>2</w:t>
            </w:r>
            <w:r w:rsidRPr="00136DA1">
              <w:rPr>
                <w:rFonts w:ascii="Times New Roman" w:eastAsiaTheme="minorEastAsia" w:hAnsi="Times New Roman"/>
                <w:sz w:val="21"/>
                <w:szCs w:val="21"/>
                <w:u w:val="single"/>
              </w:rPr>
              <w:t>个表层样点</w:t>
            </w:r>
          </w:p>
        </w:tc>
      </w:tr>
      <w:tr w:rsidR="00B020F7" w:rsidRPr="00136DA1" w14:paraId="5F059BAE" w14:textId="77777777" w:rsidTr="00B020F7">
        <w:tc>
          <w:tcPr>
            <w:tcW w:w="978" w:type="dxa"/>
            <w:vMerge/>
          </w:tcPr>
          <w:p w14:paraId="52383D65" w14:textId="77777777" w:rsidR="00B020F7" w:rsidRPr="00136DA1" w:rsidRDefault="00B020F7" w:rsidP="00B020F7">
            <w:pPr>
              <w:pStyle w:val="a0"/>
              <w:rPr>
                <w:rFonts w:ascii="Times New Roman" w:hAnsi="Times New Roman"/>
                <w:sz w:val="21"/>
                <w:szCs w:val="21"/>
                <w:u w:val="single"/>
              </w:rPr>
            </w:pPr>
          </w:p>
        </w:tc>
        <w:tc>
          <w:tcPr>
            <w:tcW w:w="1701" w:type="dxa"/>
          </w:tcPr>
          <w:p w14:paraId="52981B57" w14:textId="7E633BE8" w:rsidR="00B020F7" w:rsidRPr="00136DA1" w:rsidRDefault="00B020F7" w:rsidP="00B020F7">
            <w:pPr>
              <w:pStyle w:val="a0"/>
              <w:rPr>
                <w:rFonts w:ascii="Times New Roman" w:hAnsi="Times New Roman"/>
                <w:sz w:val="21"/>
                <w:szCs w:val="21"/>
                <w:u w:val="single"/>
              </w:rPr>
            </w:pPr>
            <w:r w:rsidRPr="00136DA1">
              <w:rPr>
                <w:rFonts w:ascii="Times New Roman" w:hAnsi="Times New Roman"/>
                <w:sz w:val="21"/>
                <w:szCs w:val="21"/>
                <w:u w:val="single"/>
              </w:rPr>
              <w:t>污染影响型</w:t>
            </w:r>
          </w:p>
        </w:tc>
        <w:tc>
          <w:tcPr>
            <w:tcW w:w="3532" w:type="dxa"/>
          </w:tcPr>
          <w:p w14:paraId="305DB5AB" w14:textId="41ED6F1B" w:rsidR="00B020F7" w:rsidRPr="00136DA1" w:rsidRDefault="00EE4F69" w:rsidP="00B020F7">
            <w:pPr>
              <w:pStyle w:val="a0"/>
              <w:rPr>
                <w:rFonts w:ascii="Times New Roman" w:hAnsi="Times New Roman"/>
                <w:sz w:val="21"/>
                <w:szCs w:val="21"/>
                <w:u w:val="single"/>
              </w:rPr>
            </w:pPr>
            <w:r>
              <w:rPr>
                <w:rFonts w:ascii="Times New Roman" w:eastAsiaTheme="minorEastAsia" w:hAnsi="Times New Roman"/>
                <w:sz w:val="21"/>
                <w:szCs w:val="21"/>
                <w:u w:val="single"/>
              </w:rPr>
              <w:t>3</w:t>
            </w:r>
            <w:r w:rsidR="00B020F7" w:rsidRPr="00136DA1">
              <w:rPr>
                <w:rFonts w:ascii="Times New Roman" w:eastAsiaTheme="minorEastAsia" w:hAnsi="Times New Roman"/>
                <w:sz w:val="21"/>
                <w:szCs w:val="21"/>
                <w:u w:val="single"/>
              </w:rPr>
              <w:t>个表层样点</w:t>
            </w:r>
          </w:p>
        </w:tc>
        <w:tc>
          <w:tcPr>
            <w:tcW w:w="2071" w:type="dxa"/>
          </w:tcPr>
          <w:p w14:paraId="160F2B87" w14:textId="56C6B730" w:rsidR="00B020F7" w:rsidRPr="00136DA1" w:rsidRDefault="00B020F7" w:rsidP="00B020F7">
            <w:pPr>
              <w:pStyle w:val="a0"/>
              <w:rPr>
                <w:rFonts w:ascii="Times New Roman" w:hAnsi="Times New Roman"/>
                <w:sz w:val="21"/>
                <w:szCs w:val="21"/>
                <w:u w:val="single"/>
              </w:rPr>
            </w:pPr>
            <w:r w:rsidRPr="00136DA1">
              <w:rPr>
                <w:rFonts w:ascii="Times New Roman" w:eastAsiaTheme="minorEastAsia" w:hAnsi="Times New Roman"/>
                <w:sz w:val="21"/>
                <w:szCs w:val="21"/>
                <w:u w:val="single"/>
              </w:rPr>
              <w:t>--</w:t>
            </w:r>
          </w:p>
        </w:tc>
      </w:tr>
    </w:tbl>
    <w:p w14:paraId="5E1AE471" w14:textId="3566F97A" w:rsidR="00B020F7" w:rsidRPr="00136DA1" w:rsidRDefault="00B020F7" w:rsidP="00B020F7">
      <w:pPr>
        <w:pStyle w:val="a0"/>
        <w:rPr>
          <w:u w:val="single"/>
        </w:rPr>
      </w:pPr>
    </w:p>
    <w:p w14:paraId="0720790F" w14:textId="14B9446A" w:rsidR="00FE79B2" w:rsidRPr="00136DA1" w:rsidRDefault="00B020F7" w:rsidP="00B020F7">
      <w:pPr>
        <w:spacing w:line="360" w:lineRule="auto"/>
        <w:ind w:firstLineChars="200" w:firstLine="480"/>
        <w:rPr>
          <w:rFonts w:ascii="Times New Roman" w:hAnsi="Times New Roman"/>
          <w:u w:val="single"/>
        </w:rPr>
      </w:pPr>
      <w:r w:rsidRPr="00136DA1">
        <w:rPr>
          <w:rFonts w:ascii="Times New Roman" w:hAnsi="Times New Roman" w:hint="eastAsia"/>
          <w:u w:val="single"/>
        </w:rPr>
        <w:t>本次监测</w:t>
      </w:r>
      <w:r w:rsidRPr="00136DA1">
        <w:rPr>
          <w:rFonts w:ascii="Times New Roman" w:hAnsi="Times New Roman"/>
          <w:u w:val="single"/>
        </w:rPr>
        <w:t>建设项目用地范围内</w:t>
      </w:r>
      <w:r w:rsidRPr="00136DA1">
        <w:rPr>
          <w:rFonts w:ascii="Times New Roman" w:hAnsi="Times New Roman"/>
          <w:u w:val="single"/>
        </w:rPr>
        <w:t>5</w:t>
      </w:r>
      <w:r w:rsidRPr="00136DA1">
        <w:rPr>
          <w:rFonts w:ascii="Times New Roman" w:hAnsi="Times New Roman"/>
          <w:u w:val="single"/>
        </w:rPr>
        <w:t>个柱状样品，</w:t>
      </w:r>
      <w:r w:rsidRPr="00136DA1">
        <w:rPr>
          <w:rFonts w:ascii="Times New Roman" w:hAnsi="Times New Roman"/>
          <w:u w:val="single"/>
        </w:rPr>
        <w:t>2</w:t>
      </w:r>
      <w:r w:rsidRPr="00136DA1">
        <w:rPr>
          <w:rFonts w:ascii="Times New Roman" w:hAnsi="Times New Roman"/>
          <w:u w:val="single"/>
        </w:rPr>
        <w:t>个表层样品：用地范围外</w:t>
      </w:r>
      <w:r w:rsidRPr="00136DA1">
        <w:rPr>
          <w:rFonts w:ascii="Times New Roman" w:hAnsi="Times New Roman"/>
          <w:u w:val="single"/>
        </w:rPr>
        <w:t>1000m</w:t>
      </w:r>
      <w:r w:rsidRPr="00136DA1">
        <w:rPr>
          <w:rFonts w:ascii="Times New Roman" w:hAnsi="Times New Roman"/>
          <w:u w:val="single"/>
        </w:rPr>
        <w:t>范围内</w:t>
      </w:r>
      <w:r w:rsidRPr="00136DA1">
        <w:rPr>
          <w:rFonts w:ascii="Times New Roman" w:hAnsi="Times New Roman"/>
          <w:u w:val="single"/>
        </w:rPr>
        <w:t>4</w:t>
      </w:r>
      <w:r w:rsidRPr="00136DA1">
        <w:rPr>
          <w:rFonts w:ascii="Times New Roman" w:hAnsi="Times New Roman"/>
          <w:u w:val="single"/>
        </w:rPr>
        <w:t>个表层样点。</w:t>
      </w:r>
      <w:r w:rsidR="00AA4A4A" w:rsidRPr="00136DA1">
        <w:rPr>
          <w:rFonts w:ascii="Times New Roman" w:hAnsi="Times New Roman"/>
          <w:u w:val="single"/>
        </w:rPr>
        <w:t>具体采样点位见现状监测点位图。</w:t>
      </w:r>
    </w:p>
    <w:p w14:paraId="7E2DB9FC" w14:textId="460D878E" w:rsidR="00BC4DA6" w:rsidRPr="00136DA1" w:rsidRDefault="00BC4DA6" w:rsidP="00BC4DA6">
      <w:pPr>
        <w:spacing w:line="500" w:lineRule="exact"/>
        <w:ind w:firstLineChars="200" w:firstLine="480"/>
        <w:rPr>
          <w:rFonts w:ascii="Times New Roman" w:hAnsi="Times New Roman"/>
          <w:u w:val="single"/>
        </w:rPr>
      </w:pPr>
      <w:r w:rsidRPr="00136DA1">
        <w:rPr>
          <w:rFonts w:ascii="Times New Roman" w:hAnsi="Times New Roman"/>
          <w:u w:val="single"/>
        </w:rPr>
        <w:t>采样要求：表层样应在</w:t>
      </w:r>
      <w:r w:rsidRPr="00136DA1">
        <w:rPr>
          <w:rFonts w:ascii="Times New Roman" w:hAnsi="Times New Roman"/>
          <w:u w:val="single"/>
        </w:rPr>
        <w:t>0~0.2m</w:t>
      </w:r>
      <w:r w:rsidRPr="00136DA1">
        <w:rPr>
          <w:rFonts w:ascii="Times New Roman" w:hAnsi="Times New Roman"/>
          <w:u w:val="single"/>
        </w:rPr>
        <w:t>；柱状样通常在</w:t>
      </w:r>
      <w:r w:rsidRPr="00136DA1">
        <w:rPr>
          <w:rFonts w:ascii="Times New Roman" w:hAnsi="Times New Roman"/>
          <w:u w:val="single"/>
        </w:rPr>
        <w:t>0~0.5m</w:t>
      </w:r>
      <w:r w:rsidRPr="00136DA1">
        <w:rPr>
          <w:rFonts w:ascii="Times New Roman" w:hAnsi="Times New Roman"/>
          <w:u w:val="single"/>
        </w:rPr>
        <w:t>、</w:t>
      </w:r>
      <w:r w:rsidRPr="00136DA1">
        <w:rPr>
          <w:rFonts w:ascii="Times New Roman" w:hAnsi="Times New Roman"/>
          <w:u w:val="single"/>
        </w:rPr>
        <w:t>0.5~1.5m</w:t>
      </w:r>
      <w:r w:rsidRPr="00136DA1">
        <w:rPr>
          <w:rFonts w:ascii="Times New Roman" w:hAnsi="Times New Roman"/>
          <w:u w:val="single"/>
        </w:rPr>
        <w:t>、</w:t>
      </w:r>
      <w:r w:rsidRPr="00136DA1">
        <w:rPr>
          <w:rFonts w:ascii="Times New Roman" w:hAnsi="Times New Roman"/>
          <w:u w:val="single"/>
        </w:rPr>
        <w:t>1.5~3m</w:t>
      </w:r>
      <w:r w:rsidRPr="00136DA1">
        <w:rPr>
          <w:rFonts w:ascii="Times New Roman" w:hAnsi="Times New Roman"/>
          <w:u w:val="single"/>
        </w:rPr>
        <w:t>、</w:t>
      </w:r>
      <w:r w:rsidRPr="00136DA1">
        <w:rPr>
          <w:rFonts w:ascii="Times New Roman" w:hAnsi="Times New Roman"/>
          <w:u w:val="single"/>
        </w:rPr>
        <w:t>3m</w:t>
      </w:r>
      <w:r w:rsidRPr="00136DA1">
        <w:rPr>
          <w:rFonts w:ascii="Times New Roman" w:hAnsi="Times New Roman"/>
          <w:u w:val="single"/>
        </w:rPr>
        <w:t>及以下每</w:t>
      </w:r>
      <w:r w:rsidRPr="00136DA1">
        <w:rPr>
          <w:rFonts w:ascii="Times New Roman" w:hAnsi="Times New Roman"/>
          <w:u w:val="single"/>
        </w:rPr>
        <w:t>3m</w:t>
      </w:r>
      <w:r w:rsidRPr="00136DA1">
        <w:rPr>
          <w:rFonts w:ascii="Times New Roman" w:hAnsi="Times New Roman"/>
          <w:u w:val="single"/>
        </w:rPr>
        <w:t>取一个样，可根据基础埋深、土体构型适当调整。</w:t>
      </w:r>
    </w:p>
    <w:p w14:paraId="3B44F647" w14:textId="77777777" w:rsidR="00BC4DA6" w:rsidRPr="00136DA1" w:rsidRDefault="00BC4DA6" w:rsidP="00BC4DA6">
      <w:pPr>
        <w:spacing w:line="500" w:lineRule="exact"/>
        <w:jc w:val="center"/>
        <w:rPr>
          <w:rFonts w:ascii="Times New Roman" w:hAnsi="Times New Roman"/>
          <w:b/>
          <w:sz w:val="21"/>
          <w:szCs w:val="21"/>
          <w:u w:val="single"/>
        </w:rPr>
      </w:pPr>
      <w:r w:rsidRPr="00136DA1">
        <w:rPr>
          <w:rFonts w:ascii="Times New Roman" w:hAnsi="Times New Roman"/>
          <w:b/>
          <w:sz w:val="21"/>
          <w:szCs w:val="21"/>
          <w:u w:val="single"/>
        </w:rPr>
        <w:t>表</w:t>
      </w:r>
      <w:r w:rsidRPr="00136DA1">
        <w:rPr>
          <w:rFonts w:ascii="Times New Roman" w:hAnsi="Times New Roman"/>
          <w:b/>
          <w:sz w:val="21"/>
          <w:szCs w:val="21"/>
          <w:u w:val="single"/>
        </w:rPr>
        <w:t xml:space="preserve">5.5-1 </w:t>
      </w:r>
      <w:r w:rsidRPr="00136DA1">
        <w:rPr>
          <w:rFonts w:ascii="Times New Roman" w:hAnsi="Times New Roman"/>
          <w:b/>
          <w:sz w:val="21"/>
          <w:szCs w:val="21"/>
          <w:u w:val="single"/>
        </w:rPr>
        <w:t>土壤环境质量现状检测方案</w:t>
      </w:r>
    </w:p>
    <w:tbl>
      <w:tblPr>
        <w:tblW w:w="8376"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898"/>
        <w:gridCol w:w="1554"/>
        <w:gridCol w:w="4924"/>
      </w:tblGrid>
      <w:tr w:rsidR="00BC4DA6" w:rsidRPr="00136DA1" w14:paraId="56D29470" w14:textId="77777777" w:rsidTr="004C2088">
        <w:trPr>
          <w:trHeight w:val="358"/>
        </w:trPr>
        <w:tc>
          <w:tcPr>
            <w:tcW w:w="3452" w:type="dxa"/>
            <w:gridSpan w:val="2"/>
            <w:shd w:val="clear" w:color="auto" w:fill="auto"/>
            <w:noWrap/>
            <w:tcMar>
              <w:top w:w="12" w:type="dxa"/>
              <w:left w:w="12" w:type="dxa"/>
              <w:right w:w="12" w:type="dxa"/>
            </w:tcMar>
            <w:vAlign w:val="center"/>
          </w:tcPr>
          <w:p w14:paraId="5FA8D3D6" w14:textId="77777777" w:rsidR="00BC4DA6" w:rsidRPr="00136DA1" w:rsidRDefault="00BC4DA6" w:rsidP="004C2088">
            <w:pPr>
              <w:jc w:val="center"/>
              <w:textAlignment w:val="center"/>
              <w:rPr>
                <w:rFonts w:ascii="Times New Roman" w:hAnsi="Times New Roman"/>
                <w:b/>
                <w:color w:val="000000"/>
                <w:sz w:val="21"/>
                <w:szCs w:val="21"/>
                <w:u w:val="single"/>
              </w:rPr>
            </w:pPr>
            <w:r w:rsidRPr="00136DA1">
              <w:rPr>
                <w:rFonts w:ascii="Times New Roman" w:hAnsi="Times New Roman"/>
                <w:b/>
                <w:color w:val="000000"/>
                <w:sz w:val="21"/>
                <w:szCs w:val="21"/>
                <w:u w:val="single"/>
                <w:lang w:bidi="ar"/>
              </w:rPr>
              <w:t>监测项目</w:t>
            </w:r>
          </w:p>
        </w:tc>
        <w:tc>
          <w:tcPr>
            <w:tcW w:w="4924" w:type="dxa"/>
            <w:shd w:val="clear" w:color="auto" w:fill="auto"/>
            <w:noWrap/>
            <w:tcMar>
              <w:top w:w="12" w:type="dxa"/>
              <w:left w:w="12" w:type="dxa"/>
              <w:right w:w="12" w:type="dxa"/>
            </w:tcMar>
            <w:vAlign w:val="center"/>
          </w:tcPr>
          <w:p w14:paraId="6AD3B4F9" w14:textId="77777777" w:rsidR="00BC4DA6" w:rsidRPr="00136DA1" w:rsidRDefault="00BC4DA6" w:rsidP="004C2088">
            <w:pPr>
              <w:jc w:val="center"/>
              <w:textAlignment w:val="center"/>
              <w:rPr>
                <w:rFonts w:ascii="Times New Roman" w:hAnsi="Times New Roman"/>
                <w:b/>
                <w:color w:val="000000"/>
                <w:sz w:val="21"/>
                <w:szCs w:val="21"/>
                <w:u w:val="single"/>
              </w:rPr>
            </w:pPr>
            <w:r w:rsidRPr="00136DA1">
              <w:rPr>
                <w:rFonts w:ascii="Times New Roman" w:hAnsi="Times New Roman"/>
                <w:b/>
                <w:color w:val="000000"/>
                <w:sz w:val="21"/>
                <w:szCs w:val="21"/>
                <w:u w:val="single"/>
                <w:lang w:bidi="ar"/>
              </w:rPr>
              <w:t>检测项目</w:t>
            </w:r>
          </w:p>
        </w:tc>
      </w:tr>
      <w:tr w:rsidR="004111E1" w:rsidRPr="00136DA1" w14:paraId="6BCC5B47" w14:textId="77777777" w:rsidTr="004111E1">
        <w:trPr>
          <w:trHeight w:val="971"/>
        </w:trPr>
        <w:tc>
          <w:tcPr>
            <w:tcW w:w="1898" w:type="dxa"/>
            <w:shd w:val="clear" w:color="auto" w:fill="auto"/>
            <w:tcMar>
              <w:top w:w="12" w:type="dxa"/>
              <w:left w:w="12" w:type="dxa"/>
              <w:right w:w="12" w:type="dxa"/>
            </w:tcMar>
            <w:vAlign w:val="center"/>
          </w:tcPr>
          <w:p w14:paraId="679580C0" w14:textId="77777777" w:rsidR="004111E1" w:rsidRPr="00136DA1" w:rsidRDefault="004111E1" w:rsidP="004C2088">
            <w:pPr>
              <w:jc w:val="center"/>
              <w:textAlignment w:val="center"/>
              <w:rPr>
                <w:rFonts w:ascii="Times New Roman" w:hAnsi="Times New Roman"/>
                <w:b/>
                <w:color w:val="000000"/>
                <w:sz w:val="21"/>
                <w:szCs w:val="21"/>
                <w:u w:val="single"/>
              </w:rPr>
            </w:pPr>
            <w:r w:rsidRPr="00136DA1">
              <w:rPr>
                <w:rFonts w:ascii="Times New Roman" w:hAnsi="Times New Roman"/>
                <w:b/>
                <w:color w:val="000000"/>
                <w:sz w:val="21"/>
                <w:szCs w:val="21"/>
                <w:u w:val="single"/>
                <w:lang w:bidi="ar"/>
              </w:rPr>
              <w:t>建设项目用地范围内</w:t>
            </w:r>
          </w:p>
        </w:tc>
        <w:tc>
          <w:tcPr>
            <w:tcW w:w="1554" w:type="dxa"/>
            <w:shd w:val="clear" w:color="auto" w:fill="auto"/>
            <w:noWrap/>
            <w:tcMar>
              <w:top w:w="12" w:type="dxa"/>
              <w:left w:w="12" w:type="dxa"/>
              <w:right w:w="12" w:type="dxa"/>
            </w:tcMar>
            <w:vAlign w:val="center"/>
          </w:tcPr>
          <w:p w14:paraId="6A43A397" w14:textId="65F2410C" w:rsidR="004111E1" w:rsidRPr="00136DA1" w:rsidRDefault="004111E1" w:rsidP="004111E1">
            <w:pPr>
              <w:jc w:val="center"/>
              <w:textAlignment w:val="center"/>
              <w:rPr>
                <w:rFonts w:ascii="Times New Roman" w:hAnsi="Times New Roman"/>
                <w:b/>
                <w:color w:val="000000"/>
                <w:sz w:val="21"/>
                <w:szCs w:val="21"/>
                <w:u w:val="single"/>
              </w:rPr>
            </w:pPr>
            <w:r w:rsidRPr="00136DA1">
              <w:rPr>
                <w:rFonts w:ascii="Times New Roman" w:hAnsi="Times New Roman"/>
                <w:b/>
                <w:color w:val="000000"/>
                <w:sz w:val="21"/>
                <w:szCs w:val="21"/>
                <w:u w:val="single"/>
                <w:lang w:bidi="ar"/>
              </w:rPr>
              <w:t>Z1</w:t>
            </w:r>
            <w:r>
              <w:rPr>
                <w:rFonts w:ascii="Times New Roman" w:hAnsi="Times New Roman" w:hint="eastAsia"/>
                <w:b/>
                <w:color w:val="000000"/>
                <w:sz w:val="21"/>
                <w:szCs w:val="21"/>
                <w:u w:val="single"/>
                <w:lang w:bidi="ar"/>
              </w:rPr>
              <w:t>、</w:t>
            </w:r>
            <w:r w:rsidRPr="00136DA1">
              <w:rPr>
                <w:rFonts w:ascii="Times New Roman" w:hAnsi="Times New Roman"/>
                <w:b/>
                <w:color w:val="000000"/>
                <w:sz w:val="21"/>
                <w:szCs w:val="21"/>
                <w:u w:val="single"/>
                <w:lang w:bidi="ar"/>
              </w:rPr>
              <w:t>Z2-Z5</w:t>
            </w:r>
          </w:p>
          <w:p w14:paraId="6D792D73" w14:textId="19B66824" w:rsidR="004111E1" w:rsidRPr="00136DA1" w:rsidRDefault="004111E1" w:rsidP="004C2088">
            <w:pPr>
              <w:jc w:val="center"/>
              <w:textAlignment w:val="center"/>
              <w:rPr>
                <w:rFonts w:ascii="Times New Roman" w:hAnsi="Times New Roman"/>
                <w:b/>
                <w:color w:val="000000"/>
                <w:sz w:val="21"/>
                <w:szCs w:val="21"/>
                <w:u w:val="single"/>
              </w:rPr>
            </w:pPr>
            <w:r w:rsidRPr="00136DA1">
              <w:rPr>
                <w:rFonts w:ascii="Times New Roman" w:hAnsi="Times New Roman"/>
                <w:b/>
                <w:color w:val="000000"/>
                <w:sz w:val="21"/>
                <w:szCs w:val="21"/>
                <w:u w:val="single"/>
                <w:lang w:bidi="ar"/>
              </w:rPr>
              <w:t>B1</w:t>
            </w:r>
            <w:r>
              <w:rPr>
                <w:rFonts w:ascii="Times New Roman" w:hAnsi="Times New Roman" w:hint="eastAsia"/>
                <w:b/>
                <w:color w:val="000000"/>
                <w:sz w:val="21"/>
                <w:szCs w:val="21"/>
                <w:u w:val="single"/>
                <w:lang w:bidi="ar"/>
              </w:rPr>
              <w:t>、</w:t>
            </w:r>
            <w:r w:rsidRPr="00136DA1">
              <w:rPr>
                <w:rFonts w:ascii="Times New Roman" w:hAnsi="Times New Roman"/>
                <w:b/>
                <w:color w:val="000000"/>
                <w:sz w:val="21"/>
                <w:szCs w:val="21"/>
                <w:u w:val="single"/>
                <w:lang w:bidi="ar"/>
              </w:rPr>
              <w:t>B2</w:t>
            </w:r>
          </w:p>
        </w:tc>
        <w:tc>
          <w:tcPr>
            <w:tcW w:w="4924" w:type="dxa"/>
            <w:shd w:val="clear" w:color="auto" w:fill="auto"/>
            <w:tcMar>
              <w:top w:w="12" w:type="dxa"/>
              <w:left w:w="12" w:type="dxa"/>
              <w:right w:w="12" w:type="dxa"/>
            </w:tcMar>
            <w:vAlign w:val="center"/>
          </w:tcPr>
          <w:p w14:paraId="4D5197B1" w14:textId="77777777" w:rsidR="004111E1" w:rsidRPr="00136DA1" w:rsidRDefault="004111E1" w:rsidP="004C2088">
            <w:pPr>
              <w:jc w:val="center"/>
              <w:textAlignment w:val="center"/>
              <w:rPr>
                <w:rFonts w:ascii="Times New Roman" w:hAnsi="Times New Roman"/>
                <w:sz w:val="21"/>
                <w:szCs w:val="21"/>
                <w:u w:val="single"/>
              </w:rPr>
            </w:pPr>
            <w:r w:rsidRPr="00136DA1">
              <w:rPr>
                <w:rFonts w:ascii="Times New Roman" w:hAnsi="Times New Roman"/>
                <w:sz w:val="21"/>
                <w:szCs w:val="21"/>
                <w:u w:val="single"/>
                <w:lang w:bidi="ar"/>
              </w:rPr>
              <w:t>基本项目（共</w:t>
            </w:r>
            <w:r w:rsidRPr="00136DA1">
              <w:rPr>
                <w:rFonts w:ascii="Times New Roman" w:hAnsi="Times New Roman"/>
                <w:sz w:val="21"/>
                <w:szCs w:val="21"/>
                <w:u w:val="single"/>
                <w:lang w:bidi="ar"/>
              </w:rPr>
              <w:t>45</w:t>
            </w:r>
            <w:r w:rsidRPr="00136DA1">
              <w:rPr>
                <w:rFonts w:ascii="Times New Roman" w:hAnsi="Times New Roman"/>
                <w:sz w:val="21"/>
                <w:szCs w:val="21"/>
                <w:u w:val="single"/>
                <w:lang w:bidi="ar"/>
              </w:rPr>
              <w:t>项）</w:t>
            </w:r>
            <w:r w:rsidRPr="00136DA1">
              <w:rPr>
                <w:rFonts w:ascii="Times New Roman" w:hAnsi="Times New Roman"/>
                <w:sz w:val="21"/>
                <w:szCs w:val="21"/>
                <w:u w:val="single"/>
                <w:lang w:bidi="ar"/>
              </w:rPr>
              <w:br/>
              <w:t>HJ964-2018</w:t>
            </w:r>
            <w:r w:rsidRPr="00136DA1">
              <w:rPr>
                <w:rFonts w:ascii="Times New Roman" w:hAnsi="Times New Roman"/>
                <w:sz w:val="21"/>
                <w:szCs w:val="21"/>
                <w:u w:val="single"/>
                <w:lang w:bidi="ar"/>
              </w:rPr>
              <w:t>附录</w:t>
            </w:r>
            <w:r w:rsidRPr="00136DA1">
              <w:rPr>
                <w:rFonts w:ascii="Times New Roman" w:hAnsi="Times New Roman"/>
                <w:sz w:val="21"/>
                <w:szCs w:val="21"/>
                <w:u w:val="single"/>
                <w:lang w:bidi="ar"/>
              </w:rPr>
              <w:t>C</w:t>
            </w:r>
            <w:r w:rsidRPr="00136DA1">
              <w:rPr>
                <w:rFonts w:ascii="Times New Roman" w:hAnsi="Times New Roman"/>
                <w:sz w:val="21"/>
                <w:szCs w:val="21"/>
                <w:u w:val="single"/>
                <w:lang w:bidi="ar"/>
              </w:rPr>
              <w:t>中的表</w:t>
            </w:r>
            <w:r w:rsidRPr="00136DA1">
              <w:rPr>
                <w:rFonts w:ascii="Times New Roman" w:hAnsi="Times New Roman"/>
                <w:sz w:val="21"/>
                <w:szCs w:val="21"/>
                <w:u w:val="single"/>
                <w:lang w:bidi="ar"/>
              </w:rPr>
              <w:t>C.1 C.2</w:t>
            </w:r>
          </w:p>
          <w:p w14:paraId="5CD17D9A" w14:textId="05C5ED72" w:rsidR="004111E1" w:rsidRPr="00136DA1" w:rsidRDefault="004111E1" w:rsidP="004111E1">
            <w:pPr>
              <w:jc w:val="center"/>
              <w:textAlignment w:val="center"/>
              <w:rPr>
                <w:rFonts w:ascii="Times New Roman" w:hAnsi="Times New Roman"/>
                <w:sz w:val="21"/>
                <w:szCs w:val="21"/>
                <w:u w:val="single"/>
              </w:rPr>
            </w:pPr>
            <w:r w:rsidRPr="00136DA1">
              <w:rPr>
                <w:rFonts w:ascii="Times New Roman" w:hAnsi="Times New Roman"/>
                <w:sz w:val="21"/>
                <w:szCs w:val="21"/>
                <w:u w:val="single"/>
                <w:lang w:bidi="ar"/>
              </w:rPr>
              <w:t>基本项目（共</w:t>
            </w:r>
            <w:r w:rsidRPr="00136DA1">
              <w:rPr>
                <w:rFonts w:ascii="Times New Roman" w:hAnsi="Times New Roman"/>
                <w:sz w:val="21"/>
                <w:szCs w:val="21"/>
                <w:u w:val="single"/>
                <w:lang w:bidi="ar"/>
              </w:rPr>
              <w:t>45</w:t>
            </w:r>
            <w:r w:rsidRPr="00136DA1">
              <w:rPr>
                <w:rFonts w:ascii="Times New Roman" w:hAnsi="Times New Roman"/>
                <w:sz w:val="21"/>
                <w:szCs w:val="21"/>
                <w:u w:val="single"/>
                <w:lang w:bidi="ar"/>
              </w:rPr>
              <w:t>项）</w:t>
            </w:r>
          </w:p>
        </w:tc>
      </w:tr>
      <w:tr w:rsidR="004111E1" w:rsidRPr="00136DA1" w14:paraId="30CA983E" w14:textId="77777777" w:rsidTr="004111E1">
        <w:trPr>
          <w:trHeight w:val="248"/>
        </w:trPr>
        <w:tc>
          <w:tcPr>
            <w:tcW w:w="1898" w:type="dxa"/>
            <w:vMerge w:val="restart"/>
            <w:shd w:val="clear" w:color="auto" w:fill="auto"/>
            <w:tcMar>
              <w:top w:w="12" w:type="dxa"/>
              <w:left w:w="12" w:type="dxa"/>
              <w:right w:w="12" w:type="dxa"/>
            </w:tcMar>
            <w:vAlign w:val="center"/>
          </w:tcPr>
          <w:p w14:paraId="0C57E7B0" w14:textId="77777777" w:rsidR="004111E1" w:rsidRPr="00136DA1" w:rsidRDefault="004111E1" w:rsidP="004C2088">
            <w:pPr>
              <w:jc w:val="center"/>
              <w:textAlignment w:val="center"/>
              <w:rPr>
                <w:rFonts w:ascii="Times New Roman" w:hAnsi="Times New Roman"/>
                <w:b/>
                <w:color w:val="000000"/>
                <w:sz w:val="21"/>
                <w:szCs w:val="21"/>
                <w:u w:val="single"/>
              </w:rPr>
            </w:pPr>
            <w:r w:rsidRPr="00136DA1">
              <w:rPr>
                <w:rFonts w:ascii="Times New Roman" w:hAnsi="Times New Roman"/>
                <w:b/>
                <w:color w:val="000000"/>
                <w:sz w:val="21"/>
                <w:szCs w:val="21"/>
                <w:u w:val="single"/>
                <w:lang w:bidi="ar"/>
              </w:rPr>
              <w:t>用地范围外</w:t>
            </w:r>
          </w:p>
        </w:tc>
        <w:tc>
          <w:tcPr>
            <w:tcW w:w="1554" w:type="dxa"/>
            <w:shd w:val="clear" w:color="auto" w:fill="auto"/>
            <w:tcMar>
              <w:top w:w="12" w:type="dxa"/>
              <w:left w:w="12" w:type="dxa"/>
              <w:right w:w="12" w:type="dxa"/>
            </w:tcMar>
            <w:vAlign w:val="center"/>
          </w:tcPr>
          <w:p w14:paraId="235FFFB0" w14:textId="77777777" w:rsidR="004111E1" w:rsidRPr="00136DA1" w:rsidRDefault="004111E1" w:rsidP="004C2088">
            <w:pPr>
              <w:jc w:val="center"/>
              <w:textAlignment w:val="center"/>
              <w:rPr>
                <w:rFonts w:ascii="Times New Roman" w:hAnsi="Times New Roman"/>
                <w:b/>
                <w:color w:val="000000"/>
                <w:sz w:val="21"/>
                <w:szCs w:val="21"/>
                <w:u w:val="single"/>
              </w:rPr>
            </w:pPr>
            <w:r w:rsidRPr="00136DA1">
              <w:rPr>
                <w:rFonts w:ascii="Times New Roman" w:hAnsi="Times New Roman"/>
                <w:b/>
                <w:color w:val="000000"/>
                <w:sz w:val="21"/>
                <w:szCs w:val="21"/>
                <w:u w:val="single"/>
                <w:lang w:bidi="ar"/>
              </w:rPr>
              <w:t xml:space="preserve">B3 </w:t>
            </w:r>
            <w:r w:rsidRPr="00136DA1">
              <w:rPr>
                <w:rFonts w:ascii="Times New Roman" w:hAnsi="Times New Roman"/>
                <w:b/>
                <w:color w:val="000000"/>
                <w:sz w:val="21"/>
                <w:szCs w:val="21"/>
                <w:u w:val="single"/>
                <w:lang w:bidi="ar"/>
              </w:rPr>
              <w:t>、</w:t>
            </w:r>
            <w:r w:rsidRPr="00136DA1">
              <w:rPr>
                <w:rFonts w:ascii="Times New Roman" w:hAnsi="Times New Roman"/>
                <w:b/>
                <w:color w:val="000000"/>
                <w:sz w:val="21"/>
                <w:szCs w:val="21"/>
                <w:u w:val="single"/>
                <w:lang w:bidi="ar"/>
              </w:rPr>
              <w:t xml:space="preserve">B4 </w:t>
            </w:r>
            <w:r w:rsidRPr="00136DA1">
              <w:rPr>
                <w:rFonts w:ascii="Times New Roman" w:hAnsi="Times New Roman"/>
                <w:b/>
                <w:color w:val="000000"/>
                <w:sz w:val="21"/>
                <w:szCs w:val="21"/>
                <w:u w:val="single"/>
                <w:lang w:bidi="ar"/>
              </w:rPr>
              <w:t>、</w:t>
            </w:r>
            <w:r w:rsidRPr="00136DA1">
              <w:rPr>
                <w:rFonts w:ascii="Times New Roman" w:hAnsi="Times New Roman"/>
                <w:b/>
                <w:color w:val="000000"/>
                <w:sz w:val="21"/>
                <w:szCs w:val="21"/>
                <w:u w:val="single"/>
                <w:lang w:bidi="ar"/>
              </w:rPr>
              <w:t>B6</w:t>
            </w:r>
          </w:p>
        </w:tc>
        <w:tc>
          <w:tcPr>
            <w:tcW w:w="4924" w:type="dxa"/>
            <w:shd w:val="clear" w:color="auto" w:fill="auto"/>
            <w:tcMar>
              <w:top w:w="12" w:type="dxa"/>
              <w:left w:w="12" w:type="dxa"/>
              <w:right w:w="12" w:type="dxa"/>
            </w:tcMar>
            <w:vAlign w:val="center"/>
          </w:tcPr>
          <w:p w14:paraId="34E0D7FB" w14:textId="1FE61317" w:rsidR="004111E1" w:rsidRPr="00136DA1" w:rsidRDefault="004111E1" w:rsidP="004111E1">
            <w:pPr>
              <w:jc w:val="center"/>
              <w:textAlignment w:val="center"/>
              <w:rPr>
                <w:rFonts w:ascii="Times New Roman" w:hAnsi="Times New Roman"/>
                <w:color w:val="000000"/>
                <w:sz w:val="21"/>
                <w:szCs w:val="21"/>
                <w:u w:val="single"/>
              </w:rPr>
            </w:pPr>
            <w:r w:rsidRPr="00136DA1">
              <w:rPr>
                <w:rFonts w:ascii="Times New Roman" w:hAnsi="Times New Roman"/>
                <w:color w:val="000000"/>
                <w:sz w:val="21"/>
                <w:szCs w:val="21"/>
                <w:u w:val="single"/>
                <w:lang w:bidi="ar"/>
              </w:rPr>
              <w:t>GB15618-2018</w:t>
            </w:r>
            <w:r w:rsidRPr="00136DA1">
              <w:rPr>
                <w:rFonts w:ascii="Times New Roman" w:hAnsi="Times New Roman"/>
                <w:color w:val="000000"/>
                <w:sz w:val="21"/>
                <w:szCs w:val="21"/>
                <w:u w:val="single"/>
                <w:lang w:bidi="ar"/>
              </w:rPr>
              <w:t>中规定的基本</w:t>
            </w:r>
            <w:r w:rsidRPr="00136DA1">
              <w:rPr>
                <w:rFonts w:ascii="Times New Roman" w:hAnsi="Times New Roman"/>
                <w:color w:val="000000"/>
                <w:sz w:val="21"/>
                <w:szCs w:val="21"/>
                <w:u w:val="single"/>
                <w:lang w:bidi="ar"/>
              </w:rPr>
              <w:t>8</w:t>
            </w:r>
            <w:r w:rsidRPr="00136DA1">
              <w:rPr>
                <w:rFonts w:ascii="Times New Roman" w:hAnsi="Times New Roman"/>
                <w:color w:val="000000"/>
                <w:sz w:val="21"/>
                <w:szCs w:val="21"/>
                <w:u w:val="single"/>
                <w:lang w:bidi="ar"/>
              </w:rPr>
              <w:t>项</w:t>
            </w:r>
          </w:p>
        </w:tc>
      </w:tr>
      <w:tr w:rsidR="00BC4DA6" w:rsidRPr="00136DA1" w14:paraId="5B20954F" w14:textId="77777777" w:rsidTr="004C2088">
        <w:trPr>
          <w:trHeight w:val="358"/>
        </w:trPr>
        <w:tc>
          <w:tcPr>
            <w:tcW w:w="1898" w:type="dxa"/>
            <w:vMerge/>
            <w:shd w:val="clear" w:color="auto" w:fill="auto"/>
            <w:tcMar>
              <w:top w:w="12" w:type="dxa"/>
              <w:left w:w="12" w:type="dxa"/>
              <w:right w:w="12" w:type="dxa"/>
            </w:tcMar>
            <w:vAlign w:val="center"/>
          </w:tcPr>
          <w:p w14:paraId="0B5D3DCC" w14:textId="77777777" w:rsidR="00BC4DA6" w:rsidRPr="00136DA1" w:rsidRDefault="00BC4DA6" w:rsidP="004C2088">
            <w:pPr>
              <w:jc w:val="center"/>
              <w:rPr>
                <w:rFonts w:ascii="Times New Roman" w:hAnsi="Times New Roman"/>
                <w:b/>
                <w:color w:val="000000"/>
                <w:sz w:val="21"/>
                <w:szCs w:val="21"/>
                <w:u w:val="single"/>
              </w:rPr>
            </w:pPr>
          </w:p>
        </w:tc>
        <w:tc>
          <w:tcPr>
            <w:tcW w:w="1554" w:type="dxa"/>
            <w:shd w:val="clear" w:color="auto" w:fill="auto"/>
            <w:tcMar>
              <w:top w:w="12" w:type="dxa"/>
              <w:left w:w="12" w:type="dxa"/>
              <w:right w:w="12" w:type="dxa"/>
            </w:tcMar>
            <w:vAlign w:val="center"/>
          </w:tcPr>
          <w:p w14:paraId="131877BB" w14:textId="77777777" w:rsidR="00BC4DA6" w:rsidRPr="00136DA1" w:rsidRDefault="00BC4DA6" w:rsidP="004C2088">
            <w:pPr>
              <w:jc w:val="center"/>
              <w:rPr>
                <w:rFonts w:ascii="Times New Roman" w:hAnsi="Times New Roman"/>
                <w:b/>
                <w:color w:val="000000"/>
                <w:sz w:val="21"/>
                <w:szCs w:val="21"/>
                <w:u w:val="single"/>
              </w:rPr>
            </w:pPr>
            <w:r w:rsidRPr="00136DA1">
              <w:rPr>
                <w:rFonts w:ascii="Times New Roman" w:hAnsi="Times New Roman"/>
                <w:b/>
                <w:color w:val="000000"/>
                <w:sz w:val="21"/>
                <w:szCs w:val="21"/>
                <w:u w:val="single"/>
                <w:lang w:bidi="ar"/>
              </w:rPr>
              <w:t>B5</w:t>
            </w:r>
          </w:p>
        </w:tc>
        <w:tc>
          <w:tcPr>
            <w:tcW w:w="4924" w:type="dxa"/>
            <w:shd w:val="clear" w:color="auto" w:fill="auto"/>
            <w:tcMar>
              <w:top w:w="12" w:type="dxa"/>
              <w:left w:w="12" w:type="dxa"/>
              <w:right w:w="12" w:type="dxa"/>
            </w:tcMar>
            <w:vAlign w:val="center"/>
          </w:tcPr>
          <w:p w14:paraId="2CB5F263" w14:textId="58772DB9" w:rsidR="00BC4DA6" w:rsidRPr="00136DA1" w:rsidRDefault="00BC4DA6" w:rsidP="004C2088">
            <w:pPr>
              <w:jc w:val="center"/>
              <w:textAlignment w:val="center"/>
              <w:rPr>
                <w:rFonts w:ascii="Times New Roman" w:hAnsi="Times New Roman"/>
                <w:color w:val="000000"/>
                <w:sz w:val="21"/>
                <w:szCs w:val="21"/>
                <w:u w:val="single"/>
                <w:lang w:bidi="ar"/>
              </w:rPr>
            </w:pPr>
            <w:r w:rsidRPr="00136DA1">
              <w:rPr>
                <w:rFonts w:ascii="Times New Roman" w:hAnsi="Times New Roman"/>
                <w:color w:val="000000"/>
                <w:sz w:val="21"/>
                <w:szCs w:val="21"/>
                <w:u w:val="single"/>
                <w:lang w:bidi="ar"/>
              </w:rPr>
              <w:t>GB36600-2018</w:t>
            </w:r>
            <w:r w:rsidRPr="00136DA1">
              <w:rPr>
                <w:rFonts w:ascii="Times New Roman" w:hAnsi="Times New Roman"/>
                <w:color w:val="000000"/>
                <w:sz w:val="21"/>
                <w:szCs w:val="21"/>
                <w:u w:val="single"/>
                <w:lang w:bidi="ar"/>
              </w:rPr>
              <w:t>表</w:t>
            </w:r>
            <w:r w:rsidRPr="00136DA1">
              <w:rPr>
                <w:rFonts w:ascii="Times New Roman" w:hAnsi="Times New Roman"/>
                <w:color w:val="000000"/>
                <w:sz w:val="21"/>
                <w:szCs w:val="21"/>
                <w:u w:val="single"/>
                <w:lang w:bidi="ar"/>
              </w:rPr>
              <w:t>1</w:t>
            </w:r>
            <w:r w:rsidRPr="00136DA1">
              <w:rPr>
                <w:rFonts w:ascii="Times New Roman" w:hAnsi="Times New Roman"/>
                <w:color w:val="000000"/>
                <w:sz w:val="21"/>
                <w:szCs w:val="21"/>
                <w:u w:val="single"/>
                <w:lang w:bidi="ar"/>
              </w:rPr>
              <w:t>中规定的基本</w:t>
            </w:r>
            <w:r w:rsidRPr="00136DA1">
              <w:rPr>
                <w:rFonts w:ascii="Times New Roman" w:hAnsi="Times New Roman"/>
                <w:color w:val="000000"/>
                <w:sz w:val="21"/>
                <w:szCs w:val="21"/>
                <w:u w:val="single"/>
                <w:lang w:bidi="ar"/>
              </w:rPr>
              <w:t>45</w:t>
            </w:r>
            <w:r w:rsidRPr="00136DA1">
              <w:rPr>
                <w:rFonts w:ascii="Times New Roman" w:hAnsi="Times New Roman"/>
                <w:color w:val="000000"/>
                <w:sz w:val="21"/>
                <w:szCs w:val="21"/>
                <w:u w:val="single"/>
                <w:lang w:bidi="ar"/>
              </w:rPr>
              <w:t>项</w:t>
            </w:r>
          </w:p>
        </w:tc>
      </w:tr>
    </w:tbl>
    <w:p w14:paraId="0C0CCD45" w14:textId="45CF884B" w:rsidR="004C2088" w:rsidRPr="00136DA1" w:rsidRDefault="00AA4A4A" w:rsidP="004C2088">
      <w:pPr>
        <w:spacing w:line="360" w:lineRule="auto"/>
        <w:ind w:firstLineChars="200" w:firstLine="480"/>
        <w:rPr>
          <w:rFonts w:ascii="Times New Roman" w:hAnsi="Times New Roman"/>
          <w:u w:val="single"/>
        </w:rPr>
      </w:pPr>
      <w:r w:rsidRPr="00136DA1">
        <w:rPr>
          <w:rFonts w:ascii="Times New Roman" w:hAnsi="Times New Roman"/>
          <w:u w:val="single"/>
        </w:rPr>
        <w:t>监测结果如下：</w:t>
      </w:r>
    </w:p>
    <w:p w14:paraId="50F94889" w14:textId="77777777" w:rsidR="00FE79B2" w:rsidRPr="00136DA1" w:rsidRDefault="00FE79B2">
      <w:pPr>
        <w:spacing w:line="360" w:lineRule="auto"/>
        <w:rPr>
          <w:rFonts w:ascii="Times New Roman" w:hAnsi="Times New Roman"/>
          <w:u w:val="single"/>
        </w:rPr>
        <w:sectPr w:rsidR="00FE79B2" w:rsidRPr="00136DA1">
          <w:pgSz w:w="11906" w:h="16838"/>
          <w:pgMar w:top="1440" w:right="1797" w:bottom="1440" w:left="1797" w:header="720" w:footer="720" w:gutter="0"/>
          <w:cols w:space="720"/>
        </w:sectPr>
      </w:pPr>
    </w:p>
    <w:p w14:paraId="06609454" w14:textId="77777777" w:rsidR="004C2088" w:rsidRPr="00136DA1" w:rsidRDefault="004C2088" w:rsidP="004C2088">
      <w:pPr>
        <w:kinsoku w:val="0"/>
        <w:overflowPunct w:val="0"/>
        <w:autoSpaceDE w:val="0"/>
        <w:autoSpaceDN w:val="0"/>
        <w:adjustRightInd w:val="0"/>
        <w:ind w:firstLineChars="200" w:firstLine="422"/>
        <w:jc w:val="center"/>
        <w:rPr>
          <w:rFonts w:ascii="Times New Roman" w:eastAsiaTheme="minorEastAsia" w:hAnsi="Times New Roman"/>
          <w:b/>
          <w:sz w:val="21"/>
          <w:szCs w:val="21"/>
          <w:u w:val="single"/>
        </w:rPr>
      </w:pPr>
      <w:r w:rsidRPr="00136DA1">
        <w:rPr>
          <w:rFonts w:ascii="Times New Roman" w:eastAsiaTheme="minorEastAsia" w:hAnsi="Times New Roman"/>
          <w:b/>
          <w:sz w:val="21"/>
          <w:szCs w:val="21"/>
          <w:u w:val="single"/>
        </w:rPr>
        <w:lastRenderedPageBreak/>
        <w:t xml:space="preserve">5.5-2 </w:t>
      </w:r>
      <w:r w:rsidRPr="00136DA1">
        <w:rPr>
          <w:rFonts w:ascii="Times New Roman" w:eastAsiaTheme="minorEastAsia" w:hAnsi="Times New Roman"/>
          <w:b/>
          <w:sz w:val="21"/>
          <w:szCs w:val="21"/>
          <w:u w:val="single"/>
        </w:rPr>
        <w:t>土壤理化性质</w:t>
      </w:r>
    </w:p>
    <w:tbl>
      <w:tblPr>
        <w:tblW w:w="1396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575"/>
        <w:gridCol w:w="1378"/>
        <w:gridCol w:w="895"/>
        <w:gridCol w:w="1289"/>
        <w:gridCol w:w="895"/>
        <w:gridCol w:w="895"/>
        <w:gridCol w:w="895"/>
        <w:gridCol w:w="1235"/>
        <w:gridCol w:w="895"/>
        <w:gridCol w:w="895"/>
        <w:gridCol w:w="895"/>
        <w:gridCol w:w="1324"/>
        <w:gridCol w:w="895"/>
      </w:tblGrid>
      <w:tr w:rsidR="004C2088" w:rsidRPr="00136DA1" w14:paraId="56AF260F" w14:textId="77777777" w:rsidTr="004C2088">
        <w:trPr>
          <w:trHeight w:val="823"/>
          <w:jc w:val="center"/>
        </w:trPr>
        <w:tc>
          <w:tcPr>
            <w:tcW w:w="1575" w:type="dxa"/>
            <w:shd w:val="clear" w:color="auto" w:fill="auto"/>
            <w:noWrap/>
            <w:vAlign w:val="center"/>
            <w:hideMark/>
          </w:tcPr>
          <w:p w14:paraId="422704DA" w14:textId="77777777" w:rsidR="004C2088" w:rsidRPr="00136DA1" w:rsidRDefault="004C2088" w:rsidP="004C2088">
            <w:pPr>
              <w:jc w:val="center"/>
              <w:rPr>
                <w:rFonts w:ascii="Times New Roman" w:hAnsi="Times New Roman"/>
                <w:b/>
                <w:bCs/>
                <w:sz w:val="20"/>
                <w:szCs w:val="20"/>
                <w:u w:val="single"/>
              </w:rPr>
            </w:pPr>
            <w:r w:rsidRPr="00136DA1">
              <w:rPr>
                <w:rFonts w:ascii="Times New Roman" w:hAnsi="Times New Roman"/>
                <w:b/>
                <w:bCs/>
                <w:sz w:val="20"/>
                <w:szCs w:val="20"/>
                <w:u w:val="single"/>
              </w:rPr>
              <w:t>采样编号</w:t>
            </w:r>
          </w:p>
        </w:tc>
        <w:tc>
          <w:tcPr>
            <w:tcW w:w="1378" w:type="dxa"/>
            <w:shd w:val="clear" w:color="auto" w:fill="auto"/>
            <w:noWrap/>
            <w:vAlign w:val="center"/>
            <w:hideMark/>
          </w:tcPr>
          <w:p w14:paraId="6DF1EAB8" w14:textId="77777777" w:rsidR="004C2088" w:rsidRPr="00136DA1" w:rsidRDefault="004C2088" w:rsidP="004C2088">
            <w:pPr>
              <w:jc w:val="center"/>
              <w:rPr>
                <w:rFonts w:ascii="Times New Roman" w:hAnsi="Times New Roman"/>
                <w:b/>
                <w:bCs/>
                <w:sz w:val="20"/>
                <w:szCs w:val="20"/>
                <w:u w:val="single"/>
              </w:rPr>
            </w:pPr>
            <w:r w:rsidRPr="00136DA1">
              <w:rPr>
                <w:rFonts w:ascii="Times New Roman" w:hAnsi="Times New Roman"/>
                <w:b/>
                <w:bCs/>
                <w:sz w:val="20"/>
                <w:szCs w:val="20"/>
                <w:u w:val="single"/>
              </w:rPr>
              <w:t>样品编号</w:t>
            </w:r>
          </w:p>
        </w:tc>
        <w:tc>
          <w:tcPr>
            <w:tcW w:w="895" w:type="dxa"/>
            <w:shd w:val="clear" w:color="auto" w:fill="auto"/>
            <w:noWrap/>
            <w:vAlign w:val="center"/>
            <w:hideMark/>
          </w:tcPr>
          <w:p w14:paraId="74C698A4" w14:textId="77777777" w:rsidR="004C2088" w:rsidRPr="00136DA1" w:rsidRDefault="004C2088" w:rsidP="004C2088">
            <w:pPr>
              <w:jc w:val="center"/>
              <w:rPr>
                <w:rFonts w:ascii="Times New Roman" w:hAnsi="Times New Roman"/>
                <w:b/>
                <w:bCs/>
                <w:sz w:val="20"/>
                <w:szCs w:val="20"/>
                <w:u w:val="single"/>
              </w:rPr>
            </w:pPr>
            <w:r w:rsidRPr="00136DA1">
              <w:rPr>
                <w:rFonts w:ascii="Times New Roman" w:hAnsi="Times New Roman"/>
                <w:b/>
                <w:bCs/>
                <w:sz w:val="20"/>
                <w:szCs w:val="20"/>
                <w:u w:val="single"/>
              </w:rPr>
              <w:t>pH</w:t>
            </w:r>
          </w:p>
        </w:tc>
        <w:tc>
          <w:tcPr>
            <w:tcW w:w="1289" w:type="dxa"/>
            <w:shd w:val="clear" w:color="auto" w:fill="auto"/>
            <w:vAlign w:val="center"/>
            <w:hideMark/>
          </w:tcPr>
          <w:p w14:paraId="01DAB8E7" w14:textId="77777777" w:rsidR="004C2088" w:rsidRPr="00136DA1" w:rsidRDefault="004C2088" w:rsidP="004C2088">
            <w:pPr>
              <w:jc w:val="center"/>
              <w:rPr>
                <w:rFonts w:ascii="Times New Roman" w:hAnsi="Times New Roman"/>
                <w:b/>
                <w:bCs/>
                <w:sz w:val="20"/>
                <w:szCs w:val="20"/>
                <w:u w:val="single"/>
              </w:rPr>
            </w:pPr>
            <w:r w:rsidRPr="00136DA1">
              <w:rPr>
                <w:rFonts w:ascii="Times New Roman" w:hAnsi="Times New Roman"/>
                <w:b/>
                <w:bCs/>
                <w:sz w:val="20"/>
                <w:szCs w:val="20"/>
                <w:u w:val="single"/>
              </w:rPr>
              <w:t>阳离子交换量</w:t>
            </w:r>
            <w:r w:rsidRPr="00136DA1">
              <w:rPr>
                <w:rFonts w:ascii="Times New Roman" w:hAnsi="Times New Roman"/>
                <w:b/>
                <w:bCs/>
                <w:sz w:val="20"/>
                <w:szCs w:val="20"/>
                <w:u w:val="single"/>
              </w:rPr>
              <w:t>cmol</w:t>
            </w:r>
            <w:r w:rsidRPr="00136DA1">
              <w:rPr>
                <w:rFonts w:ascii="Times New Roman" w:hAnsi="Times New Roman"/>
                <w:b/>
                <w:bCs/>
                <w:sz w:val="20"/>
                <w:szCs w:val="20"/>
                <w:u w:val="single"/>
                <w:vertAlign w:val="superscript"/>
              </w:rPr>
              <w:t>+</w:t>
            </w:r>
            <w:r w:rsidRPr="00136DA1">
              <w:rPr>
                <w:rFonts w:ascii="Times New Roman" w:hAnsi="Times New Roman"/>
                <w:b/>
                <w:bCs/>
                <w:sz w:val="20"/>
                <w:szCs w:val="20"/>
                <w:u w:val="single"/>
              </w:rPr>
              <w:t>/kg</w:t>
            </w:r>
          </w:p>
        </w:tc>
        <w:tc>
          <w:tcPr>
            <w:tcW w:w="895" w:type="dxa"/>
            <w:shd w:val="clear" w:color="auto" w:fill="auto"/>
            <w:vAlign w:val="center"/>
            <w:hideMark/>
          </w:tcPr>
          <w:p w14:paraId="3EF429FE" w14:textId="77777777" w:rsidR="004C2088" w:rsidRPr="00136DA1" w:rsidRDefault="004C2088" w:rsidP="004C2088">
            <w:pPr>
              <w:jc w:val="center"/>
              <w:rPr>
                <w:rFonts w:ascii="Times New Roman" w:hAnsi="Times New Roman"/>
                <w:b/>
                <w:bCs/>
                <w:sz w:val="20"/>
                <w:szCs w:val="20"/>
                <w:u w:val="single"/>
              </w:rPr>
            </w:pPr>
            <w:r w:rsidRPr="00136DA1">
              <w:rPr>
                <w:rFonts w:ascii="Times New Roman" w:hAnsi="Times New Roman"/>
                <w:b/>
                <w:bCs/>
                <w:sz w:val="20"/>
                <w:szCs w:val="20"/>
                <w:u w:val="single"/>
              </w:rPr>
              <w:t>氧化还原电位</w:t>
            </w:r>
            <w:r w:rsidRPr="00136DA1">
              <w:rPr>
                <w:rFonts w:ascii="Times New Roman" w:hAnsi="Times New Roman"/>
                <w:b/>
                <w:bCs/>
                <w:sz w:val="20"/>
                <w:szCs w:val="20"/>
                <w:u w:val="single"/>
              </w:rPr>
              <w:t xml:space="preserve"> mV</w:t>
            </w:r>
          </w:p>
        </w:tc>
        <w:tc>
          <w:tcPr>
            <w:tcW w:w="895" w:type="dxa"/>
            <w:shd w:val="clear" w:color="auto" w:fill="auto"/>
            <w:vAlign w:val="center"/>
            <w:hideMark/>
          </w:tcPr>
          <w:p w14:paraId="37FBD855" w14:textId="77777777" w:rsidR="004C2088" w:rsidRPr="00136DA1" w:rsidRDefault="004C2088" w:rsidP="004C2088">
            <w:pPr>
              <w:jc w:val="center"/>
              <w:rPr>
                <w:rFonts w:ascii="Times New Roman" w:hAnsi="Times New Roman"/>
                <w:b/>
                <w:bCs/>
                <w:sz w:val="20"/>
                <w:szCs w:val="20"/>
                <w:u w:val="single"/>
              </w:rPr>
            </w:pPr>
            <w:r w:rsidRPr="00136DA1">
              <w:rPr>
                <w:rFonts w:ascii="Times New Roman" w:hAnsi="Times New Roman"/>
                <w:b/>
                <w:bCs/>
                <w:sz w:val="20"/>
                <w:szCs w:val="20"/>
                <w:u w:val="single"/>
              </w:rPr>
              <w:t>饱和导水率</w:t>
            </w:r>
            <w:r w:rsidRPr="00136DA1">
              <w:rPr>
                <w:rFonts w:ascii="Times New Roman" w:hAnsi="Times New Roman"/>
                <w:b/>
                <w:bCs/>
                <w:sz w:val="20"/>
                <w:szCs w:val="20"/>
                <w:u w:val="single"/>
              </w:rPr>
              <w:t xml:space="preserve"> cm/s</w:t>
            </w:r>
          </w:p>
        </w:tc>
        <w:tc>
          <w:tcPr>
            <w:tcW w:w="895" w:type="dxa"/>
            <w:shd w:val="clear" w:color="auto" w:fill="auto"/>
            <w:vAlign w:val="center"/>
            <w:hideMark/>
          </w:tcPr>
          <w:p w14:paraId="53A7044D" w14:textId="77777777" w:rsidR="004C2088" w:rsidRPr="00136DA1" w:rsidRDefault="004C2088" w:rsidP="004C2088">
            <w:pPr>
              <w:jc w:val="center"/>
              <w:rPr>
                <w:rFonts w:ascii="Times New Roman" w:hAnsi="Times New Roman"/>
                <w:b/>
                <w:bCs/>
                <w:sz w:val="20"/>
                <w:szCs w:val="20"/>
                <w:u w:val="single"/>
              </w:rPr>
            </w:pPr>
            <w:r w:rsidRPr="00136DA1">
              <w:rPr>
                <w:rFonts w:ascii="Times New Roman" w:hAnsi="Times New Roman"/>
                <w:b/>
                <w:bCs/>
                <w:sz w:val="20"/>
                <w:szCs w:val="20"/>
                <w:u w:val="single"/>
              </w:rPr>
              <w:t>土壤容重</w:t>
            </w:r>
            <w:r w:rsidRPr="00136DA1">
              <w:rPr>
                <w:rFonts w:ascii="Times New Roman" w:hAnsi="Times New Roman"/>
                <w:b/>
                <w:bCs/>
                <w:sz w:val="20"/>
                <w:szCs w:val="20"/>
                <w:u w:val="single"/>
              </w:rPr>
              <w:t>kg/m</w:t>
            </w:r>
            <w:r w:rsidRPr="00136DA1">
              <w:rPr>
                <w:rFonts w:ascii="Times New Roman" w:hAnsi="Times New Roman"/>
                <w:b/>
                <w:bCs/>
                <w:sz w:val="20"/>
                <w:szCs w:val="20"/>
                <w:u w:val="single"/>
                <w:vertAlign w:val="superscript"/>
              </w:rPr>
              <w:t>3</w:t>
            </w:r>
          </w:p>
        </w:tc>
        <w:tc>
          <w:tcPr>
            <w:tcW w:w="1235" w:type="dxa"/>
            <w:shd w:val="clear" w:color="auto" w:fill="auto"/>
            <w:vAlign w:val="center"/>
            <w:hideMark/>
          </w:tcPr>
          <w:p w14:paraId="495CEC7E" w14:textId="77777777" w:rsidR="004C2088" w:rsidRPr="00136DA1" w:rsidRDefault="004C2088" w:rsidP="004C2088">
            <w:pPr>
              <w:jc w:val="center"/>
              <w:rPr>
                <w:rFonts w:ascii="Times New Roman" w:hAnsi="Times New Roman"/>
                <w:b/>
                <w:bCs/>
                <w:sz w:val="20"/>
                <w:szCs w:val="20"/>
                <w:u w:val="single"/>
              </w:rPr>
            </w:pPr>
            <w:r w:rsidRPr="00136DA1">
              <w:rPr>
                <w:rFonts w:ascii="Times New Roman" w:hAnsi="Times New Roman"/>
                <w:b/>
                <w:bCs/>
                <w:sz w:val="20"/>
                <w:szCs w:val="20"/>
                <w:u w:val="single"/>
              </w:rPr>
              <w:t>孔隙度</w:t>
            </w:r>
            <w:r w:rsidRPr="00136DA1">
              <w:rPr>
                <w:rFonts w:ascii="Times New Roman" w:hAnsi="Times New Roman"/>
                <w:b/>
                <w:bCs/>
                <w:sz w:val="20"/>
                <w:szCs w:val="20"/>
                <w:u w:val="single"/>
              </w:rPr>
              <w:t xml:space="preserve"> %</w:t>
            </w:r>
          </w:p>
        </w:tc>
        <w:tc>
          <w:tcPr>
            <w:tcW w:w="895" w:type="dxa"/>
            <w:shd w:val="clear" w:color="auto" w:fill="auto"/>
            <w:noWrap/>
            <w:vAlign w:val="center"/>
            <w:hideMark/>
          </w:tcPr>
          <w:p w14:paraId="0CE9748B" w14:textId="77777777" w:rsidR="004C2088" w:rsidRPr="00136DA1" w:rsidRDefault="004C2088" w:rsidP="004C2088">
            <w:pPr>
              <w:jc w:val="center"/>
              <w:rPr>
                <w:rFonts w:ascii="Times New Roman" w:hAnsi="Times New Roman"/>
                <w:b/>
                <w:bCs/>
                <w:sz w:val="20"/>
                <w:szCs w:val="20"/>
                <w:u w:val="single"/>
              </w:rPr>
            </w:pPr>
            <w:r w:rsidRPr="00136DA1">
              <w:rPr>
                <w:rFonts w:ascii="Times New Roman" w:hAnsi="Times New Roman"/>
                <w:b/>
                <w:bCs/>
                <w:sz w:val="20"/>
                <w:szCs w:val="20"/>
                <w:u w:val="single"/>
              </w:rPr>
              <w:t>颜色</w:t>
            </w:r>
          </w:p>
        </w:tc>
        <w:tc>
          <w:tcPr>
            <w:tcW w:w="895" w:type="dxa"/>
            <w:shd w:val="clear" w:color="auto" w:fill="auto"/>
            <w:noWrap/>
            <w:vAlign w:val="center"/>
            <w:hideMark/>
          </w:tcPr>
          <w:p w14:paraId="7328B902" w14:textId="77777777" w:rsidR="004C2088" w:rsidRPr="00136DA1" w:rsidRDefault="004C2088" w:rsidP="004C2088">
            <w:pPr>
              <w:jc w:val="center"/>
              <w:rPr>
                <w:rFonts w:ascii="Times New Roman" w:hAnsi="Times New Roman"/>
                <w:b/>
                <w:bCs/>
                <w:sz w:val="20"/>
                <w:szCs w:val="20"/>
                <w:u w:val="single"/>
              </w:rPr>
            </w:pPr>
            <w:r w:rsidRPr="00136DA1">
              <w:rPr>
                <w:rFonts w:ascii="Times New Roman" w:hAnsi="Times New Roman"/>
                <w:b/>
                <w:bCs/>
                <w:sz w:val="20"/>
                <w:szCs w:val="20"/>
                <w:u w:val="single"/>
              </w:rPr>
              <w:t>结构</w:t>
            </w:r>
          </w:p>
        </w:tc>
        <w:tc>
          <w:tcPr>
            <w:tcW w:w="895" w:type="dxa"/>
            <w:shd w:val="clear" w:color="auto" w:fill="auto"/>
            <w:noWrap/>
            <w:vAlign w:val="center"/>
            <w:hideMark/>
          </w:tcPr>
          <w:p w14:paraId="7C4E6A9F" w14:textId="77777777" w:rsidR="004C2088" w:rsidRPr="00136DA1" w:rsidRDefault="004C2088" w:rsidP="004C2088">
            <w:pPr>
              <w:jc w:val="center"/>
              <w:rPr>
                <w:rFonts w:ascii="Times New Roman" w:hAnsi="Times New Roman"/>
                <w:b/>
                <w:bCs/>
                <w:sz w:val="20"/>
                <w:szCs w:val="20"/>
                <w:u w:val="single"/>
              </w:rPr>
            </w:pPr>
            <w:r w:rsidRPr="00136DA1">
              <w:rPr>
                <w:rFonts w:ascii="Times New Roman" w:hAnsi="Times New Roman"/>
                <w:b/>
                <w:bCs/>
                <w:sz w:val="20"/>
                <w:szCs w:val="20"/>
                <w:u w:val="single"/>
              </w:rPr>
              <w:t>质地</w:t>
            </w:r>
          </w:p>
        </w:tc>
        <w:tc>
          <w:tcPr>
            <w:tcW w:w="1324" w:type="dxa"/>
            <w:shd w:val="clear" w:color="auto" w:fill="auto"/>
            <w:noWrap/>
            <w:vAlign w:val="center"/>
            <w:hideMark/>
          </w:tcPr>
          <w:p w14:paraId="675D615A" w14:textId="77777777" w:rsidR="004C2088" w:rsidRPr="00136DA1" w:rsidRDefault="004C2088" w:rsidP="004C2088">
            <w:pPr>
              <w:jc w:val="center"/>
              <w:rPr>
                <w:rFonts w:ascii="Times New Roman" w:hAnsi="Times New Roman"/>
                <w:b/>
                <w:bCs/>
                <w:sz w:val="20"/>
                <w:szCs w:val="20"/>
                <w:u w:val="single"/>
              </w:rPr>
            </w:pPr>
            <w:r w:rsidRPr="00136DA1">
              <w:rPr>
                <w:rFonts w:ascii="Times New Roman" w:hAnsi="Times New Roman"/>
                <w:b/>
                <w:bCs/>
                <w:sz w:val="20"/>
                <w:szCs w:val="20"/>
                <w:u w:val="single"/>
              </w:rPr>
              <w:t>砂砾含量</w:t>
            </w:r>
          </w:p>
        </w:tc>
        <w:tc>
          <w:tcPr>
            <w:tcW w:w="895" w:type="dxa"/>
            <w:shd w:val="clear" w:color="auto" w:fill="auto"/>
            <w:noWrap/>
            <w:vAlign w:val="center"/>
            <w:hideMark/>
          </w:tcPr>
          <w:p w14:paraId="046CA2D3" w14:textId="77777777" w:rsidR="004C2088" w:rsidRPr="00136DA1" w:rsidRDefault="004C2088" w:rsidP="004C2088">
            <w:pPr>
              <w:jc w:val="center"/>
              <w:rPr>
                <w:rFonts w:ascii="Times New Roman" w:hAnsi="Times New Roman"/>
                <w:b/>
                <w:bCs/>
                <w:sz w:val="20"/>
                <w:szCs w:val="20"/>
                <w:u w:val="single"/>
              </w:rPr>
            </w:pPr>
            <w:r w:rsidRPr="00136DA1">
              <w:rPr>
                <w:rFonts w:ascii="Times New Roman" w:hAnsi="Times New Roman"/>
                <w:b/>
                <w:bCs/>
                <w:sz w:val="20"/>
                <w:szCs w:val="20"/>
                <w:u w:val="single"/>
              </w:rPr>
              <w:t>其他异物</w:t>
            </w:r>
          </w:p>
        </w:tc>
      </w:tr>
      <w:tr w:rsidR="004C2088" w:rsidRPr="00136DA1" w14:paraId="20EFB963" w14:textId="77777777" w:rsidTr="004C2088">
        <w:trPr>
          <w:trHeight w:val="559"/>
          <w:jc w:val="center"/>
        </w:trPr>
        <w:tc>
          <w:tcPr>
            <w:tcW w:w="1575" w:type="dxa"/>
            <w:shd w:val="clear" w:color="000000" w:fill="FFFFFF"/>
            <w:vAlign w:val="center"/>
            <w:hideMark/>
          </w:tcPr>
          <w:p w14:paraId="1853EA23"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Z1</w:t>
            </w:r>
            <w:r w:rsidRPr="00136DA1">
              <w:rPr>
                <w:rFonts w:ascii="Times New Roman" w:hAnsi="Times New Roman"/>
                <w:sz w:val="20"/>
                <w:szCs w:val="20"/>
                <w:u w:val="single"/>
              </w:rPr>
              <w:t>（</w:t>
            </w:r>
            <w:r w:rsidRPr="00136DA1">
              <w:rPr>
                <w:rFonts w:ascii="Times New Roman" w:hAnsi="Times New Roman"/>
                <w:sz w:val="20"/>
                <w:szCs w:val="20"/>
                <w:u w:val="single"/>
              </w:rPr>
              <w:t>0-0.5m</w:t>
            </w:r>
            <w:r w:rsidRPr="00136DA1">
              <w:rPr>
                <w:rFonts w:ascii="Times New Roman" w:hAnsi="Times New Roman"/>
                <w:sz w:val="20"/>
                <w:szCs w:val="20"/>
                <w:u w:val="single"/>
              </w:rPr>
              <w:t>）</w:t>
            </w:r>
          </w:p>
        </w:tc>
        <w:tc>
          <w:tcPr>
            <w:tcW w:w="1378" w:type="dxa"/>
            <w:shd w:val="clear" w:color="000000" w:fill="FFFFFF"/>
            <w:vAlign w:val="center"/>
            <w:hideMark/>
          </w:tcPr>
          <w:p w14:paraId="664A0EA3"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5967-TR-1</w:t>
            </w:r>
          </w:p>
        </w:tc>
        <w:tc>
          <w:tcPr>
            <w:tcW w:w="895" w:type="dxa"/>
            <w:shd w:val="clear" w:color="auto" w:fill="auto"/>
            <w:noWrap/>
            <w:vAlign w:val="center"/>
            <w:hideMark/>
          </w:tcPr>
          <w:p w14:paraId="42207FD2" w14:textId="77777777" w:rsidR="004C2088" w:rsidRPr="00136DA1" w:rsidRDefault="004C2088" w:rsidP="004C2088">
            <w:pPr>
              <w:jc w:val="center"/>
              <w:rPr>
                <w:rFonts w:ascii="Times New Roman" w:hAnsi="Times New Roman"/>
                <w:color w:val="000000"/>
                <w:sz w:val="20"/>
                <w:szCs w:val="20"/>
                <w:u w:val="single"/>
              </w:rPr>
            </w:pPr>
            <w:r w:rsidRPr="00136DA1">
              <w:rPr>
                <w:rFonts w:ascii="Times New Roman" w:hAnsi="Times New Roman"/>
                <w:color w:val="000000"/>
                <w:sz w:val="20"/>
                <w:szCs w:val="20"/>
                <w:u w:val="single"/>
              </w:rPr>
              <w:t xml:space="preserve">5.55 </w:t>
            </w:r>
          </w:p>
        </w:tc>
        <w:tc>
          <w:tcPr>
            <w:tcW w:w="1289" w:type="dxa"/>
            <w:shd w:val="clear" w:color="auto" w:fill="auto"/>
            <w:noWrap/>
            <w:vAlign w:val="center"/>
            <w:hideMark/>
          </w:tcPr>
          <w:p w14:paraId="73D477BF"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 xml:space="preserve">9.1 </w:t>
            </w:r>
          </w:p>
        </w:tc>
        <w:tc>
          <w:tcPr>
            <w:tcW w:w="895" w:type="dxa"/>
            <w:shd w:val="clear" w:color="auto" w:fill="auto"/>
            <w:noWrap/>
            <w:vAlign w:val="center"/>
            <w:hideMark/>
          </w:tcPr>
          <w:p w14:paraId="3902E022"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388</w:t>
            </w:r>
          </w:p>
        </w:tc>
        <w:tc>
          <w:tcPr>
            <w:tcW w:w="895" w:type="dxa"/>
            <w:shd w:val="clear" w:color="auto" w:fill="auto"/>
            <w:noWrap/>
            <w:vAlign w:val="center"/>
            <w:hideMark/>
          </w:tcPr>
          <w:p w14:paraId="3E5D5B08"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 xml:space="preserve">0.0012 </w:t>
            </w:r>
          </w:p>
        </w:tc>
        <w:tc>
          <w:tcPr>
            <w:tcW w:w="895" w:type="dxa"/>
            <w:shd w:val="clear" w:color="000000" w:fill="FFFFFF"/>
            <w:noWrap/>
            <w:vAlign w:val="center"/>
            <w:hideMark/>
          </w:tcPr>
          <w:p w14:paraId="1E7A2437"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 xml:space="preserve">1501 </w:t>
            </w:r>
          </w:p>
        </w:tc>
        <w:tc>
          <w:tcPr>
            <w:tcW w:w="1235" w:type="dxa"/>
            <w:shd w:val="clear" w:color="auto" w:fill="auto"/>
            <w:noWrap/>
            <w:vAlign w:val="center"/>
            <w:hideMark/>
          </w:tcPr>
          <w:p w14:paraId="4ECC1172"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 xml:space="preserve">43.2 </w:t>
            </w:r>
          </w:p>
        </w:tc>
        <w:tc>
          <w:tcPr>
            <w:tcW w:w="895" w:type="dxa"/>
            <w:shd w:val="clear" w:color="000000" w:fill="FFFFFF"/>
            <w:noWrap/>
            <w:vAlign w:val="center"/>
            <w:hideMark/>
          </w:tcPr>
          <w:p w14:paraId="05C6167D"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黄棕</w:t>
            </w:r>
          </w:p>
        </w:tc>
        <w:tc>
          <w:tcPr>
            <w:tcW w:w="895" w:type="dxa"/>
            <w:shd w:val="clear" w:color="000000" w:fill="FFFFFF"/>
            <w:noWrap/>
            <w:vAlign w:val="center"/>
            <w:hideMark/>
          </w:tcPr>
          <w:p w14:paraId="1B59653F"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团粒</w:t>
            </w:r>
          </w:p>
        </w:tc>
        <w:tc>
          <w:tcPr>
            <w:tcW w:w="895" w:type="dxa"/>
            <w:shd w:val="clear" w:color="000000" w:fill="FFFFFF"/>
            <w:noWrap/>
            <w:vAlign w:val="center"/>
            <w:hideMark/>
          </w:tcPr>
          <w:p w14:paraId="4F8DDF54"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轻壤土</w:t>
            </w:r>
          </w:p>
        </w:tc>
        <w:tc>
          <w:tcPr>
            <w:tcW w:w="1324" w:type="dxa"/>
            <w:shd w:val="clear" w:color="000000" w:fill="FFFFFF"/>
            <w:noWrap/>
            <w:vAlign w:val="center"/>
            <w:hideMark/>
          </w:tcPr>
          <w:p w14:paraId="10BD7143"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15%</w:t>
            </w:r>
          </w:p>
        </w:tc>
        <w:tc>
          <w:tcPr>
            <w:tcW w:w="895" w:type="dxa"/>
            <w:shd w:val="clear" w:color="000000" w:fill="FFFFFF"/>
            <w:noWrap/>
            <w:vAlign w:val="center"/>
            <w:hideMark/>
          </w:tcPr>
          <w:p w14:paraId="4EAEBF5A"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根系无</w:t>
            </w:r>
          </w:p>
        </w:tc>
      </w:tr>
      <w:tr w:rsidR="004C2088" w:rsidRPr="00136DA1" w14:paraId="22FA001F" w14:textId="77777777" w:rsidTr="004C2088">
        <w:trPr>
          <w:trHeight w:val="559"/>
          <w:jc w:val="center"/>
        </w:trPr>
        <w:tc>
          <w:tcPr>
            <w:tcW w:w="1575" w:type="dxa"/>
            <w:shd w:val="clear" w:color="000000" w:fill="FFFFFF"/>
            <w:vAlign w:val="center"/>
            <w:hideMark/>
          </w:tcPr>
          <w:p w14:paraId="27A7CEB4"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Z1</w:t>
            </w:r>
            <w:r w:rsidRPr="00136DA1">
              <w:rPr>
                <w:rFonts w:ascii="Times New Roman" w:hAnsi="Times New Roman"/>
                <w:sz w:val="20"/>
                <w:szCs w:val="20"/>
                <w:u w:val="single"/>
              </w:rPr>
              <w:t>（</w:t>
            </w:r>
            <w:r w:rsidRPr="00136DA1">
              <w:rPr>
                <w:rFonts w:ascii="Times New Roman" w:hAnsi="Times New Roman"/>
                <w:sz w:val="20"/>
                <w:szCs w:val="20"/>
                <w:u w:val="single"/>
              </w:rPr>
              <w:t>0.5-1.5m</w:t>
            </w:r>
            <w:r w:rsidRPr="00136DA1">
              <w:rPr>
                <w:rFonts w:ascii="Times New Roman" w:hAnsi="Times New Roman"/>
                <w:sz w:val="20"/>
                <w:szCs w:val="20"/>
                <w:u w:val="single"/>
              </w:rPr>
              <w:t>）</w:t>
            </w:r>
          </w:p>
        </w:tc>
        <w:tc>
          <w:tcPr>
            <w:tcW w:w="1378" w:type="dxa"/>
            <w:shd w:val="clear" w:color="000000" w:fill="FFFFFF"/>
            <w:vAlign w:val="center"/>
            <w:hideMark/>
          </w:tcPr>
          <w:p w14:paraId="6BB18AA8"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5967-TR-2</w:t>
            </w:r>
          </w:p>
        </w:tc>
        <w:tc>
          <w:tcPr>
            <w:tcW w:w="895" w:type="dxa"/>
            <w:shd w:val="clear" w:color="auto" w:fill="auto"/>
            <w:noWrap/>
            <w:vAlign w:val="center"/>
            <w:hideMark/>
          </w:tcPr>
          <w:p w14:paraId="152142E0" w14:textId="77777777" w:rsidR="004C2088" w:rsidRPr="00136DA1" w:rsidRDefault="004C2088" w:rsidP="004C2088">
            <w:pPr>
              <w:jc w:val="center"/>
              <w:rPr>
                <w:rFonts w:ascii="Times New Roman" w:hAnsi="Times New Roman"/>
                <w:color w:val="000000"/>
                <w:sz w:val="20"/>
                <w:szCs w:val="20"/>
                <w:u w:val="single"/>
              </w:rPr>
            </w:pPr>
            <w:r w:rsidRPr="00136DA1">
              <w:rPr>
                <w:rFonts w:ascii="Times New Roman" w:hAnsi="Times New Roman"/>
                <w:color w:val="000000"/>
                <w:sz w:val="20"/>
                <w:szCs w:val="20"/>
                <w:u w:val="single"/>
              </w:rPr>
              <w:t xml:space="preserve">6.25 </w:t>
            </w:r>
          </w:p>
        </w:tc>
        <w:tc>
          <w:tcPr>
            <w:tcW w:w="1289" w:type="dxa"/>
            <w:shd w:val="clear" w:color="auto" w:fill="auto"/>
            <w:noWrap/>
            <w:vAlign w:val="center"/>
            <w:hideMark/>
          </w:tcPr>
          <w:p w14:paraId="380F37F5"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 xml:space="preserve">8.0 </w:t>
            </w:r>
          </w:p>
        </w:tc>
        <w:tc>
          <w:tcPr>
            <w:tcW w:w="895" w:type="dxa"/>
            <w:shd w:val="clear" w:color="auto" w:fill="auto"/>
            <w:noWrap/>
            <w:vAlign w:val="center"/>
            <w:hideMark/>
          </w:tcPr>
          <w:p w14:paraId="3AE28EC4"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307</w:t>
            </w:r>
          </w:p>
        </w:tc>
        <w:tc>
          <w:tcPr>
            <w:tcW w:w="895" w:type="dxa"/>
            <w:shd w:val="clear" w:color="auto" w:fill="auto"/>
            <w:noWrap/>
            <w:vAlign w:val="center"/>
            <w:hideMark/>
          </w:tcPr>
          <w:p w14:paraId="208BCA19"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 xml:space="preserve">0.0026 </w:t>
            </w:r>
          </w:p>
        </w:tc>
        <w:tc>
          <w:tcPr>
            <w:tcW w:w="895" w:type="dxa"/>
            <w:shd w:val="clear" w:color="000000" w:fill="FFFFFF"/>
            <w:noWrap/>
            <w:vAlign w:val="center"/>
            <w:hideMark/>
          </w:tcPr>
          <w:p w14:paraId="2DD4F334"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 xml:space="preserve">1748 </w:t>
            </w:r>
          </w:p>
        </w:tc>
        <w:tc>
          <w:tcPr>
            <w:tcW w:w="1235" w:type="dxa"/>
            <w:shd w:val="clear" w:color="auto" w:fill="auto"/>
            <w:noWrap/>
            <w:vAlign w:val="center"/>
            <w:hideMark/>
          </w:tcPr>
          <w:p w14:paraId="5D82EEBA"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 xml:space="preserve">38.3 </w:t>
            </w:r>
          </w:p>
        </w:tc>
        <w:tc>
          <w:tcPr>
            <w:tcW w:w="895" w:type="dxa"/>
            <w:shd w:val="clear" w:color="000000" w:fill="FFFFFF"/>
            <w:noWrap/>
            <w:vAlign w:val="center"/>
            <w:hideMark/>
          </w:tcPr>
          <w:p w14:paraId="030D3170"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棕</w:t>
            </w:r>
          </w:p>
        </w:tc>
        <w:tc>
          <w:tcPr>
            <w:tcW w:w="895" w:type="dxa"/>
            <w:shd w:val="clear" w:color="000000" w:fill="FFFFFF"/>
            <w:noWrap/>
            <w:vAlign w:val="center"/>
            <w:hideMark/>
          </w:tcPr>
          <w:p w14:paraId="2C2E3D53"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块状</w:t>
            </w:r>
          </w:p>
        </w:tc>
        <w:tc>
          <w:tcPr>
            <w:tcW w:w="895" w:type="dxa"/>
            <w:shd w:val="clear" w:color="000000" w:fill="FFFFFF"/>
            <w:noWrap/>
            <w:vAlign w:val="center"/>
            <w:hideMark/>
          </w:tcPr>
          <w:p w14:paraId="04F3765F"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砂土</w:t>
            </w:r>
          </w:p>
        </w:tc>
        <w:tc>
          <w:tcPr>
            <w:tcW w:w="1324" w:type="dxa"/>
            <w:shd w:val="clear" w:color="000000" w:fill="FFFFFF"/>
            <w:noWrap/>
            <w:vAlign w:val="center"/>
            <w:hideMark/>
          </w:tcPr>
          <w:p w14:paraId="0B10BD22"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40%</w:t>
            </w:r>
          </w:p>
        </w:tc>
        <w:tc>
          <w:tcPr>
            <w:tcW w:w="895" w:type="dxa"/>
            <w:shd w:val="clear" w:color="000000" w:fill="FFFFFF"/>
            <w:noWrap/>
            <w:vAlign w:val="center"/>
            <w:hideMark/>
          </w:tcPr>
          <w:p w14:paraId="1C3471AF"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根系无</w:t>
            </w:r>
          </w:p>
        </w:tc>
      </w:tr>
      <w:tr w:rsidR="004C2088" w:rsidRPr="00136DA1" w14:paraId="6ECB96D7" w14:textId="77777777" w:rsidTr="004C2088">
        <w:trPr>
          <w:trHeight w:val="559"/>
          <w:jc w:val="center"/>
        </w:trPr>
        <w:tc>
          <w:tcPr>
            <w:tcW w:w="1575" w:type="dxa"/>
            <w:shd w:val="clear" w:color="000000" w:fill="FFFFFF"/>
            <w:vAlign w:val="center"/>
            <w:hideMark/>
          </w:tcPr>
          <w:p w14:paraId="6BE36BEB"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Z1</w:t>
            </w:r>
            <w:r w:rsidRPr="00136DA1">
              <w:rPr>
                <w:rFonts w:ascii="Times New Roman" w:hAnsi="Times New Roman"/>
                <w:sz w:val="20"/>
                <w:szCs w:val="20"/>
                <w:u w:val="single"/>
              </w:rPr>
              <w:t>（</w:t>
            </w:r>
            <w:r w:rsidRPr="00136DA1">
              <w:rPr>
                <w:rFonts w:ascii="Times New Roman" w:hAnsi="Times New Roman"/>
                <w:sz w:val="20"/>
                <w:szCs w:val="20"/>
                <w:u w:val="single"/>
              </w:rPr>
              <w:t>1.5-3.0m</w:t>
            </w:r>
            <w:r w:rsidRPr="00136DA1">
              <w:rPr>
                <w:rFonts w:ascii="Times New Roman" w:hAnsi="Times New Roman"/>
                <w:sz w:val="20"/>
                <w:szCs w:val="20"/>
                <w:u w:val="single"/>
              </w:rPr>
              <w:t>）</w:t>
            </w:r>
          </w:p>
        </w:tc>
        <w:tc>
          <w:tcPr>
            <w:tcW w:w="1378" w:type="dxa"/>
            <w:shd w:val="clear" w:color="000000" w:fill="FFFFFF"/>
            <w:vAlign w:val="center"/>
            <w:hideMark/>
          </w:tcPr>
          <w:p w14:paraId="0EAFFB3A"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5967-TR-3</w:t>
            </w:r>
          </w:p>
        </w:tc>
        <w:tc>
          <w:tcPr>
            <w:tcW w:w="895" w:type="dxa"/>
            <w:shd w:val="clear" w:color="auto" w:fill="auto"/>
            <w:noWrap/>
            <w:vAlign w:val="center"/>
            <w:hideMark/>
          </w:tcPr>
          <w:p w14:paraId="1045A66E" w14:textId="77777777" w:rsidR="004C2088" w:rsidRPr="00136DA1" w:rsidRDefault="004C2088" w:rsidP="004C2088">
            <w:pPr>
              <w:jc w:val="center"/>
              <w:rPr>
                <w:rFonts w:ascii="Times New Roman" w:hAnsi="Times New Roman"/>
                <w:color w:val="000000"/>
                <w:sz w:val="20"/>
                <w:szCs w:val="20"/>
                <w:u w:val="single"/>
              </w:rPr>
            </w:pPr>
            <w:r w:rsidRPr="00136DA1">
              <w:rPr>
                <w:rFonts w:ascii="Times New Roman" w:hAnsi="Times New Roman"/>
                <w:color w:val="000000"/>
                <w:sz w:val="20"/>
                <w:szCs w:val="20"/>
                <w:u w:val="single"/>
              </w:rPr>
              <w:t xml:space="preserve">6.19 </w:t>
            </w:r>
          </w:p>
        </w:tc>
        <w:tc>
          <w:tcPr>
            <w:tcW w:w="1289" w:type="dxa"/>
            <w:shd w:val="clear" w:color="auto" w:fill="auto"/>
            <w:noWrap/>
            <w:vAlign w:val="center"/>
            <w:hideMark/>
          </w:tcPr>
          <w:p w14:paraId="5B0E92F1"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 xml:space="preserve">8.4 </w:t>
            </w:r>
          </w:p>
        </w:tc>
        <w:tc>
          <w:tcPr>
            <w:tcW w:w="895" w:type="dxa"/>
            <w:shd w:val="clear" w:color="auto" w:fill="auto"/>
            <w:noWrap/>
            <w:vAlign w:val="center"/>
            <w:hideMark/>
          </w:tcPr>
          <w:p w14:paraId="5927FE3E"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295</w:t>
            </w:r>
          </w:p>
        </w:tc>
        <w:tc>
          <w:tcPr>
            <w:tcW w:w="895" w:type="dxa"/>
            <w:shd w:val="clear" w:color="auto" w:fill="auto"/>
            <w:noWrap/>
            <w:vAlign w:val="center"/>
            <w:hideMark/>
          </w:tcPr>
          <w:p w14:paraId="6E51706E"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 xml:space="preserve">0.0029 </w:t>
            </w:r>
          </w:p>
        </w:tc>
        <w:tc>
          <w:tcPr>
            <w:tcW w:w="895" w:type="dxa"/>
            <w:shd w:val="clear" w:color="000000" w:fill="FFFFFF"/>
            <w:noWrap/>
            <w:vAlign w:val="center"/>
            <w:hideMark/>
          </w:tcPr>
          <w:p w14:paraId="455318FB"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 xml:space="preserve">1620 </w:t>
            </w:r>
          </w:p>
        </w:tc>
        <w:tc>
          <w:tcPr>
            <w:tcW w:w="1235" w:type="dxa"/>
            <w:shd w:val="clear" w:color="auto" w:fill="auto"/>
            <w:noWrap/>
            <w:vAlign w:val="center"/>
            <w:hideMark/>
          </w:tcPr>
          <w:p w14:paraId="1FF23A1D"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 xml:space="preserve">40.2 </w:t>
            </w:r>
          </w:p>
        </w:tc>
        <w:tc>
          <w:tcPr>
            <w:tcW w:w="895" w:type="dxa"/>
            <w:shd w:val="clear" w:color="000000" w:fill="FFFFFF"/>
            <w:noWrap/>
            <w:vAlign w:val="center"/>
            <w:hideMark/>
          </w:tcPr>
          <w:p w14:paraId="2AAC37B7"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棕</w:t>
            </w:r>
          </w:p>
        </w:tc>
        <w:tc>
          <w:tcPr>
            <w:tcW w:w="895" w:type="dxa"/>
            <w:shd w:val="clear" w:color="000000" w:fill="FFFFFF"/>
            <w:noWrap/>
            <w:vAlign w:val="center"/>
            <w:hideMark/>
          </w:tcPr>
          <w:p w14:paraId="2BE21E68"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块状</w:t>
            </w:r>
          </w:p>
        </w:tc>
        <w:tc>
          <w:tcPr>
            <w:tcW w:w="895" w:type="dxa"/>
            <w:shd w:val="clear" w:color="000000" w:fill="FFFFFF"/>
            <w:noWrap/>
            <w:vAlign w:val="center"/>
            <w:hideMark/>
          </w:tcPr>
          <w:p w14:paraId="1CB534BB"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砂壤土</w:t>
            </w:r>
          </w:p>
        </w:tc>
        <w:tc>
          <w:tcPr>
            <w:tcW w:w="1324" w:type="dxa"/>
            <w:shd w:val="clear" w:color="000000" w:fill="FFFFFF"/>
            <w:noWrap/>
            <w:vAlign w:val="center"/>
            <w:hideMark/>
          </w:tcPr>
          <w:p w14:paraId="6EB49F35"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30%</w:t>
            </w:r>
          </w:p>
        </w:tc>
        <w:tc>
          <w:tcPr>
            <w:tcW w:w="895" w:type="dxa"/>
            <w:shd w:val="clear" w:color="000000" w:fill="FFFFFF"/>
            <w:noWrap/>
            <w:vAlign w:val="center"/>
            <w:hideMark/>
          </w:tcPr>
          <w:p w14:paraId="224C93B7"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根系无</w:t>
            </w:r>
          </w:p>
        </w:tc>
      </w:tr>
      <w:tr w:rsidR="004C2088" w:rsidRPr="00136DA1" w14:paraId="41A88F8D" w14:textId="77777777" w:rsidTr="004C2088">
        <w:trPr>
          <w:trHeight w:val="559"/>
          <w:jc w:val="center"/>
        </w:trPr>
        <w:tc>
          <w:tcPr>
            <w:tcW w:w="1575" w:type="dxa"/>
            <w:shd w:val="clear" w:color="auto" w:fill="auto"/>
            <w:noWrap/>
            <w:vAlign w:val="center"/>
            <w:hideMark/>
          </w:tcPr>
          <w:p w14:paraId="13669B43" w14:textId="77777777" w:rsidR="004C2088" w:rsidRPr="00136DA1" w:rsidRDefault="004C2088" w:rsidP="004C2088">
            <w:pPr>
              <w:jc w:val="center"/>
              <w:rPr>
                <w:rFonts w:ascii="Times New Roman" w:hAnsi="Times New Roman"/>
                <w:color w:val="000000"/>
                <w:sz w:val="20"/>
                <w:szCs w:val="20"/>
                <w:u w:val="single"/>
              </w:rPr>
            </w:pPr>
            <w:r w:rsidRPr="00136DA1">
              <w:rPr>
                <w:rFonts w:ascii="Times New Roman" w:hAnsi="Times New Roman"/>
                <w:color w:val="000000"/>
                <w:sz w:val="20"/>
                <w:szCs w:val="20"/>
                <w:u w:val="single"/>
              </w:rPr>
              <w:t>B1(0-0.2m)</w:t>
            </w:r>
          </w:p>
        </w:tc>
        <w:tc>
          <w:tcPr>
            <w:tcW w:w="1378" w:type="dxa"/>
            <w:shd w:val="clear" w:color="000000" w:fill="FFFFFF"/>
            <w:vAlign w:val="center"/>
            <w:hideMark/>
          </w:tcPr>
          <w:p w14:paraId="625F1535"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5967-TR-18</w:t>
            </w:r>
          </w:p>
        </w:tc>
        <w:tc>
          <w:tcPr>
            <w:tcW w:w="895" w:type="dxa"/>
            <w:shd w:val="clear" w:color="auto" w:fill="auto"/>
            <w:noWrap/>
            <w:vAlign w:val="center"/>
            <w:hideMark/>
          </w:tcPr>
          <w:p w14:paraId="74BD711C" w14:textId="77777777" w:rsidR="004C2088" w:rsidRPr="00136DA1" w:rsidRDefault="004C2088" w:rsidP="004C2088">
            <w:pPr>
              <w:jc w:val="center"/>
              <w:rPr>
                <w:rFonts w:ascii="Times New Roman" w:hAnsi="Times New Roman"/>
                <w:color w:val="000000"/>
                <w:sz w:val="20"/>
                <w:szCs w:val="20"/>
                <w:u w:val="single"/>
              </w:rPr>
            </w:pPr>
            <w:r w:rsidRPr="00136DA1">
              <w:rPr>
                <w:rFonts w:ascii="Times New Roman" w:hAnsi="Times New Roman"/>
                <w:color w:val="000000"/>
                <w:sz w:val="20"/>
                <w:szCs w:val="20"/>
                <w:u w:val="single"/>
              </w:rPr>
              <w:t xml:space="preserve">6.94 </w:t>
            </w:r>
          </w:p>
        </w:tc>
        <w:tc>
          <w:tcPr>
            <w:tcW w:w="1289" w:type="dxa"/>
            <w:shd w:val="clear" w:color="auto" w:fill="auto"/>
            <w:noWrap/>
            <w:vAlign w:val="center"/>
            <w:hideMark/>
          </w:tcPr>
          <w:p w14:paraId="22A93DBA"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 xml:space="preserve">10.6 </w:t>
            </w:r>
          </w:p>
        </w:tc>
        <w:tc>
          <w:tcPr>
            <w:tcW w:w="895" w:type="dxa"/>
            <w:shd w:val="clear" w:color="auto" w:fill="auto"/>
            <w:noWrap/>
            <w:vAlign w:val="center"/>
            <w:hideMark/>
          </w:tcPr>
          <w:p w14:paraId="51B1DA77"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357</w:t>
            </w:r>
          </w:p>
        </w:tc>
        <w:tc>
          <w:tcPr>
            <w:tcW w:w="895" w:type="dxa"/>
            <w:shd w:val="clear" w:color="auto" w:fill="auto"/>
            <w:noWrap/>
            <w:vAlign w:val="center"/>
            <w:hideMark/>
          </w:tcPr>
          <w:p w14:paraId="2F16F587"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 xml:space="preserve">0.0014 </w:t>
            </w:r>
          </w:p>
        </w:tc>
        <w:tc>
          <w:tcPr>
            <w:tcW w:w="895" w:type="dxa"/>
            <w:shd w:val="clear" w:color="000000" w:fill="FFFFFF"/>
            <w:noWrap/>
            <w:vAlign w:val="center"/>
            <w:hideMark/>
          </w:tcPr>
          <w:p w14:paraId="1ED5FDE8"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 xml:space="preserve">1694 </w:t>
            </w:r>
          </w:p>
        </w:tc>
        <w:tc>
          <w:tcPr>
            <w:tcW w:w="1235" w:type="dxa"/>
            <w:shd w:val="clear" w:color="auto" w:fill="auto"/>
            <w:noWrap/>
            <w:vAlign w:val="center"/>
            <w:hideMark/>
          </w:tcPr>
          <w:p w14:paraId="127A7A29"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 xml:space="preserve">37.3 </w:t>
            </w:r>
          </w:p>
        </w:tc>
        <w:tc>
          <w:tcPr>
            <w:tcW w:w="895" w:type="dxa"/>
            <w:shd w:val="clear" w:color="000000" w:fill="FFFFFF"/>
            <w:noWrap/>
            <w:vAlign w:val="center"/>
            <w:hideMark/>
          </w:tcPr>
          <w:p w14:paraId="7FAD384E"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棕</w:t>
            </w:r>
          </w:p>
        </w:tc>
        <w:tc>
          <w:tcPr>
            <w:tcW w:w="895" w:type="dxa"/>
            <w:shd w:val="clear" w:color="000000" w:fill="FFFFFF"/>
            <w:noWrap/>
            <w:vAlign w:val="center"/>
            <w:hideMark/>
          </w:tcPr>
          <w:p w14:paraId="3355F821"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团粒</w:t>
            </w:r>
          </w:p>
        </w:tc>
        <w:tc>
          <w:tcPr>
            <w:tcW w:w="895" w:type="dxa"/>
            <w:shd w:val="clear" w:color="000000" w:fill="FFFFFF"/>
            <w:noWrap/>
            <w:vAlign w:val="center"/>
            <w:hideMark/>
          </w:tcPr>
          <w:p w14:paraId="041CE422"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砂壤土</w:t>
            </w:r>
          </w:p>
        </w:tc>
        <w:tc>
          <w:tcPr>
            <w:tcW w:w="1324" w:type="dxa"/>
            <w:shd w:val="clear" w:color="000000" w:fill="FFFFFF"/>
            <w:noWrap/>
            <w:vAlign w:val="center"/>
            <w:hideMark/>
          </w:tcPr>
          <w:p w14:paraId="63688D2B"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30%</w:t>
            </w:r>
          </w:p>
        </w:tc>
        <w:tc>
          <w:tcPr>
            <w:tcW w:w="895" w:type="dxa"/>
            <w:shd w:val="clear" w:color="000000" w:fill="FFFFFF"/>
            <w:noWrap/>
            <w:vAlign w:val="center"/>
            <w:hideMark/>
          </w:tcPr>
          <w:p w14:paraId="3CFC99E4" w14:textId="77777777" w:rsidR="004C2088" w:rsidRPr="00136DA1" w:rsidRDefault="004C2088" w:rsidP="004C2088">
            <w:pPr>
              <w:jc w:val="center"/>
              <w:rPr>
                <w:rFonts w:ascii="Times New Roman" w:hAnsi="Times New Roman"/>
                <w:sz w:val="20"/>
                <w:szCs w:val="20"/>
                <w:u w:val="single"/>
              </w:rPr>
            </w:pPr>
            <w:r w:rsidRPr="00136DA1">
              <w:rPr>
                <w:rFonts w:ascii="Times New Roman" w:hAnsi="Times New Roman"/>
                <w:sz w:val="20"/>
                <w:szCs w:val="20"/>
                <w:u w:val="single"/>
              </w:rPr>
              <w:t>根系无</w:t>
            </w:r>
          </w:p>
        </w:tc>
      </w:tr>
    </w:tbl>
    <w:p w14:paraId="7A97F840" w14:textId="77777777" w:rsidR="004C2088" w:rsidRPr="00136DA1" w:rsidRDefault="004C2088">
      <w:pPr>
        <w:kinsoku w:val="0"/>
        <w:overflowPunct w:val="0"/>
        <w:autoSpaceDE w:val="0"/>
        <w:autoSpaceDN w:val="0"/>
        <w:adjustRightInd w:val="0"/>
        <w:ind w:firstLineChars="200" w:firstLine="422"/>
        <w:jc w:val="center"/>
        <w:rPr>
          <w:rFonts w:ascii="Times New Roman" w:eastAsiaTheme="minorEastAsia" w:hAnsi="Times New Roman"/>
          <w:b/>
          <w:sz w:val="21"/>
          <w:szCs w:val="21"/>
          <w:u w:val="single"/>
        </w:rPr>
      </w:pPr>
    </w:p>
    <w:p w14:paraId="331B9BE6" w14:textId="77777777" w:rsidR="004C2088" w:rsidRPr="00136DA1" w:rsidRDefault="004C2088" w:rsidP="004C2088">
      <w:pPr>
        <w:kinsoku w:val="0"/>
        <w:overflowPunct w:val="0"/>
        <w:autoSpaceDE w:val="0"/>
        <w:autoSpaceDN w:val="0"/>
        <w:adjustRightInd w:val="0"/>
        <w:ind w:firstLineChars="200" w:firstLine="422"/>
        <w:jc w:val="center"/>
        <w:rPr>
          <w:rFonts w:ascii="Times New Roman" w:eastAsiaTheme="minorEastAsia" w:hAnsi="Times New Roman"/>
          <w:b/>
          <w:sz w:val="21"/>
          <w:szCs w:val="21"/>
          <w:u w:val="single"/>
        </w:rPr>
      </w:pPr>
      <w:r w:rsidRPr="00136DA1">
        <w:rPr>
          <w:rFonts w:ascii="Times New Roman" w:eastAsiaTheme="minorEastAsia" w:hAnsi="Times New Roman"/>
          <w:b/>
          <w:sz w:val="21"/>
          <w:szCs w:val="21"/>
          <w:u w:val="single"/>
        </w:rPr>
        <w:t>表</w:t>
      </w:r>
      <w:r w:rsidRPr="00136DA1">
        <w:rPr>
          <w:rFonts w:ascii="Times New Roman" w:eastAsiaTheme="minorEastAsia" w:hAnsi="Times New Roman"/>
          <w:b/>
          <w:sz w:val="21"/>
          <w:szCs w:val="21"/>
          <w:u w:val="single"/>
        </w:rPr>
        <w:t xml:space="preserve">5.5-3 </w:t>
      </w:r>
      <w:r w:rsidRPr="00136DA1">
        <w:rPr>
          <w:rFonts w:ascii="Times New Roman" w:eastAsiaTheme="minorEastAsia" w:hAnsi="Times New Roman"/>
          <w:b/>
          <w:sz w:val="21"/>
          <w:szCs w:val="21"/>
          <w:u w:val="single"/>
        </w:rPr>
        <w:t>土壤重金属和无机物</w:t>
      </w:r>
    </w:p>
    <w:tbl>
      <w:tblPr>
        <w:tblW w:w="13519" w:type="dxa"/>
        <w:jc w:val="center"/>
        <w:tblLook w:val="04A0" w:firstRow="1" w:lastRow="0" w:firstColumn="1" w:lastColumn="0" w:noHBand="0" w:noVBand="1"/>
      </w:tblPr>
      <w:tblGrid>
        <w:gridCol w:w="952"/>
        <w:gridCol w:w="834"/>
        <w:gridCol w:w="1148"/>
        <w:gridCol w:w="787"/>
        <w:gridCol w:w="1874"/>
        <w:gridCol w:w="821"/>
        <w:gridCol w:w="821"/>
        <w:gridCol w:w="805"/>
        <w:gridCol w:w="821"/>
        <w:gridCol w:w="821"/>
        <w:gridCol w:w="821"/>
        <w:gridCol w:w="821"/>
        <w:gridCol w:w="777"/>
        <w:gridCol w:w="777"/>
        <w:gridCol w:w="639"/>
      </w:tblGrid>
      <w:tr w:rsidR="004111E1" w:rsidRPr="00136DA1" w14:paraId="238339C3" w14:textId="77777777" w:rsidTr="00B50C26">
        <w:trPr>
          <w:trHeight w:val="652"/>
          <w:tblHeader/>
          <w:jc w:val="center"/>
        </w:trPr>
        <w:tc>
          <w:tcPr>
            <w:tcW w:w="952" w:type="dxa"/>
            <w:tcBorders>
              <w:top w:val="single" w:sz="12" w:space="0" w:color="auto"/>
              <w:left w:val="single" w:sz="12" w:space="0" w:color="auto"/>
              <w:bottom w:val="single" w:sz="4" w:space="0" w:color="auto"/>
              <w:right w:val="single" w:sz="4" w:space="0" w:color="auto"/>
            </w:tcBorders>
            <w:shd w:val="clear" w:color="000000" w:fill="FFFFFF"/>
            <w:vAlign w:val="center"/>
            <w:hideMark/>
          </w:tcPr>
          <w:p w14:paraId="067D3174" w14:textId="77777777" w:rsidR="004111E1" w:rsidRPr="00136DA1" w:rsidRDefault="004111E1" w:rsidP="003071B3">
            <w:pPr>
              <w:jc w:val="center"/>
              <w:rPr>
                <w:rFonts w:ascii="Times New Roman" w:hAnsi="Times New Roman"/>
                <w:b/>
                <w:bCs/>
                <w:sz w:val="21"/>
                <w:szCs w:val="21"/>
                <w:u w:val="single"/>
              </w:rPr>
            </w:pPr>
            <w:r w:rsidRPr="00136DA1">
              <w:rPr>
                <w:rFonts w:ascii="Times New Roman" w:hAnsi="Times New Roman"/>
                <w:b/>
                <w:bCs/>
                <w:sz w:val="21"/>
                <w:szCs w:val="21"/>
                <w:u w:val="single"/>
              </w:rPr>
              <w:lastRenderedPageBreak/>
              <w:t>采样点位</w:t>
            </w:r>
          </w:p>
        </w:tc>
        <w:tc>
          <w:tcPr>
            <w:tcW w:w="834" w:type="dxa"/>
            <w:tcBorders>
              <w:top w:val="single" w:sz="12" w:space="0" w:color="auto"/>
              <w:left w:val="nil"/>
              <w:bottom w:val="single" w:sz="4" w:space="0" w:color="auto"/>
              <w:right w:val="single" w:sz="4" w:space="0" w:color="auto"/>
            </w:tcBorders>
            <w:shd w:val="clear" w:color="000000" w:fill="FFFFFF"/>
            <w:vAlign w:val="center"/>
            <w:hideMark/>
          </w:tcPr>
          <w:p w14:paraId="0BDEE432" w14:textId="77777777" w:rsidR="004111E1" w:rsidRPr="00136DA1" w:rsidRDefault="004111E1" w:rsidP="003071B3">
            <w:pPr>
              <w:jc w:val="center"/>
              <w:rPr>
                <w:rFonts w:ascii="Times New Roman" w:hAnsi="Times New Roman"/>
                <w:b/>
                <w:bCs/>
                <w:sz w:val="21"/>
                <w:szCs w:val="21"/>
                <w:u w:val="single"/>
              </w:rPr>
            </w:pPr>
            <w:r w:rsidRPr="00136DA1">
              <w:rPr>
                <w:rFonts w:ascii="Times New Roman" w:hAnsi="Times New Roman"/>
                <w:b/>
                <w:bCs/>
                <w:sz w:val="21"/>
                <w:szCs w:val="21"/>
                <w:u w:val="single"/>
              </w:rPr>
              <w:t>采样深度（</w:t>
            </w:r>
            <w:r w:rsidRPr="00136DA1">
              <w:rPr>
                <w:rFonts w:ascii="Times New Roman" w:hAnsi="Times New Roman"/>
                <w:b/>
                <w:bCs/>
                <w:sz w:val="21"/>
                <w:szCs w:val="21"/>
                <w:u w:val="single"/>
              </w:rPr>
              <w:t>m</w:t>
            </w:r>
            <w:r w:rsidRPr="00136DA1">
              <w:rPr>
                <w:rFonts w:ascii="Times New Roman" w:hAnsi="Times New Roman"/>
                <w:b/>
                <w:bCs/>
                <w:sz w:val="21"/>
                <w:szCs w:val="21"/>
                <w:u w:val="single"/>
              </w:rPr>
              <w:t>）</w:t>
            </w:r>
          </w:p>
        </w:tc>
        <w:tc>
          <w:tcPr>
            <w:tcW w:w="1148" w:type="dxa"/>
            <w:tcBorders>
              <w:top w:val="single" w:sz="12" w:space="0" w:color="auto"/>
              <w:left w:val="nil"/>
              <w:bottom w:val="single" w:sz="4" w:space="0" w:color="auto"/>
              <w:right w:val="single" w:sz="4" w:space="0" w:color="auto"/>
            </w:tcBorders>
            <w:shd w:val="clear" w:color="000000" w:fill="FFFFFF"/>
            <w:vAlign w:val="center"/>
            <w:hideMark/>
          </w:tcPr>
          <w:p w14:paraId="00E4F65C" w14:textId="77777777" w:rsidR="004111E1" w:rsidRPr="00136DA1" w:rsidRDefault="004111E1" w:rsidP="003071B3">
            <w:pPr>
              <w:jc w:val="center"/>
              <w:rPr>
                <w:rFonts w:ascii="Times New Roman" w:hAnsi="Times New Roman"/>
                <w:b/>
                <w:bCs/>
                <w:sz w:val="21"/>
                <w:szCs w:val="21"/>
                <w:u w:val="single"/>
              </w:rPr>
            </w:pPr>
            <w:r w:rsidRPr="00136DA1">
              <w:rPr>
                <w:rFonts w:ascii="Times New Roman" w:hAnsi="Times New Roman"/>
                <w:b/>
                <w:bCs/>
                <w:sz w:val="21"/>
                <w:szCs w:val="21"/>
                <w:u w:val="single"/>
              </w:rPr>
              <w:t>采样编号</w:t>
            </w:r>
          </w:p>
        </w:tc>
        <w:tc>
          <w:tcPr>
            <w:tcW w:w="787" w:type="dxa"/>
            <w:tcBorders>
              <w:top w:val="single" w:sz="12" w:space="0" w:color="auto"/>
              <w:left w:val="nil"/>
              <w:bottom w:val="single" w:sz="4" w:space="0" w:color="auto"/>
              <w:right w:val="single" w:sz="4" w:space="0" w:color="auto"/>
            </w:tcBorders>
            <w:shd w:val="clear" w:color="000000" w:fill="FFFFFF"/>
            <w:vAlign w:val="center"/>
            <w:hideMark/>
          </w:tcPr>
          <w:p w14:paraId="6ACBD0A1" w14:textId="77777777" w:rsidR="004111E1" w:rsidRPr="00136DA1" w:rsidRDefault="004111E1" w:rsidP="003071B3">
            <w:pPr>
              <w:jc w:val="center"/>
              <w:rPr>
                <w:rFonts w:ascii="Times New Roman" w:hAnsi="Times New Roman"/>
                <w:b/>
                <w:bCs/>
                <w:sz w:val="21"/>
                <w:szCs w:val="21"/>
                <w:u w:val="single"/>
              </w:rPr>
            </w:pPr>
            <w:r w:rsidRPr="00136DA1">
              <w:rPr>
                <w:rFonts w:ascii="Times New Roman" w:hAnsi="Times New Roman"/>
                <w:b/>
                <w:bCs/>
                <w:sz w:val="21"/>
                <w:szCs w:val="21"/>
                <w:u w:val="single"/>
              </w:rPr>
              <w:t>样品编号</w:t>
            </w:r>
          </w:p>
        </w:tc>
        <w:tc>
          <w:tcPr>
            <w:tcW w:w="1874" w:type="dxa"/>
            <w:tcBorders>
              <w:top w:val="single" w:sz="12" w:space="0" w:color="auto"/>
              <w:left w:val="nil"/>
              <w:bottom w:val="single" w:sz="4" w:space="0" w:color="auto"/>
              <w:right w:val="single" w:sz="4" w:space="0" w:color="auto"/>
            </w:tcBorders>
            <w:shd w:val="clear" w:color="000000" w:fill="FFFFFF"/>
            <w:vAlign w:val="center"/>
            <w:hideMark/>
          </w:tcPr>
          <w:p w14:paraId="280FACF2" w14:textId="77777777" w:rsidR="004111E1" w:rsidRPr="00136DA1" w:rsidRDefault="004111E1" w:rsidP="003071B3">
            <w:pPr>
              <w:jc w:val="center"/>
              <w:rPr>
                <w:rFonts w:ascii="Times New Roman" w:hAnsi="Times New Roman"/>
                <w:b/>
                <w:bCs/>
                <w:sz w:val="21"/>
                <w:szCs w:val="21"/>
                <w:u w:val="single"/>
              </w:rPr>
            </w:pPr>
            <w:r w:rsidRPr="00136DA1">
              <w:rPr>
                <w:rFonts w:ascii="Times New Roman" w:hAnsi="Times New Roman"/>
                <w:b/>
                <w:bCs/>
                <w:sz w:val="21"/>
                <w:szCs w:val="21"/>
                <w:u w:val="single"/>
              </w:rPr>
              <w:t>采样坐标（</w:t>
            </w:r>
            <w:r w:rsidRPr="00136DA1">
              <w:rPr>
                <w:rFonts w:ascii="Times New Roman" w:hAnsi="Times New Roman"/>
                <w:b/>
                <w:bCs/>
                <w:sz w:val="21"/>
                <w:szCs w:val="21"/>
                <w:u w:val="single"/>
              </w:rPr>
              <w:t>GCJ-02</w:t>
            </w:r>
            <w:r w:rsidRPr="00136DA1">
              <w:rPr>
                <w:rFonts w:ascii="Times New Roman" w:hAnsi="Times New Roman"/>
                <w:b/>
                <w:bCs/>
                <w:sz w:val="21"/>
                <w:szCs w:val="21"/>
                <w:u w:val="single"/>
              </w:rPr>
              <w:t>坐标系）</w:t>
            </w:r>
          </w:p>
        </w:tc>
        <w:tc>
          <w:tcPr>
            <w:tcW w:w="821" w:type="dxa"/>
            <w:tcBorders>
              <w:top w:val="single" w:sz="12" w:space="0" w:color="auto"/>
              <w:left w:val="nil"/>
              <w:bottom w:val="single" w:sz="4" w:space="0" w:color="auto"/>
              <w:right w:val="single" w:sz="4" w:space="0" w:color="auto"/>
            </w:tcBorders>
            <w:shd w:val="clear" w:color="000000" w:fill="FFFFFF"/>
            <w:vAlign w:val="center"/>
            <w:hideMark/>
          </w:tcPr>
          <w:p w14:paraId="7C6A9A0D" w14:textId="77777777" w:rsidR="004111E1" w:rsidRPr="00136DA1" w:rsidRDefault="004111E1" w:rsidP="003071B3">
            <w:pPr>
              <w:jc w:val="center"/>
              <w:rPr>
                <w:rFonts w:ascii="Times New Roman" w:hAnsi="Times New Roman"/>
                <w:b/>
                <w:bCs/>
                <w:sz w:val="21"/>
                <w:szCs w:val="21"/>
                <w:u w:val="single"/>
              </w:rPr>
            </w:pPr>
            <w:r w:rsidRPr="00136DA1">
              <w:rPr>
                <w:rFonts w:ascii="Times New Roman" w:hAnsi="Times New Roman"/>
                <w:b/>
                <w:bCs/>
                <w:sz w:val="21"/>
                <w:szCs w:val="21"/>
                <w:u w:val="single"/>
              </w:rPr>
              <w:t>砷</w:t>
            </w:r>
            <w:r w:rsidRPr="00136DA1">
              <w:rPr>
                <w:rFonts w:ascii="Times New Roman" w:hAnsi="Times New Roman"/>
                <w:b/>
                <w:bCs/>
                <w:sz w:val="21"/>
                <w:szCs w:val="21"/>
                <w:u w:val="single"/>
              </w:rPr>
              <w:br/>
              <w:t>mg/kg</w:t>
            </w:r>
          </w:p>
        </w:tc>
        <w:tc>
          <w:tcPr>
            <w:tcW w:w="821" w:type="dxa"/>
            <w:tcBorders>
              <w:top w:val="single" w:sz="12" w:space="0" w:color="auto"/>
              <w:left w:val="nil"/>
              <w:bottom w:val="single" w:sz="4" w:space="0" w:color="auto"/>
              <w:right w:val="single" w:sz="4" w:space="0" w:color="auto"/>
            </w:tcBorders>
            <w:shd w:val="clear" w:color="000000" w:fill="FFFFFF"/>
            <w:vAlign w:val="center"/>
            <w:hideMark/>
          </w:tcPr>
          <w:p w14:paraId="20A4D245" w14:textId="77777777" w:rsidR="004111E1" w:rsidRPr="00136DA1" w:rsidRDefault="004111E1" w:rsidP="003071B3">
            <w:pPr>
              <w:jc w:val="center"/>
              <w:rPr>
                <w:rFonts w:ascii="Times New Roman" w:hAnsi="Times New Roman"/>
                <w:b/>
                <w:bCs/>
                <w:sz w:val="21"/>
                <w:szCs w:val="21"/>
                <w:u w:val="single"/>
              </w:rPr>
            </w:pPr>
            <w:r w:rsidRPr="00136DA1">
              <w:rPr>
                <w:rFonts w:ascii="Times New Roman" w:hAnsi="Times New Roman"/>
                <w:b/>
                <w:bCs/>
                <w:sz w:val="21"/>
                <w:szCs w:val="21"/>
                <w:u w:val="single"/>
              </w:rPr>
              <w:t>镉</w:t>
            </w:r>
            <w:r w:rsidRPr="00136DA1">
              <w:rPr>
                <w:rFonts w:ascii="Times New Roman" w:hAnsi="Times New Roman"/>
                <w:b/>
                <w:bCs/>
                <w:sz w:val="21"/>
                <w:szCs w:val="21"/>
                <w:u w:val="single"/>
              </w:rPr>
              <w:br/>
              <w:t>mg/kg</w:t>
            </w:r>
          </w:p>
        </w:tc>
        <w:tc>
          <w:tcPr>
            <w:tcW w:w="805" w:type="dxa"/>
            <w:tcBorders>
              <w:top w:val="single" w:sz="12" w:space="0" w:color="auto"/>
              <w:left w:val="nil"/>
              <w:bottom w:val="single" w:sz="4" w:space="0" w:color="auto"/>
              <w:right w:val="single" w:sz="4" w:space="0" w:color="auto"/>
            </w:tcBorders>
            <w:shd w:val="clear" w:color="000000" w:fill="FFFFFF"/>
            <w:vAlign w:val="center"/>
            <w:hideMark/>
          </w:tcPr>
          <w:p w14:paraId="6E236A1E" w14:textId="77777777" w:rsidR="004111E1" w:rsidRPr="00136DA1" w:rsidRDefault="004111E1" w:rsidP="003071B3">
            <w:pPr>
              <w:jc w:val="center"/>
              <w:rPr>
                <w:rFonts w:ascii="Times New Roman" w:hAnsi="Times New Roman"/>
                <w:b/>
                <w:bCs/>
                <w:sz w:val="21"/>
                <w:szCs w:val="21"/>
                <w:u w:val="single"/>
              </w:rPr>
            </w:pPr>
            <w:r w:rsidRPr="00136DA1">
              <w:rPr>
                <w:rFonts w:ascii="Times New Roman" w:hAnsi="Times New Roman"/>
                <w:b/>
                <w:bCs/>
                <w:sz w:val="21"/>
                <w:szCs w:val="21"/>
                <w:u w:val="single"/>
              </w:rPr>
              <w:t>六价铬</w:t>
            </w:r>
            <w:r w:rsidRPr="00136DA1">
              <w:rPr>
                <w:rFonts w:ascii="Times New Roman" w:hAnsi="Times New Roman"/>
                <w:b/>
                <w:bCs/>
                <w:sz w:val="21"/>
                <w:szCs w:val="21"/>
                <w:u w:val="single"/>
              </w:rPr>
              <w:br/>
              <w:t>mg/kg</w:t>
            </w:r>
          </w:p>
        </w:tc>
        <w:tc>
          <w:tcPr>
            <w:tcW w:w="821" w:type="dxa"/>
            <w:tcBorders>
              <w:top w:val="single" w:sz="12" w:space="0" w:color="auto"/>
              <w:left w:val="nil"/>
              <w:bottom w:val="single" w:sz="4" w:space="0" w:color="auto"/>
              <w:right w:val="single" w:sz="4" w:space="0" w:color="auto"/>
            </w:tcBorders>
            <w:shd w:val="clear" w:color="000000" w:fill="FFFFFF"/>
            <w:vAlign w:val="center"/>
            <w:hideMark/>
          </w:tcPr>
          <w:p w14:paraId="5FAB04EC" w14:textId="77777777" w:rsidR="004111E1" w:rsidRPr="00136DA1" w:rsidRDefault="004111E1" w:rsidP="003071B3">
            <w:pPr>
              <w:jc w:val="center"/>
              <w:rPr>
                <w:rFonts w:ascii="Times New Roman" w:hAnsi="Times New Roman"/>
                <w:b/>
                <w:bCs/>
                <w:sz w:val="21"/>
                <w:szCs w:val="21"/>
                <w:u w:val="single"/>
              </w:rPr>
            </w:pPr>
            <w:r w:rsidRPr="00136DA1">
              <w:rPr>
                <w:rFonts w:ascii="Times New Roman" w:hAnsi="Times New Roman"/>
                <w:b/>
                <w:bCs/>
                <w:sz w:val="21"/>
                <w:szCs w:val="21"/>
                <w:u w:val="single"/>
              </w:rPr>
              <w:t>铜</w:t>
            </w:r>
            <w:r w:rsidRPr="00136DA1">
              <w:rPr>
                <w:rFonts w:ascii="Times New Roman" w:hAnsi="Times New Roman"/>
                <w:b/>
                <w:bCs/>
                <w:sz w:val="21"/>
                <w:szCs w:val="21"/>
                <w:u w:val="single"/>
              </w:rPr>
              <w:br/>
              <w:t>mg/kg</w:t>
            </w:r>
          </w:p>
        </w:tc>
        <w:tc>
          <w:tcPr>
            <w:tcW w:w="821" w:type="dxa"/>
            <w:tcBorders>
              <w:top w:val="single" w:sz="12" w:space="0" w:color="auto"/>
              <w:left w:val="nil"/>
              <w:bottom w:val="single" w:sz="4" w:space="0" w:color="auto"/>
              <w:right w:val="single" w:sz="4" w:space="0" w:color="auto"/>
            </w:tcBorders>
            <w:shd w:val="clear" w:color="000000" w:fill="FFFFFF"/>
            <w:vAlign w:val="center"/>
            <w:hideMark/>
          </w:tcPr>
          <w:p w14:paraId="3EE8ADAC" w14:textId="77777777" w:rsidR="004111E1" w:rsidRPr="00136DA1" w:rsidRDefault="004111E1" w:rsidP="003071B3">
            <w:pPr>
              <w:jc w:val="center"/>
              <w:rPr>
                <w:rFonts w:ascii="Times New Roman" w:hAnsi="Times New Roman"/>
                <w:b/>
                <w:bCs/>
                <w:sz w:val="21"/>
                <w:szCs w:val="21"/>
                <w:u w:val="single"/>
              </w:rPr>
            </w:pPr>
            <w:r w:rsidRPr="00136DA1">
              <w:rPr>
                <w:rFonts w:ascii="Times New Roman" w:hAnsi="Times New Roman"/>
                <w:b/>
                <w:bCs/>
                <w:sz w:val="21"/>
                <w:szCs w:val="21"/>
                <w:u w:val="single"/>
              </w:rPr>
              <w:t>铅</w:t>
            </w:r>
            <w:r w:rsidRPr="00136DA1">
              <w:rPr>
                <w:rFonts w:ascii="Times New Roman" w:hAnsi="Times New Roman"/>
                <w:b/>
                <w:bCs/>
                <w:sz w:val="21"/>
                <w:szCs w:val="21"/>
                <w:u w:val="single"/>
              </w:rPr>
              <w:br/>
              <w:t>mg/kg</w:t>
            </w:r>
          </w:p>
        </w:tc>
        <w:tc>
          <w:tcPr>
            <w:tcW w:w="821" w:type="dxa"/>
            <w:tcBorders>
              <w:top w:val="single" w:sz="12" w:space="0" w:color="auto"/>
              <w:left w:val="nil"/>
              <w:bottom w:val="single" w:sz="4" w:space="0" w:color="auto"/>
              <w:right w:val="single" w:sz="4" w:space="0" w:color="auto"/>
            </w:tcBorders>
            <w:shd w:val="clear" w:color="000000" w:fill="FFFFFF"/>
            <w:vAlign w:val="center"/>
            <w:hideMark/>
          </w:tcPr>
          <w:p w14:paraId="7F5B7473" w14:textId="77777777" w:rsidR="004111E1" w:rsidRPr="00136DA1" w:rsidRDefault="004111E1" w:rsidP="003071B3">
            <w:pPr>
              <w:jc w:val="center"/>
              <w:rPr>
                <w:rFonts w:ascii="Times New Roman" w:hAnsi="Times New Roman"/>
                <w:b/>
                <w:bCs/>
                <w:sz w:val="21"/>
                <w:szCs w:val="21"/>
                <w:u w:val="single"/>
              </w:rPr>
            </w:pPr>
            <w:r w:rsidRPr="00136DA1">
              <w:rPr>
                <w:rFonts w:ascii="Times New Roman" w:hAnsi="Times New Roman"/>
                <w:b/>
                <w:bCs/>
                <w:sz w:val="21"/>
                <w:szCs w:val="21"/>
                <w:u w:val="single"/>
              </w:rPr>
              <w:t>汞</w:t>
            </w:r>
            <w:r w:rsidRPr="00136DA1">
              <w:rPr>
                <w:rFonts w:ascii="Times New Roman" w:hAnsi="Times New Roman"/>
                <w:b/>
                <w:bCs/>
                <w:sz w:val="21"/>
                <w:szCs w:val="21"/>
                <w:u w:val="single"/>
              </w:rPr>
              <w:br/>
              <w:t>mg/kg</w:t>
            </w:r>
          </w:p>
        </w:tc>
        <w:tc>
          <w:tcPr>
            <w:tcW w:w="821" w:type="dxa"/>
            <w:tcBorders>
              <w:top w:val="single" w:sz="12" w:space="0" w:color="auto"/>
              <w:left w:val="nil"/>
              <w:bottom w:val="single" w:sz="4" w:space="0" w:color="auto"/>
              <w:right w:val="single" w:sz="4" w:space="0" w:color="auto"/>
            </w:tcBorders>
            <w:shd w:val="clear" w:color="000000" w:fill="FFFFFF"/>
            <w:vAlign w:val="center"/>
            <w:hideMark/>
          </w:tcPr>
          <w:p w14:paraId="728F5F3A" w14:textId="77777777" w:rsidR="004111E1" w:rsidRPr="00136DA1" w:rsidRDefault="004111E1" w:rsidP="003071B3">
            <w:pPr>
              <w:jc w:val="center"/>
              <w:rPr>
                <w:rFonts w:ascii="Times New Roman" w:hAnsi="Times New Roman"/>
                <w:b/>
                <w:bCs/>
                <w:sz w:val="21"/>
                <w:szCs w:val="21"/>
                <w:u w:val="single"/>
              </w:rPr>
            </w:pPr>
            <w:r w:rsidRPr="00136DA1">
              <w:rPr>
                <w:rFonts w:ascii="Times New Roman" w:hAnsi="Times New Roman"/>
                <w:b/>
                <w:bCs/>
                <w:sz w:val="21"/>
                <w:szCs w:val="21"/>
                <w:u w:val="single"/>
              </w:rPr>
              <w:t>镍</w:t>
            </w:r>
            <w:r w:rsidRPr="00136DA1">
              <w:rPr>
                <w:rFonts w:ascii="Times New Roman" w:hAnsi="Times New Roman"/>
                <w:b/>
                <w:bCs/>
                <w:sz w:val="21"/>
                <w:szCs w:val="21"/>
                <w:u w:val="single"/>
              </w:rPr>
              <w:br/>
              <w:t>mg/kg</w:t>
            </w:r>
          </w:p>
        </w:tc>
        <w:tc>
          <w:tcPr>
            <w:tcW w:w="777" w:type="dxa"/>
            <w:tcBorders>
              <w:top w:val="single" w:sz="12" w:space="0" w:color="auto"/>
              <w:left w:val="nil"/>
              <w:bottom w:val="single" w:sz="4" w:space="0" w:color="auto"/>
              <w:right w:val="single" w:sz="4" w:space="0" w:color="auto"/>
            </w:tcBorders>
            <w:shd w:val="clear" w:color="000000" w:fill="FFFFFF"/>
            <w:vAlign w:val="center"/>
            <w:hideMark/>
          </w:tcPr>
          <w:p w14:paraId="0145333A" w14:textId="77777777" w:rsidR="004111E1" w:rsidRPr="00136DA1" w:rsidRDefault="004111E1" w:rsidP="003071B3">
            <w:pPr>
              <w:jc w:val="center"/>
              <w:rPr>
                <w:rFonts w:ascii="Times New Roman" w:hAnsi="Times New Roman"/>
                <w:b/>
                <w:bCs/>
                <w:sz w:val="21"/>
                <w:szCs w:val="21"/>
                <w:u w:val="single"/>
              </w:rPr>
            </w:pPr>
            <w:r w:rsidRPr="00136DA1">
              <w:rPr>
                <w:rFonts w:ascii="Times New Roman" w:hAnsi="Times New Roman"/>
                <w:b/>
                <w:bCs/>
                <w:sz w:val="21"/>
                <w:szCs w:val="21"/>
                <w:u w:val="single"/>
              </w:rPr>
              <w:t>铬</w:t>
            </w:r>
            <w:r w:rsidRPr="00136DA1">
              <w:rPr>
                <w:rFonts w:ascii="Times New Roman" w:hAnsi="Times New Roman"/>
                <w:b/>
                <w:bCs/>
                <w:sz w:val="21"/>
                <w:szCs w:val="21"/>
                <w:u w:val="single"/>
              </w:rPr>
              <w:br/>
              <w:t>mg/kg</w:t>
            </w:r>
          </w:p>
        </w:tc>
        <w:tc>
          <w:tcPr>
            <w:tcW w:w="777" w:type="dxa"/>
            <w:tcBorders>
              <w:top w:val="single" w:sz="12" w:space="0" w:color="auto"/>
              <w:left w:val="nil"/>
              <w:bottom w:val="single" w:sz="4" w:space="0" w:color="auto"/>
              <w:right w:val="single" w:sz="4" w:space="0" w:color="auto"/>
            </w:tcBorders>
            <w:shd w:val="clear" w:color="000000" w:fill="FFFFFF"/>
            <w:vAlign w:val="center"/>
            <w:hideMark/>
          </w:tcPr>
          <w:p w14:paraId="56CAF4FC" w14:textId="77777777" w:rsidR="004111E1" w:rsidRPr="00136DA1" w:rsidRDefault="004111E1" w:rsidP="003071B3">
            <w:pPr>
              <w:jc w:val="center"/>
              <w:rPr>
                <w:rFonts w:ascii="Times New Roman" w:hAnsi="Times New Roman"/>
                <w:b/>
                <w:bCs/>
                <w:sz w:val="21"/>
                <w:szCs w:val="21"/>
                <w:u w:val="single"/>
              </w:rPr>
            </w:pPr>
            <w:r w:rsidRPr="00136DA1">
              <w:rPr>
                <w:rFonts w:ascii="Times New Roman" w:hAnsi="Times New Roman"/>
                <w:b/>
                <w:bCs/>
                <w:sz w:val="21"/>
                <w:szCs w:val="21"/>
                <w:u w:val="single"/>
              </w:rPr>
              <w:t>锌</w:t>
            </w:r>
            <w:r w:rsidRPr="00136DA1">
              <w:rPr>
                <w:rFonts w:ascii="Times New Roman" w:hAnsi="Times New Roman"/>
                <w:b/>
                <w:bCs/>
                <w:sz w:val="21"/>
                <w:szCs w:val="21"/>
                <w:u w:val="single"/>
              </w:rPr>
              <w:br/>
              <w:t>mg/kg</w:t>
            </w:r>
          </w:p>
        </w:tc>
        <w:tc>
          <w:tcPr>
            <w:tcW w:w="639" w:type="dxa"/>
            <w:tcBorders>
              <w:top w:val="single" w:sz="12" w:space="0" w:color="auto"/>
              <w:left w:val="nil"/>
              <w:bottom w:val="single" w:sz="4" w:space="0" w:color="auto"/>
              <w:right w:val="single" w:sz="12" w:space="0" w:color="auto"/>
            </w:tcBorders>
            <w:shd w:val="clear" w:color="000000" w:fill="FFFFFF"/>
            <w:vAlign w:val="center"/>
            <w:hideMark/>
          </w:tcPr>
          <w:p w14:paraId="65D47B18" w14:textId="77777777" w:rsidR="004111E1" w:rsidRPr="00136DA1" w:rsidRDefault="004111E1" w:rsidP="003071B3">
            <w:pPr>
              <w:jc w:val="center"/>
              <w:rPr>
                <w:rFonts w:ascii="Times New Roman" w:hAnsi="Times New Roman"/>
                <w:b/>
                <w:bCs/>
                <w:sz w:val="21"/>
                <w:szCs w:val="21"/>
                <w:u w:val="single"/>
              </w:rPr>
            </w:pPr>
            <w:r w:rsidRPr="00136DA1">
              <w:rPr>
                <w:rFonts w:ascii="Times New Roman" w:hAnsi="Times New Roman"/>
                <w:b/>
                <w:bCs/>
                <w:sz w:val="21"/>
                <w:szCs w:val="21"/>
                <w:u w:val="single"/>
              </w:rPr>
              <w:t>pH</w:t>
            </w:r>
          </w:p>
        </w:tc>
      </w:tr>
      <w:tr w:rsidR="004111E1" w:rsidRPr="00136DA1" w14:paraId="1B15876B" w14:textId="77777777" w:rsidTr="00B50C26">
        <w:trPr>
          <w:trHeight w:val="325"/>
          <w:tblHeader/>
          <w:jc w:val="center"/>
        </w:trPr>
        <w:tc>
          <w:tcPr>
            <w:tcW w:w="952" w:type="dxa"/>
            <w:vMerge w:val="restart"/>
            <w:tcBorders>
              <w:top w:val="nil"/>
              <w:left w:val="single" w:sz="12" w:space="0" w:color="auto"/>
              <w:bottom w:val="single" w:sz="4" w:space="0" w:color="000000"/>
              <w:right w:val="single" w:sz="4" w:space="0" w:color="auto"/>
            </w:tcBorders>
            <w:shd w:val="clear" w:color="000000" w:fill="FFFFFF"/>
            <w:vAlign w:val="center"/>
            <w:hideMark/>
          </w:tcPr>
          <w:p w14:paraId="7C4BB2D8"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Z1</w:t>
            </w:r>
          </w:p>
        </w:tc>
        <w:tc>
          <w:tcPr>
            <w:tcW w:w="834" w:type="dxa"/>
            <w:tcBorders>
              <w:top w:val="nil"/>
              <w:left w:val="nil"/>
              <w:bottom w:val="single" w:sz="4" w:space="0" w:color="auto"/>
              <w:right w:val="single" w:sz="4" w:space="0" w:color="auto"/>
            </w:tcBorders>
            <w:shd w:val="clear" w:color="000000" w:fill="FFFFFF"/>
            <w:vAlign w:val="center"/>
            <w:hideMark/>
          </w:tcPr>
          <w:p w14:paraId="7F1913D5"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0-0.5</w:t>
            </w:r>
          </w:p>
        </w:tc>
        <w:tc>
          <w:tcPr>
            <w:tcW w:w="1148" w:type="dxa"/>
            <w:tcBorders>
              <w:top w:val="nil"/>
              <w:left w:val="nil"/>
              <w:bottom w:val="single" w:sz="4" w:space="0" w:color="auto"/>
              <w:right w:val="single" w:sz="4" w:space="0" w:color="auto"/>
            </w:tcBorders>
            <w:shd w:val="clear" w:color="000000" w:fill="FFFFFF"/>
            <w:vAlign w:val="center"/>
            <w:hideMark/>
          </w:tcPr>
          <w:p w14:paraId="001ACCE4"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Z1</w:t>
            </w:r>
            <w:r w:rsidRPr="00136DA1">
              <w:rPr>
                <w:rFonts w:ascii="Times New Roman" w:hAnsi="Times New Roman"/>
                <w:sz w:val="21"/>
                <w:szCs w:val="21"/>
                <w:u w:val="single"/>
              </w:rPr>
              <w:t>（</w:t>
            </w:r>
            <w:r w:rsidRPr="00136DA1">
              <w:rPr>
                <w:rFonts w:ascii="Times New Roman" w:hAnsi="Times New Roman"/>
                <w:sz w:val="21"/>
                <w:szCs w:val="21"/>
                <w:u w:val="single"/>
              </w:rPr>
              <w:t>0-0.5m</w:t>
            </w:r>
            <w:r w:rsidRPr="00136DA1">
              <w:rPr>
                <w:rFonts w:ascii="Times New Roman" w:hAnsi="Times New Roman"/>
                <w:sz w:val="21"/>
                <w:szCs w:val="21"/>
                <w:u w:val="single"/>
              </w:rPr>
              <w:t>）</w:t>
            </w:r>
          </w:p>
        </w:tc>
        <w:tc>
          <w:tcPr>
            <w:tcW w:w="787" w:type="dxa"/>
            <w:tcBorders>
              <w:top w:val="nil"/>
              <w:left w:val="nil"/>
              <w:bottom w:val="single" w:sz="4" w:space="0" w:color="auto"/>
              <w:right w:val="single" w:sz="4" w:space="0" w:color="auto"/>
            </w:tcBorders>
            <w:shd w:val="clear" w:color="000000" w:fill="FFFFFF"/>
            <w:vAlign w:val="center"/>
            <w:hideMark/>
          </w:tcPr>
          <w:p w14:paraId="1F32F9B5"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5967-TR-1</w:t>
            </w:r>
          </w:p>
        </w:tc>
        <w:tc>
          <w:tcPr>
            <w:tcW w:w="187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1A2550C"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东经</w:t>
            </w:r>
            <w:r w:rsidRPr="00136DA1">
              <w:rPr>
                <w:rFonts w:ascii="Times New Roman" w:hAnsi="Times New Roman"/>
                <w:sz w:val="21"/>
                <w:szCs w:val="21"/>
                <w:u w:val="single"/>
              </w:rPr>
              <w:t xml:space="preserve">113.268128 </w:t>
            </w:r>
            <w:r w:rsidRPr="00136DA1">
              <w:rPr>
                <w:rFonts w:ascii="Times New Roman" w:hAnsi="Times New Roman"/>
                <w:sz w:val="21"/>
                <w:szCs w:val="21"/>
                <w:u w:val="single"/>
              </w:rPr>
              <w:t>北纬</w:t>
            </w:r>
            <w:r w:rsidRPr="00136DA1">
              <w:rPr>
                <w:rFonts w:ascii="Times New Roman" w:hAnsi="Times New Roman"/>
                <w:sz w:val="21"/>
                <w:szCs w:val="21"/>
                <w:u w:val="single"/>
              </w:rPr>
              <w:t>29.495781</w:t>
            </w:r>
          </w:p>
        </w:tc>
        <w:tc>
          <w:tcPr>
            <w:tcW w:w="821" w:type="dxa"/>
            <w:tcBorders>
              <w:top w:val="nil"/>
              <w:left w:val="nil"/>
              <w:bottom w:val="nil"/>
              <w:right w:val="nil"/>
            </w:tcBorders>
            <w:shd w:val="clear" w:color="auto" w:fill="auto"/>
            <w:noWrap/>
            <w:vAlign w:val="center"/>
            <w:hideMark/>
          </w:tcPr>
          <w:p w14:paraId="4BA56960"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 xml:space="preserve">3.87 </w:t>
            </w:r>
          </w:p>
        </w:tc>
        <w:tc>
          <w:tcPr>
            <w:tcW w:w="821" w:type="dxa"/>
            <w:tcBorders>
              <w:top w:val="nil"/>
              <w:left w:val="single" w:sz="4" w:space="0" w:color="auto"/>
              <w:bottom w:val="single" w:sz="4" w:space="0" w:color="auto"/>
              <w:right w:val="single" w:sz="4" w:space="0" w:color="auto"/>
            </w:tcBorders>
            <w:shd w:val="clear" w:color="auto" w:fill="auto"/>
            <w:noWrap/>
            <w:vAlign w:val="center"/>
            <w:hideMark/>
          </w:tcPr>
          <w:p w14:paraId="23C874AD"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0.12 </w:t>
            </w:r>
          </w:p>
        </w:tc>
        <w:tc>
          <w:tcPr>
            <w:tcW w:w="805" w:type="dxa"/>
            <w:tcBorders>
              <w:top w:val="nil"/>
              <w:left w:val="nil"/>
              <w:bottom w:val="single" w:sz="4" w:space="0" w:color="auto"/>
              <w:right w:val="single" w:sz="4" w:space="0" w:color="auto"/>
            </w:tcBorders>
            <w:shd w:val="clear" w:color="000000" w:fill="FFFFFF"/>
            <w:vAlign w:val="center"/>
            <w:hideMark/>
          </w:tcPr>
          <w:p w14:paraId="5C30C5E5"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&lt;2</w:t>
            </w:r>
          </w:p>
        </w:tc>
        <w:tc>
          <w:tcPr>
            <w:tcW w:w="821" w:type="dxa"/>
            <w:tcBorders>
              <w:top w:val="nil"/>
              <w:left w:val="nil"/>
              <w:bottom w:val="single" w:sz="4" w:space="0" w:color="auto"/>
              <w:right w:val="single" w:sz="4" w:space="0" w:color="auto"/>
            </w:tcBorders>
            <w:shd w:val="clear" w:color="auto" w:fill="auto"/>
            <w:noWrap/>
            <w:vAlign w:val="center"/>
            <w:hideMark/>
          </w:tcPr>
          <w:p w14:paraId="5624D31B"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34 </w:t>
            </w:r>
          </w:p>
        </w:tc>
        <w:tc>
          <w:tcPr>
            <w:tcW w:w="821" w:type="dxa"/>
            <w:tcBorders>
              <w:top w:val="nil"/>
              <w:left w:val="nil"/>
              <w:bottom w:val="single" w:sz="4" w:space="0" w:color="auto"/>
              <w:right w:val="single" w:sz="4" w:space="0" w:color="auto"/>
            </w:tcBorders>
            <w:shd w:val="clear" w:color="auto" w:fill="auto"/>
            <w:noWrap/>
            <w:vAlign w:val="center"/>
            <w:hideMark/>
          </w:tcPr>
          <w:p w14:paraId="5DC3A8BF"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41.8 </w:t>
            </w:r>
          </w:p>
        </w:tc>
        <w:tc>
          <w:tcPr>
            <w:tcW w:w="821" w:type="dxa"/>
            <w:tcBorders>
              <w:top w:val="nil"/>
              <w:left w:val="nil"/>
              <w:bottom w:val="nil"/>
              <w:right w:val="nil"/>
            </w:tcBorders>
            <w:shd w:val="clear" w:color="auto" w:fill="auto"/>
            <w:noWrap/>
            <w:vAlign w:val="center"/>
            <w:hideMark/>
          </w:tcPr>
          <w:p w14:paraId="362D7D7B"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 xml:space="preserve">0.256 </w:t>
            </w:r>
          </w:p>
        </w:tc>
        <w:tc>
          <w:tcPr>
            <w:tcW w:w="821" w:type="dxa"/>
            <w:tcBorders>
              <w:top w:val="nil"/>
              <w:left w:val="single" w:sz="4" w:space="0" w:color="auto"/>
              <w:bottom w:val="single" w:sz="4" w:space="0" w:color="auto"/>
              <w:right w:val="single" w:sz="4" w:space="0" w:color="auto"/>
            </w:tcBorders>
            <w:shd w:val="clear" w:color="auto" w:fill="auto"/>
            <w:noWrap/>
            <w:vAlign w:val="center"/>
            <w:hideMark/>
          </w:tcPr>
          <w:p w14:paraId="0A33A636"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29 </w:t>
            </w:r>
          </w:p>
        </w:tc>
        <w:tc>
          <w:tcPr>
            <w:tcW w:w="777" w:type="dxa"/>
            <w:tcBorders>
              <w:top w:val="nil"/>
              <w:left w:val="nil"/>
              <w:bottom w:val="single" w:sz="4" w:space="0" w:color="auto"/>
              <w:right w:val="single" w:sz="4" w:space="0" w:color="auto"/>
            </w:tcBorders>
            <w:shd w:val="clear" w:color="000000" w:fill="FFFFFF"/>
            <w:vAlign w:val="center"/>
            <w:hideMark/>
          </w:tcPr>
          <w:p w14:paraId="7A7C26E0"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07EC6799"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639" w:type="dxa"/>
            <w:tcBorders>
              <w:top w:val="nil"/>
              <w:left w:val="nil"/>
              <w:bottom w:val="single" w:sz="4" w:space="0" w:color="auto"/>
              <w:right w:val="single" w:sz="12" w:space="0" w:color="auto"/>
            </w:tcBorders>
            <w:shd w:val="clear" w:color="auto" w:fill="auto"/>
            <w:noWrap/>
            <w:vAlign w:val="center"/>
            <w:hideMark/>
          </w:tcPr>
          <w:p w14:paraId="1CE512F8"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5.55 </w:t>
            </w:r>
          </w:p>
        </w:tc>
      </w:tr>
      <w:tr w:rsidR="004111E1" w:rsidRPr="00136DA1" w14:paraId="1AB33D0D" w14:textId="77777777" w:rsidTr="00B50C26">
        <w:trPr>
          <w:trHeight w:val="323"/>
          <w:tblHeader/>
          <w:jc w:val="center"/>
        </w:trPr>
        <w:tc>
          <w:tcPr>
            <w:tcW w:w="952" w:type="dxa"/>
            <w:vMerge/>
            <w:tcBorders>
              <w:top w:val="nil"/>
              <w:left w:val="single" w:sz="12" w:space="0" w:color="auto"/>
              <w:bottom w:val="single" w:sz="4" w:space="0" w:color="000000"/>
              <w:right w:val="single" w:sz="4" w:space="0" w:color="auto"/>
            </w:tcBorders>
            <w:vAlign w:val="center"/>
            <w:hideMark/>
          </w:tcPr>
          <w:p w14:paraId="23F8C6C0" w14:textId="77777777" w:rsidR="004111E1" w:rsidRPr="00136DA1" w:rsidRDefault="004111E1" w:rsidP="003071B3">
            <w:pPr>
              <w:rPr>
                <w:rFonts w:ascii="Times New Roman" w:hAnsi="Times New Roman"/>
                <w:sz w:val="21"/>
                <w:szCs w:val="21"/>
                <w:u w:val="single"/>
              </w:rPr>
            </w:pPr>
          </w:p>
        </w:tc>
        <w:tc>
          <w:tcPr>
            <w:tcW w:w="834" w:type="dxa"/>
            <w:tcBorders>
              <w:top w:val="nil"/>
              <w:left w:val="nil"/>
              <w:bottom w:val="single" w:sz="4" w:space="0" w:color="auto"/>
              <w:right w:val="single" w:sz="4" w:space="0" w:color="auto"/>
            </w:tcBorders>
            <w:shd w:val="clear" w:color="000000" w:fill="FFFFFF"/>
            <w:vAlign w:val="center"/>
            <w:hideMark/>
          </w:tcPr>
          <w:p w14:paraId="19ED740B"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0.5-1.5</w:t>
            </w:r>
          </w:p>
        </w:tc>
        <w:tc>
          <w:tcPr>
            <w:tcW w:w="1148" w:type="dxa"/>
            <w:tcBorders>
              <w:top w:val="nil"/>
              <w:left w:val="nil"/>
              <w:bottom w:val="single" w:sz="4" w:space="0" w:color="auto"/>
              <w:right w:val="single" w:sz="4" w:space="0" w:color="auto"/>
            </w:tcBorders>
            <w:shd w:val="clear" w:color="000000" w:fill="FFFFFF"/>
            <w:vAlign w:val="center"/>
            <w:hideMark/>
          </w:tcPr>
          <w:p w14:paraId="458977A1"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Z1</w:t>
            </w:r>
            <w:r w:rsidRPr="00136DA1">
              <w:rPr>
                <w:rFonts w:ascii="Times New Roman" w:hAnsi="Times New Roman"/>
                <w:sz w:val="21"/>
                <w:szCs w:val="21"/>
                <w:u w:val="single"/>
              </w:rPr>
              <w:t>（</w:t>
            </w:r>
            <w:r w:rsidRPr="00136DA1">
              <w:rPr>
                <w:rFonts w:ascii="Times New Roman" w:hAnsi="Times New Roman"/>
                <w:sz w:val="21"/>
                <w:szCs w:val="21"/>
                <w:u w:val="single"/>
              </w:rPr>
              <w:t>0.5-1.5m</w:t>
            </w:r>
            <w:r w:rsidRPr="00136DA1">
              <w:rPr>
                <w:rFonts w:ascii="Times New Roman" w:hAnsi="Times New Roman"/>
                <w:sz w:val="21"/>
                <w:szCs w:val="21"/>
                <w:u w:val="single"/>
              </w:rPr>
              <w:t>）</w:t>
            </w:r>
          </w:p>
        </w:tc>
        <w:tc>
          <w:tcPr>
            <w:tcW w:w="787" w:type="dxa"/>
            <w:tcBorders>
              <w:top w:val="nil"/>
              <w:left w:val="nil"/>
              <w:bottom w:val="single" w:sz="4" w:space="0" w:color="auto"/>
              <w:right w:val="single" w:sz="4" w:space="0" w:color="auto"/>
            </w:tcBorders>
            <w:shd w:val="clear" w:color="000000" w:fill="FFFFFF"/>
            <w:vAlign w:val="center"/>
            <w:hideMark/>
          </w:tcPr>
          <w:p w14:paraId="45BF26B7"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5967-TR-2</w:t>
            </w:r>
          </w:p>
        </w:tc>
        <w:tc>
          <w:tcPr>
            <w:tcW w:w="1874" w:type="dxa"/>
            <w:vMerge/>
            <w:tcBorders>
              <w:top w:val="nil"/>
              <w:left w:val="single" w:sz="4" w:space="0" w:color="auto"/>
              <w:bottom w:val="single" w:sz="4" w:space="0" w:color="000000"/>
              <w:right w:val="single" w:sz="4" w:space="0" w:color="auto"/>
            </w:tcBorders>
            <w:vAlign w:val="center"/>
            <w:hideMark/>
          </w:tcPr>
          <w:p w14:paraId="513D2268" w14:textId="77777777" w:rsidR="004111E1" w:rsidRPr="00136DA1" w:rsidRDefault="004111E1" w:rsidP="003071B3">
            <w:pPr>
              <w:rPr>
                <w:rFonts w:ascii="Times New Roman" w:hAnsi="Times New Roman"/>
                <w:sz w:val="21"/>
                <w:szCs w:val="21"/>
                <w:u w:val="single"/>
              </w:rPr>
            </w:pPr>
          </w:p>
        </w:tc>
        <w:tc>
          <w:tcPr>
            <w:tcW w:w="821" w:type="dxa"/>
            <w:tcBorders>
              <w:top w:val="nil"/>
              <w:left w:val="nil"/>
              <w:bottom w:val="nil"/>
              <w:right w:val="nil"/>
            </w:tcBorders>
            <w:shd w:val="clear" w:color="auto" w:fill="auto"/>
            <w:noWrap/>
            <w:vAlign w:val="center"/>
            <w:hideMark/>
          </w:tcPr>
          <w:p w14:paraId="315DC726"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 xml:space="preserve">1.71 </w:t>
            </w:r>
          </w:p>
        </w:tc>
        <w:tc>
          <w:tcPr>
            <w:tcW w:w="821" w:type="dxa"/>
            <w:tcBorders>
              <w:top w:val="nil"/>
              <w:left w:val="single" w:sz="4" w:space="0" w:color="auto"/>
              <w:bottom w:val="single" w:sz="4" w:space="0" w:color="auto"/>
              <w:right w:val="single" w:sz="4" w:space="0" w:color="auto"/>
            </w:tcBorders>
            <w:shd w:val="clear" w:color="auto" w:fill="auto"/>
            <w:noWrap/>
            <w:vAlign w:val="center"/>
            <w:hideMark/>
          </w:tcPr>
          <w:p w14:paraId="75ADCEB3"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0.07 </w:t>
            </w:r>
          </w:p>
        </w:tc>
        <w:tc>
          <w:tcPr>
            <w:tcW w:w="805" w:type="dxa"/>
            <w:tcBorders>
              <w:top w:val="nil"/>
              <w:left w:val="nil"/>
              <w:bottom w:val="single" w:sz="4" w:space="0" w:color="auto"/>
              <w:right w:val="single" w:sz="4" w:space="0" w:color="auto"/>
            </w:tcBorders>
            <w:shd w:val="clear" w:color="000000" w:fill="FFFFFF"/>
            <w:vAlign w:val="center"/>
            <w:hideMark/>
          </w:tcPr>
          <w:p w14:paraId="27DF9753"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&lt;2</w:t>
            </w:r>
          </w:p>
        </w:tc>
        <w:tc>
          <w:tcPr>
            <w:tcW w:w="821" w:type="dxa"/>
            <w:tcBorders>
              <w:top w:val="nil"/>
              <w:left w:val="nil"/>
              <w:bottom w:val="single" w:sz="4" w:space="0" w:color="auto"/>
              <w:right w:val="single" w:sz="4" w:space="0" w:color="auto"/>
            </w:tcBorders>
            <w:shd w:val="clear" w:color="auto" w:fill="auto"/>
            <w:noWrap/>
            <w:vAlign w:val="center"/>
            <w:hideMark/>
          </w:tcPr>
          <w:p w14:paraId="47BD0D04"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25 </w:t>
            </w:r>
          </w:p>
        </w:tc>
        <w:tc>
          <w:tcPr>
            <w:tcW w:w="821" w:type="dxa"/>
            <w:tcBorders>
              <w:top w:val="nil"/>
              <w:left w:val="nil"/>
              <w:bottom w:val="single" w:sz="4" w:space="0" w:color="auto"/>
              <w:right w:val="single" w:sz="4" w:space="0" w:color="auto"/>
            </w:tcBorders>
            <w:shd w:val="clear" w:color="auto" w:fill="auto"/>
            <w:noWrap/>
            <w:vAlign w:val="center"/>
            <w:hideMark/>
          </w:tcPr>
          <w:p w14:paraId="3AA91F55"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17.7 </w:t>
            </w:r>
          </w:p>
        </w:tc>
        <w:tc>
          <w:tcPr>
            <w:tcW w:w="821" w:type="dxa"/>
            <w:tcBorders>
              <w:top w:val="nil"/>
              <w:left w:val="nil"/>
              <w:bottom w:val="nil"/>
              <w:right w:val="nil"/>
            </w:tcBorders>
            <w:shd w:val="clear" w:color="auto" w:fill="auto"/>
            <w:noWrap/>
            <w:vAlign w:val="center"/>
            <w:hideMark/>
          </w:tcPr>
          <w:p w14:paraId="0523C14C"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 xml:space="preserve">0.216 </w:t>
            </w:r>
          </w:p>
        </w:tc>
        <w:tc>
          <w:tcPr>
            <w:tcW w:w="821" w:type="dxa"/>
            <w:tcBorders>
              <w:top w:val="nil"/>
              <w:left w:val="single" w:sz="4" w:space="0" w:color="auto"/>
              <w:bottom w:val="single" w:sz="4" w:space="0" w:color="auto"/>
              <w:right w:val="single" w:sz="4" w:space="0" w:color="auto"/>
            </w:tcBorders>
            <w:shd w:val="clear" w:color="auto" w:fill="auto"/>
            <w:noWrap/>
            <w:vAlign w:val="center"/>
            <w:hideMark/>
          </w:tcPr>
          <w:p w14:paraId="47BB23AD"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29 </w:t>
            </w:r>
          </w:p>
        </w:tc>
        <w:tc>
          <w:tcPr>
            <w:tcW w:w="777" w:type="dxa"/>
            <w:tcBorders>
              <w:top w:val="nil"/>
              <w:left w:val="nil"/>
              <w:bottom w:val="single" w:sz="4" w:space="0" w:color="auto"/>
              <w:right w:val="single" w:sz="4" w:space="0" w:color="auto"/>
            </w:tcBorders>
            <w:shd w:val="clear" w:color="000000" w:fill="FFFFFF"/>
            <w:vAlign w:val="center"/>
            <w:hideMark/>
          </w:tcPr>
          <w:p w14:paraId="71547DFC"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51721A17"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639" w:type="dxa"/>
            <w:tcBorders>
              <w:top w:val="nil"/>
              <w:left w:val="nil"/>
              <w:bottom w:val="single" w:sz="4" w:space="0" w:color="auto"/>
              <w:right w:val="single" w:sz="12" w:space="0" w:color="auto"/>
            </w:tcBorders>
            <w:shd w:val="clear" w:color="auto" w:fill="auto"/>
            <w:noWrap/>
            <w:vAlign w:val="center"/>
            <w:hideMark/>
          </w:tcPr>
          <w:p w14:paraId="29F0ECA5"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6.25 </w:t>
            </w:r>
          </w:p>
        </w:tc>
      </w:tr>
      <w:tr w:rsidR="004111E1" w:rsidRPr="00136DA1" w14:paraId="047D892C" w14:textId="77777777" w:rsidTr="00B50C26">
        <w:trPr>
          <w:trHeight w:val="323"/>
          <w:tblHeader/>
          <w:jc w:val="center"/>
        </w:trPr>
        <w:tc>
          <w:tcPr>
            <w:tcW w:w="952" w:type="dxa"/>
            <w:vMerge/>
            <w:tcBorders>
              <w:top w:val="nil"/>
              <w:left w:val="single" w:sz="12" w:space="0" w:color="auto"/>
              <w:bottom w:val="single" w:sz="4" w:space="0" w:color="000000"/>
              <w:right w:val="single" w:sz="4" w:space="0" w:color="auto"/>
            </w:tcBorders>
            <w:vAlign w:val="center"/>
            <w:hideMark/>
          </w:tcPr>
          <w:p w14:paraId="6939DDA8" w14:textId="77777777" w:rsidR="004111E1" w:rsidRPr="00136DA1" w:rsidRDefault="004111E1" w:rsidP="003071B3">
            <w:pPr>
              <w:rPr>
                <w:rFonts w:ascii="Times New Roman" w:hAnsi="Times New Roman"/>
                <w:sz w:val="21"/>
                <w:szCs w:val="21"/>
                <w:u w:val="single"/>
              </w:rPr>
            </w:pPr>
          </w:p>
        </w:tc>
        <w:tc>
          <w:tcPr>
            <w:tcW w:w="834" w:type="dxa"/>
            <w:tcBorders>
              <w:top w:val="nil"/>
              <w:left w:val="nil"/>
              <w:bottom w:val="single" w:sz="4" w:space="0" w:color="auto"/>
              <w:right w:val="single" w:sz="4" w:space="0" w:color="auto"/>
            </w:tcBorders>
            <w:shd w:val="clear" w:color="000000" w:fill="FFFFFF"/>
            <w:vAlign w:val="center"/>
            <w:hideMark/>
          </w:tcPr>
          <w:p w14:paraId="6BF9703D"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1.5-3.0</w:t>
            </w:r>
          </w:p>
        </w:tc>
        <w:tc>
          <w:tcPr>
            <w:tcW w:w="1148" w:type="dxa"/>
            <w:tcBorders>
              <w:top w:val="nil"/>
              <w:left w:val="nil"/>
              <w:bottom w:val="single" w:sz="4" w:space="0" w:color="auto"/>
              <w:right w:val="single" w:sz="4" w:space="0" w:color="auto"/>
            </w:tcBorders>
            <w:shd w:val="clear" w:color="000000" w:fill="FFFFFF"/>
            <w:vAlign w:val="center"/>
            <w:hideMark/>
          </w:tcPr>
          <w:p w14:paraId="5B53B7D0"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Z1</w:t>
            </w:r>
            <w:r w:rsidRPr="00136DA1">
              <w:rPr>
                <w:rFonts w:ascii="Times New Roman" w:hAnsi="Times New Roman"/>
                <w:sz w:val="21"/>
                <w:szCs w:val="21"/>
                <w:u w:val="single"/>
              </w:rPr>
              <w:t>（</w:t>
            </w:r>
            <w:r w:rsidRPr="00136DA1">
              <w:rPr>
                <w:rFonts w:ascii="Times New Roman" w:hAnsi="Times New Roman"/>
                <w:sz w:val="21"/>
                <w:szCs w:val="21"/>
                <w:u w:val="single"/>
              </w:rPr>
              <w:t>1.5-3.0m</w:t>
            </w:r>
            <w:r w:rsidRPr="00136DA1">
              <w:rPr>
                <w:rFonts w:ascii="Times New Roman" w:hAnsi="Times New Roman"/>
                <w:sz w:val="21"/>
                <w:szCs w:val="21"/>
                <w:u w:val="single"/>
              </w:rPr>
              <w:t>）</w:t>
            </w:r>
          </w:p>
        </w:tc>
        <w:tc>
          <w:tcPr>
            <w:tcW w:w="787" w:type="dxa"/>
            <w:tcBorders>
              <w:top w:val="nil"/>
              <w:left w:val="nil"/>
              <w:bottom w:val="single" w:sz="4" w:space="0" w:color="auto"/>
              <w:right w:val="single" w:sz="4" w:space="0" w:color="auto"/>
            </w:tcBorders>
            <w:shd w:val="clear" w:color="000000" w:fill="FFFFFF"/>
            <w:vAlign w:val="center"/>
            <w:hideMark/>
          </w:tcPr>
          <w:p w14:paraId="35BF96E2"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5967-TR-3</w:t>
            </w:r>
          </w:p>
        </w:tc>
        <w:tc>
          <w:tcPr>
            <w:tcW w:w="1874" w:type="dxa"/>
            <w:vMerge/>
            <w:tcBorders>
              <w:top w:val="nil"/>
              <w:left w:val="single" w:sz="4" w:space="0" w:color="auto"/>
              <w:bottom w:val="single" w:sz="4" w:space="0" w:color="000000"/>
              <w:right w:val="single" w:sz="4" w:space="0" w:color="auto"/>
            </w:tcBorders>
            <w:vAlign w:val="center"/>
            <w:hideMark/>
          </w:tcPr>
          <w:p w14:paraId="120C1A4C" w14:textId="77777777" w:rsidR="004111E1" w:rsidRPr="00136DA1" w:rsidRDefault="004111E1" w:rsidP="003071B3">
            <w:pPr>
              <w:rPr>
                <w:rFonts w:ascii="Times New Roman" w:hAnsi="Times New Roman"/>
                <w:sz w:val="21"/>
                <w:szCs w:val="21"/>
                <w:u w:val="single"/>
              </w:rPr>
            </w:pPr>
          </w:p>
        </w:tc>
        <w:tc>
          <w:tcPr>
            <w:tcW w:w="821" w:type="dxa"/>
            <w:tcBorders>
              <w:top w:val="nil"/>
              <w:left w:val="nil"/>
              <w:bottom w:val="nil"/>
              <w:right w:val="nil"/>
            </w:tcBorders>
            <w:shd w:val="clear" w:color="auto" w:fill="auto"/>
            <w:noWrap/>
            <w:vAlign w:val="center"/>
            <w:hideMark/>
          </w:tcPr>
          <w:p w14:paraId="75597FF1"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 xml:space="preserve">1.73 </w:t>
            </w:r>
          </w:p>
        </w:tc>
        <w:tc>
          <w:tcPr>
            <w:tcW w:w="821" w:type="dxa"/>
            <w:tcBorders>
              <w:top w:val="nil"/>
              <w:left w:val="single" w:sz="4" w:space="0" w:color="auto"/>
              <w:bottom w:val="single" w:sz="4" w:space="0" w:color="auto"/>
              <w:right w:val="single" w:sz="4" w:space="0" w:color="auto"/>
            </w:tcBorders>
            <w:shd w:val="clear" w:color="auto" w:fill="auto"/>
            <w:noWrap/>
            <w:vAlign w:val="center"/>
            <w:hideMark/>
          </w:tcPr>
          <w:p w14:paraId="058E3272"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0.08 </w:t>
            </w:r>
          </w:p>
        </w:tc>
        <w:tc>
          <w:tcPr>
            <w:tcW w:w="805" w:type="dxa"/>
            <w:tcBorders>
              <w:top w:val="nil"/>
              <w:left w:val="nil"/>
              <w:bottom w:val="single" w:sz="4" w:space="0" w:color="auto"/>
              <w:right w:val="single" w:sz="4" w:space="0" w:color="auto"/>
            </w:tcBorders>
            <w:shd w:val="clear" w:color="000000" w:fill="FFFFFF"/>
            <w:vAlign w:val="center"/>
            <w:hideMark/>
          </w:tcPr>
          <w:p w14:paraId="3B31F67D"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&lt;2</w:t>
            </w:r>
          </w:p>
        </w:tc>
        <w:tc>
          <w:tcPr>
            <w:tcW w:w="821" w:type="dxa"/>
            <w:tcBorders>
              <w:top w:val="nil"/>
              <w:left w:val="nil"/>
              <w:bottom w:val="single" w:sz="4" w:space="0" w:color="auto"/>
              <w:right w:val="single" w:sz="4" w:space="0" w:color="auto"/>
            </w:tcBorders>
            <w:shd w:val="clear" w:color="auto" w:fill="auto"/>
            <w:noWrap/>
            <w:vAlign w:val="center"/>
            <w:hideMark/>
          </w:tcPr>
          <w:p w14:paraId="06C9E04C"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26 </w:t>
            </w:r>
          </w:p>
        </w:tc>
        <w:tc>
          <w:tcPr>
            <w:tcW w:w="821" w:type="dxa"/>
            <w:tcBorders>
              <w:top w:val="nil"/>
              <w:left w:val="nil"/>
              <w:bottom w:val="single" w:sz="4" w:space="0" w:color="auto"/>
              <w:right w:val="single" w:sz="4" w:space="0" w:color="auto"/>
            </w:tcBorders>
            <w:shd w:val="clear" w:color="auto" w:fill="auto"/>
            <w:noWrap/>
            <w:vAlign w:val="center"/>
            <w:hideMark/>
          </w:tcPr>
          <w:p w14:paraId="09AE70A5"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17.1 </w:t>
            </w:r>
          </w:p>
        </w:tc>
        <w:tc>
          <w:tcPr>
            <w:tcW w:w="821" w:type="dxa"/>
            <w:tcBorders>
              <w:top w:val="nil"/>
              <w:left w:val="nil"/>
              <w:bottom w:val="nil"/>
              <w:right w:val="nil"/>
            </w:tcBorders>
            <w:shd w:val="clear" w:color="auto" w:fill="auto"/>
            <w:noWrap/>
            <w:vAlign w:val="center"/>
            <w:hideMark/>
          </w:tcPr>
          <w:p w14:paraId="042423CA"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 xml:space="preserve">0.216 </w:t>
            </w:r>
          </w:p>
        </w:tc>
        <w:tc>
          <w:tcPr>
            <w:tcW w:w="821" w:type="dxa"/>
            <w:tcBorders>
              <w:top w:val="nil"/>
              <w:left w:val="single" w:sz="4" w:space="0" w:color="auto"/>
              <w:bottom w:val="single" w:sz="4" w:space="0" w:color="auto"/>
              <w:right w:val="single" w:sz="4" w:space="0" w:color="auto"/>
            </w:tcBorders>
            <w:shd w:val="clear" w:color="auto" w:fill="auto"/>
            <w:noWrap/>
            <w:vAlign w:val="center"/>
            <w:hideMark/>
          </w:tcPr>
          <w:p w14:paraId="797DB88C"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29 </w:t>
            </w:r>
          </w:p>
        </w:tc>
        <w:tc>
          <w:tcPr>
            <w:tcW w:w="777" w:type="dxa"/>
            <w:tcBorders>
              <w:top w:val="nil"/>
              <w:left w:val="nil"/>
              <w:bottom w:val="single" w:sz="4" w:space="0" w:color="auto"/>
              <w:right w:val="single" w:sz="4" w:space="0" w:color="auto"/>
            </w:tcBorders>
            <w:shd w:val="clear" w:color="000000" w:fill="FFFFFF"/>
            <w:vAlign w:val="center"/>
            <w:hideMark/>
          </w:tcPr>
          <w:p w14:paraId="671DCD97"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7D650812"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639" w:type="dxa"/>
            <w:tcBorders>
              <w:top w:val="nil"/>
              <w:left w:val="nil"/>
              <w:bottom w:val="single" w:sz="4" w:space="0" w:color="auto"/>
              <w:right w:val="single" w:sz="12" w:space="0" w:color="auto"/>
            </w:tcBorders>
            <w:shd w:val="clear" w:color="auto" w:fill="auto"/>
            <w:noWrap/>
            <w:vAlign w:val="center"/>
            <w:hideMark/>
          </w:tcPr>
          <w:p w14:paraId="5C5A04F8"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6.19 </w:t>
            </w:r>
          </w:p>
        </w:tc>
      </w:tr>
      <w:tr w:rsidR="004111E1" w:rsidRPr="00136DA1" w14:paraId="2242C270" w14:textId="77777777" w:rsidTr="00B50C26">
        <w:trPr>
          <w:trHeight w:val="337"/>
          <w:tblHeader/>
          <w:jc w:val="center"/>
        </w:trPr>
        <w:tc>
          <w:tcPr>
            <w:tcW w:w="952" w:type="dxa"/>
            <w:vMerge w:val="restart"/>
            <w:tcBorders>
              <w:top w:val="nil"/>
              <w:left w:val="single" w:sz="12" w:space="0" w:color="auto"/>
              <w:bottom w:val="single" w:sz="4" w:space="0" w:color="auto"/>
              <w:right w:val="single" w:sz="4" w:space="0" w:color="auto"/>
            </w:tcBorders>
            <w:shd w:val="clear" w:color="000000" w:fill="FFFFFF"/>
            <w:vAlign w:val="center"/>
            <w:hideMark/>
          </w:tcPr>
          <w:p w14:paraId="5F03FFC0"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Z2</w:t>
            </w:r>
          </w:p>
        </w:tc>
        <w:tc>
          <w:tcPr>
            <w:tcW w:w="834" w:type="dxa"/>
            <w:tcBorders>
              <w:top w:val="nil"/>
              <w:left w:val="nil"/>
              <w:bottom w:val="single" w:sz="4" w:space="0" w:color="auto"/>
              <w:right w:val="single" w:sz="4" w:space="0" w:color="auto"/>
            </w:tcBorders>
            <w:shd w:val="clear" w:color="000000" w:fill="FFFFFF"/>
            <w:vAlign w:val="center"/>
            <w:hideMark/>
          </w:tcPr>
          <w:p w14:paraId="37774D61"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0-0.5</w:t>
            </w:r>
          </w:p>
        </w:tc>
        <w:tc>
          <w:tcPr>
            <w:tcW w:w="1148" w:type="dxa"/>
            <w:tcBorders>
              <w:top w:val="nil"/>
              <w:left w:val="nil"/>
              <w:bottom w:val="single" w:sz="4" w:space="0" w:color="auto"/>
              <w:right w:val="single" w:sz="4" w:space="0" w:color="auto"/>
            </w:tcBorders>
            <w:shd w:val="clear" w:color="000000" w:fill="FFFFFF"/>
            <w:vAlign w:val="center"/>
            <w:hideMark/>
          </w:tcPr>
          <w:p w14:paraId="76E059E7"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Z2</w:t>
            </w:r>
            <w:r w:rsidRPr="00136DA1">
              <w:rPr>
                <w:rFonts w:ascii="Times New Roman" w:hAnsi="Times New Roman"/>
                <w:sz w:val="21"/>
                <w:szCs w:val="21"/>
                <w:u w:val="single"/>
              </w:rPr>
              <w:t>（</w:t>
            </w:r>
            <w:r w:rsidRPr="00136DA1">
              <w:rPr>
                <w:rFonts w:ascii="Times New Roman" w:hAnsi="Times New Roman"/>
                <w:sz w:val="21"/>
                <w:szCs w:val="21"/>
                <w:u w:val="single"/>
              </w:rPr>
              <w:t>0-0.5m</w:t>
            </w:r>
            <w:r w:rsidRPr="00136DA1">
              <w:rPr>
                <w:rFonts w:ascii="Times New Roman" w:hAnsi="Times New Roman"/>
                <w:sz w:val="21"/>
                <w:szCs w:val="21"/>
                <w:u w:val="single"/>
              </w:rPr>
              <w:t>）</w:t>
            </w:r>
          </w:p>
        </w:tc>
        <w:tc>
          <w:tcPr>
            <w:tcW w:w="787" w:type="dxa"/>
            <w:tcBorders>
              <w:top w:val="nil"/>
              <w:left w:val="nil"/>
              <w:bottom w:val="single" w:sz="4" w:space="0" w:color="auto"/>
              <w:right w:val="single" w:sz="4" w:space="0" w:color="auto"/>
            </w:tcBorders>
            <w:shd w:val="clear" w:color="000000" w:fill="FFFFFF"/>
            <w:vAlign w:val="center"/>
            <w:hideMark/>
          </w:tcPr>
          <w:p w14:paraId="17E5E0B1"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5967-TR-4</w:t>
            </w:r>
          </w:p>
        </w:tc>
        <w:tc>
          <w:tcPr>
            <w:tcW w:w="187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8E99DD2"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东经</w:t>
            </w:r>
            <w:r w:rsidRPr="00136DA1">
              <w:rPr>
                <w:rFonts w:ascii="Times New Roman" w:hAnsi="Times New Roman"/>
                <w:sz w:val="21"/>
                <w:szCs w:val="21"/>
                <w:u w:val="single"/>
              </w:rPr>
              <w:t xml:space="preserve">113.268131 </w:t>
            </w:r>
            <w:r w:rsidRPr="00136DA1">
              <w:rPr>
                <w:rFonts w:ascii="Times New Roman" w:hAnsi="Times New Roman"/>
                <w:sz w:val="21"/>
                <w:szCs w:val="21"/>
                <w:u w:val="single"/>
              </w:rPr>
              <w:t>北纬</w:t>
            </w:r>
            <w:r w:rsidRPr="00136DA1">
              <w:rPr>
                <w:rFonts w:ascii="Times New Roman" w:hAnsi="Times New Roman"/>
                <w:sz w:val="21"/>
                <w:szCs w:val="21"/>
                <w:u w:val="single"/>
              </w:rPr>
              <w:t>29.495316</w:t>
            </w:r>
          </w:p>
        </w:tc>
        <w:tc>
          <w:tcPr>
            <w:tcW w:w="821" w:type="dxa"/>
            <w:tcBorders>
              <w:top w:val="single" w:sz="4" w:space="0" w:color="auto"/>
              <w:left w:val="nil"/>
              <w:bottom w:val="single" w:sz="4" w:space="0" w:color="auto"/>
              <w:right w:val="single" w:sz="4" w:space="0" w:color="auto"/>
            </w:tcBorders>
            <w:shd w:val="clear" w:color="000000" w:fill="FFFFFF"/>
            <w:vAlign w:val="center"/>
            <w:hideMark/>
          </w:tcPr>
          <w:p w14:paraId="655871FB"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0D198B38"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05" w:type="dxa"/>
            <w:tcBorders>
              <w:top w:val="nil"/>
              <w:left w:val="nil"/>
              <w:bottom w:val="single" w:sz="4" w:space="0" w:color="auto"/>
              <w:right w:val="single" w:sz="4" w:space="0" w:color="auto"/>
            </w:tcBorders>
            <w:shd w:val="clear" w:color="000000" w:fill="FFFFFF"/>
            <w:vAlign w:val="center"/>
            <w:hideMark/>
          </w:tcPr>
          <w:p w14:paraId="27FE9F70"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6E375916"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5C61932E"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single" w:sz="4" w:space="0" w:color="auto"/>
              <w:left w:val="nil"/>
              <w:bottom w:val="single" w:sz="4" w:space="0" w:color="auto"/>
              <w:right w:val="single" w:sz="4" w:space="0" w:color="auto"/>
            </w:tcBorders>
            <w:shd w:val="clear" w:color="000000" w:fill="FFFFFF"/>
            <w:vAlign w:val="center"/>
            <w:hideMark/>
          </w:tcPr>
          <w:p w14:paraId="26584506"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235CAD94"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357BDBA9"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6BA6B483"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639" w:type="dxa"/>
            <w:tcBorders>
              <w:top w:val="nil"/>
              <w:left w:val="nil"/>
              <w:bottom w:val="single" w:sz="4" w:space="0" w:color="auto"/>
              <w:right w:val="single" w:sz="12" w:space="0" w:color="auto"/>
            </w:tcBorders>
            <w:shd w:val="clear" w:color="auto" w:fill="auto"/>
            <w:noWrap/>
            <w:vAlign w:val="center"/>
            <w:hideMark/>
          </w:tcPr>
          <w:p w14:paraId="554063D5"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5.97 </w:t>
            </w:r>
          </w:p>
        </w:tc>
      </w:tr>
      <w:tr w:rsidR="004111E1" w:rsidRPr="00136DA1" w14:paraId="6CB8ECD3" w14:textId="77777777" w:rsidTr="00B50C26">
        <w:trPr>
          <w:trHeight w:val="337"/>
          <w:tblHeader/>
          <w:jc w:val="center"/>
        </w:trPr>
        <w:tc>
          <w:tcPr>
            <w:tcW w:w="952" w:type="dxa"/>
            <w:vMerge/>
            <w:tcBorders>
              <w:top w:val="nil"/>
              <w:left w:val="single" w:sz="12" w:space="0" w:color="auto"/>
              <w:bottom w:val="single" w:sz="4" w:space="0" w:color="auto"/>
              <w:right w:val="single" w:sz="4" w:space="0" w:color="auto"/>
            </w:tcBorders>
            <w:vAlign w:val="center"/>
            <w:hideMark/>
          </w:tcPr>
          <w:p w14:paraId="762A1747" w14:textId="77777777" w:rsidR="004111E1" w:rsidRPr="00136DA1" w:rsidRDefault="004111E1" w:rsidP="003071B3">
            <w:pPr>
              <w:rPr>
                <w:rFonts w:ascii="Times New Roman" w:hAnsi="Times New Roman"/>
                <w:sz w:val="21"/>
                <w:szCs w:val="21"/>
                <w:u w:val="single"/>
              </w:rPr>
            </w:pPr>
          </w:p>
        </w:tc>
        <w:tc>
          <w:tcPr>
            <w:tcW w:w="834" w:type="dxa"/>
            <w:tcBorders>
              <w:top w:val="nil"/>
              <w:left w:val="nil"/>
              <w:bottom w:val="single" w:sz="4" w:space="0" w:color="auto"/>
              <w:right w:val="single" w:sz="4" w:space="0" w:color="auto"/>
            </w:tcBorders>
            <w:shd w:val="clear" w:color="000000" w:fill="FFFFFF"/>
            <w:vAlign w:val="center"/>
            <w:hideMark/>
          </w:tcPr>
          <w:p w14:paraId="47CC01C4"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0.5-1.5</w:t>
            </w:r>
          </w:p>
        </w:tc>
        <w:tc>
          <w:tcPr>
            <w:tcW w:w="1148" w:type="dxa"/>
            <w:tcBorders>
              <w:top w:val="nil"/>
              <w:left w:val="nil"/>
              <w:bottom w:val="single" w:sz="4" w:space="0" w:color="auto"/>
              <w:right w:val="single" w:sz="4" w:space="0" w:color="auto"/>
            </w:tcBorders>
            <w:shd w:val="clear" w:color="000000" w:fill="FFFFFF"/>
            <w:vAlign w:val="center"/>
            <w:hideMark/>
          </w:tcPr>
          <w:p w14:paraId="786CA985"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Z2</w:t>
            </w:r>
            <w:r w:rsidRPr="00136DA1">
              <w:rPr>
                <w:rFonts w:ascii="Times New Roman" w:hAnsi="Times New Roman"/>
                <w:sz w:val="21"/>
                <w:szCs w:val="21"/>
                <w:u w:val="single"/>
              </w:rPr>
              <w:t>（</w:t>
            </w:r>
            <w:r w:rsidRPr="00136DA1">
              <w:rPr>
                <w:rFonts w:ascii="Times New Roman" w:hAnsi="Times New Roman"/>
                <w:sz w:val="21"/>
                <w:szCs w:val="21"/>
                <w:u w:val="single"/>
              </w:rPr>
              <w:t>0.5-1.5m</w:t>
            </w:r>
            <w:r w:rsidRPr="00136DA1">
              <w:rPr>
                <w:rFonts w:ascii="Times New Roman" w:hAnsi="Times New Roman"/>
                <w:sz w:val="21"/>
                <w:szCs w:val="21"/>
                <w:u w:val="single"/>
              </w:rPr>
              <w:t>）</w:t>
            </w:r>
          </w:p>
        </w:tc>
        <w:tc>
          <w:tcPr>
            <w:tcW w:w="787" w:type="dxa"/>
            <w:tcBorders>
              <w:top w:val="nil"/>
              <w:left w:val="nil"/>
              <w:bottom w:val="single" w:sz="4" w:space="0" w:color="auto"/>
              <w:right w:val="single" w:sz="4" w:space="0" w:color="auto"/>
            </w:tcBorders>
            <w:shd w:val="clear" w:color="000000" w:fill="FFFFFF"/>
            <w:vAlign w:val="center"/>
            <w:hideMark/>
          </w:tcPr>
          <w:p w14:paraId="7BB0540A"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5967-TR-5</w:t>
            </w:r>
          </w:p>
        </w:tc>
        <w:tc>
          <w:tcPr>
            <w:tcW w:w="1874" w:type="dxa"/>
            <w:vMerge/>
            <w:tcBorders>
              <w:top w:val="nil"/>
              <w:left w:val="single" w:sz="4" w:space="0" w:color="auto"/>
              <w:bottom w:val="single" w:sz="4" w:space="0" w:color="000000"/>
              <w:right w:val="single" w:sz="4" w:space="0" w:color="auto"/>
            </w:tcBorders>
            <w:vAlign w:val="center"/>
            <w:hideMark/>
          </w:tcPr>
          <w:p w14:paraId="3695063C" w14:textId="77777777" w:rsidR="004111E1" w:rsidRPr="00136DA1" w:rsidRDefault="004111E1" w:rsidP="003071B3">
            <w:pPr>
              <w:rPr>
                <w:rFonts w:ascii="Times New Roman" w:hAnsi="Times New Roman"/>
                <w:sz w:val="21"/>
                <w:szCs w:val="21"/>
                <w:u w:val="single"/>
              </w:rPr>
            </w:pPr>
          </w:p>
        </w:tc>
        <w:tc>
          <w:tcPr>
            <w:tcW w:w="821" w:type="dxa"/>
            <w:tcBorders>
              <w:top w:val="nil"/>
              <w:left w:val="nil"/>
              <w:bottom w:val="single" w:sz="4" w:space="0" w:color="auto"/>
              <w:right w:val="single" w:sz="4" w:space="0" w:color="auto"/>
            </w:tcBorders>
            <w:shd w:val="clear" w:color="000000" w:fill="FFFFFF"/>
            <w:vAlign w:val="center"/>
            <w:hideMark/>
          </w:tcPr>
          <w:p w14:paraId="0E1CF65B"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0823AA46"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05" w:type="dxa"/>
            <w:tcBorders>
              <w:top w:val="nil"/>
              <w:left w:val="nil"/>
              <w:bottom w:val="single" w:sz="4" w:space="0" w:color="auto"/>
              <w:right w:val="single" w:sz="4" w:space="0" w:color="auto"/>
            </w:tcBorders>
            <w:shd w:val="clear" w:color="000000" w:fill="FFFFFF"/>
            <w:vAlign w:val="center"/>
            <w:hideMark/>
          </w:tcPr>
          <w:p w14:paraId="5B47EF28"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71AEC66B"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58FEDE7F"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44AA9011"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5E65C586"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01578E5C"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16FD0962"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639" w:type="dxa"/>
            <w:tcBorders>
              <w:top w:val="nil"/>
              <w:left w:val="nil"/>
              <w:bottom w:val="single" w:sz="4" w:space="0" w:color="auto"/>
              <w:right w:val="single" w:sz="12" w:space="0" w:color="auto"/>
            </w:tcBorders>
            <w:shd w:val="clear" w:color="auto" w:fill="auto"/>
            <w:noWrap/>
            <w:vAlign w:val="center"/>
            <w:hideMark/>
          </w:tcPr>
          <w:p w14:paraId="3A51BC7D"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6.99 </w:t>
            </w:r>
          </w:p>
        </w:tc>
      </w:tr>
      <w:tr w:rsidR="004111E1" w:rsidRPr="00136DA1" w14:paraId="5FE4CAEF" w14:textId="77777777" w:rsidTr="00B50C26">
        <w:trPr>
          <w:trHeight w:val="337"/>
          <w:tblHeader/>
          <w:jc w:val="center"/>
        </w:trPr>
        <w:tc>
          <w:tcPr>
            <w:tcW w:w="952" w:type="dxa"/>
            <w:vMerge/>
            <w:tcBorders>
              <w:top w:val="nil"/>
              <w:left w:val="single" w:sz="12" w:space="0" w:color="auto"/>
              <w:bottom w:val="single" w:sz="4" w:space="0" w:color="auto"/>
              <w:right w:val="single" w:sz="4" w:space="0" w:color="auto"/>
            </w:tcBorders>
            <w:vAlign w:val="center"/>
            <w:hideMark/>
          </w:tcPr>
          <w:p w14:paraId="0D6241E8" w14:textId="77777777" w:rsidR="004111E1" w:rsidRPr="00136DA1" w:rsidRDefault="004111E1" w:rsidP="003071B3">
            <w:pPr>
              <w:rPr>
                <w:rFonts w:ascii="Times New Roman" w:hAnsi="Times New Roman"/>
                <w:sz w:val="21"/>
                <w:szCs w:val="21"/>
                <w:u w:val="single"/>
              </w:rPr>
            </w:pPr>
          </w:p>
        </w:tc>
        <w:tc>
          <w:tcPr>
            <w:tcW w:w="834" w:type="dxa"/>
            <w:tcBorders>
              <w:top w:val="nil"/>
              <w:left w:val="nil"/>
              <w:bottom w:val="single" w:sz="4" w:space="0" w:color="auto"/>
              <w:right w:val="single" w:sz="4" w:space="0" w:color="auto"/>
            </w:tcBorders>
            <w:shd w:val="clear" w:color="000000" w:fill="FFFFFF"/>
            <w:vAlign w:val="center"/>
            <w:hideMark/>
          </w:tcPr>
          <w:p w14:paraId="0D872073"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1.5-3.0</w:t>
            </w:r>
          </w:p>
        </w:tc>
        <w:tc>
          <w:tcPr>
            <w:tcW w:w="1148" w:type="dxa"/>
            <w:tcBorders>
              <w:top w:val="nil"/>
              <w:left w:val="nil"/>
              <w:bottom w:val="single" w:sz="4" w:space="0" w:color="auto"/>
              <w:right w:val="single" w:sz="4" w:space="0" w:color="auto"/>
            </w:tcBorders>
            <w:shd w:val="clear" w:color="000000" w:fill="FFFFFF"/>
            <w:vAlign w:val="center"/>
            <w:hideMark/>
          </w:tcPr>
          <w:p w14:paraId="13F493FA"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Z2</w:t>
            </w:r>
            <w:r w:rsidRPr="00136DA1">
              <w:rPr>
                <w:rFonts w:ascii="Times New Roman" w:hAnsi="Times New Roman"/>
                <w:sz w:val="21"/>
                <w:szCs w:val="21"/>
                <w:u w:val="single"/>
              </w:rPr>
              <w:t>（</w:t>
            </w:r>
            <w:r w:rsidRPr="00136DA1">
              <w:rPr>
                <w:rFonts w:ascii="Times New Roman" w:hAnsi="Times New Roman"/>
                <w:sz w:val="21"/>
                <w:szCs w:val="21"/>
                <w:u w:val="single"/>
              </w:rPr>
              <w:t>1.5-3.0m</w:t>
            </w:r>
            <w:r w:rsidRPr="00136DA1">
              <w:rPr>
                <w:rFonts w:ascii="Times New Roman" w:hAnsi="Times New Roman"/>
                <w:sz w:val="21"/>
                <w:szCs w:val="21"/>
                <w:u w:val="single"/>
              </w:rPr>
              <w:t>）</w:t>
            </w:r>
          </w:p>
        </w:tc>
        <w:tc>
          <w:tcPr>
            <w:tcW w:w="787" w:type="dxa"/>
            <w:tcBorders>
              <w:top w:val="nil"/>
              <w:left w:val="nil"/>
              <w:bottom w:val="single" w:sz="4" w:space="0" w:color="auto"/>
              <w:right w:val="single" w:sz="4" w:space="0" w:color="auto"/>
            </w:tcBorders>
            <w:shd w:val="clear" w:color="000000" w:fill="FFFFFF"/>
            <w:vAlign w:val="center"/>
            <w:hideMark/>
          </w:tcPr>
          <w:p w14:paraId="28DD9A24"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5967-TR-6</w:t>
            </w:r>
          </w:p>
        </w:tc>
        <w:tc>
          <w:tcPr>
            <w:tcW w:w="1874" w:type="dxa"/>
            <w:vMerge/>
            <w:tcBorders>
              <w:top w:val="nil"/>
              <w:left w:val="single" w:sz="4" w:space="0" w:color="auto"/>
              <w:bottom w:val="single" w:sz="4" w:space="0" w:color="000000"/>
              <w:right w:val="single" w:sz="4" w:space="0" w:color="auto"/>
            </w:tcBorders>
            <w:vAlign w:val="center"/>
            <w:hideMark/>
          </w:tcPr>
          <w:p w14:paraId="586F1305" w14:textId="77777777" w:rsidR="004111E1" w:rsidRPr="00136DA1" w:rsidRDefault="004111E1" w:rsidP="003071B3">
            <w:pPr>
              <w:rPr>
                <w:rFonts w:ascii="Times New Roman" w:hAnsi="Times New Roman"/>
                <w:sz w:val="21"/>
                <w:szCs w:val="21"/>
                <w:u w:val="single"/>
              </w:rPr>
            </w:pPr>
          </w:p>
        </w:tc>
        <w:tc>
          <w:tcPr>
            <w:tcW w:w="821" w:type="dxa"/>
            <w:tcBorders>
              <w:top w:val="nil"/>
              <w:left w:val="nil"/>
              <w:bottom w:val="single" w:sz="4" w:space="0" w:color="auto"/>
              <w:right w:val="single" w:sz="4" w:space="0" w:color="auto"/>
            </w:tcBorders>
            <w:shd w:val="clear" w:color="000000" w:fill="FFFFFF"/>
            <w:vAlign w:val="center"/>
            <w:hideMark/>
          </w:tcPr>
          <w:p w14:paraId="38398CA5"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12D56A04"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05" w:type="dxa"/>
            <w:tcBorders>
              <w:top w:val="nil"/>
              <w:left w:val="nil"/>
              <w:bottom w:val="single" w:sz="4" w:space="0" w:color="auto"/>
              <w:right w:val="single" w:sz="4" w:space="0" w:color="auto"/>
            </w:tcBorders>
            <w:shd w:val="clear" w:color="000000" w:fill="FFFFFF"/>
            <w:vAlign w:val="center"/>
            <w:hideMark/>
          </w:tcPr>
          <w:p w14:paraId="2050C74A"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55FA1F53"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77908AE4"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7F2D4190"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06393185"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5B2D66B3"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77C9C162"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639" w:type="dxa"/>
            <w:tcBorders>
              <w:top w:val="nil"/>
              <w:left w:val="nil"/>
              <w:bottom w:val="single" w:sz="4" w:space="0" w:color="auto"/>
              <w:right w:val="single" w:sz="12" w:space="0" w:color="auto"/>
            </w:tcBorders>
            <w:shd w:val="clear" w:color="auto" w:fill="auto"/>
            <w:noWrap/>
            <w:vAlign w:val="center"/>
            <w:hideMark/>
          </w:tcPr>
          <w:p w14:paraId="53077372"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5.88 </w:t>
            </w:r>
          </w:p>
        </w:tc>
      </w:tr>
      <w:tr w:rsidR="004111E1" w:rsidRPr="00136DA1" w14:paraId="5270AD62" w14:textId="77777777" w:rsidTr="00B50C26">
        <w:trPr>
          <w:trHeight w:val="337"/>
          <w:tblHeader/>
          <w:jc w:val="center"/>
        </w:trPr>
        <w:tc>
          <w:tcPr>
            <w:tcW w:w="952" w:type="dxa"/>
            <w:vMerge/>
            <w:tcBorders>
              <w:top w:val="nil"/>
              <w:left w:val="single" w:sz="12" w:space="0" w:color="auto"/>
              <w:bottom w:val="single" w:sz="4" w:space="0" w:color="auto"/>
              <w:right w:val="single" w:sz="4" w:space="0" w:color="auto"/>
            </w:tcBorders>
            <w:vAlign w:val="center"/>
            <w:hideMark/>
          </w:tcPr>
          <w:p w14:paraId="674A0997" w14:textId="77777777" w:rsidR="004111E1" w:rsidRPr="00136DA1" w:rsidRDefault="004111E1" w:rsidP="003071B3">
            <w:pPr>
              <w:rPr>
                <w:rFonts w:ascii="Times New Roman" w:hAnsi="Times New Roman"/>
                <w:sz w:val="21"/>
                <w:szCs w:val="21"/>
                <w:u w:val="single"/>
              </w:rPr>
            </w:pPr>
          </w:p>
        </w:tc>
        <w:tc>
          <w:tcPr>
            <w:tcW w:w="834" w:type="dxa"/>
            <w:tcBorders>
              <w:top w:val="nil"/>
              <w:left w:val="nil"/>
              <w:bottom w:val="single" w:sz="4" w:space="0" w:color="auto"/>
              <w:right w:val="single" w:sz="4" w:space="0" w:color="auto"/>
            </w:tcBorders>
            <w:shd w:val="clear" w:color="000000" w:fill="FFFFFF"/>
            <w:vAlign w:val="center"/>
            <w:hideMark/>
          </w:tcPr>
          <w:p w14:paraId="1E5ECCBC"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3.0-6.0</w:t>
            </w:r>
          </w:p>
        </w:tc>
        <w:tc>
          <w:tcPr>
            <w:tcW w:w="1148" w:type="dxa"/>
            <w:tcBorders>
              <w:top w:val="nil"/>
              <w:left w:val="nil"/>
              <w:bottom w:val="single" w:sz="4" w:space="0" w:color="auto"/>
              <w:right w:val="single" w:sz="4" w:space="0" w:color="auto"/>
            </w:tcBorders>
            <w:shd w:val="clear" w:color="000000" w:fill="FFFFFF"/>
            <w:vAlign w:val="center"/>
            <w:hideMark/>
          </w:tcPr>
          <w:p w14:paraId="35E10AD6"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Z2</w:t>
            </w:r>
            <w:r w:rsidRPr="00136DA1">
              <w:rPr>
                <w:rFonts w:ascii="Times New Roman" w:hAnsi="Times New Roman"/>
                <w:sz w:val="21"/>
                <w:szCs w:val="21"/>
                <w:u w:val="single"/>
              </w:rPr>
              <w:t>（</w:t>
            </w:r>
            <w:r w:rsidRPr="00136DA1">
              <w:rPr>
                <w:rFonts w:ascii="Times New Roman" w:hAnsi="Times New Roman"/>
                <w:sz w:val="21"/>
                <w:szCs w:val="21"/>
                <w:u w:val="single"/>
              </w:rPr>
              <w:t>3.0-6.0m</w:t>
            </w:r>
            <w:r w:rsidRPr="00136DA1">
              <w:rPr>
                <w:rFonts w:ascii="Times New Roman" w:hAnsi="Times New Roman"/>
                <w:sz w:val="21"/>
                <w:szCs w:val="21"/>
                <w:u w:val="single"/>
              </w:rPr>
              <w:t>）</w:t>
            </w:r>
          </w:p>
        </w:tc>
        <w:tc>
          <w:tcPr>
            <w:tcW w:w="787" w:type="dxa"/>
            <w:tcBorders>
              <w:top w:val="nil"/>
              <w:left w:val="nil"/>
              <w:bottom w:val="single" w:sz="4" w:space="0" w:color="auto"/>
              <w:right w:val="single" w:sz="4" w:space="0" w:color="auto"/>
            </w:tcBorders>
            <w:shd w:val="clear" w:color="000000" w:fill="FFFFFF"/>
            <w:vAlign w:val="center"/>
            <w:hideMark/>
          </w:tcPr>
          <w:p w14:paraId="1569729C"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5967-TR-7</w:t>
            </w:r>
          </w:p>
        </w:tc>
        <w:tc>
          <w:tcPr>
            <w:tcW w:w="1874" w:type="dxa"/>
            <w:vMerge/>
            <w:tcBorders>
              <w:top w:val="nil"/>
              <w:left w:val="single" w:sz="4" w:space="0" w:color="auto"/>
              <w:bottom w:val="single" w:sz="4" w:space="0" w:color="000000"/>
              <w:right w:val="single" w:sz="4" w:space="0" w:color="auto"/>
            </w:tcBorders>
            <w:vAlign w:val="center"/>
            <w:hideMark/>
          </w:tcPr>
          <w:p w14:paraId="095E8D5D" w14:textId="77777777" w:rsidR="004111E1" w:rsidRPr="00136DA1" w:rsidRDefault="004111E1" w:rsidP="003071B3">
            <w:pPr>
              <w:rPr>
                <w:rFonts w:ascii="Times New Roman" w:hAnsi="Times New Roman"/>
                <w:sz w:val="21"/>
                <w:szCs w:val="21"/>
                <w:u w:val="single"/>
              </w:rPr>
            </w:pPr>
          </w:p>
        </w:tc>
        <w:tc>
          <w:tcPr>
            <w:tcW w:w="821" w:type="dxa"/>
            <w:tcBorders>
              <w:top w:val="nil"/>
              <w:left w:val="nil"/>
              <w:bottom w:val="single" w:sz="4" w:space="0" w:color="auto"/>
              <w:right w:val="single" w:sz="4" w:space="0" w:color="auto"/>
            </w:tcBorders>
            <w:shd w:val="clear" w:color="000000" w:fill="FFFFFF"/>
            <w:vAlign w:val="center"/>
            <w:hideMark/>
          </w:tcPr>
          <w:p w14:paraId="0B61CF3A"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42579E84"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05" w:type="dxa"/>
            <w:tcBorders>
              <w:top w:val="nil"/>
              <w:left w:val="nil"/>
              <w:bottom w:val="single" w:sz="4" w:space="0" w:color="auto"/>
              <w:right w:val="single" w:sz="4" w:space="0" w:color="auto"/>
            </w:tcBorders>
            <w:shd w:val="clear" w:color="000000" w:fill="FFFFFF"/>
            <w:vAlign w:val="center"/>
            <w:hideMark/>
          </w:tcPr>
          <w:p w14:paraId="3668FB81"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74855DA0"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3B65B431"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47BE9963"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760F3FC8"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420ECD2C"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4CE1F204"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639" w:type="dxa"/>
            <w:tcBorders>
              <w:top w:val="nil"/>
              <w:left w:val="nil"/>
              <w:bottom w:val="single" w:sz="4" w:space="0" w:color="auto"/>
              <w:right w:val="single" w:sz="12" w:space="0" w:color="auto"/>
            </w:tcBorders>
            <w:shd w:val="clear" w:color="auto" w:fill="auto"/>
            <w:noWrap/>
            <w:vAlign w:val="center"/>
            <w:hideMark/>
          </w:tcPr>
          <w:p w14:paraId="0292BD31"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7.10 </w:t>
            </w:r>
          </w:p>
        </w:tc>
      </w:tr>
      <w:tr w:rsidR="004111E1" w:rsidRPr="00136DA1" w14:paraId="33D5BF5B" w14:textId="77777777" w:rsidTr="00B50C26">
        <w:trPr>
          <w:trHeight w:val="337"/>
          <w:tblHeader/>
          <w:jc w:val="center"/>
        </w:trPr>
        <w:tc>
          <w:tcPr>
            <w:tcW w:w="952" w:type="dxa"/>
            <w:vMerge/>
            <w:tcBorders>
              <w:top w:val="nil"/>
              <w:left w:val="single" w:sz="12" w:space="0" w:color="auto"/>
              <w:bottom w:val="single" w:sz="4" w:space="0" w:color="auto"/>
              <w:right w:val="single" w:sz="4" w:space="0" w:color="auto"/>
            </w:tcBorders>
            <w:vAlign w:val="center"/>
            <w:hideMark/>
          </w:tcPr>
          <w:p w14:paraId="47B8655D" w14:textId="77777777" w:rsidR="004111E1" w:rsidRPr="00136DA1" w:rsidRDefault="004111E1" w:rsidP="003071B3">
            <w:pPr>
              <w:rPr>
                <w:rFonts w:ascii="Times New Roman" w:hAnsi="Times New Roman"/>
                <w:sz w:val="21"/>
                <w:szCs w:val="21"/>
                <w:u w:val="single"/>
              </w:rPr>
            </w:pPr>
          </w:p>
        </w:tc>
        <w:tc>
          <w:tcPr>
            <w:tcW w:w="834" w:type="dxa"/>
            <w:tcBorders>
              <w:top w:val="nil"/>
              <w:left w:val="nil"/>
              <w:bottom w:val="single" w:sz="4" w:space="0" w:color="auto"/>
              <w:right w:val="single" w:sz="4" w:space="0" w:color="auto"/>
            </w:tcBorders>
            <w:shd w:val="clear" w:color="000000" w:fill="FFFFFF"/>
            <w:vAlign w:val="center"/>
            <w:hideMark/>
          </w:tcPr>
          <w:p w14:paraId="08158CB0"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6.0-9.0</w:t>
            </w:r>
          </w:p>
        </w:tc>
        <w:tc>
          <w:tcPr>
            <w:tcW w:w="1148" w:type="dxa"/>
            <w:tcBorders>
              <w:top w:val="nil"/>
              <w:left w:val="nil"/>
              <w:bottom w:val="single" w:sz="4" w:space="0" w:color="auto"/>
              <w:right w:val="single" w:sz="4" w:space="0" w:color="auto"/>
            </w:tcBorders>
            <w:shd w:val="clear" w:color="000000" w:fill="FFFFFF"/>
            <w:vAlign w:val="center"/>
            <w:hideMark/>
          </w:tcPr>
          <w:p w14:paraId="3DC2DEA1"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Z2</w:t>
            </w:r>
            <w:r w:rsidRPr="00136DA1">
              <w:rPr>
                <w:rFonts w:ascii="Times New Roman" w:hAnsi="Times New Roman"/>
                <w:sz w:val="21"/>
                <w:szCs w:val="21"/>
                <w:u w:val="single"/>
              </w:rPr>
              <w:t>（</w:t>
            </w:r>
            <w:r w:rsidRPr="00136DA1">
              <w:rPr>
                <w:rFonts w:ascii="Times New Roman" w:hAnsi="Times New Roman"/>
                <w:sz w:val="21"/>
                <w:szCs w:val="21"/>
                <w:u w:val="single"/>
              </w:rPr>
              <w:t>6.0-9.0m</w:t>
            </w:r>
            <w:r w:rsidRPr="00136DA1">
              <w:rPr>
                <w:rFonts w:ascii="Times New Roman" w:hAnsi="Times New Roman"/>
                <w:sz w:val="21"/>
                <w:szCs w:val="21"/>
                <w:u w:val="single"/>
              </w:rPr>
              <w:t>）</w:t>
            </w:r>
          </w:p>
        </w:tc>
        <w:tc>
          <w:tcPr>
            <w:tcW w:w="787" w:type="dxa"/>
            <w:tcBorders>
              <w:top w:val="nil"/>
              <w:left w:val="nil"/>
              <w:bottom w:val="single" w:sz="4" w:space="0" w:color="auto"/>
              <w:right w:val="single" w:sz="4" w:space="0" w:color="auto"/>
            </w:tcBorders>
            <w:shd w:val="clear" w:color="000000" w:fill="FFFFFF"/>
            <w:vAlign w:val="center"/>
            <w:hideMark/>
          </w:tcPr>
          <w:p w14:paraId="77E3A425"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5967-TR-8</w:t>
            </w:r>
          </w:p>
        </w:tc>
        <w:tc>
          <w:tcPr>
            <w:tcW w:w="1874" w:type="dxa"/>
            <w:vMerge/>
            <w:tcBorders>
              <w:top w:val="nil"/>
              <w:left w:val="single" w:sz="4" w:space="0" w:color="auto"/>
              <w:bottom w:val="single" w:sz="4" w:space="0" w:color="000000"/>
              <w:right w:val="single" w:sz="4" w:space="0" w:color="auto"/>
            </w:tcBorders>
            <w:vAlign w:val="center"/>
            <w:hideMark/>
          </w:tcPr>
          <w:p w14:paraId="731D2197" w14:textId="77777777" w:rsidR="004111E1" w:rsidRPr="00136DA1" w:rsidRDefault="004111E1" w:rsidP="003071B3">
            <w:pPr>
              <w:rPr>
                <w:rFonts w:ascii="Times New Roman" w:hAnsi="Times New Roman"/>
                <w:sz w:val="21"/>
                <w:szCs w:val="21"/>
                <w:u w:val="single"/>
              </w:rPr>
            </w:pPr>
          </w:p>
        </w:tc>
        <w:tc>
          <w:tcPr>
            <w:tcW w:w="821" w:type="dxa"/>
            <w:tcBorders>
              <w:top w:val="nil"/>
              <w:left w:val="nil"/>
              <w:bottom w:val="single" w:sz="4" w:space="0" w:color="auto"/>
              <w:right w:val="single" w:sz="4" w:space="0" w:color="auto"/>
            </w:tcBorders>
            <w:shd w:val="clear" w:color="000000" w:fill="FFFFFF"/>
            <w:vAlign w:val="center"/>
            <w:hideMark/>
          </w:tcPr>
          <w:p w14:paraId="3F9E8B53"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4053D787"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05" w:type="dxa"/>
            <w:tcBorders>
              <w:top w:val="nil"/>
              <w:left w:val="nil"/>
              <w:bottom w:val="single" w:sz="4" w:space="0" w:color="auto"/>
              <w:right w:val="single" w:sz="4" w:space="0" w:color="auto"/>
            </w:tcBorders>
            <w:shd w:val="clear" w:color="000000" w:fill="FFFFFF"/>
            <w:vAlign w:val="center"/>
            <w:hideMark/>
          </w:tcPr>
          <w:p w14:paraId="6B8030DB"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2FDF2118"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1E055FFA"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4F3FAD85"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58F0ADE4"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244BF738"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1157EEB2"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639" w:type="dxa"/>
            <w:tcBorders>
              <w:top w:val="nil"/>
              <w:left w:val="nil"/>
              <w:bottom w:val="single" w:sz="4" w:space="0" w:color="auto"/>
              <w:right w:val="single" w:sz="12" w:space="0" w:color="auto"/>
            </w:tcBorders>
            <w:shd w:val="clear" w:color="auto" w:fill="auto"/>
            <w:noWrap/>
            <w:vAlign w:val="center"/>
            <w:hideMark/>
          </w:tcPr>
          <w:p w14:paraId="2F92F535"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7.89 </w:t>
            </w:r>
          </w:p>
        </w:tc>
      </w:tr>
      <w:tr w:rsidR="004111E1" w:rsidRPr="00136DA1" w14:paraId="29FC3884" w14:textId="77777777" w:rsidTr="00B50C26">
        <w:trPr>
          <w:trHeight w:val="337"/>
          <w:tblHeader/>
          <w:jc w:val="center"/>
        </w:trPr>
        <w:tc>
          <w:tcPr>
            <w:tcW w:w="952" w:type="dxa"/>
            <w:vMerge w:val="restart"/>
            <w:tcBorders>
              <w:top w:val="nil"/>
              <w:left w:val="single" w:sz="12" w:space="0" w:color="auto"/>
              <w:bottom w:val="single" w:sz="4" w:space="0" w:color="auto"/>
              <w:right w:val="single" w:sz="4" w:space="0" w:color="auto"/>
            </w:tcBorders>
            <w:shd w:val="clear" w:color="000000" w:fill="FFFFFF"/>
            <w:vAlign w:val="center"/>
            <w:hideMark/>
          </w:tcPr>
          <w:p w14:paraId="2A1ADC61"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Z3</w:t>
            </w:r>
          </w:p>
        </w:tc>
        <w:tc>
          <w:tcPr>
            <w:tcW w:w="834" w:type="dxa"/>
            <w:tcBorders>
              <w:top w:val="nil"/>
              <w:left w:val="nil"/>
              <w:bottom w:val="single" w:sz="4" w:space="0" w:color="auto"/>
              <w:right w:val="single" w:sz="4" w:space="0" w:color="auto"/>
            </w:tcBorders>
            <w:shd w:val="clear" w:color="000000" w:fill="FFFFFF"/>
            <w:vAlign w:val="center"/>
            <w:hideMark/>
          </w:tcPr>
          <w:p w14:paraId="6385324E"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0-0.5</w:t>
            </w:r>
          </w:p>
        </w:tc>
        <w:tc>
          <w:tcPr>
            <w:tcW w:w="1148" w:type="dxa"/>
            <w:tcBorders>
              <w:top w:val="nil"/>
              <w:left w:val="nil"/>
              <w:bottom w:val="single" w:sz="4" w:space="0" w:color="auto"/>
              <w:right w:val="single" w:sz="4" w:space="0" w:color="auto"/>
            </w:tcBorders>
            <w:shd w:val="clear" w:color="000000" w:fill="FFFFFF"/>
            <w:vAlign w:val="center"/>
            <w:hideMark/>
          </w:tcPr>
          <w:p w14:paraId="07E7B59A"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Z3</w:t>
            </w:r>
            <w:r w:rsidRPr="00136DA1">
              <w:rPr>
                <w:rFonts w:ascii="Times New Roman" w:hAnsi="Times New Roman"/>
                <w:sz w:val="21"/>
                <w:szCs w:val="21"/>
                <w:u w:val="single"/>
              </w:rPr>
              <w:t>（</w:t>
            </w:r>
            <w:r w:rsidRPr="00136DA1">
              <w:rPr>
                <w:rFonts w:ascii="Times New Roman" w:hAnsi="Times New Roman"/>
                <w:sz w:val="21"/>
                <w:szCs w:val="21"/>
                <w:u w:val="single"/>
              </w:rPr>
              <w:t>0-0.5m</w:t>
            </w:r>
            <w:r w:rsidRPr="00136DA1">
              <w:rPr>
                <w:rFonts w:ascii="Times New Roman" w:hAnsi="Times New Roman"/>
                <w:sz w:val="21"/>
                <w:szCs w:val="21"/>
                <w:u w:val="single"/>
              </w:rPr>
              <w:t>）</w:t>
            </w:r>
          </w:p>
        </w:tc>
        <w:tc>
          <w:tcPr>
            <w:tcW w:w="787" w:type="dxa"/>
            <w:tcBorders>
              <w:top w:val="nil"/>
              <w:left w:val="nil"/>
              <w:bottom w:val="single" w:sz="4" w:space="0" w:color="auto"/>
              <w:right w:val="single" w:sz="4" w:space="0" w:color="auto"/>
            </w:tcBorders>
            <w:shd w:val="clear" w:color="000000" w:fill="FFFFFF"/>
            <w:vAlign w:val="center"/>
            <w:hideMark/>
          </w:tcPr>
          <w:p w14:paraId="5F2E9190"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5967-TR-9</w:t>
            </w:r>
          </w:p>
        </w:tc>
        <w:tc>
          <w:tcPr>
            <w:tcW w:w="187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8931922"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东经</w:t>
            </w:r>
            <w:r w:rsidRPr="00136DA1">
              <w:rPr>
                <w:rFonts w:ascii="Times New Roman" w:hAnsi="Times New Roman"/>
                <w:sz w:val="21"/>
                <w:szCs w:val="21"/>
                <w:u w:val="single"/>
              </w:rPr>
              <w:t xml:space="preserve">113.268084 </w:t>
            </w:r>
            <w:r w:rsidRPr="00136DA1">
              <w:rPr>
                <w:rFonts w:ascii="Times New Roman" w:hAnsi="Times New Roman"/>
                <w:sz w:val="21"/>
                <w:szCs w:val="21"/>
                <w:u w:val="single"/>
              </w:rPr>
              <w:t>北纬</w:t>
            </w:r>
            <w:r w:rsidRPr="00136DA1">
              <w:rPr>
                <w:rFonts w:ascii="Times New Roman" w:hAnsi="Times New Roman"/>
                <w:sz w:val="21"/>
                <w:szCs w:val="21"/>
                <w:u w:val="single"/>
              </w:rPr>
              <w:t>29.494978</w:t>
            </w:r>
          </w:p>
        </w:tc>
        <w:tc>
          <w:tcPr>
            <w:tcW w:w="821" w:type="dxa"/>
            <w:tcBorders>
              <w:top w:val="nil"/>
              <w:left w:val="nil"/>
              <w:bottom w:val="single" w:sz="4" w:space="0" w:color="auto"/>
              <w:right w:val="single" w:sz="4" w:space="0" w:color="auto"/>
            </w:tcBorders>
            <w:shd w:val="clear" w:color="000000" w:fill="FFFFFF"/>
            <w:vAlign w:val="center"/>
            <w:hideMark/>
          </w:tcPr>
          <w:p w14:paraId="5E37DC55"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200C7E73"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05" w:type="dxa"/>
            <w:tcBorders>
              <w:top w:val="nil"/>
              <w:left w:val="nil"/>
              <w:bottom w:val="single" w:sz="4" w:space="0" w:color="auto"/>
              <w:right w:val="single" w:sz="4" w:space="0" w:color="auto"/>
            </w:tcBorders>
            <w:shd w:val="clear" w:color="000000" w:fill="FFFFFF"/>
            <w:vAlign w:val="center"/>
            <w:hideMark/>
          </w:tcPr>
          <w:p w14:paraId="1A5BC5E4"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4DC37393"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5E35ADA2"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4C531AE2"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2B3B33AF"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193A836A"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74D02DE1"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639" w:type="dxa"/>
            <w:tcBorders>
              <w:top w:val="nil"/>
              <w:left w:val="nil"/>
              <w:bottom w:val="single" w:sz="4" w:space="0" w:color="auto"/>
              <w:right w:val="single" w:sz="12" w:space="0" w:color="auto"/>
            </w:tcBorders>
            <w:shd w:val="clear" w:color="auto" w:fill="auto"/>
            <w:noWrap/>
            <w:vAlign w:val="center"/>
            <w:hideMark/>
          </w:tcPr>
          <w:p w14:paraId="4CB07EC5"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5.73 </w:t>
            </w:r>
          </w:p>
        </w:tc>
      </w:tr>
      <w:tr w:rsidR="004111E1" w:rsidRPr="00136DA1" w14:paraId="440B8D8E" w14:textId="77777777" w:rsidTr="00B50C26">
        <w:trPr>
          <w:trHeight w:val="337"/>
          <w:tblHeader/>
          <w:jc w:val="center"/>
        </w:trPr>
        <w:tc>
          <w:tcPr>
            <w:tcW w:w="952" w:type="dxa"/>
            <w:vMerge/>
            <w:tcBorders>
              <w:top w:val="nil"/>
              <w:left w:val="single" w:sz="12" w:space="0" w:color="auto"/>
              <w:bottom w:val="single" w:sz="4" w:space="0" w:color="auto"/>
              <w:right w:val="single" w:sz="4" w:space="0" w:color="auto"/>
            </w:tcBorders>
            <w:vAlign w:val="center"/>
            <w:hideMark/>
          </w:tcPr>
          <w:p w14:paraId="4C10D779" w14:textId="77777777" w:rsidR="004111E1" w:rsidRPr="00136DA1" w:rsidRDefault="004111E1" w:rsidP="003071B3">
            <w:pPr>
              <w:rPr>
                <w:rFonts w:ascii="Times New Roman" w:hAnsi="Times New Roman"/>
                <w:sz w:val="21"/>
                <w:szCs w:val="21"/>
                <w:u w:val="single"/>
              </w:rPr>
            </w:pPr>
          </w:p>
        </w:tc>
        <w:tc>
          <w:tcPr>
            <w:tcW w:w="834" w:type="dxa"/>
            <w:tcBorders>
              <w:top w:val="nil"/>
              <w:left w:val="nil"/>
              <w:bottom w:val="single" w:sz="4" w:space="0" w:color="auto"/>
              <w:right w:val="single" w:sz="4" w:space="0" w:color="auto"/>
            </w:tcBorders>
            <w:shd w:val="clear" w:color="000000" w:fill="FFFFFF"/>
            <w:vAlign w:val="center"/>
            <w:hideMark/>
          </w:tcPr>
          <w:p w14:paraId="3D272DA6"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0.5-1.5</w:t>
            </w:r>
          </w:p>
        </w:tc>
        <w:tc>
          <w:tcPr>
            <w:tcW w:w="1148" w:type="dxa"/>
            <w:tcBorders>
              <w:top w:val="nil"/>
              <w:left w:val="nil"/>
              <w:bottom w:val="single" w:sz="4" w:space="0" w:color="auto"/>
              <w:right w:val="single" w:sz="4" w:space="0" w:color="auto"/>
            </w:tcBorders>
            <w:shd w:val="clear" w:color="000000" w:fill="FFFFFF"/>
            <w:vAlign w:val="center"/>
            <w:hideMark/>
          </w:tcPr>
          <w:p w14:paraId="230F1A57"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Z3</w:t>
            </w:r>
            <w:r w:rsidRPr="00136DA1">
              <w:rPr>
                <w:rFonts w:ascii="Times New Roman" w:hAnsi="Times New Roman"/>
                <w:sz w:val="21"/>
                <w:szCs w:val="21"/>
                <w:u w:val="single"/>
              </w:rPr>
              <w:t>（</w:t>
            </w:r>
            <w:r w:rsidRPr="00136DA1">
              <w:rPr>
                <w:rFonts w:ascii="Times New Roman" w:hAnsi="Times New Roman"/>
                <w:sz w:val="21"/>
                <w:szCs w:val="21"/>
                <w:u w:val="single"/>
              </w:rPr>
              <w:t>0.5-1.5m</w:t>
            </w:r>
            <w:r w:rsidRPr="00136DA1">
              <w:rPr>
                <w:rFonts w:ascii="Times New Roman" w:hAnsi="Times New Roman"/>
                <w:sz w:val="21"/>
                <w:szCs w:val="21"/>
                <w:u w:val="single"/>
              </w:rPr>
              <w:t>）</w:t>
            </w:r>
          </w:p>
        </w:tc>
        <w:tc>
          <w:tcPr>
            <w:tcW w:w="787" w:type="dxa"/>
            <w:tcBorders>
              <w:top w:val="nil"/>
              <w:left w:val="nil"/>
              <w:bottom w:val="single" w:sz="4" w:space="0" w:color="auto"/>
              <w:right w:val="single" w:sz="4" w:space="0" w:color="auto"/>
            </w:tcBorders>
            <w:shd w:val="clear" w:color="000000" w:fill="FFFFFF"/>
            <w:vAlign w:val="center"/>
            <w:hideMark/>
          </w:tcPr>
          <w:p w14:paraId="157237B3"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5967-TR-10</w:t>
            </w:r>
          </w:p>
        </w:tc>
        <w:tc>
          <w:tcPr>
            <w:tcW w:w="1874" w:type="dxa"/>
            <w:vMerge/>
            <w:tcBorders>
              <w:top w:val="nil"/>
              <w:left w:val="single" w:sz="4" w:space="0" w:color="auto"/>
              <w:bottom w:val="single" w:sz="4" w:space="0" w:color="000000"/>
              <w:right w:val="single" w:sz="4" w:space="0" w:color="auto"/>
            </w:tcBorders>
            <w:vAlign w:val="center"/>
            <w:hideMark/>
          </w:tcPr>
          <w:p w14:paraId="59CF9B6D" w14:textId="77777777" w:rsidR="004111E1" w:rsidRPr="00136DA1" w:rsidRDefault="004111E1" w:rsidP="003071B3">
            <w:pPr>
              <w:rPr>
                <w:rFonts w:ascii="Times New Roman" w:hAnsi="Times New Roman"/>
                <w:sz w:val="21"/>
                <w:szCs w:val="21"/>
                <w:u w:val="single"/>
              </w:rPr>
            </w:pPr>
          </w:p>
        </w:tc>
        <w:tc>
          <w:tcPr>
            <w:tcW w:w="821" w:type="dxa"/>
            <w:tcBorders>
              <w:top w:val="nil"/>
              <w:left w:val="nil"/>
              <w:bottom w:val="single" w:sz="4" w:space="0" w:color="auto"/>
              <w:right w:val="single" w:sz="4" w:space="0" w:color="auto"/>
            </w:tcBorders>
            <w:shd w:val="clear" w:color="000000" w:fill="FFFFFF"/>
            <w:vAlign w:val="center"/>
            <w:hideMark/>
          </w:tcPr>
          <w:p w14:paraId="0C8A96CB"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3BC79654"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05" w:type="dxa"/>
            <w:tcBorders>
              <w:top w:val="nil"/>
              <w:left w:val="nil"/>
              <w:bottom w:val="single" w:sz="4" w:space="0" w:color="auto"/>
              <w:right w:val="single" w:sz="4" w:space="0" w:color="auto"/>
            </w:tcBorders>
            <w:shd w:val="clear" w:color="000000" w:fill="FFFFFF"/>
            <w:vAlign w:val="center"/>
            <w:hideMark/>
          </w:tcPr>
          <w:p w14:paraId="72DEF146"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6DDB05AF"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06760323"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7863133A"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0BE59D25"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02CA5EB3"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289FACBB"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639" w:type="dxa"/>
            <w:tcBorders>
              <w:top w:val="nil"/>
              <w:left w:val="nil"/>
              <w:bottom w:val="single" w:sz="4" w:space="0" w:color="auto"/>
              <w:right w:val="single" w:sz="12" w:space="0" w:color="auto"/>
            </w:tcBorders>
            <w:shd w:val="clear" w:color="auto" w:fill="auto"/>
            <w:noWrap/>
            <w:vAlign w:val="center"/>
            <w:hideMark/>
          </w:tcPr>
          <w:p w14:paraId="27BACB07"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5.73 </w:t>
            </w:r>
          </w:p>
        </w:tc>
      </w:tr>
      <w:tr w:rsidR="004111E1" w:rsidRPr="00136DA1" w14:paraId="7B37BC21" w14:textId="77777777" w:rsidTr="00B50C26">
        <w:trPr>
          <w:trHeight w:val="337"/>
          <w:tblHeader/>
          <w:jc w:val="center"/>
        </w:trPr>
        <w:tc>
          <w:tcPr>
            <w:tcW w:w="952" w:type="dxa"/>
            <w:vMerge/>
            <w:tcBorders>
              <w:top w:val="nil"/>
              <w:left w:val="single" w:sz="12" w:space="0" w:color="auto"/>
              <w:bottom w:val="single" w:sz="4" w:space="0" w:color="auto"/>
              <w:right w:val="single" w:sz="4" w:space="0" w:color="auto"/>
            </w:tcBorders>
            <w:vAlign w:val="center"/>
            <w:hideMark/>
          </w:tcPr>
          <w:p w14:paraId="0A425B67" w14:textId="77777777" w:rsidR="004111E1" w:rsidRPr="00136DA1" w:rsidRDefault="004111E1" w:rsidP="003071B3">
            <w:pPr>
              <w:rPr>
                <w:rFonts w:ascii="Times New Roman" w:hAnsi="Times New Roman"/>
                <w:sz w:val="21"/>
                <w:szCs w:val="21"/>
                <w:u w:val="single"/>
              </w:rPr>
            </w:pPr>
          </w:p>
        </w:tc>
        <w:tc>
          <w:tcPr>
            <w:tcW w:w="834" w:type="dxa"/>
            <w:tcBorders>
              <w:top w:val="nil"/>
              <w:left w:val="nil"/>
              <w:bottom w:val="single" w:sz="4" w:space="0" w:color="auto"/>
              <w:right w:val="single" w:sz="4" w:space="0" w:color="auto"/>
            </w:tcBorders>
            <w:shd w:val="clear" w:color="000000" w:fill="FFFFFF"/>
            <w:vAlign w:val="center"/>
            <w:hideMark/>
          </w:tcPr>
          <w:p w14:paraId="2EB93797"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1.5-3.0</w:t>
            </w:r>
          </w:p>
        </w:tc>
        <w:tc>
          <w:tcPr>
            <w:tcW w:w="1148" w:type="dxa"/>
            <w:tcBorders>
              <w:top w:val="nil"/>
              <w:left w:val="nil"/>
              <w:bottom w:val="single" w:sz="4" w:space="0" w:color="auto"/>
              <w:right w:val="single" w:sz="4" w:space="0" w:color="auto"/>
            </w:tcBorders>
            <w:shd w:val="clear" w:color="000000" w:fill="FFFFFF"/>
            <w:vAlign w:val="center"/>
            <w:hideMark/>
          </w:tcPr>
          <w:p w14:paraId="1296660A"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Z3</w:t>
            </w:r>
            <w:r w:rsidRPr="00136DA1">
              <w:rPr>
                <w:rFonts w:ascii="Times New Roman" w:hAnsi="Times New Roman"/>
                <w:sz w:val="21"/>
                <w:szCs w:val="21"/>
                <w:u w:val="single"/>
              </w:rPr>
              <w:t>（</w:t>
            </w:r>
            <w:r w:rsidRPr="00136DA1">
              <w:rPr>
                <w:rFonts w:ascii="Times New Roman" w:hAnsi="Times New Roman"/>
                <w:sz w:val="21"/>
                <w:szCs w:val="21"/>
                <w:u w:val="single"/>
              </w:rPr>
              <w:t>1.5-3.0m</w:t>
            </w:r>
            <w:r w:rsidRPr="00136DA1">
              <w:rPr>
                <w:rFonts w:ascii="Times New Roman" w:hAnsi="Times New Roman"/>
                <w:sz w:val="21"/>
                <w:szCs w:val="21"/>
                <w:u w:val="single"/>
              </w:rPr>
              <w:t>）</w:t>
            </w:r>
          </w:p>
        </w:tc>
        <w:tc>
          <w:tcPr>
            <w:tcW w:w="787" w:type="dxa"/>
            <w:tcBorders>
              <w:top w:val="nil"/>
              <w:left w:val="nil"/>
              <w:bottom w:val="single" w:sz="4" w:space="0" w:color="auto"/>
              <w:right w:val="single" w:sz="4" w:space="0" w:color="auto"/>
            </w:tcBorders>
            <w:shd w:val="clear" w:color="000000" w:fill="FFFFFF"/>
            <w:vAlign w:val="center"/>
            <w:hideMark/>
          </w:tcPr>
          <w:p w14:paraId="2ED53A5E"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5967-TR-11</w:t>
            </w:r>
          </w:p>
        </w:tc>
        <w:tc>
          <w:tcPr>
            <w:tcW w:w="1874" w:type="dxa"/>
            <w:vMerge/>
            <w:tcBorders>
              <w:top w:val="nil"/>
              <w:left w:val="single" w:sz="4" w:space="0" w:color="auto"/>
              <w:bottom w:val="single" w:sz="4" w:space="0" w:color="000000"/>
              <w:right w:val="single" w:sz="4" w:space="0" w:color="auto"/>
            </w:tcBorders>
            <w:vAlign w:val="center"/>
            <w:hideMark/>
          </w:tcPr>
          <w:p w14:paraId="452CEC7C" w14:textId="77777777" w:rsidR="004111E1" w:rsidRPr="00136DA1" w:rsidRDefault="004111E1" w:rsidP="003071B3">
            <w:pPr>
              <w:rPr>
                <w:rFonts w:ascii="Times New Roman" w:hAnsi="Times New Roman"/>
                <w:sz w:val="21"/>
                <w:szCs w:val="21"/>
                <w:u w:val="single"/>
              </w:rPr>
            </w:pPr>
          </w:p>
        </w:tc>
        <w:tc>
          <w:tcPr>
            <w:tcW w:w="821" w:type="dxa"/>
            <w:tcBorders>
              <w:top w:val="nil"/>
              <w:left w:val="nil"/>
              <w:bottom w:val="single" w:sz="4" w:space="0" w:color="auto"/>
              <w:right w:val="single" w:sz="4" w:space="0" w:color="auto"/>
            </w:tcBorders>
            <w:shd w:val="clear" w:color="000000" w:fill="FFFFFF"/>
            <w:vAlign w:val="center"/>
            <w:hideMark/>
          </w:tcPr>
          <w:p w14:paraId="67791DB2"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2C752EE6"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05" w:type="dxa"/>
            <w:tcBorders>
              <w:top w:val="nil"/>
              <w:left w:val="nil"/>
              <w:bottom w:val="single" w:sz="4" w:space="0" w:color="auto"/>
              <w:right w:val="single" w:sz="4" w:space="0" w:color="auto"/>
            </w:tcBorders>
            <w:shd w:val="clear" w:color="000000" w:fill="FFFFFF"/>
            <w:vAlign w:val="center"/>
            <w:hideMark/>
          </w:tcPr>
          <w:p w14:paraId="26950359"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3DAE4659"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61CD9614"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27035DA0"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472B8D3B"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6CD5DC8F"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637B48C4"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639" w:type="dxa"/>
            <w:tcBorders>
              <w:top w:val="nil"/>
              <w:left w:val="nil"/>
              <w:bottom w:val="single" w:sz="4" w:space="0" w:color="auto"/>
              <w:right w:val="single" w:sz="12" w:space="0" w:color="auto"/>
            </w:tcBorders>
            <w:shd w:val="clear" w:color="auto" w:fill="auto"/>
            <w:noWrap/>
            <w:vAlign w:val="center"/>
            <w:hideMark/>
          </w:tcPr>
          <w:p w14:paraId="39473136"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6.05 </w:t>
            </w:r>
          </w:p>
        </w:tc>
      </w:tr>
      <w:tr w:rsidR="004111E1" w:rsidRPr="00136DA1" w14:paraId="2779C663" w14:textId="77777777" w:rsidTr="00B50C26">
        <w:trPr>
          <w:trHeight w:val="337"/>
          <w:tblHeader/>
          <w:jc w:val="center"/>
        </w:trPr>
        <w:tc>
          <w:tcPr>
            <w:tcW w:w="952" w:type="dxa"/>
            <w:vMerge w:val="restart"/>
            <w:tcBorders>
              <w:top w:val="nil"/>
              <w:left w:val="single" w:sz="12" w:space="0" w:color="auto"/>
              <w:bottom w:val="single" w:sz="4" w:space="0" w:color="auto"/>
              <w:right w:val="single" w:sz="4" w:space="0" w:color="auto"/>
            </w:tcBorders>
            <w:shd w:val="clear" w:color="000000" w:fill="FFFFFF"/>
            <w:vAlign w:val="center"/>
            <w:hideMark/>
          </w:tcPr>
          <w:p w14:paraId="24394430"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Z4</w:t>
            </w:r>
          </w:p>
        </w:tc>
        <w:tc>
          <w:tcPr>
            <w:tcW w:w="834" w:type="dxa"/>
            <w:tcBorders>
              <w:top w:val="nil"/>
              <w:left w:val="nil"/>
              <w:bottom w:val="single" w:sz="4" w:space="0" w:color="auto"/>
              <w:right w:val="single" w:sz="4" w:space="0" w:color="auto"/>
            </w:tcBorders>
            <w:shd w:val="clear" w:color="000000" w:fill="FFFFFF"/>
            <w:vAlign w:val="center"/>
            <w:hideMark/>
          </w:tcPr>
          <w:p w14:paraId="43F9A534"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0-0.5</w:t>
            </w:r>
          </w:p>
        </w:tc>
        <w:tc>
          <w:tcPr>
            <w:tcW w:w="1148" w:type="dxa"/>
            <w:tcBorders>
              <w:top w:val="nil"/>
              <w:left w:val="nil"/>
              <w:bottom w:val="single" w:sz="4" w:space="0" w:color="auto"/>
              <w:right w:val="single" w:sz="4" w:space="0" w:color="auto"/>
            </w:tcBorders>
            <w:shd w:val="clear" w:color="000000" w:fill="FFFFFF"/>
            <w:vAlign w:val="center"/>
            <w:hideMark/>
          </w:tcPr>
          <w:p w14:paraId="5B438578"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Z4</w:t>
            </w:r>
            <w:r w:rsidRPr="00136DA1">
              <w:rPr>
                <w:rFonts w:ascii="Times New Roman" w:hAnsi="Times New Roman"/>
                <w:sz w:val="21"/>
                <w:szCs w:val="21"/>
                <w:u w:val="single"/>
              </w:rPr>
              <w:t>（</w:t>
            </w:r>
            <w:r w:rsidRPr="00136DA1">
              <w:rPr>
                <w:rFonts w:ascii="Times New Roman" w:hAnsi="Times New Roman"/>
                <w:sz w:val="21"/>
                <w:szCs w:val="21"/>
                <w:u w:val="single"/>
              </w:rPr>
              <w:t>0-0.5m</w:t>
            </w:r>
            <w:r w:rsidRPr="00136DA1">
              <w:rPr>
                <w:rFonts w:ascii="Times New Roman" w:hAnsi="Times New Roman"/>
                <w:sz w:val="21"/>
                <w:szCs w:val="21"/>
                <w:u w:val="single"/>
              </w:rPr>
              <w:t>）</w:t>
            </w:r>
          </w:p>
        </w:tc>
        <w:tc>
          <w:tcPr>
            <w:tcW w:w="787" w:type="dxa"/>
            <w:tcBorders>
              <w:top w:val="nil"/>
              <w:left w:val="nil"/>
              <w:bottom w:val="single" w:sz="4" w:space="0" w:color="auto"/>
              <w:right w:val="single" w:sz="4" w:space="0" w:color="auto"/>
            </w:tcBorders>
            <w:shd w:val="clear" w:color="000000" w:fill="FFFFFF"/>
            <w:vAlign w:val="center"/>
            <w:hideMark/>
          </w:tcPr>
          <w:p w14:paraId="486434AB"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5967-TR-12</w:t>
            </w:r>
          </w:p>
        </w:tc>
        <w:tc>
          <w:tcPr>
            <w:tcW w:w="187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745696D"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东经</w:t>
            </w:r>
            <w:r w:rsidRPr="00136DA1">
              <w:rPr>
                <w:rFonts w:ascii="Times New Roman" w:hAnsi="Times New Roman"/>
                <w:sz w:val="21"/>
                <w:szCs w:val="21"/>
                <w:u w:val="single"/>
              </w:rPr>
              <w:t xml:space="preserve">113.268472 </w:t>
            </w:r>
            <w:r w:rsidRPr="00136DA1">
              <w:rPr>
                <w:rFonts w:ascii="Times New Roman" w:hAnsi="Times New Roman"/>
                <w:sz w:val="21"/>
                <w:szCs w:val="21"/>
                <w:u w:val="single"/>
              </w:rPr>
              <w:t>北纬</w:t>
            </w:r>
            <w:r w:rsidRPr="00136DA1">
              <w:rPr>
                <w:rFonts w:ascii="Times New Roman" w:hAnsi="Times New Roman"/>
                <w:sz w:val="21"/>
                <w:szCs w:val="21"/>
                <w:u w:val="single"/>
              </w:rPr>
              <w:t>29.495324</w:t>
            </w:r>
          </w:p>
        </w:tc>
        <w:tc>
          <w:tcPr>
            <w:tcW w:w="821" w:type="dxa"/>
            <w:tcBorders>
              <w:top w:val="nil"/>
              <w:left w:val="nil"/>
              <w:bottom w:val="single" w:sz="4" w:space="0" w:color="auto"/>
              <w:right w:val="single" w:sz="4" w:space="0" w:color="auto"/>
            </w:tcBorders>
            <w:shd w:val="clear" w:color="000000" w:fill="FFFFFF"/>
            <w:vAlign w:val="center"/>
            <w:hideMark/>
          </w:tcPr>
          <w:p w14:paraId="4CEA4440"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52493A4B"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05" w:type="dxa"/>
            <w:tcBorders>
              <w:top w:val="nil"/>
              <w:left w:val="nil"/>
              <w:bottom w:val="single" w:sz="4" w:space="0" w:color="auto"/>
              <w:right w:val="single" w:sz="4" w:space="0" w:color="auto"/>
            </w:tcBorders>
            <w:shd w:val="clear" w:color="000000" w:fill="FFFFFF"/>
            <w:vAlign w:val="center"/>
            <w:hideMark/>
          </w:tcPr>
          <w:p w14:paraId="5E4E306D"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78A4B5FD"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61E6966E"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6625ECF9"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580105B1"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3A442D18"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6482CABB"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639" w:type="dxa"/>
            <w:tcBorders>
              <w:top w:val="nil"/>
              <w:left w:val="nil"/>
              <w:bottom w:val="single" w:sz="4" w:space="0" w:color="auto"/>
              <w:right w:val="single" w:sz="12" w:space="0" w:color="auto"/>
            </w:tcBorders>
            <w:shd w:val="clear" w:color="auto" w:fill="auto"/>
            <w:noWrap/>
            <w:vAlign w:val="center"/>
            <w:hideMark/>
          </w:tcPr>
          <w:p w14:paraId="52587B29"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5.77 </w:t>
            </w:r>
          </w:p>
        </w:tc>
      </w:tr>
      <w:tr w:rsidR="004111E1" w:rsidRPr="00136DA1" w14:paraId="2F8066DE" w14:textId="77777777" w:rsidTr="00B50C26">
        <w:trPr>
          <w:trHeight w:val="337"/>
          <w:tblHeader/>
          <w:jc w:val="center"/>
        </w:trPr>
        <w:tc>
          <w:tcPr>
            <w:tcW w:w="952" w:type="dxa"/>
            <w:vMerge/>
            <w:tcBorders>
              <w:top w:val="nil"/>
              <w:left w:val="single" w:sz="12" w:space="0" w:color="auto"/>
              <w:bottom w:val="single" w:sz="4" w:space="0" w:color="auto"/>
              <w:right w:val="single" w:sz="4" w:space="0" w:color="auto"/>
            </w:tcBorders>
            <w:vAlign w:val="center"/>
            <w:hideMark/>
          </w:tcPr>
          <w:p w14:paraId="05BC8C6D" w14:textId="77777777" w:rsidR="004111E1" w:rsidRPr="00136DA1" w:rsidRDefault="004111E1" w:rsidP="003071B3">
            <w:pPr>
              <w:rPr>
                <w:rFonts w:ascii="Times New Roman" w:hAnsi="Times New Roman"/>
                <w:sz w:val="21"/>
                <w:szCs w:val="21"/>
                <w:u w:val="single"/>
              </w:rPr>
            </w:pPr>
          </w:p>
        </w:tc>
        <w:tc>
          <w:tcPr>
            <w:tcW w:w="834" w:type="dxa"/>
            <w:tcBorders>
              <w:top w:val="nil"/>
              <w:left w:val="nil"/>
              <w:bottom w:val="single" w:sz="4" w:space="0" w:color="auto"/>
              <w:right w:val="single" w:sz="4" w:space="0" w:color="auto"/>
            </w:tcBorders>
            <w:shd w:val="clear" w:color="000000" w:fill="FFFFFF"/>
            <w:vAlign w:val="center"/>
            <w:hideMark/>
          </w:tcPr>
          <w:p w14:paraId="2D63D783"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0.5-1.5</w:t>
            </w:r>
          </w:p>
        </w:tc>
        <w:tc>
          <w:tcPr>
            <w:tcW w:w="1148" w:type="dxa"/>
            <w:tcBorders>
              <w:top w:val="nil"/>
              <w:left w:val="nil"/>
              <w:bottom w:val="single" w:sz="4" w:space="0" w:color="auto"/>
              <w:right w:val="single" w:sz="4" w:space="0" w:color="auto"/>
            </w:tcBorders>
            <w:shd w:val="clear" w:color="000000" w:fill="FFFFFF"/>
            <w:vAlign w:val="center"/>
            <w:hideMark/>
          </w:tcPr>
          <w:p w14:paraId="6A4F92FB"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Z4</w:t>
            </w:r>
            <w:r w:rsidRPr="00136DA1">
              <w:rPr>
                <w:rFonts w:ascii="Times New Roman" w:hAnsi="Times New Roman"/>
                <w:sz w:val="21"/>
                <w:szCs w:val="21"/>
                <w:u w:val="single"/>
              </w:rPr>
              <w:t>（</w:t>
            </w:r>
            <w:r w:rsidRPr="00136DA1">
              <w:rPr>
                <w:rFonts w:ascii="Times New Roman" w:hAnsi="Times New Roman"/>
                <w:sz w:val="21"/>
                <w:szCs w:val="21"/>
                <w:u w:val="single"/>
              </w:rPr>
              <w:t>0.5-1.5m</w:t>
            </w:r>
            <w:r w:rsidRPr="00136DA1">
              <w:rPr>
                <w:rFonts w:ascii="Times New Roman" w:hAnsi="Times New Roman"/>
                <w:sz w:val="21"/>
                <w:szCs w:val="21"/>
                <w:u w:val="single"/>
              </w:rPr>
              <w:t>）</w:t>
            </w:r>
          </w:p>
        </w:tc>
        <w:tc>
          <w:tcPr>
            <w:tcW w:w="787" w:type="dxa"/>
            <w:tcBorders>
              <w:top w:val="nil"/>
              <w:left w:val="nil"/>
              <w:bottom w:val="single" w:sz="4" w:space="0" w:color="auto"/>
              <w:right w:val="single" w:sz="4" w:space="0" w:color="auto"/>
            </w:tcBorders>
            <w:shd w:val="clear" w:color="000000" w:fill="FFFFFF"/>
            <w:vAlign w:val="center"/>
            <w:hideMark/>
          </w:tcPr>
          <w:p w14:paraId="09C69196"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5967-TR-13</w:t>
            </w:r>
          </w:p>
        </w:tc>
        <w:tc>
          <w:tcPr>
            <w:tcW w:w="1874" w:type="dxa"/>
            <w:vMerge/>
            <w:tcBorders>
              <w:top w:val="nil"/>
              <w:left w:val="single" w:sz="4" w:space="0" w:color="auto"/>
              <w:bottom w:val="single" w:sz="4" w:space="0" w:color="000000"/>
              <w:right w:val="single" w:sz="4" w:space="0" w:color="auto"/>
            </w:tcBorders>
            <w:vAlign w:val="center"/>
            <w:hideMark/>
          </w:tcPr>
          <w:p w14:paraId="21CBD846" w14:textId="77777777" w:rsidR="004111E1" w:rsidRPr="00136DA1" w:rsidRDefault="004111E1" w:rsidP="003071B3">
            <w:pPr>
              <w:rPr>
                <w:rFonts w:ascii="Times New Roman" w:hAnsi="Times New Roman"/>
                <w:sz w:val="21"/>
                <w:szCs w:val="21"/>
                <w:u w:val="single"/>
              </w:rPr>
            </w:pPr>
          </w:p>
        </w:tc>
        <w:tc>
          <w:tcPr>
            <w:tcW w:w="821" w:type="dxa"/>
            <w:tcBorders>
              <w:top w:val="nil"/>
              <w:left w:val="nil"/>
              <w:bottom w:val="single" w:sz="4" w:space="0" w:color="auto"/>
              <w:right w:val="single" w:sz="4" w:space="0" w:color="auto"/>
            </w:tcBorders>
            <w:shd w:val="clear" w:color="000000" w:fill="FFFFFF"/>
            <w:vAlign w:val="center"/>
            <w:hideMark/>
          </w:tcPr>
          <w:p w14:paraId="2434B26C"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14ADAD88"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05" w:type="dxa"/>
            <w:tcBorders>
              <w:top w:val="nil"/>
              <w:left w:val="nil"/>
              <w:bottom w:val="single" w:sz="4" w:space="0" w:color="auto"/>
              <w:right w:val="single" w:sz="4" w:space="0" w:color="auto"/>
            </w:tcBorders>
            <w:shd w:val="clear" w:color="000000" w:fill="FFFFFF"/>
            <w:vAlign w:val="center"/>
            <w:hideMark/>
          </w:tcPr>
          <w:p w14:paraId="65E6FB24"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693D91E1"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7A1263F7"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2E91E4E8"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2E075A98"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6B2B498A"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76B1288B"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639" w:type="dxa"/>
            <w:tcBorders>
              <w:top w:val="nil"/>
              <w:left w:val="nil"/>
              <w:bottom w:val="single" w:sz="4" w:space="0" w:color="auto"/>
              <w:right w:val="single" w:sz="12" w:space="0" w:color="auto"/>
            </w:tcBorders>
            <w:shd w:val="clear" w:color="auto" w:fill="auto"/>
            <w:noWrap/>
            <w:vAlign w:val="center"/>
            <w:hideMark/>
          </w:tcPr>
          <w:p w14:paraId="02FC98D9"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5.74 </w:t>
            </w:r>
          </w:p>
        </w:tc>
      </w:tr>
      <w:tr w:rsidR="004111E1" w:rsidRPr="00136DA1" w14:paraId="4C5DDA80" w14:textId="77777777" w:rsidTr="00B50C26">
        <w:trPr>
          <w:trHeight w:val="337"/>
          <w:tblHeader/>
          <w:jc w:val="center"/>
        </w:trPr>
        <w:tc>
          <w:tcPr>
            <w:tcW w:w="952" w:type="dxa"/>
            <w:vMerge/>
            <w:tcBorders>
              <w:top w:val="nil"/>
              <w:left w:val="single" w:sz="12" w:space="0" w:color="auto"/>
              <w:bottom w:val="single" w:sz="4" w:space="0" w:color="auto"/>
              <w:right w:val="single" w:sz="4" w:space="0" w:color="auto"/>
            </w:tcBorders>
            <w:vAlign w:val="center"/>
            <w:hideMark/>
          </w:tcPr>
          <w:p w14:paraId="6BF728AB" w14:textId="77777777" w:rsidR="004111E1" w:rsidRPr="00136DA1" w:rsidRDefault="004111E1" w:rsidP="003071B3">
            <w:pPr>
              <w:rPr>
                <w:rFonts w:ascii="Times New Roman" w:hAnsi="Times New Roman"/>
                <w:sz w:val="21"/>
                <w:szCs w:val="21"/>
                <w:u w:val="single"/>
              </w:rPr>
            </w:pPr>
          </w:p>
        </w:tc>
        <w:tc>
          <w:tcPr>
            <w:tcW w:w="834" w:type="dxa"/>
            <w:tcBorders>
              <w:top w:val="nil"/>
              <w:left w:val="nil"/>
              <w:bottom w:val="single" w:sz="4" w:space="0" w:color="auto"/>
              <w:right w:val="single" w:sz="4" w:space="0" w:color="auto"/>
            </w:tcBorders>
            <w:shd w:val="clear" w:color="000000" w:fill="FFFFFF"/>
            <w:vAlign w:val="center"/>
            <w:hideMark/>
          </w:tcPr>
          <w:p w14:paraId="03E006AF"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1.5-3.0</w:t>
            </w:r>
          </w:p>
        </w:tc>
        <w:tc>
          <w:tcPr>
            <w:tcW w:w="1148" w:type="dxa"/>
            <w:tcBorders>
              <w:top w:val="nil"/>
              <w:left w:val="nil"/>
              <w:bottom w:val="single" w:sz="4" w:space="0" w:color="auto"/>
              <w:right w:val="single" w:sz="4" w:space="0" w:color="auto"/>
            </w:tcBorders>
            <w:shd w:val="clear" w:color="000000" w:fill="FFFFFF"/>
            <w:vAlign w:val="center"/>
            <w:hideMark/>
          </w:tcPr>
          <w:p w14:paraId="446D240B"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Z4</w:t>
            </w:r>
            <w:r w:rsidRPr="00136DA1">
              <w:rPr>
                <w:rFonts w:ascii="Times New Roman" w:hAnsi="Times New Roman"/>
                <w:sz w:val="21"/>
                <w:szCs w:val="21"/>
                <w:u w:val="single"/>
              </w:rPr>
              <w:t>（</w:t>
            </w:r>
            <w:r w:rsidRPr="00136DA1">
              <w:rPr>
                <w:rFonts w:ascii="Times New Roman" w:hAnsi="Times New Roman"/>
                <w:sz w:val="21"/>
                <w:szCs w:val="21"/>
                <w:u w:val="single"/>
              </w:rPr>
              <w:t>1.5-3.0m</w:t>
            </w:r>
            <w:r w:rsidRPr="00136DA1">
              <w:rPr>
                <w:rFonts w:ascii="Times New Roman" w:hAnsi="Times New Roman"/>
                <w:sz w:val="21"/>
                <w:szCs w:val="21"/>
                <w:u w:val="single"/>
              </w:rPr>
              <w:t>）</w:t>
            </w:r>
          </w:p>
        </w:tc>
        <w:tc>
          <w:tcPr>
            <w:tcW w:w="787" w:type="dxa"/>
            <w:tcBorders>
              <w:top w:val="nil"/>
              <w:left w:val="nil"/>
              <w:bottom w:val="single" w:sz="4" w:space="0" w:color="auto"/>
              <w:right w:val="single" w:sz="4" w:space="0" w:color="auto"/>
            </w:tcBorders>
            <w:shd w:val="clear" w:color="000000" w:fill="FFFFFF"/>
            <w:vAlign w:val="center"/>
            <w:hideMark/>
          </w:tcPr>
          <w:p w14:paraId="2A0C83E1"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5967-TR-14</w:t>
            </w:r>
          </w:p>
        </w:tc>
        <w:tc>
          <w:tcPr>
            <w:tcW w:w="1874" w:type="dxa"/>
            <w:vMerge/>
            <w:tcBorders>
              <w:top w:val="nil"/>
              <w:left w:val="single" w:sz="4" w:space="0" w:color="auto"/>
              <w:bottom w:val="single" w:sz="4" w:space="0" w:color="000000"/>
              <w:right w:val="single" w:sz="4" w:space="0" w:color="auto"/>
            </w:tcBorders>
            <w:vAlign w:val="center"/>
            <w:hideMark/>
          </w:tcPr>
          <w:p w14:paraId="3D2C05F6" w14:textId="77777777" w:rsidR="004111E1" w:rsidRPr="00136DA1" w:rsidRDefault="004111E1" w:rsidP="003071B3">
            <w:pPr>
              <w:rPr>
                <w:rFonts w:ascii="Times New Roman" w:hAnsi="Times New Roman"/>
                <w:sz w:val="21"/>
                <w:szCs w:val="21"/>
                <w:u w:val="single"/>
              </w:rPr>
            </w:pPr>
          </w:p>
        </w:tc>
        <w:tc>
          <w:tcPr>
            <w:tcW w:w="821" w:type="dxa"/>
            <w:tcBorders>
              <w:top w:val="nil"/>
              <w:left w:val="nil"/>
              <w:bottom w:val="single" w:sz="4" w:space="0" w:color="auto"/>
              <w:right w:val="single" w:sz="4" w:space="0" w:color="auto"/>
            </w:tcBorders>
            <w:shd w:val="clear" w:color="000000" w:fill="FFFFFF"/>
            <w:vAlign w:val="center"/>
            <w:hideMark/>
          </w:tcPr>
          <w:p w14:paraId="5CED832F"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1ECE9398"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05" w:type="dxa"/>
            <w:tcBorders>
              <w:top w:val="nil"/>
              <w:left w:val="nil"/>
              <w:bottom w:val="single" w:sz="4" w:space="0" w:color="auto"/>
              <w:right w:val="single" w:sz="4" w:space="0" w:color="auto"/>
            </w:tcBorders>
            <w:shd w:val="clear" w:color="000000" w:fill="FFFFFF"/>
            <w:vAlign w:val="center"/>
            <w:hideMark/>
          </w:tcPr>
          <w:p w14:paraId="7600E8CF"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1BF04F0D"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6D157751"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6B8F5735"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751184F6"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3C26C32F"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361AB89E"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639" w:type="dxa"/>
            <w:tcBorders>
              <w:top w:val="nil"/>
              <w:left w:val="nil"/>
              <w:bottom w:val="single" w:sz="4" w:space="0" w:color="auto"/>
              <w:right w:val="single" w:sz="12" w:space="0" w:color="auto"/>
            </w:tcBorders>
            <w:shd w:val="clear" w:color="auto" w:fill="auto"/>
            <w:noWrap/>
            <w:vAlign w:val="center"/>
            <w:hideMark/>
          </w:tcPr>
          <w:p w14:paraId="1041EE41"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6.70 </w:t>
            </w:r>
          </w:p>
        </w:tc>
      </w:tr>
      <w:tr w:rsidR="004111E1" w:rsidRPr="00136DA1" w14:paraId="3A5B5D7E" w14:textId="77777777" w:rsidTr="00B50C26">
        <w:trPr>
          <w:trHeight w:val="337"/>
          <w:tblHeader/>
          <w:jc w:val="center"/>
        </w:trPr>
        <w:tc>
          <w:tcPr>
            <w:tcW w:w="952" w:type="dxa"/>
            <w:vMerge w:val="restart"/>
            <w:tcBorders>
              <w:top w:val="nil"/>
              <w:left w:val="single" w:sz="12" w:space="0" w:color="auto"/>
              <w:bottom w:val="single" w:sz="4" w:space="0" w:color="auto"/>
              <w:right w:val="single" w:sz="4" w:space="0" w:color="auto"/>
            </w:tcBorders>
            <w:shd w:val="clear" w:color="auto" w:fill="auto"/>
            <w:noWrap/>
            <w:vAlign w:val="center"/>
            <w:hideMark/>
          </w:tcPr>
          <w:p w14:paraId="479444C1"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Z5</w:t>
            </w:r>
          </w:p>
        </w:tc>
        <w:tc>
          <w:tcPr>
            <w:tcW w:w="834" w:type="dxa"/>
            <w:tcBorders>
              <w:top w:val="nil"/>
              <w:left w:val="nil"/>
              <w:bottom w:val="single" w:sz="4" w:space="0" w:color="auto"/>
              <w:right w:val="single" w:sz="4" w:space="0" w:color="auto"/>
            </w:tcBorders>
            <w:shd w:val="clear" w:color="000000" w:fill="FFFFFF"/>
            <w:vAlign w:val="center"/>
            <w:hideMark/>
          </w:tcPr>
          <w:p w14:paraId="1E1E7B4E"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0-0.5</w:t>
            </w:r>
          </w:p>
        </w:tc>
        <w:tc>
          <w:tcPr>
            <w:tcW w:w="1148" w:type="dxa"/>
            <w:tcBorders>
              <w:top w:val="nil"/>
              <w:left w:val="nil"/>
              <w:bottom w:val="single" w:sz="4" w:space="0" w:color="auto"/>
              <w:right w:val="single" w:sz="4" w:space="0" w:color="auto"/>
            </w:tcBorders>
            <w:shd w:val="clear" w:color="000000" w:fill="FFFFFF"/>
            <w:vAlign w:val="center"/>
            <w:hideMark/>
          </w:tcPr>
          <w:p w14:paraId="126D14FD"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Z5</w:t>
            </w:r>
            <w:r w:rsidRPr="00136DA1">
              <w:rPr>
                <w:rFonts w:ascii="Times New Roman" w:hAnsi="Times New Roman"/>
                <w:sz w:val="21"/>
                <w:szCs w:val="21"/>
                <w:u w:val="single"/>
              </w:rPr>
              <w:t>（</w:t>
            </w:r>
            <w:r w:rsidRPr="00136DA1">
              <w:rPr>
                <w:rFonts w:ascii="Times New Roman" w:hAnsi="Times New Roman"/>
                <w:sz w:val="21"/>
                <w:szCs w:val="21"/>
                <w:u w:val="single"/>
              </w:rPr>
              <w:t>0-0.5m</w:t>
            </w:r>
            <w:r w:rsidRPr="00136DA1">
              <w:rPr>
                <w:rFonts w:ascii="Times New Roman" w:hAnsi="Times New Roman"/>
                <w:sz w:val="21"/>
                <w:szCs w:val="21"/>
                <w:u w:val="single"/>
              </w:rPr>
              <w:t>）</w:t>
            </w:r>
          </w:p>
        </w:tc>
        <w:tc>
          <w:tcPr>
            <w:tcW w:w="787" w:type="dxa"/>
            <w:tcBorders>
              <w:top w:val="nil"/>
              <w:left w:val="nil"/>
              <w:bottom w:val="single" w:sz="4" w:space="0" w:color="auto"/>
              <w:right w:val="single" w:sz="4" w:space="0" w:color="auto"/>
            </w:tcBorders>
            <w:shd w:val="clear" w:color="000000" w:fill="FFFFFF"/>
            <w:vAlign w:val="center"/>
            <w:hideMark/>
          </w:tcPr>
          <w:p w14:paraId="7DCAE37B"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5967-TR-15</w:t>
            </w:r>
          </w:p>
        </w:tc>
        <w:tc>
          <w:tcPr>
            <w:tcW w:w="187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B85E103"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东经</w:t>
            </w:r>
            <w:r w:rsidRPr="00136DA1">
              <w:rPr>
                <w:rFonts w:ascii="Times New Roman" w:hAnsi="Times New Roman"/>
                <w:sz w:val="21"/>
                <w:szCs w:val="21"/>
                <w:u w:val="single"/>
              </w:rPr>
              <w:t xml:space="preserve">113.268346 </w:t>
            </w:r>
            <w:r w:rsidRPr="00136DA1">
              <w:rPr>
                <w:rFonts w:ascii="Times New Roman" w:hAnsi="Times New Roman"/>
                <w:sz w:val="21"/>
                <w:szCs w:val="21"/>
                <w:u w:val="single"/>
              </w:rPr>
              <w:t>北纬</w:t>
            </w:r>
            <w:r w:rsidRPr="00136DA1">
              <w:rPr>
                <w:rFonts w:ascii="Times New Roman" w:hAnsi="Times New Roman"/>
                <w:sz w:val="21"/>
                <w:szCs w:val="21"/>
                <w:u w:val="single"/>
              </w:rPr>
              <w:t>29.495080</w:t>
            </w:r>
          </w:p>
        </w:tc>
        <w:tc>
          <w:tcPr>
            <w:tcW w:w="821" w:type="dxa"/>
            <w:tcBorders>
              <w:top w:val="nil"/>
              <w:left w:val="nil"/>
              <w:bottom w:val="single" w:sz="4" w:space="0" w:color="auto"/>
              <w:right w:val="single" w:sz="4" w:space="0" w:color="auto"/>
            </w:tcBorders>
            <w:shd w:val="clear" w:color="000000" w:fill="FFFFFF"/>
            <w:vAlign w:val="center"/>
            <w:hideMark/>
          </w:tcPr>
          <w:p w14:paraId="0A162FB2"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10308008"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05" w:type="dxa"/>
            <w:tcBorders>
              <w:top w:val="nil"/>
              <w:left w:val="nil"/>
              <w:bottom w:val="single" w:sz="4" w:space="0" w:color="auto"/>
              <w:right w:val="single" w:sz="4" w:space="0" w:color="auto"/>
            </w:tcBorders>
            <w:shd w:val="clear" w:color="000000" w:fill="FFFFFF"/>
            <w:vAlign w:val="center"/>
            <w:hideMark/>
          </w:tcPr>
          <w:p w14:paraId="2FAC6782"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040BAD56"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4F057E2E"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20C67E8F"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79F1F13D"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51C0A154"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65F9EA35"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639" w:type="dxa"/>
            <w:tcBorders>
              <w:top w:val="nil"/>
              <w:left w:val="nil"/>
              <w:bottom w:val="single" w:sz="4" w:space="0" w:color="auto"/>
              <w:right w:val="single" w:sz="12" w:space="0" w:color="auto"/>
            </w:tcBorders>
            <w:shd w:val="clear" w:color="auto" w:fill="auto"/>
            <w:noWrap/>
            <w:vAlign w:val="center"/>
            <w:hideMark/>
          </w:tcPr>
          <w:p w14:paraId="70F9CDDC"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5.66 </w:t>
            </w:r>
          </w:p>
        </w:tc>
      </w:tr>
      <w:tr w:rsidR="004111E1" w:rsidRPr="00136DA1" w14:paraId="5441EC06" w14:textId="77777777" w:rsidTr="00B50C26">
        <w:trPr>
          <w:trHeight w:val="337"/>
          <w:tblHeader/>
          <w:jc w:val="center"/>
        </w:trPr>
        <w:tc>
          <w:tcPr>
            <w:tcW w:w="952" w:type="dxa"/>
            <w:vMerge/>
            <w:tcBorders>
              <w:top w:val="nil"/>
              <w:left w:val="single" w:sz="12" w:space="0" w:color="auto"/>
              <w:bottom w:val="single" w:sz="4" w:space="0" w:color="auto"/>
              <w:right w:val="single" w:sz="4" w:space="0" w:color="auto"/>
            </w:tcBorders>
            <w:vAlign w:val="center"/>
            <w:hideMark/>
          </w:tcPr>
          <w:p w14:paraId="5E1E8C41" w14:textId="77777777" w:rsidR="004111E1" w:rsidRPr="00136DA1" w:rsidRDefault="004111E1" w:rsidP="003071B3">
            <w:pPr>
              <w:rPr>
                <w:rFonts w:ascii="Times New Roman" w:hAnsi="Times New Roman"/>
                <w:color w:val="000000"/>
                <w:sz w:val="21"/>
                <w:szCs w:val="21"/>
                <w:u w:val="single"/>
              </w:rPr>
            </w:pPr>
          </w:p>
        </w:tc>
        <w:tc>
          <w:tcPr>
            <w:tcW w:w="834" w:type="dxa"/>
            <w:tcBorders>
              <w:top w:val="nil"/>
              <w:left w:val="nil"/>
              <w:bottom w:val="single" w:sz="4" w:space="0" w:color="auto"/>
              <w:right w:val="single" w:sz="4" w:space="0" w:color="auto"/>
            </w:tcBorders>
            <w:shd w:val="clear" w:color="000000" w:fill="FFFFFF"/>
            <w:vAlign w:val="center"/>
            <w:hideMark/>
          </w:tcPr>
          <w:p w14:paraId="54F77F84"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0.5-1.5</w:t>
            </w:r>
          </w:p>
        </w:tc>
        <w:tc>
          <w:tcPr>
            <w:tcW w:w="1148" w:type="dxa"/>
            <w:tcBorders>
              <w:top w:val="nil"/>
              <w:left w:val="nil"/>
              <w:bottom w:val="single" w:sz="4" w:space="0" w:color="auto"/>
              <w:right w:val="single" w:sz="4" w:space="0" w:color="auto"/>
            </w:tcBorders>
            <w:shd w:val="clear" w:color="000000" w:fill="FFFFFF"/>
            <w:vAlign w:val="center"/>
            <w:hideMark/>
          </w:tcPr>
          <w:p w14:paraId="35E3C5FE"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Z5</w:t>
            </w:r>
            <w:r w:rsidRPr="00136DA1">
              <w:rPr>
                <w:rFonts w:ascii="Times New Roman" w:hAnsi="Times New Roman"/>
                <w:sz w:val="21"/>
                <w:szCs w:val="21"/>
                <w:u w:val="single"/>
              </w:rPr>
              <w:t>（</w:t>
            </w:r>
            <w:r w:rsidRPr="00136DA1">
              <w:rPr>
                <w:rFonts w:ascii="Times New Roman" w:hAnsi="Times New Roman"/>
                <w:sz w:val="21"/>
                <w:szCs w:val="21"/>
                <w:u w:val="single"/>
              </w:rPr>
              <w:t>0.5-1.5m</w:t>
            </w:r>
            <w:r w:rsidRPr="00136DA1">
              <w:rPr>
                <w:rFonts w:ascii="Times New Roman" w:hAnsi="Times New Roman"/>
                <w:sz w:val="21"/>
                <w:szCs w:val="21"/>
                <w:u w:val="single"/>
              </w:rPr>
              <w:t>）</w:t>
            </w:r>
          </w:p>
        </w:tc>
        <w:tc>
          <w:tcPr>
            <w:tcW w:w="787" w:type="dxa"/>
            <w:tcBorders>
              <w:top w:val="nil"/>
              <w:left w:val="nil"/>
              <w:bottom w:val="single" w:sz="4" w:space="0" w:color="auto"/>
              <w:right w:val="single" w:sz="4" w:space="0" w:color="auto"/>
            </w:tcBorders>
            <w:shd w:val="clear" w:color="000000" w:fill="FFFFFF"/>
            <w:vAlign w:val="center"/>
            <w:hideMark/>
          </w:tcPr>
          <w:p w14:paraId="7E2F6F58"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5967-TR-16</w:t>
            </w:r>
          </w:p>
        </w:tc>
        <w:tc>
          <w:tcPr>
            <w:tcW w:w="1874" w:type="dxa"/>
            <w:vMerge/>
            <w:tcBorders>
              <w:top w:val="nil"/>
              <w:left w:val="single" w:sz="4" w:space="0" w:color="auto"/>
              <w:bottom w:val="single" w:sz="4" w:space="0" w:color="000000"/>
              <w:right w:val="single" w:sz="4" w:space="0" w:color="auto"/>
            </w:tcBorders>
            <w:vAlign w:val="center"/>
            <w:hideMark/>
          </w:tcPr>
          <w:p w14:paraId="7CCF8D82" w14:textId="77777777" w:rsidR="004111E1" w:rsidRPr="00136DA1" w:rsidRDefault="004111E1" w:rsidP="003071B3">
            <w:pPr>
              <w:rPr>
                <w:rFonts w:ascii="Times New Roman" w:hAnsi="Times New Roman"/>
                <w:sz w:val="21"/>
                <w:szCs w:val="21"/>
                <w:u w:val="single"/>
              </w:rPr>
            </w:pPr>
          </w:p>
        </w:tc>
        <w:tc>
          <w:tcPr>
            <w:tcW w:w="821" w:type="dxa"/>
            <w:tcBorders>
              <w:top w:val="nil"/>
              <w:left w:val="nil"/>
              <w:bottom w:val="single" w:sz="4" w:space="0" w:color="auto"/>
              <w:right w:val="single" w:sz="4" w:space="0" w:color="auto"/>
            </w:tcBorders>
            <w:shd w:val="clear" w:color="000000" w:fill="FFFFFF"/>
            <w:vAlign w:val="center"/>
            <w:hideMark/>
          </w:tcPr>
          <w:p w14:paraId="4174AEE2"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3465FB47"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05" w:type="dxa"/>
            <w:tcBorders>
              <w:top w:val="nil"/>
              <w:left w:val="nil"/>
              <w:bottom w:val="single" w:sz="4" w:space="0" w:color="auto"/>
              <w:right w:val="single" w:sz="4" w:space="0" w:color="auto"/>
            </w:tcBorders>
            <w:shd w:val="clear" w:color="000000" w:fill="FFFFFF"/>
            <w:vAlign w:val="center"/>
            <w:hideMark/>
          </w:tcPr>
          <w:p w14:paraId="4765B134"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234BECA3"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32C1ED67"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54BD4722"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7C5EBE76"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59BDB046"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5D204D90"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639" w:type="dxa"/>
            <w:tcBorders>
              <w:top w:val="nil"/>
              <w:left w:val="nil"/>
              <w:bottom w:val="single" w:sz="4" w:space="0" w:color="auto"/>
              <w:right w:val="single" w:sz="12" w:space="0" w:color="auto"/>
            </w:tcBorders>
            <w:shd w:val="clear" w:color="auto" w:fill="auto"/>
            <w:noWrap/>
            <w:vAlign w:val="center"/>
            <w:hideMark/>
          </w:tcPr>
          <w:p w14:paraId="6E65D8FA"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5.34 </w:t>
            </w:r>
          </w:p>
        </w:tc>
      </w:tr>
      <w:tr w:rsidR="004111E1" w:rsidRPr="00136DA1" w14:paraId="58E034A3" w14:textId="77777777" w:rsidTr="00B50C26">
        <w:trPr>
          <w:trHeight w:val="337"/>
          <w:tblHeader/>
          <w:jc w:val="center"/>
        </w:trPr>
        <w:tc>
          <w:tcPr>
            <w:tcW w:w="952" w:type="dxa"/>
            <w:vMerge/>
            <w:tcBorders>
              <w:top w:val="nil"/>
              <w:left w:val="single" w:sz="12" w:space="0" w:color="auto"/>
              <w:bottom w:val="single" w:sz="4" w:space="0" w:color="auto"/>
              <w:right w:val="single" w:sz="4" w:space="0" w:color="auto"/>
            </w:tcBorders>
            <w:vAlign w:val="center"/>
            <w:hideMark/>
          </w:tcPr>
          <w:p w14:paraId="0008901B" w14:textId="77777777" w:rsidR="004111E1" w:rsidRPr="00136DA1" w:rsidRDefault="004111E1" w:rsidP="003071B3">
            <w:pPr>
              <w:rPr>
                <w:rFonts w:ascii="Times New Roman" w:hAnsi="Times New Roman"/>
                <w:color w:val="000000"/>
                <w:sz w:val="21"/>
                <w:szCs w:val="21"/>
                <w:u w:val="single"/>
              </w:rPr>
            </w:pPr>
          </w:p>
        </w:tc>
        <w:tc>
          <w:tcPr>
            <w:tcW w:w="834" w:type="dxa"/>
            <w:tcBorders>
              <w:top w:val="nil"/>
              <w:left w:val="nil"/>
              <w:bottom w:val="single" w:sz="4" w:space="0" w:color="auto"/>
              <w:right w:val="single" w:sz="4" w:space="0" w:color="auto"/>
            </w:tcBorders>
            <w:shd w:val="clear" w:color="000000" w:fill="FFFFFF"/>
            <w:vAlign w:val="center"/>
            <w:hideMark/>
          </w:tcPr>
          <w:p w14:paraId="638CFAD4"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1.5-3.0</w:t>
            </w:r>
          </w:p>
        </w:tc>
        <w:tc>
          <w:tcPr>
            <w:tcW w:w="1148" w:type="dxa"/>
            <w:tcBorders>
              <w:top w:val="nil"/>
              <w:left w:val="nil"/>
              <w:bottom w:val="single" w:sz="4" w:space="0" w:color="auto"/>
              <w:right w:val="single" w:sz="4" w:space="0" w:color="auto"/>
            </w:tcBorders>
            <w:shd w:val="clear" w:color="000000" w:fill="FFFFFF"/>
            <w:vAlign w:val="center"/>
            <w:hideMark/>
          </w:tcPr>
          <w:p w14:paraId="327F7880"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Z5</w:t>
            </w:r>
            <w:r w:rsidRPr="00136DA1">
              <w:rPr>
                <w:rFonts w:ascii="Times New Roman" w:hAnsi="Times New Roman"/>
                <w:sz w:val="21"/>
                <w:szCs w:val="21"/>
                <w:u w:val="single"/>
              </w:rPr>
              <w:t>（</w:t>
            </w:r>
            <w:r w:rsidRPr="00136DA1">
              <w:rPr>
                <w:rFonts w:ascii="Times New Roman" w:hAnsi="Times New Roman"/>
                <w:sz w:val="21"/>
                <w:szCs w:val="21"/>
                <w:u w:val="single"/>
              </w:rPr>
              <w:t>1.5-3.0m</w:t>
            </w:r>
            <w:r w:rsidRPr="00136DA1">
              <w:rPr>
                <w:rFonts w:ascii="Times New Roman" w:hAnsi="Times New Roman"/>
                <w:sz w:val="21"/>
                <w:szCs w:val="21"/>
                <w:u w:val="single"/>
              </w:rPr>
              <w:t>）</w:t>
            </w:r>
          </w:p>
        </w:tc>
        <w:tc>
          <w:tcPr>
            <w:tcW w:w="787" w:type="dxa"/>
            <w:tcBorders>
              <w:top w:val="nil"/>
              <w:left w:val="nil"/>
              <w:bottom w:val="single" w:sz="4" w:space="0" w:color="auto"/>
              <w:right w:val="single" w:sz="4" w:space="0" w:color="auto"/>
            </w:tcBorders>
            <w:shd w:val="clear" w:color="000000" w:fill="FFFFFF"/>
            <w:vAlign w:val="center"/>
            <w:hideMark/>
          </w:tcPr>
          <w:p w14:paraId="5F3E93AD"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5967-TR-17</w:t>
            </w:r>
          </w:p>
        </w:tc>
        <w:tc>
          <w:tcPr>
            <w:tcW w:w="1874" w:type="dxa"/>
            <w:vMerge/>
            <w:tcBorders>
              <w:top w:val="nil"/>
              <w:left w:val="single" w:sz="4" w:space="0" w:color="auto"/>
              <w:bottom w:val="single" w:sz="4" w:space="0" w:color="000000"/>
              <w:right w:val="single" w:sz="4" w:space="0" w:color="auto"/>
            </w:tcBorders>
            <w:vAlign w:val="center"/>
            <w:hideMark/>
          </w:tcPr>
          <w:p w14:paraId="7EB43121" w14:textId="77777777" w:rsidR="004111E1" w:rsidRPr="00136DA1" w:rsidRDefault="004111E1" w:rsidP="003071B3">
            <w:pPr>
              <w:rPr>
                <w:rFonts w:ascii="Times New Roman" w:hAnsi="Times New Roman"/>
                <w:sz w:val="21"/>
                <w:szCs w:val="21"/>
                <w:u w:val="single"/>
              </w:rPr>
            </w:pPr>
          </w:p>
        </w:tc>
        <w:tc>
          <w:tcPr>
            <w:tcW w:w="821" w:type="dxa"/>
            <w:tcBorders>
              <w:top w:val="nil"/>
              <w:left w:val="nil"/>
              <w:bottom w:val="nil"/>
              <w:right w:val="single" w:sz="4" w:space="0" w:color="auto"/>
            </w:tcBorders>
            <w:shd w:val="clear" w:color="000000" w:fill="FFFFFF"/>
            <w:vAlign w:val="center"/>
            <w:hideMark/>
          </w:tcPr>
          <w:p w14:paraId="61CDC4A9"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2DFE6309"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05" w:type="dxa"/>
            <w:tcBorders>
              <w:top w:val="nil"/>
              <w:left w:val="nil"/>
              <w:bottom w:val="single" w:sz="4" w:space="0" w:color="auto"/>
              <w:right w:val="single" w:sz="4" w:space="0" w:color="auto"/>
            </w:tcBorders>
            <w:shd w:val="clear" w:color="000000" w:fill="FFFFFF"/>
            <w:vAlign w:val="center"/>
            <w:hideMark/>
          </w:tcPr>
          <w:p w14:paraId="132A095E"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4EB61E5C"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3BB786A4"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0AB5058B"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5DA24F4E"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36C94AD0"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6347E17B"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639" w:type="dxa"/>
            <w:tcBorders>
              <w:top w:val="nil"/>
              <w:left w:val="nil"/>
              <w:bottom w:val="single" w:sz="4" w:space="0" w:color="auto"/>
              <w:right w:val="single" w:sz="12" w:space="0" w:color="auto"/>
            </w:tcBorders>
            <w:shd w:val="clear" w:color="auto" w:fill="auto"/>
            <w:noWrap/>
            <w:vAlign w:val="center"/>
            <w:hideMark/>
          </w:tcPr>
          <w:p w14:paraId="7CB57897"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6.30 </w:t>
            </w:r>
          </w:p>
        </w:tc>
      </w:tr>
      <w:tr w:rsidR="004111E1" w:rsidRPr="00136DA1" w14:paraId="3DDF74BC" w14:textId="77777777" w:rsidTr="00B50C26">
        <w:trPr>
          <w:trHeight w:val="337"/>
          <w:tblHeader/>
          <w:jc w:val="center"/>
        </w:trPr>
        <w:tc>
          <w:tcPr>
            <w:tcW w:w="952" w:type="dxa"/>
            <w:tcBorders>
              <w:top w:val="nil"/>
              <w:left w:val="single" w:sz="12" w:space="0" w:color="auto"/>
              <w:bottom w:val="single" w:sz="4" w:space="0" w:color="auto"/>
              <w:right w:val="single" w:sz="4" w:space="0" w:color="auto"/>
            </w:tcBorders>
            <w:shd w:val="clear" w:color="auto" w:fill="auto"/>
            <w:noWrap/>
            <w:vAlign w:val="center"/>
            <w:hideMark/>
          </w:tcPr>
          <w:p w14:paraId="2C503C24"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B1</w:t>
            </w:r>
          </w:p>
        </w:tc>
        <w:tc>
          <w:tcPr>
            <w:tcW w:w="834" w:type="dxa"/>
            <w:tcBorders>
              <w:top w:val="nil"/>
              <w:left w:val="nil"/>
              <w:bottom w:val="single" w:sz="4" w:space="0" w:color="auto"/>
              <w:right w:val="single" w:sz="4" w:space="0" w:color="auto"/>
            </w:tcBorders>
            <w:shd w:val="clear" w:color="auto" w:fill="auto"/>
            <w:noWrap/>
            <w:vAlign w:val="center"/>
            <w:hideMark/>
          </w:tcPr>
          <w:p w14:paraId="1D1FEC46"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0-0.2</w:t>
            </w:r>
          </w:p>
        </w:tc>
        <w:tc>
          <w:tcPr>
            <w:tcW w:w="1148" w:type="dxa"/>
            <w:tcBorders>
              <w:top w:val="nil"/>
              <w:left w:val="nil"/>
              <w:bottom w:val="single" w:sz="4" w:space="0" w:color="auto"/>
              <w:right w:val="single" w:sz="4" w:space="0" w:color="auto"/>
            </w:tcBorders>
            <w:shd w:val="clear" w:color="auto" w:fill="auto"/>
            <w:noWrap/>
            <w:vAlign w:val="center"/>
            <w:hideMark/>
          </w:tcPr>
          <w:p w14:paraId="6CB7FFEF"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B1(0-0.2m)</w:t>
            </w:r>
          </w:p>
        </w:tc>
        <w:tc>
          <w:tcPr>
            <w:tcW w:w="787" w:type="dxa"/>
            <w:tcBorders>
              <w:top w:val="nil"/>
              <w:left w:val="nil"/>
              <w:bottom w:val="single" w:sz="4" w:space="0" w:color="auto"/>
              <w:right w:val="single" w:sz="4" w:space="0" w:color="auto"/>
            </w:tcBorders>
            <w:shd w:val="clear" w:color="000000" w:fill="FFFFFF"/>
            <w:vAlign w:val="center"/>
            <w:hideMark/>
          </w:tcPr>
          <w:p w14:paraId="69E2711A"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5967-TR-18</w:t>
            </w:r>
          </w:p>
        </w:tc>
        <w:tc>
          <w:tcPr>
            <w:tcW w:w="1874" w:type="dxa"/>
            <w:tcBorders>
              <w:top w:val="nil"/>
              <w:left w:val="nil"/>
              <w:bottom w:val="single" w:sz="4" w:space="0" w:color="auto"/>
              <w:right w:val="nil"/>
            </w:tcBorders>
            <w:shd w:val="clear" w:color="000000" w:fill="FFFFFF"/>
            <w:vAlign w:val="center"/>
            <w:hideMark/>
          </w:tcPr>
          <w:p w14:paraId="2F19E743"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东经</w:t>
            </w:r>
            <w:r w:rsidRPr="00136DA1">
              <w:rPr>
                <w:rFonts w:ascii="Times New Roman" w:hAnsi="Times New Roman"/>
                <w:sz w:val="21"/>
                <w:szCs w:val="21"/>
                <w:u w:val="single"/>
              </w:rPr>
              <w:t xml:space="preserve">113.268525 </w:t>
            </w:r>
            <w:r w:rsidRPr="00136DA1">
              <w:rPr>
                <w:rFonts w:ascii="Times New Roman" w:hAnsi="Times New Roman"/>
                <w:sz w:val="21"/>
                <w:szCs w:val="21"/>
                <w:u w:val="single"/>
              </w:rPr>
              <w:t>北纬</w:t>
            </w:r>
            <w:r w:rsidRPr="00136DA1">
              <w:rPr>
                <w:rFonts w:ascii="Times New Roman" w:hAnsi="Times New Roman"/>
                <w:sz w:val="21"/>
                <w:szCs w:val="21"/>
                <w:u w:val="single"/>
              </w:rPr>
              <w:t>29.495757</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C9AFA3"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 xml:space="preserve">18.0 </w:t>
            </w:r>
          </w:p>
        </w:tc>
        <w:tc>
          <w:tcPr>
            <w:tcW w:w="821" w:type="dxa"/>
            <w:tcBorders>
              <w:top w:val="nil"/>
              <w:left w:val="nil"/>
              <w:bottom w:val="single" w:sz="4" w:space="0" w:color="auto"/>
              <w:right w:val="single" w:sz="4" w:space="0" w:color="auto"/>
            </w:tcBorders>
            <w:shd w:val="clear" w:color="auto" w:fill="auto"/>
            <w:noWrap/>
            <w:vAlign w:val="center"/>
            <w:hideMark/>
          </w:tcPr>
          <w:p w14:paraId="4763BFD4"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0.11 </w:t>
            </w:r>
          </w:p>
        </w:tc>
        <w:tc>
          <w:tcPr>
            <w:tcW w:w="805" w:type="dxa"/>
            <w:tcBorders>
              <w:top w:val="nil"/>
              <w:left w:val="nil"/>
              <w:bottom w:val="single" w:sz="4" w:space="0" w:color="auto"/>
              <w:right w:val="single" w:sz="4" w:space="0" w:color="auto"/>
            </w:tcBorders>
            <w:shd w:val="clear" w:color="000000" w:fill="FFFFFF"/>
            <w:vAlign w:val="center"/>
            <w:hideMark/>
          </w:tcPr>
          <w:p w14:paraId="58C30A05"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&lt;2</w:t>
            </w:r>
          </w:p>
        </w:tc>
        <w:tc>
          <w:tcPr>
            <w:tcW w:w="821" w:type="dxa"/>
            <w:tcBorders>
              <w:top w:val="nil"/>
              <w:left w:val="nil"/>
              <w:bottom w:val="single" w:sz="4" w:space="0" w:color="auto"/>
              <w:right w:val="single" w:sz="4" w:space="0" w:color="auto"/>
            </w:tcBorders>
            <w:shd w:val="clear" w:color="auto" w:fill="auto"/>
            <w:noWrap/>
            <w:vAlign w:val="center"/>
            <w:hideMark/>
          </w:tcPr>
          <w:p w14:paraId="4D645222"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56 </w:t>
            </w:r>
          </w:p>
        </w:tc>
        <w:tc>
          <w:tcPr>
            <w:tcW w:w="821" w:type="dxa"/>
            <w:tcBorders>
              <w:top w:val="nil"/>
              <w:left w:val="nil"/>
              <w:bottom w:val="single" w:sz="4" w:space="0" w:color="auto"/>
              <w:right w:val="single" w:sz="4" w:space="0" w:color="auto"/>
            </w:tcBorders>
            <w:shd w:val="clear" w:color="auto" w:fill="auto"/>
            <w:noWrap/>
            <w:vAlign w:val="center"/>
            <w:hideMark/>
          </w:tcPr>
          <w:p w14:paraId="1CAFC6E8"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73.0 </w:t>
            </w:r>
          </w:p>
        </w:tc>
        <w:tc>
          <w:tcPr>
            <w:tcW w:w="821" w:type="dxa"/>
            <w:tcBorders>
              <w:top w:val="nil"/>
              <w:left w:val="nil"/>
              <w:bottom w:val="single" w:sz="4" w:space="0" w:color="auto"/>
              <w:right w:val="single" w:sz="4" w:space="0" w:color="auto"/>
            </w:tcBorders>
            <w:shd w:val="clear" w:color="auto" w:fill="auto"/>
            <w:noWrap/>
            <w:vAlign w:val="center"/>
            <w:hideMark/>
          </w:tcPr>
          <w:p w14:paraId="1E6E82FB"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 xml:space="preserve">1.10 </w:t>
            </w:r>
          </w:p>
        </w:tc>
        <w:tc>
          <w:tcPr>
            <w:tcW w:w="821" w:type="dxa"/>
            <w:tcBorders>
              <w:top w:val="nil"/>
              <w:left w:val="nil"/>
              <w:bottom w:val="single" w:sz="4" w:space="0" w:color="auto"/>
              <w:right w:val="single" w:sz="4" w:space="0" w:color="auto"/>
            </w:tcBorders>
            <w:shd w:val="clear" w:color="auto" w:fill="auto"/>
            <w:noWrap/>
            <w:vAlign w:val="center"/>
            <w:hideMark/>
          </w:tcPr>
          <w:p w14:paraId="10A3A2B7"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37 </w:t>
            </w:r>
          </w:p>
        </w:tc>
        <w:tc>
          <w:tcPr>
            <w:tcW w:w="777" w:type="dxa"/>
            <w:tcBorders>
              <w:top w:val="nil"/>
              <w:left w:val="nil"/>
              <w:bottom w:val="single" w:sz="4" w:space="0" w:color="auto"/>
              <w:right w:val="single" w:sz="4" w:space="0" w:color="auto"/>
            </w:tcBorders>
            <w:shd w:val="clear" w:color="000000" w:fill="FFFFFF"/>
            <w:vAlign w:val="center"/>
            <w:hideMark/>
          </w:tcPr>
          <w:p w14:paraId="70A5FD8D"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2AFCF778"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639" w:type="dxa"/>
            <w:tcBorders>
              <w:top w:val="nil"/>
              <w:left w:val="nil"/>
              <w:bottom w:val="single" w:sz="4" w:space="0" w:color="auto"/>
              <w:right w:val="single" w:sz="12" w:space="0" w:color="auto"/>
            </w:tcBorders>
            <w:shd w:val="clear" w:color="auto" w:fill="auto"/>
            <w:noWrap/>
            <w:vAlign w:val="center"/>
            <w:hideMark/>
          </w:tcPr>
          <w:p w14:paraId="2B3C2836"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6.94 </w:t>
            </w:r>
          </w:p>
        </w:tc>
      </w:tr>
      <w:tr w:rsidR="004111E1" w:rsidRPr="00136DA1" w14:paraId="4627D4CA" w14:textId="77777777" w:rsidTr="00B50C26">
        <w:trPr>
          <w:trHeight w:val="337"/>
          <w:tblHeader/>
          <w:jc w:val="center"/>
        </w:trPr>
        <w:tc>
          <w:tcPr>
            <w:tcW w:w="952" w:type="dxa"/>
            <w:tcBorders>
              <w:top w:val="nil"/>
              <w:left w:val="single" w:sz="12" w:space="0" w:color="auto"/>
              <w:bottom w:val="single" w:sz="4" w:space="0" w:color="auto"/>
              <w:right w:val="single" w:sz="4" w:space="0" w:color="auto"/>
            </w:tcBorders>
            <w:shd w:val="clear" w:color="auto" w:fill="auto"/>
            <w:noWrap/>
            <w:vAlign w:val="center"/>
            <w:hideMark/>
          </w:tcPr>
          <w:p w14:paraId="408E3753"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B2</w:t>
            </w:r>
          </w:p>
        </w:tc>
        <w:tc>
          <w:tcPr>
            <w:tcW w:w="834" w:type="dxa"/>
            <w:tcBorders>
              <w:top w:val="nil"/>
              <w:left w:val="nil"/>
              <w:bottom w:val="single" w:sz="4" w:space="0" w:color="auto"/>
              <w:right w:val="single" w:sz="4" w:space="0" w:color="auto"/>
            </w:tcBorders>
            <w:shd w:val="clear" w:color="auto" w:fill="auto"/>
            <w:noWrap/>
            <w:vAlign w:val="center"/>
            <w:hideMark/>
          </w:tcPr>
          <w:p w14:paraId="2AED3BA0"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0-0.2</w:t>
            </w:r>
          </w:p>
        </w:tc>
        <w:tc>
          <w:tcPr>
            <w:tcW w:w="1148" w:type="dxa"/>
            <w:tcBorders>
              <w:top w:val="nil"/>
              <w:left w:val="nil"/>
              <w:bottom w:val="single" w:sz="4" w:space="0" w:color="auto"/>
              <w:right w:val="single" w:sz="4" w:space="0" w:color="auto"/>
            </w:tcBorders>
            <w:shd w:val="clear" w:color="auto" w:fill="auto"/>
            <w:noWrap/>
            <w:vAlign w:val="center"/>
            <w:hideMark/>
          </w:tcPr>
          <w:p w14:paraId="6A15461C"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B2(0-0.2m)</w:t>
            </w:r>
          </w:p>
        </w:tc>
        <w:tc>
          <w:tcPr>
            <w:tcW w:w="787" w:type="dxa"/>
            <w:tcBorders>
              <w:top w:val="nil"/>
              <w:left w:val="nil"/>
              <w:bottom w:val="single" w:sz="4" w:space="0" w:color="auto"/>
              <w:right w:val="single" w:sz="4" w:space="0" w:color="auto"/>
            </w:tcBorders>
            <w:shd w:val="clear" w:color="000000" w:fill="FFFFFF"/>
            <w:vAlign w:val="center"/>
            <w:hideMark/>
          </w:tcPr>
          <w:p w14:paraId="4D2F89F8"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5967-TR-19</w:t>
            </w:r>
          </w:p>
        </w:tc>
        <w:tc>
          <w:tcPr>
            <w:tcW w:w="1874" w:type="dxa"/>
            <w:tcBorders>
              <w:top w:val="nil"/>
              <w:left w:val="nil"/>
              <w:bottom w:val="single" w:sz="4" w:space="0" w:color="auto"/>
              <w:right w:val="nil"/>
            </w:tcBorders>
            <w:shd w:val="clear" w:color="000000" w:fill="FFFFFF"/>
            <w:vAlign w:val="center"/>
            <w:hideMark/>
          </w:tcPr>
          <w:p w14:paraId="33CCDB37"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东经</w:t>
            </w:r>
            <w:r w:rsidRPr="00136DA1">
              <w:rPr>
                <w:rFonts w:ascii="Times New Roman" w:hAnsi="Times New Roman"/>
                <w:sz w:val="21"/>
                <w:szCs w:val="21"/>
                <w:u w:val="single"/>
              </w:rPr>
              <w:t xml:space="preserve">113.268391 </w:t>
            </w:r>
            <w:r w:rsidRPr="00136DA1">
              <w:rPr>
                <w:rFonts w:ascii="Times New Roman" w:hAnsi="Times New Roman"/>
                <w:sz w:val="21"/>
                <w:szCs w:val="21"/>
                <w:u w:val="single"/>
              </w:rPr>
              <w:t>北纬</w:t>
            </w:r>
            <w:r w:rsidRPr="00136DA1">
              <w:rPr>
                <w:rFonts w:ascii="Times New Roman" w:hAnsi="Times New Roman"/>
                <w:sz w:val="21"/>
                <w:szCs w:val="21"/>
                <w:u w:val="single"/>
              </w:rPr>
              <w:t>29.495378</w:t>
            </w:r>
          </w:p>
        </w:tc>
        <w:tc>
          <w:tcPr>
            <w:tcW w:w="821" w:type="dxa"/>
            <w:tcBorders>
              <w:top w:val="nil"/>
              <w:left w:val="single" w:sz="4" w:space="0" w:color="auto"/>
              <w:bottom w:val="single" w:sz="4" w:space="0" w:color="auto"/>
              <w:right w:val="single" w:sz="4" w:space="0" w:color="auto"/>
            </w:tcBorders>
            <w:shd w:val="clear" w:color="auto" w:fill="auto"/>
            <w:noWrap/>
            <w:vAlign w:val="center"/>
            <w:hideMark/>
          </w:tcPr>
          <w:p w14:paraId="5502AAF1"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 xml:space="preserve">2.46 </w:t>
            </w:r>
          </w:p>
        </w:tc>
        <w:tc>
          <w:tcPr>
            <w:tcW w:w="821" w:type="dxa"/>
            <w:tcBorders>
              <w:top w:val="nil"/>
              <w:left w:val="nil"/>
              <w:bottom w:val="single" w:sz="4" w:space="0" w:color="auto"/>
              <w:right w:val="single" w:sz="4" w:space="0" w:color="auto"/>
            </w:tcBorders>
            <w:shd w:val="clear" w:color="000000" w:fill="FFFFFF"/>
            <w:vAlign w:val="center"/>
            <w:hideMark/>
          </w:tcPr>
          <w:p w14:paraId="6264B0D9"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05" w:type="dxa"/>
            <w:tcBorders>
              <w:top w:val="nil"/>
              <w:left w:val="nil"/>
              <w:bottom w:val="single" w:sz="4" w:space="0" w:color="auto"/>
              <w:right w:val="single" w:sz="4" w:space="0" w:color="auto"/>
            </w:tcBorders>
            <w:shd w:val="clear" w:color="000000" w:fill="FFFFFF"/>
            <w:vAlign w:val="center"/>
            <w:hideMark/>
          </w:tcPr>
          <w:p w14:paraId="4BE151BE"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1E09C8DB"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000000" w:fill="FFFFFF"/>
            <w:vAlign w:val="center"/>
            <w:hideMark/>
          </w:tcPr>
          <w:p w14:paraId="786B436F"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auto" w:fill="auto"/>
            <w:noWrap/>
            <w:vAlign w:val="center"/>
            <w:hideMark/>
          </w:tcPr>
          <w:p w14:paraId="4606FD46"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 xml:space="preserve">0.385 </w:t>
            </w:r>
          </w:p>
        </w:tc>
        <w:tc>
          <w:tcPr>
            <w:tcW w:w="821" w:type="dxa"/>
            <w:tcBorders>
              <w:top w:val="nil"/>
              <w:left w:val="nil"/>
              <w:bottom w:val="single" w:sz="4" w:space="0" w:color="auto"/>
              <w:right w:val="single" w:sz="4" w:space="0" w:color="auto"/>
            </w:tcBorders>
            <w:shd w:val="clear" w:color="000000" w:fill="FFFFFF"/>
            <w:vAlign w:val="center"/>
            <w:hideMark/>
          </w:tcPr>
          <w:p w14:paraId="152F3B54"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5003B146"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38B4A744"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639" w:type="dxa"/>
            <w:tcBorders>
              <w:top w:val="nil"/>
              <w:left w:val="nil"/>
              <w:bottom w:val="single" w:sz="4" w:space="0" w:color="auto"/>
              <w:right w:val="single" w:sz="12" w:space="0" w:color="auto"/>
            </w:tcBorders>
            <w:shd w:val="clear" w:color="auto" w:fill="auto"/>
            <w:noWrap/>
            <w:vAlign w:val="center"/>
            <w:hideMark/>
          </w:tcPr>
          <w:p w14:paraId="36D5E10F"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6.32 </w:t>
            </w:r>
          </w:p>
        </w:tc>
      </w:tr>
      <w:tr w:rsidR="004111E1" w:rsidRPr="00136DA1" w14:paraId="6082EA42" w14:textId="77777777" w:rsidTr="00B50C26">
        <w:trPr>
          <w:trHeight w:val="337"/>
          <w:tblHeader/>
          <w:jc w:val="center"/>
        </w:trPr>
        <w:tc>
          <w:tcPr>
            <w:tcW w:w="952" w:type="dxa"/>
            <w:tcBorders>
              <w:top w:val="nil"/>
              <w:left w:val="single" w:sz="12" w:space="0" w:color="auto"/>
              <w:bottom w:val="single" w:sz="4" w:space="0" w:color="auto"/>
              <w:right w:val="single" w:sz="4" w:space="0" w:color="auto"/>
            </w:tcBorders>
            <w:shd w:val="clear" w:color="auto" w:fill="auto"/>
            <w:noWrap/>
            <w:vAlign w:val="center"/>
            <w:hideMark/>
          </w:tcPr>
          <w:p w14:paraId="011B2925"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B3</w:t>
            </w:r>
          </w:p>
        </w:tc>
        <w:tc>
          <w:tcPr>
            <w:tcW w:w="834" w:type="dxa"/>
            <w:tcBorders>
              <w:top w:val="nil"/>
              <w:left w:val="nil"/>
              <w:bottom w:val="single" w:sz="4" w:space="0" w:color="auto"/>
              <w:right w:val="single" w:sz="4" w:space="0" w:color="auto"/>
            </w:tcBorders>
            <w:shd w:val="clear" w:color="auto" w:fill="auto"/>
            <w:noWrap/>
            <w:vAlign w:val="center"/>
            <w:hideMark/>
          </w:tcPr>
          <w:p w14:paraId="0A06292A"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0-0.2</w:t>
            </w:r>
          </w:p>
        </w:tc>
        <w:tc>
          <w:tcPr>
            <w:tcW w:w="1148" w:type="dxa"/>
            <w:tcBorders>
              <w:top w:val="nil"/>
              <w:left w:val="nil"/>
              <w:bottom w:val="single" w:sz="4" w:space="0" w:color="auto"/>
              <w:right w:val="single" w:sz="4" w:space="0" w:color="auto"/>
            </w:tcBorders>
            <w:shd w:val="clear" w:color="auto" w:fill="auto"/>
            <w:noWrap/>
            <w:vAlign w:val="center"/>
            <w:hideMark/>
          </w:tcPr>
          <w:p w14:paraId="2965F6FE"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B3(0-0.2m)</w:t>
            </w:r>
          </w:p>
        </w:tc>
        <w:tc>
          <w:tcPr>
            <w:tcW w:w="787" w:type="dxa"/>
            <w:tcBorders>
              <w:top w:val="nil"/>
              <w:left w:val="nil"/>
              <w:bottom w:val="single" w:sz="4" w:space="0" w:color="auto"/>
              <w:right w:val="single" w:sz="4" w:space="0" w:color="auto"/>
            </w:tcBorders>
            <w:shd w:val="clear" w:color="000000" w:fill="FFFFFF"/>
            <w:vAlign w:val="center"/>
            <w:hideMark/>
          </w:tcPr>
          <w:p w14:paraId="47C13F3C"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5967-TR-20</w:t>
            </w:r>
          </w:p>
        </w:tc>
        <w:tc>
          <w:tcPr>
            <w:tcW w:w="1874" w:type="dxa"/>
            <w:tcBorders>
              <w:top w:val="nil"/>
              <w:left w:val="nil"/>
              <w:bottom w:val="single" w:sz="4" w:space="0" w:color="auto"/>
              <w:right w:val="nil"/>
            </w:tcBorders>
            <w:shd w:val="clear" w:color="000000" w:fill="FFFFFF"/>
            <w:vAlign w:val="center"/>
            <w:hideMark/>
          </w:tcPr>
          <w:p w14:paraId="5BA3B188"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东经</w:t>
            </w:r>
            <w:r w:rsidRPr="00136DA1">
              <w:rPr>
                <w:rFonts w:ascii="Times New Roman" w:hAnsi="Times New Roman"/>
                <w:sz w:val="21"/>
                <w:szCs w:val="21"/>
                <w:u w:val="single"/>
              </w:rPr>
              <w:t xml:space="preserve">113.269464 </w:t>
            </w:r>
            <w:r w:rsidRPr="00136DA1">
              <w:rPr>
                <w:rFonts w:ascii="Times New Roman" w:hAnsi="Times New Roman"/>
                <w:sz w:val="21"/>
                <w:szCs w:val="21"/>
                <w:u w:val="single"/>
              </w:rPr>
              <w:t>北纬</w:t>
            </w:r>
            <w:r w:rsidRPr="00136DA1">
              <w:rPr>
                <w:rFonts w:ascii="Times New Roman" w:hAnsi="Times New Roman"/>
                <w:sz w:val="21"/>
                <w:szCs w:val="21"/>
                <w:u w:val="single"/>
              </w:rPr>
              <w:t>29.495125</w:t>
            </w:r>
          </w:p>
        </w:tc>
        <w:tc>
          <w:tcPr>
            <w:tcW w:w="821" w:type="dxa"/>
            <w:tcBorders>
              <w:top w:val="nil"/>
              <w:left w:val="single" w:sz="4" w:space="0" w:color="auto"/>
              <w:bottom w:val="single" w:sz="4" w:space="0" w:color="auto"/>
              <w:right w:val="single" w:sz="4" w:space="0" w:color="auto"/>
            </w:tcBorders>
            <w:shd w:val="clear" w:color="auto" w:fill="auto"/>
            <w:noWrap/>
            <w:vAlign w:val="center"/>
            <w:hideMark/>
          </w:tcPr>
          <w:p w14:paraId="31DE9090"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 xml:space="preserve">10.6 </w:t>
            </w:r>
          </w:p>
        </w:tc>
        <w:tc>
          <w:tcPr>
            <w:tcW w:w="821" w:type="dxa"/>
            <w:tcBorders>
              <w:top w:val="nil"/>
              <w:left w:val="nil"/>
              <w:bottom w:val="single" w:sz="4" w:space="0" w:color="auto"/>
              <w:right w:val="single" w:sz="4" w:space="0" w:color="auto"/>
            </w:tcBorders>
            <w:shd w:val="clear" w:color="auto" w:fill="auto"/>
            <w:noWrap/>
            <w:vAlign w:val="center"/>
            <w:hideMark/>
          </w:tcPr>
          <w:p w14:paraId="425CBC34"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0.17 </w:t>
            </w:r>
          </w:p>
        </w:tc>
        <w:tc>
          <w:tcPr>
            <w:tcW w:w="805" w:type="dxa"/>
            <w:tcBorders>
              <w:top w:val="nil"/>
              <w:left w:val="nil"/>
              <w:bottom w:val="single" w:sz="4" w:space="0" w:color="auto"/>
              <w:right w:val="single" w:sz="4" w:space="0" w:color="auto"/>
            </w:tcBorders>
            <w:shd w:val="clear" w:color="000000" w:fill="FFFFFF"/>
            <w:vAlign w:val="center"/>
            <w:hideMark/>
          </w:tcPr>
          <w:p w14:paraId="7AACF333"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auto" w:fill="auto"/>
            <w:noWrap/>
            <w:vAlign w:val="center"/>
            <w:hideMark/>
          </w:tcPr>
          <w:p w14:paraId="57FAE356"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23 </w:t>
            </w:r>
          </w:p>
        </w:tc>
        <w:tc>
          <w:tcPr>
            <w:tcW w:w="821" w:type="dxa"/>
            <w:tcBorders>
              <w:top w:val="nil"/>
              <w:left w:val="nil"/>
              <w:bottom w:val="single" w:sz="4" w:space="0" w:color="auto"/>
              <w:right w:val="single" w:sz="4" w:space="0" w:color="auto"/>
            </w:tcBorders>
            <w:shd w:val="clear" w:color="auto" w:fill="auto"/>
            <w:noWrap/>
            <w:vAlign w:val="center"/>
            <w:hideMark/>
          </w:tcPr>
          <w:p w14:paraId="4EF0452A"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25.0 </w:t>
            </w:r>
          </w:p>
        </w:tc>
        <w:tc>
          <w:tcPr>
            <w:tcW w:w="821" w:type="dxa"/>
            <w:tcBorders>
              <w:top w:val="nil"/>
              <w:left w:val="nil"/>
              <w:bottom w:val="single" w:sz="4" w:space="0" w:color="auto"/>
              <w:right w:val="single" w:sz="4" w:space="0" w:color="auto"/>
            </w:tcBorders>
            <w:shd w:val="clear" w:color="auto" w:fill="auto"/>
            <w:noWrap/>
            <w:vAlign w:val="center"/>
            <w:hideMark/>
          </w:tcPr>
          <w:p w14:paraId="729A3DD0"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 xml:space="preserve">0.156 </w:t>
            </w:r>
          </w:p>
        </w:tc>
        <w:tc>
          <w:tcPr>
            <w:tcW w:w="821" w:type="dxa"/>
            <w:tcBorders>
              <w:top w:val="nil"/>
              <w:left w:val="nil"/>
              <w:bottom w:val="single" w:sz="4" w:space="0" w:color="auto"/>
              <w:right w:val="single" w:sz="4" w:space="0" w:color="auto"/>
            </w:tcBorders>
            <w:shd w:val="clear" w:color="auto" w:fill="auto"/>
            <w:noWrap/>
            <w:vAlign w:val="center"/>
            <w:hideMark/>
          </w:tcPr>
          <w:p w14:paraId="2242416F"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24 </w:t>
            </w:r>
          </w:p>
        </w:tc>
        <w:tc>
          <w:tcPr>
            <w:tcW w:w="777" w:type="dxa"/>
            <w:tcBorders>
              <w:top w:val="nil"/>
              <w:left w:val="nil"/>
              <w:bottom w:val="single" w:sz="4" w:space="0" w:color="auto"/>
              <w:right w:val="single" w:sz="4" w:space="0" w:color="auto"/>
            </w:tcBorders>
            <w:shd w:val="clear" w:color="auto" w:fill="auto"/>
            <w:noWrap/>
            <w:vAlign w:val="center"/>
            <w:hideMark/>
          </w:tcPr>
          <w:p w14:paraId="62D51650"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72 </w:t>
            </w:r>
          </w:p>
        </w:tc>
        <w:tc>
          <w:tcPr>
            <w:tcW w:w="777" w:type="dxa"/>
            <w:tcBorders>
              <w:top w:val="nil"/>
              <w:left w:val="nil"/>
              <w:bottom w:val="single" w:sz="4" w:space="0" w:color="auto"/>
              <w:right w:val="single" w:sz="4" w:space="0" w:color="auto"/>
            </w:tcBorders>
            <w:shd w:val="clear" w:color="auto" w:fill="auto"/>
            <w:noWrap/>
            <w:vAlign w:val="center"/>
            <w:hideMark/>
          </w:tcPr>
          <w:p w14:paraId="23C5F6D9"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74 </w:t>
            </w:r>
          </w:p>
        </w:tc>
        <w:tc>
          <w:tcPr>
            <w:tcW w:w="639" w:type="dxa"/>
            <w:tcBorders>
              <w:top w:val="nil"/>
              <w:left w:val="nil"/>
              <w:bottom w:val="single" w:sz="4" w:space="0" w:color="auto"/>
              <w:right w:val="single" w:sz="12" w:space="0" w:color="auto"/>
            </w:tcBorders>
            <w:shd w:val="clear" w:color="auto" w:fill="auto"/>
            <w:noWrap/>
            <w:vAlign w:val="center"/>
            <w:hideMark/>
          </w:tcPr>
          <w:p w14:paraId="3BCDC81E"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4.97 </w:t>
            </w:r>
          </w:p>
        </w:tc>
      </w:tr>
      <w:tr w:rsidR="004111E1" w:rsidRPr="00136DA1" w14:paraId="3F2407B2" w14:textId="77777777" w:rsidTr="00B50C26">
        <w:trPr>
          <w:trHeight w:val="337"/>
          <w:tblHeader/>
          <w:jc w:val="center"/>
        </w:trPr>
        <w:tc>
          <w:tcPr>
            <w:tcW w:w="952" w:type="dxa"/>
            <w:tcBorders>
              <w:top w:val="nil"/>
              <w:left w:val="single" w:sz="12" w:space="0" w:color="auto"/>
              <w:bottom w:val="single" w:sz="4" w:space="0" w:color="auto"/>
              <w:right w:val="single" w:sz="4" w:space="0" w:color="auto"/>
            </w:tcBorders>
            <w:shd w:val="clear" w:color="auto" w:fill="auto"/>
            <w:noWrap/>
            <w:vAlign w:val="center"/>
            <w:hideMark/>
          </w:tcPr>
          <w:p w14:paraId="1961CB22"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B4</w:t>
            </w:r>
          </w:p>
        </w:tc>
        <w:tc>
          <w:tcPr>
            <w:tcW w:w="834" w:type="dxa"/>
            <w:tcBorders>
              <w:top w:val="nil"/>
              <w:left w:val="nil"/>
              <w:bottom w:val="single" w:sz="4" w:space="0" w:color="auto"/>
              <w:right w:val="single" w:sz="4" w:space="0" w:color="auto"/>
            </w:tcBorders>
            <w:shd w:val="clear" w:color="auto" w:fill="auto"/>
            <w:noWrap/>
            <w:vAlign w:val="center"/>
            <w:hideMark/>
          </w:tcPr>
          <w:p w14:paraId="57BA9311"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0-0.2</w:t>
            </w:r>
          </w:p>
        </w:tc>
        <w:tc>
          <w:tcPr>
            <w:tcW w:w="1148" w:type="dxa"/>
            <w:tcBorders>
              <w:top w:val="nil"/>
              <w:left w:val="nil"/>
              <w:bottom w:val="single" w:sz="4" w:space="0" w:color="auto"/>
              <w:right w:val="single" w:sz="4" w:space="0" w:color="auto"/>
            </w:tcBorders>
            <w:shd w:val="clear" w:color="auto" w:fill="auto"/>
            <w:noWrap/>
            <w:vAlign w:val="center"/>
            <w:hideMark/>
          </w:tcPr>
          <w:p w14:paraId="2BA8EA77"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B4(0-0.2m)</w:t>
            </w:r>
          </w:p>
        </w:tc>
        <w:tc>
          <w:tcPr>
            <w:tcW w:w="787" w:type="dxa"/>
            <w:tcBorders>
              <w:top w:val="nil"/>
              <w:left w:val="nil"/>
              <w:bottom w:val="single" w:sz="4" w:space="0" w:color="auto"/>
              <w:right w:val="single" w:sz="4" w:space="0" w:color="auto"/>
            </w:tcBorders>
            <w:shd w:val="clear" w:color="000000" w:fill="FFFFFF"/>
            <w:vAlign w:val="center"/>
            <w:hideMark/>
          </w:tcPr>
          <w:p w14:paraId="0A37914E"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5967-TR-21</w:t>
            </w:r>
          </w:p>
        </w:tc>
        <w:tc>
          <w:tcPr>
            <w:tcW w:w="1874" w:type="dxa"/>
            <w:tcBorders>
              <w:top w:val="nil"/>
              <w:left w:val="nil"/>
              <w:bottom w:val="single" w:sz="4" w:space="0" w:color="auto"/>
              <w:right w:val="nil"/>
            </w:tcBorders>
            <w:shd w:val="clear" w:color="000000" w:fill="FFFFFF"/>
            <w:vAlign w:val="center"/>
            <w:hideMark/>
          </w:tcPr>
          <w:p w14:paraId="10CE080C"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东经</w:t>
            </w:r>
            <w:r w:rsidRPr="00136DA1">
              <w:rPr>
                <w:rFonts w:ascii="Times New Roman" w:hAnsi="Times New Roman"/>
                <w:sz w:val="21"/>
                <w:szCs w:val="21"/>
                <w:u w:val="single"/>
              </w:rPr>
              <w:t xml:space="preserve">113.267852 </w:t>
            </w:r>
            <w:r w:rsidRPr="00136DA1">
              <w:rPr>
                <w:rFonts w:ascii="Times New Roman" w:hAnsi="Times New Roman"/>
                <w:sz w:val="21"/>
                <w:szCs w:val="21"/>
                <w:u w:val="single"/>
              </w:rPr>
              <w:t>北纬</w:t>
            </w:r>
            <w:r w:rsidRPr="00136DA1">
              <w:rPr>
                <w:rFonts w:ascii="Times New Roman" w:hAnsi="Times New Roman"/>
                <w:sz w:val="21"/>
                <w:szCs w:val="21"/>
                <w:u w:val="single"/>
              </w:rPr>
              <w:t>29.492262</w:t>
            </w:r>
          </w:p>
        </w:tc>
        <w:tc>
          <w:tcPr>
            <w:tcW w:w="821" w:type="dxa"/>
            <w:tcBorders>
              <w:top w:val="nil"/>
              <w:left w:val="single" w:sz="4" w:space="0" w:color="auto"/>
              <w:bottom w:val="single" w:sz="4" w:space="0" w:color="auto"/>
              <w:right w:val="single" w:sz="4" w:space="0" w:color="auto"/>
            </w:tcBorders>
            <w:shd w:val="clear" w:color="auto" w:fill="auto"/>
            <w:noWrap/>
            <w:vAlign w:val="center"/>
            <w:hideMark/>
          </w:tcPr>
          <w:p w14:paraId="4B177C5D"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 xml:space="preserve">11.3 </w:t>
            </w:r>
          </w:p>
        </w:tc>
        <w:tc>
          <w:tcPr>
            <w:tcW w:w="821" w:type="dxa"/>
            <w:tcBorders>
              <w:top w:val="nil"/>
              <w:left w:val="nil"/>
              <w:bottom w:val="single" w:sz="4" w:space="0" w:color="auto"/>
              <w:right w:val="single" w:sz="4" w:space="0" w:color="auto"/>
            </w:tcBorders>
            <w:shd w:val="clear" w:color="auto" w:fill="auto"/>
            <w:noWrap/>
            <w:vAlign w:val="center"/>
            <w:hideMark/>
          </w:tcPr>
          <w:p w14:paraId="5F0AEAFA"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0.18 </w:t>
            </w:r>
          </w:p>
        </w:tc>
        <w:tc>
          <w:tcPr>
            <w:tcW w:w="805" w:type="dxa"/>
            <w:tcBorders>
              <w:top w:val="nil"/>
              <w:left w:val="nil"/>
              <w:bottom w:val="single" w:sz="4" w:space="0" w:color="auto"/>
              <w:right w:val="single" w:sz="4" w:space="0" w:color="auto"/>
            </w:tcBorders>
            <w:shd w:val="clear" w:color="000000" w:fill="FFFFFF"/>
            <w:vAlign w:val="center"/>
            <w:hideMark/>
          </w:tcPr>
          <w:p w14:paraId="40E567F0"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4" w:space="0" w:color="auto"/>
              <w:right w:val="single" w:sz="4" w:space="0" w:color="auto"/>
            </w:tcBorders>
            <w:shd w:val="clear" w:color="auto" w:fill="auto"/>
            <w:noWrap/>
            <w:vAlign w:val="center"/>
            <w:hideMark/>
          </w:tcPr>
          <w:p w14:paraId="3BD14A57"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25 </w:t>
            </w:r>
          </w:p>
        </w:tc>
        <w:tc>
          <w:tcPr>
            <w:tcW w:w="821" w:type="dxa"/>
            <w:tcBorders>
              <w:top w:val="nil"/>
              <w:left w:val="nil"/>
              <w:bottom w:val="single" w:sz="4" w:space="0" w:color="auto"/>
              <w:right w:val="single" w:sz="4" w:space="0" w:color="auto"/>
            </w:tcBorders>
            <w:shd w:val="clear" w:color="auto" w:fill="auto"/>
            <w:noWrap/>
            <w:vAlign w:val="center"/>
            <w:hideMark/>
          </w:tcPr>
          <w:p w14:paraId="671DB183"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27.2 </w:t>
            </w:r>
          </w:p>
        </w:tc>
        <w:tc>
          <w:tcPr>
            <w:tcW w:w="821" w:type="dxa"/>
            <w:tcBorders>
              <w:top w:val="nil"/>
              <w:left w:val="nil"/>
              <w:bottom w:val="single" w:sz="4" w:space="0" w:color="auto"/>
              <w:right w:val="single" w:sz="4" w:space="0" w:color="auto"/>
            </w:tcBorders>
            <w:shd w:val="clear" w:color="auto" w:fill="auto"/>
            <w:noWrap/>
            <w:vAlign w:val="center"/>
            <w:hideMark/>
          </w:tcPr>
          <w:p w14:paraId="792FDA7C"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 xml:space="preserve">0.160 </w:t>
            </w:r>
          </w:p>
        </w:tc>
        <w:tc>
          <w:tcPr>
            <w:tcW w:w="821" w:type="dxa"/>
            <w:tcBorders>
              <w:top w:val="nil"/>
              <w:left w:val="nil"/>
              <w:bottom w:val="single" w:sz="4" w:space="0" w:color="auto"/>
              <w:right w:val="single" w:sz="4" w:space="0" w:color="auto"/>
            </w:tcBorders>
            <w:shd w:val="clear" w:color="auto" w:fill="auto"/>
            <w:noWrap/>
            <w:vAlign w:val="center"/>
            <w:hideMark/>
          </w:tcPr>
          <w:p w14:paraId="3BDDB677"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25 </w:t>
            </w:r>
          </w:p>
        </w:tc>
        <w:tc>
          <w:tcPr>
            <w:tcW w:w="777" w:type="dxa"/>
            <w:tcBorders>
              <w:top w:val="nil"/>
              <w:left w:val="nil"/>
              <w:bottom w:val="single" w:sz="4" w:space="0" w:color="auto"/>
              <w:right w:val="single" w:sz="4" w:space="0" w:color="auto"/>
            </w:tcBorders>
            <w:shd w:val="clear" w:color="auto" w:fill="auto"/>
            <w:noWrap/>
            <w:vAlign w:val="center"/>
            <w:hideMark/>
          </w:tcPr>
          <w:p w14:paraId="43ADD0F7"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71 </w:t>
            </w:r>
          </w:p>
        </w:tc>
        <w:tc>
          <w:tcPr>
            <w:tcW w:w="777" w:type="dxa"/>
            <w:tcBorders>
              <w:top w:val="nil"/>
              <w:left w:val="nil"/>
              <w:bottom w:val="single" w:sz="4" w:space="0" w:color="auto"/>
              <w:right w:val="single" w:sz="4" w:space="0" w:color="auto"/>
            </w:tcBorders>
            <w:shd w:val="clear" w:color="auto" w:fill="auto"/>
            <w:noWrap/>
            <w:vAlign w:val="center"/>
            <w:hideMark/>
          </w:tcPr>
          <w:p w14:paraId="7E36767C"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81 </w:t>
            </w:r>
          </w:p>
        </w:tc>
        <w:tc>
          <w:tcPr>
            <w:tcW w:w="639" w:type="dxa"/>
            <w:tcBorders>
              <w:top w:val="nil"/>
              <w:left w:val="nil"/>
              <w:bottom w:val="single" w:sz="4" w:space="0" w:color="auto"/>
              <w:right w:val="single" w:sz="12" w:space="0" w:color="auto"/>
            </w:tcBorders>
            <w:shd w:val="clear" w:color="auto" w:fill="auto"/>
            <w:noWrap/>
            <w:vAlign w:val="center"/>
            <w:hideMark/>
          </w:tcPr>
          <w:p w14:paraId="02A99775"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4.95 </w:t>
            </w:r>
          </w:p>
        </w:tc>
      </w:tr>
      <w:tr w:rsidR="004111E1" w:rsidRPr="00136DA1" w14:paraId="6BD47704" w14:textId="77777777" w:rsidTr="00B50C26">
        <w:trPr>
          <w:trHeight w:val="337"/>
          <w:tblHeader/>
          <w:jc w:val="center"/>
        </w:trPr>
        <w:tc>
          <w:tcPr>
            <w:tcW w:w="952" w:type="dxa"/>
            <w:tcBorders>
              <w:top w:val="nil"/>
              <w:left w:val="single" w:sz="12" w:space="0" w:color="auto"/>
              <w:bottom w:val="single" w:sz="4" w:space="0" w:color="auto"/>
              <w:right w:val="single" w:sz="4" w:space="0" w:color="auto"/>
            </w:tcBorders>
            <w:shd w:val="clear" w:color="auto" w:fill="auto"/>
            <w:noWrap/>
            <w:vAlign w:val="center"/>
            <w:hideMark/>
          </w:tcPr>
          <w:p w14:paraId="6448073D"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B5</w:t>
            </w:r>
          </w:p>
        </w:tc>
        <w:tc>
          <w:tcPr>
            <w:tcW w:w="834" w:type="dxa"/>
            <w:tcBorders>
              <w:top w:val="nil"/>
              <w:left w:val="nil"/>
              <w:bottom w:val="single" w:sz="4" w:space="0" w:color="auto"/>
              <w:right w:val="single" w:sz="4" w:space="0" w:color="auto"/>
            </w:tcBorders>
            <w:shd w:val="clear" w:color="auto" w:fill="auto"/>
            <w:noWrap/>
            <w:vAlign w:val="center"/>
            <w:hideMark/>
          </w:tcPr>
          <w:p w14:paraId="3A4A9C42"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0-0.2</w:t>
            </w:r>
          </w:p>
        </w:tc>
        <w:tc>
          <w:tcPr>
            <w:tcW w:w="1148" w:type="dxa"/>
            <w:tcBorders>
              <w:top w:val="nil"/>
              <w:left w:val="nil"/>
              <w:bottom w:val="single" w:sz="4" w:space="0" w:color="auto"/>
              <w:right w:val="single" w:sz="4" w:space="0" w:color="auto"/>
            </w:tcBorders>
            <w:shd w:val="clear" w:color="auto" w:fill="auto"/>
            <w:noWrap/>
            <w:vAlign w:val="center"/>
            <w:hideMark/>
          </w:tcPr>
          <w:p w14:paraId="5B59556F"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B5(0-0.2m)</w:t>
            </w:r>
          </w:p>
        </w:tc>
        <w:tc>
          <w:tcPr>
            <w:tcW w:w="787" w:type="dxa"/>
            <w:tcBorders>
              <w:top w:val="nil"/>
              <w:left w:val="nil"/>
              <w:bottom w:val="single" w:sz="4" w:space="0" w:color="auto"/>
              <w:right w:val="single" w:sz="4" w:space="0" w:color="auto"/>
            </w:tcBorders>
            <w:shd w:val="clear" w:color="000000" w:fill="FFFFFF"/>
            <w:vAlign w:val="center"/>
            <w:hideMark/>
          </w:tcPr>
          <w:p w14:paraId="0D2F6BC7"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5967-TR-22</w:t>
            </w:r>
          </w:p>
        </w:tc>
        <w:tc>
          <w:tcPr>
            <w:tcW w:w="1874" w:type="dxa"/>
            <w:tcBorders>
              <w:top w:val="nil"/>
              <w:left w:val="nil"/>
              <w:bottom w:val="single" w:sz="4" w:space="0" w:color="auto"/>
              <w:right w:val="nil"/>
            </w:tcBorders>
            <w:shd w:val="clear" w:color="000000" w:fill="FFFFFF"/>
            <w:vAlign w:val="center"/>
            <w:hideMark/>
          </w:tcPr>
          <w:p w14:paraId="6F466CB5"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东经</w:t>
            </w:r>
            <w:r w:rsidRPr="00136DA1">
              <w:rPr>
                <w:rFonts w:ascii="Times New Roman" w:hAnsi="Times New Roman"/>
                <w:sz w:val="21"/>
                <w:szCs w:val="21"/>
                <w:u w:val="single"/>
              </w:rPr>
              <w:t xml:space="preserve">113.267096 </w:t>
            </w:r>
            <w:r w:rsidRPr="00136DA1">
              <w:rPr>
                <w:rFonts w:ascii="Times New Roman" w:hAnsi="Times New Roman"/>
                <w:sz w:val="21"/>
                <w:szCs w:val="21"/>
                <w:u w:val="single"/>
              </w:rPr>
              <w:t>北纬</w:t>
            </w:r>
            <w:r w:rsidRPr="00136DA1">
              <w:rPr>
                <w:rFonts w:ascii="Times New Roman" w:hAnsi="Times New Roman"/>
                <w:sz w:val="21"/>
                <w:szCs w:val="21"/>
                <w:u w:val="single"/>
              </w:rPr>
              <w:t>29.496332</w:t>
            </w:r>
          </w:p>
        </w:tc>
        <w:tc>
          <w:tcPr>
            <w:tcW w:w="821" w:type="dxa"/>
            <w:tcBorders>
              <w:top w:val="nil"/>
              <w:left w:val="single" w:sz="4" w:space="0" w:color="auto"/>
              <w:bottom w:val="single" w:sz="4" w:space="0" w:color="auto"/>
              <w:right w:val="single" w:sz="4" w:space="0" w:color="auto"/>
            </w:tcBorders>
            <w:shd w:val="clear" w:color="auto" w:fill="auto"/>
            <w:noWrap/>
            <w:vAlign w:val="center"/>
            <w:hideMark/>
          </w:tcPr>
          <w:p w14:paraId="7BC55D87"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 xml:space="preserve">7.20 </w:t>
            </w:r>
          </w:p>
        </w:tc>
        <w:tc>
          <w:tcPr>
            <w:tcW w:w="821" w:type="dxa"/>
            <w:tcBorders>
              <w:top w:val="nil"/>
              <w:left w:val="nil"/>
              <w:bottom w:val="single" w:sz="4" w:space="0" w:color="auto"/>
              <w:right w:val="single" w:sz="4" w:space="0" w:color="auto"/>
            </w:tcBorders>
            <w:shd w:val="clear" w:color="auto" w:fill="auto"/>
            <w:noWrap/>
            <w:vAlign w:val="center"/>
            <w:hideMark/>
          </w:tcPr>
          <w:p w14:paraId="5DA1F4F5"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0.09 </w:t>
            </w:r>
          </w:p>
        </w:tc>
        <w:tc>
          <w:tcPr>
            <w:tcW w:w="805" w:type="dxa"/>
            <w:tcBorders>
              <w:top w:val="nil"/>
              <w:left w:val="nil"/>
              <w:bottom w:val="single" w:sz="4" w:space="0" w:color="auto"/>
              <w:right w:val="single" w:sz="4" w:space="0" w:color="auto"/>
            </w:tcBorders>
            <w:shd w:val="clear" w:color="000000" w:fill="FFFFFF"/>
            <w:vAlign w:val="center"/>
            <w:hideMark/>
          </w:tcPr>
          <w:p w14:paraId="293F5105"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&lt;2</w:t>
            </w:r>
          </w:p>
        </w:tc>
        <w:tc>
          <w:tcPr>
            <w:tcW w:w="821" w:type="dxa"/>
            <w:tcBorders>
              <w:top w:val="nil"/>
              <w:left w:val="nil"/>
              <w:bottom w:val="single" w:sz="4" w:space="0" w:color="auto"/>
              <w:right w:val="single" w:sz="4" w:space="0" w:color="auto"/>
            </w:tcBorders>
            <w:shd w:val="clear" w:color="auto" w:fill="auto"/>
            <w:noWrap/>
            <w:vAlign w:val="center"/>
            <w:hideMark/>
          </w:tcPr>
          <w:p w14:paraId="7D13E383"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31 </w:t>
            </w:r>
          </w:p>
        </w:tc>
        <w:tc>
          <w:tcPr>
            <w:tcW w:w="821" w:type="dxa"/>
            <w:tcBorders>
              <w:top w:val="nil"/>
              <w:left w:val="nil"/>
              <w:bottom w:val="single" w:sz="4" w:space="0" w:color="auto"/>
              <w:right w:val="single" w:sz="4" w:space="0" w:color="auto"/>
            </w:tcBorders>
            <w:shd w:val="clear" w:color="auto" w:fill="auto"/>
            <w:noWrap/>
            <w:vAlign w:val="center"/>
            <w:hideMark/>
          </w:tcPr>
          <w:p w14:paraId="7F0C095A"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25.3 </w:t>
            </w:r>
          </w:p>
        </w:tc>
        <w:tc>
          <w:tcPr>
            <w:tcW w:w="821" w:type="dxa"/>
            <w:tcBorders>
              <w:top w:val="nil"/>
              <w:left w:val="nil"/>
              <w:bottom w:val="single" w:sz="4" w:space="0" w:color="auto"/>
              <w:right w:val="single" w:sz="4" w:space="0" w:color="auto"/>
            </w:tcBorders>
            <w:shd w:val="clear" w:color="auto" w:fill="auto"/>
            <w:noWrap/>
            <w:vAlign w:val="center"/>
            <w:hideMark/>
          </w:tcPr>
          <w:p w14:paraId="0BCFD023"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 xml:space="preserve">0.198 </w:t>
            </w:r>
          </w:p>
        </w:tc>
        <w:tc>
          <w:tcPr>
            <w:tcW w:w="821" w:type="dxa"/>
            <w:tcBorders>
              <w:top w:val="nil"/>
              <w:left w:val="nil"/>
              <w:bottom w:val="single" w:sz="4" w:space="0" w:color="auto"/>
              <w:right w:val="single" w:sz="4" w:space="0" w:color="auto"/>
            </w:tcBorders>
            <w:shd w:val="clear" w:color="auto" w:fill="auto"/>
            <w:noWrap/>
            <w:vAlign w:val="center"/>
            <w:hideMark/>
          </w:tcPr>
          <w:p w14:paraId="3E708DBB"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24 </w:t>
            </w:r>
          </w:p>
        </w:tc>
        <w:tc>
          <w:tcPr>
            <w:tcW w:w="777" w:type="dxa"/>
            <w:tcBorders>
              <w:top w:val="nil"/>
              <w:left w:val="nil"/>
              <w:bottom w:val="single" w:sz="4" w:space="0" w:color="auto"/>
              <w:right w:val="single" w:sz="4" w:space="0" w:color="auto"/>
            </w:tcBorders>
            <w:shd w:val="clear" w:color="000000" w:fill="FFFFFF"/>
            <w:vAlign w:val="center"/>
            <w:hideMark/>
          </w:tcPr>
          <w:p w14:paraId="7EFA0F8E"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777" w:type="dxa"/>
            <w:tcBorders>
              <w:top w:val="nil"/>
              <w:left w:val="nil"/>
              <w:bottom w:val="single" w:sz="4" w:space="0" w:color="auto"/>
              <w:right w:val="single" w:sz="4" w:space="0" w:color="auto"/>
            </w:tcBorders>
            <w:shd w:val="clear" w:color="000000" w:fill="FFFFFF"/>
            <w:vAlign w:val="center"/>
            <w:hideMark/>
          </w:tcPr>
          <w:p w14:paraId="5A33A582"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639" w:type="dxa"/>
            <w:tcBorders>
              <w:top w:val="nil"/>
              <w:left w:val="nil"/>
              <w:bottom w:val="single" w:sz="4" w:space="0" w:color="auto"/>
              <w:right w:val="single" w:sz="12" w:space="0" w:color="auto"/>
            </w:tcBorders>
            <w:shd w:val="clear" w:color="auto" w:fill="auto"/>
            <w:noWrap/>
            <w:vAlign w:val="center"/>
            <w:hideMark/>
          </w:tcPr>
          <w:p w14:paraId="353921DA"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4.48 </w:t>
            </w:r>
          </w:p>
        </w:tc>
      </w:tr>
      <w:tr w:rsidR="004111E1" w:rsidRPr="00136DA1" w14:paraId="022D744B" w14:textId="77777777" w:rsidTr="00B50C26">
        <w:trPr>
          <w:trHeight w:val="337"/>
          <w:tblHeader/>
          <w:jc w:val="center"/>
        </w:trPr>
        <w:tc>
          <w:tcPr>
            <w:tcW w:w="952" w:type="dxa"/>
            <w:tcBorders>
              <w:top w:val="nil"/>
              <w:left w:val="single" w:sz="12" w:space="0" w:color="auto"/>
              <w:bottom w:val="single" w:sz="12" w:space="0" w:color="auto"/>
              <w:right w:val="single" w:sz="4" w:space="0" w:color="auto"/>
            </w:tcBorders>
            <w:shd w:val="clear" w:color="auto" w:fill="auto"/>
            <w:noWrap/>
            <w:vAlign w:val="center"/>
            <w:hideMark/>
          </w:tcPr>
          <w:p w14:paraId="50E6D7F4"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B6</w:t>
            </w:r>
          </w:p>
        </w:tc>
        <w:tc>
          <w:tcPr>
            <w:tcW w:w="834" w:type="dxa"/>
            <w:tcBorders>
              <w:top w:val="nil"/>
              <w:left w:val="nil"/>
              <w:bottom w:val="single" w:sz="12" w:space="0" w:color="auto"/>
              <w:right w:val="single" w:sz="4" w:space="0" w:color="auto"/>
            </w:tcBorders>
            <w:shd w:val="clear" w:color="auto" w:fill="auto"/>
            <w:noWrap/>
            <w:vAlign w:val="center"/>
            <w:hideMark/>
          </w:tcPr>
          <w:p w14:paraId="42F77D16"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0-0.2</w:t>
            </w:r>
          </w:p>
        </w:tc>
        <w:tc>
          <w:tcPr>
            <w:tcW w:w="1148" w:type="dxa"/>
            <w:tcBorders>
              <w:top w:val="nil"/>
              <w:left w:val="nil"/>
              <w:bottom w:val="single" w:sz="12" w:space="0" w:color="auto"/>
              <w:right w:val="single" w:sz="4" w:space="0" w:color="auto"/>
            </w:tcBorders>
            <w:shd w:val="clear" w:color="auto" w:fill="auto"/>
            <w:noWrap/>
            <w:vAlign w:val="center"/>
            <w:hideMark/>
          </w:tcPr>
          <w:p w14:paraId="2B869FD7"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B6(0-0.2m)</w:t>
            </w:r>
          </w:p>
        </w:tc>
        <w:tc>
          <w:tcPr>
            <w:tcW w:w="787" w:type="dxa"/>
            <w:tcBorders>
              <w:top w:val="nil"/>
              <w:left w:val="nil"/>
              <w:bottom w:val="single" w:sz="12" w:space="0" w:color="auto"/>
              <w:right w:val="single" w:sz="4" w:space="0" w:color="auto"/>
            </w:tcBorders>
            <w:shd w:val="clear" w:color="000000" w:fill="FFFFFF"/>
            <w:vAlign w:val="center"/>
            <w:hideMark/>
          </w:tcPr>
          <w:p w14:paraId="66AED5B1"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5967-TR-23</w:t>
            </w:r>
          </w:p>
        </w:tc>
        <w:tc>
          <w:tcPr>
            <w:tcW w:w="1874" w:type="dxa"/>
            <w:tcBorders>
              <w:top w:val="nil"/>
              <w:left w:val="nil"/>
              <w:bottom w:val="single" w:sz="12" w:space="0" w:color="auto"/>
              <w:right w:val="nil"/>
            </w:tcBorders>
            <w:shd w:val="clear" w:color="000000" w:fill="FFFFFF"/>
            <w:vAlign w:val="center"/>
            <w:hideMark/>
          </w:tcPr>
          <w:p w14:paraId="5C48D84B"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东经</w:t>
            </w:r>
            <w:r w:rsidRPr="00136DA1">
              <w:rPr>
                <w:rFonts w:ascii="Times New Roman" w:hAnsi="Times New Roman"/>
                <w:sz w:val="21"/>
                <w:szCs w:val="21"/>
                <w:u w:val="single"/>
              </w:rPr>
              <w:t xml:space="preserve">113.270770 </w:t>
            </w:r>
            <w:r w:rsidRPr="00136DA1">
              <w:rPr>
                <w:rFonts w:ascii="Times New Roman" w:hAnsi="Times New Roman"/>
                <w:sz w:val="21"/>
                <w:szCs w:val="21"/>
                <w:u w:val="single"/>
              </w:rPr>
              <w:t>北纬</w:t>
            </w:r>
            <w:r w:rsidRPr="00136DA1">
              <w:rPr>
                <w:rFonts w:ascii="Times New Roman" w:hAnsi="Times New Roman"/>
                <w:sz w:val="21"/>
                <w:szCs w:val="21"/>
                <w:u w:val="single"/>
              </w:rPr>
              <w:t>29.500844</w:t>
            </w:r>
          </w:p>
        </w:tc>
        <w:tc>
          <w:tcPr>
            <w:tcW w:w="821" w:type="dxa"/>
            <w:tcBorders>
              <w:top w:val="nil"/>
              <w:left w:val="single" w:sz="4" w:space="0" w:color="auto"/>
              <w:bottom w:val="single" w:sz="12" w:space="0" w:color="auto"/>
              <w:right w:val="single" w:sz="4" w:space="0" w:color="auto"/>
            </w:tcBorders>
            <w:shd w:val="clear" w:color="auto" w:fill="auto"/>
            <w:noWrap/>
            <w:vAlign w:val="center"/>
            <w:hideMark/>
          </w:tcPr>
          <w:p w14:paraId="719E8BC9"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 xml:space="preserve">10.0 </w:t>
            </w:r>
          </w:p>
        </w:tc>
        <w:tc>
          <w:tcPr>
            <w:tcW w:w="821" w:type="dxa"/>
            <w:tcBorders>
              <w:top w:val="nil"/>
              <w:left w:val="nil"/>
              <w:bottom w:val="single" w:sz="12" w:space="0" w:color="auto"/>
              <w:right w:val="single" w:sz="4" w:space="0" w:color="auto"/>
            </w:tcBorders>
            <w:shd w:val="clear" w:color="auto" w:fill="auto"/>
            <w:noWrap/>
            <w:vAlign w:val="center"/>
            <w:hideMark/>
          </w:tcPr>
          <w:p w14:paraId="6A65965A"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0.19 </w:t>
            </w:r>
          </w:p>
        </w:tc>
        <w:tc>
          <w:tcPr>
            <w:tcW w:w="805" w:type="dxa"/>
            <w:tcBorders>
              <w:top w:val="nil"/>
              <w:left w:val="nil"/>
              <w:bottom w:val="single" w:sz="12" w:space="0" w:color="auto"/>
              <w:right w:val="single" w:sz="4" w:space="0" w:color="auto"/>
            </w:tcBorders>
            <w:shd w:val="clear" w:color="000000" w:fill="FFFFFF"/>
            <w:vAlign w:val="center"/>
            <w:hideMark/>
          </w:tcPr>
          <w:p w14:paraId="5645F01B"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w:t>
            </w:r>
          </w:p>
        </w:tc>
        <w:tc>
          <w:tcPr>
            <w:tcW w:w="821" w:type="dxa"/>
            <w:tcBorders>
              <w:top w:val="nil"/>
              <w:left w:val="nil"/>
              <w:bottom w:val="single" w:sz="12" w:space="0" w:color="auto"/>
              <w:right w:val="single" w:sz="4" w:space="0" w:color="auto"/>
            </w:tcBorders>
            <w:shd w:val="clear" w:color="auto" w:fill="auto"/>
            <w:noWrap/>
            <w:vAlign w:val="center"/>
            <w:hideMark/>
          </w:tcPr>
          <w:p w14:paraId="54192DD9"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31 </w:t>
            </w:r>
          </w:p>
        </w:tc>
        <w:tc>
          <w:tcPr>
            <w:tcW w:w="821" w:type="dxa"/>
            <w:tcBorders>
              <w:top w:val="nil"/>
              <w:left w:val="nil"/>
              <w:bottom w:val="single" w:sz="12" w:space="0" w:color="auto"/>
              <w:right w:val="single" w:sz="4" w:space="0" w:color="auto"/>
            </w:tcBorders>
            <w:shd w:val="clear" w:color="auto" w:fill="auto"/>
            <w:noWrap/>
            <w:vAlign w:val="center"/>
            <w:hideMark/>
          </w:tcPr>
          <w:p w14:paraId="6500C934"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26.0 </w:t>
            </w:r>
          </w:p>
        </w:tc>
        <w:tc>
          <w:tcPr>
            <w:tcW w:w="821" w:type="dxa"/>
            <w:tcBorders>
              <w:top w:val="nil"/>
              <w:left w:val="nil"/>
              <w:bottom w:val="single" w:sz="12" w:space="0" w:color="auto"/>
              <w:right w:val="single" w:sz="4" w:space="0" w:color="auto"/>
            </w:tcBorders>
            <w:shd w:val="clear" w:color="auto" w:fill="auto"/>
            <w:noWrap/>
            <w:vAlign w:val="center"/>
            <w:hideMark/>
          </w:tcPr>
          <w:p w14:paraId="6A33B4E4" w14:textId="77777777" w:rsidR="004111E1" w:rsidRPr="00136DA1" w:rsidRDefault="004111E1" w:rsidP="003071B3">
            <w:pPr>
              <w:jc w:val="center"/>
              <w:rPr>
                <w:rFonts w:ascii="Times New Roman" w:hAnsi="Times New Roman"/>
                <w:sz w:val="21"/>
                <w:szCs w:val="21"/>
                <w:u w:val="single"/>
              </w:rPr>
            </w:pPr>
            <w:r w:rsidRPr="00136DA1">
              <w:rPr>
                <w:rFonts w:ascii="Times New Roman" w:hAnsi="Times New Roman"/>
                <w:sz w:val="21"/>
                <w:szCs w:val="21"/>
                <w:u w:val="single"/>
              </w:rPr>
              <w:t xml:space="preserve">0.179 </w:t>
            </w:r>
          </w:p>
        </w:tc>
        <w:tc>
          <w:tcPr>
            <w:tcW w:w="821" w:type="dxa"/>
            <w:tcBorders>
              <w:top w:val="nil"/>
              <w:left w:val="nil"/>
              <w:bottom w:val="single" w:sz="12" w:space="0" w:color="auto"/>
              <w:right w:val="single" w:sz="4" w:space="0" w:color="auto"/>
            </w:tcBorders>
            <w:shd w:val="clear" w:color="auto" w:fill="auto"/>
            <w:noWrap/>
            <w:vAlign w:val="center"/>
            <w:hideMark/>
          </w:tcPr>
          <w:p w14:paraId="5CAF8956"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24 </w:t>
            </w:r>
          </w:p>
        </w:tc>
        <w:tc>
          <w:tcPr>
            <w:tcW w:w="777" w:type="dxa"/>
            <w:tcBorders>
              <w:top w:val="nil"/>
              <w:left w:val="nil"/>
              <w:bottom w:val="single" w:sz="12" w:space="0" w:color="auto"/>
              <w:right w:val="single" w:sz="4" w:space="0" w:color="auto"/>
            </w:tcBorders>
            <w:shd w:val="clear" w:color="auto" w:fill="auto"/>
            <w:noWrap/>
            <w:vAlign w:val="center"/>
            <w:hideMark/>
          </w:tcPr>
          <w:p w14:paraId="55348168"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72 </w:t>
            </w:r>
          </w:p>
        </w:tc>
        <w:tc>
          <w:tcPr>
            <w:tcW w:w="777" w:type="dxa"/>
            <w:tcBorders>
              <w:top w:val="nil"/>
              <w:left w:val="nil"/>
              <w:bottom w:val="single" w:sz="12" w:space="0" w:color="auto"/>
              <w:right w:val="single" w:sz="4" w:space="0" w:color="auto"/>
            </w:tcBorders>
            <w:shd w:val="clear" w:color="auto" w:fill="auto"/>
            <w:noWrap/>
            <w:vAlign w:val="center"/>
            <w:hideMark/>
          </w:tcPr>
          <w:p w14:paraId="5A555277"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80 </w:t>
            </w:r>
          </w:p>
        </w:tc>
        <w:tc>
          <w:tcPr>
            <w:tcW w:w="639" w:type="dxa"/>
            <w:tcBorders>
              <w:top w:val="nil"/>
              <w:left w:val="nil"/>
              <w:bottom w:val="single" w:sz="12" w:space="0" w:color="auto"/>
              <w:right w:val="single" w:sz="12" w:space="0" w:color="auto"/>
            </w:tcBorders>
            <w:shd w:val="clear" w:color="auto" w:fill="auto"/>
            <w:noWrap/>
            <w:vAlign w:val="center"/>
            <w:hideMark/>
          </w:tcPr>
          <w:p w14:paraId="5A016285" w14:textId="77777777" w:rsidR="004111E1" w:rsidRPr="00136DA1" w:rsidRDefault="004111E1" w:rsidP="003071B3">
            <w:pPr>
              <w:jc w:val="center"/>
              <w:rPr>
                <w:rFonts w:ascii="Times New Roman" w:hAnsi="Times New Roman"/>
                <w:color w:val="000000"/>
                <w:sz w:val="21"/>
                <w:szCs w:val="21"/>
                <w:u w:val="single"/>
              </w:rPr>
            </w:pPr>
            <w:r w:rsidRPr="00136DA1">
              <w:rPr>
                <w:rFonts w:ascii="Times New Roman" w:hAnsi="Times New Roman"/>
                <w:color w:val="000000"/>
                <w:sz w:val="21"/>
                <w:szCs w:val="21"/>
                <w:u w:val="single"/>
              </w:rPr>
              <w:t xml:space="preserve">4.96 </w:t>
            </w:r>
          </w:p>
        </w:tc>
      </w:tr>
    </w:tbl>
    <w:p w14:paraId="09EE9C15" w14:textId="77777777" w:rsidR="004C2088" w:rsidRPr="00136DA1" w:rsidRDefault="004C2088" w:rsidP="00E953E0">
      <w:pPr>
        <w:jc w:val="center"/>
        <w:rPr>
          <w:rFonts w:ascii="Times New Roman" w:hAnsi="Times New Roman"/>
          <w:b/>
          <w:bCs/>
          <w:sz w:val="20"/>
          <w:szCs w:val="20"/>
          <w:u w:val="single"/>
        </w:rPr>
      </w:pPr>
    </w:p>
    <w:p w14:paraId="21E68E8C" w14:textId="77777777" w:rsidR="004C2088" w:rsidRPr="00136DA1" w:rsidRDefault="00FB0AFA" w:rsidP="00E953E0">
      <w:pPr>
        <w:jc w:val="center"/>
        <w:rPr>
          <w:rFonts w:ascii="Times New Roman" w:hAnsi="Times New Roman"/>
          <w:b/>
          <w:bCs/>
          <w:sz w:val="20"/>
          <w:szCs w:val="20"/>
          <w:u w:val="single"/>
        </w:rPr>
      </w:pPr>
      <w:r w:rsidRPr="00136DA1">
        <w:rPr>
          <w:rFonts w:ascii="Times New Roman" w:hAnsi="Times New Roman"/>
          <w:b/>
          <w:bCs/>
          <w:sz w:val="20"/>
          <w:szCs w:val="20"/>
          <w:u w:val="single"/>
        </w:rPr>
        <w:t>表</w:t>
      </w:r>
      <w:r w:rsidRPr="00136DA1">
        <w:rPr>
          <w:rFonts w:ascii="Times New Roman" w:hAnsi="Times New Roman"/>
          <w:b/>
          <w:bCs/>
          <w:sz w:val="20"/>
          <w:szCs w:val="20"/>
          <w:u w:val="single"/>
        </w:rPr>
        <w:t xml:space="preserve">5.5-4 </w:t>
      </w:r>
      <w:r w:rsidRPr="00136DA1">
        <w:rPr>
          <w:rFonts w:ascii="Times New Roman" w:hAnsi="Times New Roman"/>
          <w:b/>
          <w:bCs/>
          <w:sz w:val="20"/>
          <w:szCs w:val="20"/>
          <w:u w:val="single"/>
        </w:rPr>
        <w:t>土壤半挥发性有机物</w:t>
      </w:r>
    </w:p>
    <w:tbl>
      <w:tblPr>
        <w:tblW w:w="1491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092"/>
        <w:gridCol w:w="1673"/>
        <w:gridCol w:w="1000"/>
        <w:gridCol w:w="998"/>
        <w:gridCol w:w="998"/>
        <w:gridCol w:w="998"/>
        <w:gridCol w:w="998"/>
        <w:gridCol w:w="998"/>
        <w:gridCol w:w="998"/>
        <w:gridCol w:w="998"/>
        <w:gridCol w:w="998"/>
        <w:gridCol w:w="1166"/>
        <w:gridCol w:w="998"/>
      </w:tblGrid>
      <w:tr w:rsidR="00FB0AFA" w:rsidRPr="00136DA1" w14:paraId="768D163A" w14:textId="77777777" w:rsidTr="003071B3">
        <w:trPr>
          <w:trHeight w:val="1327"/>
          <w:jc w:val="center"/>
        </w:trPr>
        <w:tc>
          <w:tcPr>
            <w:tcW w:w="2092" w:type="dxa"/>
            <w:shd w:val="clear" w:color="000000" w:fill="FFFFFF"/>
            <w:vAlign w:val="center"/>
            <w:hideMark/>
          </w:tcPr>
          <w:p w14:paraId="24F75E30"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采样编号</w:t>
            </w:r>
          </w:p>
        </w:tc>
        <w:tc>
          <w:tcPr>
            <w:tcW w:w="1673" w:type="dxa"/>
            <w:shd w:val="clear" w:color="000000" w:fill="FFFFFF"/>
            <w:vAlign w:val="center"/>
            <w:hideMark/>
          </w:tcPr>
          <w:p w14:paraId="40E51C4C"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样品编号</w:t>
            </w:r>
          </w:p>
        </w:tc>
        <w:tc>
          <w:tcPr>
            <w:tcW w:w="1000" w:type="dxa"/>
            <w:shd w:val="clear" w:color="000000" w:fill="FFFFFF"/>
            <w:vAlign w:val="center"/>
            <w:hideMark/>
          </w:tcPr>
          <w:p w14:paraId="307B66AD"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硝基苯</w:t>
            </w:r>
            <w:r w:rsidRPr="00136DA1">
              <w:rPr>
                <w:rFonts w:ascii="Times New Roman" w:hAnsi="Times New Roman" w:hint="eastAsia"/>
                <w:b/>
                <w:bCs/>
                <w:sz w:val="20"/>
                <w:szCs w:val="20"/>
                <w:u w:val="single"/>
              </w:rPr>
              <w:t xml:space="preserve">    mg/kg</w:t>
            </w:r>
          </w:p>
        </w:tc>
        <w:tc>
          <w:tcPr>
            <w:tcW w:w="998" w:type="dxa"/>
            <w:shd w:val="clear" w:color="000000" w:fill="FFFFFF"/>
            <w:vAlign w:val="center"/>
            <w:hideMark/>
          </w:tcPr>
          <w:p w14:paraId="091ED73D"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苯胺</w:t>
            </w:r>
            <w:r w:rsidRPr="00136DA1">
              <w:rPr>
                <w:rFonts w:ascii="Times New Roman" w:hAnsi="Times New Roman" w:hint="eastAsia"/>
                <w:b/>
                <w:bCs/>
                <w:sz w:val="20"/>
                <w:szCs w:val="20"/>
                <w:u w:val="single"/>
              </w:rPr>
              <w:t xml:space="preserve">    mg/kg</w:t>
            </w:r>
          </w:p>
        </w:tc>
        <w:tc>
          <w:tcPr>
            <w:tcW w:w="998" w:type="dxa"/>
            <w:shd w:val="clear" w:color="000000" w:fill="FFFFFF"/>
            <w:vAlign w:val="center"/>
            <w:hideMark/>
          </w:tcPr>
          <w:p w14:paraId="7F33F135"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2-</w:t>
            </w:r>
            <w:r w:rsidRPr="00136DA1">
              <w:rPr>
                <w:rFonts w:ascii="Times New Roman" w:hAnsi="Times New Roman" w:hint="eastAsia"/>
                <w:b/>
                <w:bCs/>
                <w:sz w:val="20"/>
                <w:szCs w:val="20"/>
                <w:u w:val="single"/>
              </w:rPr>
              <w:t>氯酚</w:t>
            </w:r>
            <w:r w:rsidRPr="00136DA1">
              <w:rPr>
                <w:rFonts w:ascii="Times New Roman" w:hAnsi="Times New Roman" w:hint="eastAsia"/>
                <w:b/>
                <w:bCs/>
                <w:sz w:val="20"/>
                <w:szCs w:val="20"/>
                <w:u w:val="single"/>
              </w:rPr>
              <w:t xml:space="preserve">    mg/kg</w:t>
            </w:r>
          </w:p>
        </w:tc>
        <w:tc>
          <w:tcPr>
            <w:tcW w:w="998" w:type="dxa"/>
            <w:shd w:val="clear" w:color="000000" w:fill="FFFFFF"/>
            <w:vAlign w:val="center"/>
            <w:hideMark/>
          </w:tcPr>
          <w:p w14:paraId="06B98B59"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苯并</w:t>
            </w:r>
            <w:r w:rsidRPr="00136DA1">
              <w:rPr>
                <w:rFonts w:ascii="Times New Roman" w:hAnsi="Times New Roman" w:hint="eastAsia"/>
                <w:b/>
                <w:bCs/>
                <w:sz w:val="20"/>
                <w:szCs w:val="20"/>
                <w:u w:val="single"/>
              </w:rPr>
              <w:t>(a)</w:t>
            </w:r>
            <w:r w:rsidRPr="00136DA1">
              <w:rPr>
                <w:rFonts w:ascii="Times New Roman" w:hAnsi="Times New Roman" w:hint="eastAsia"/>
                <w:b/>
                <w:bCs/>
                <w:sz w:val="20"/>
                <w:szCs w:val="20"/>
                <w:u w:val="single"/>
              </w:rPr>
              <w:t>蒽</w:t>
            </w:r>
            <w:r w:rsidRPr="00136DA1">
              <w:rPr>
                <w:rFonts w:ascii="Times New Roman" w:hAnsi="Times New Roman" w:hint="eastAsia"/>
                <w:b/>
                <w:bCs/>
                <w:sz w:val="20"/>
                <w:szCs w:val="20"/>
                <w:u w:val="single"/>
              </w:rPr>
              <w:t xml:space="preserve">    mg/kg</w:t>
            </w:r>
          </w:p>
        </w:tc>
        <w:tc>
          <w:tcPr>
            <w:tcW w:w="998" w:type="dxa"/>
            <w:shd w:val="clear" w:color="000000" w:fill="FFFFFF"/>
            <w:vAlign w:val="center"/>
            <w:hideMark/>
          </w:tcPr>
          <w:p w14:paraId="17238A02"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苯并</w:t>
            </w:r>
            <w:r w:rsidRPr="00136DA1">
              <w:rPr>
                <w:rFonts w:ascii="Times New Roman" w:hAnsi="Times New Roman" w:hint="eastAsia"/>
                <w:b/>
                <w:bCs/>
                <w:sz w:val="20"/>
                <w:szCs w:val="20"/>
                <w:u w:val="single"/>
              </w:rPr>
              <w:t>(a)</w:t>
            </w:r>
            <w:r w:rsidRPr="00136DA1">
              <w:rPr>
                <w:rFonts w:ascii="Times New Roman" w:hAnsi="Times New Roman" w:hint="eastAsia"/>
                <w:b/>
                <w:bCs/>
                <w:sz w:val="20"/>
                <w:szCs w:val="20"/>
                <w:u w:val="single"/>
              </w:rPr>
              <w:t>芘</w:t>
            </w:r>
            <w:r w:rsidRPr="00136DA1">
              <w:rPr>
                <w:rFonts w:ascii="Times New Roman" w:hAnsi="Times New Roman" w:hint="eastAsia"/>
                <w:b/>
                <w:bCs/>
                <w:sz w:val="20"/>
                <w:szCs w:val="20"/>
                <w:u w:val="single"/>
              </w:rPr>
              <w:t xml:space="preserve">    mg/kg</w:t>
            </w:r>
          </w:p>
        </w:tc>
        <w:tc>
          <w:tcPr>
            <w:tcW w:w="998" w:type="dxa"/>
            <w:shd w:val="clear" w:color="000000" w:fill="FFFFFF"/>
            <w:vAlign w:val="center"/>
            <w:hideMark/>
          </w:tcPr>
          <w:p w14:paraId="49723CCD"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苯并</w:t>
            </w:r>
            <w:r w:rsidRPr="00136DA1">
              <w:rPr>
                <w:rFonts w:ascii="Times New Roman" w:hAnsi="Times New Roman" w:hint="eastAsia"/>
                <w:b/>
                <w:bCs/>
                <w:sz w:val="20"/>
                <w:szCs w:val="20"/>
                <w:u w:val="single"/>
              </w:rPr>
              <w:t>(b)</w:t>
            </w:r>
            <w:r w:rsidRPr="00136DA1">
              <w:rPr>
                <w:rFonts w:ascii="Times New Roman" w:hAnsi="Times New Roman" w:hint="eastAsia"/>
                <w:b/>
                <w:bCs/>
                <w:sz w:val="20"/>
                <w:szCs w:val="20"/>
                <w:u w:val="single"/>
              </w:rPr>
              <w:t>荧蒽</w:t>
            </w:r>
            <w:r w:rsidRPr="00136DA1">
              <w:rPr>
                <w:rFonts w:ascii="Times New Roman" w:hAnsi="Times New Roman" w:hint="eastAsia"/>
                <w:b/>
                <w:bCs/>
                <w:sz w:val="20"/>
                <w:szCs w:val="20"/>
                <w:u w:val="single"/>
              </w:rPr>
              <w:t xml:space="preserve">    mg/kg</w:t>
            </w:r>
          </w:p>
        </w:tc>
        <w:tc>
          <w:tcPr>
            <w:tcW w:w="998" w:type="dxa"/>
            <w:shd w:val="clear" w:color="000000" w:fill="FFFFFF"/>
            <w:vAlign w:val="center"/>
            <w:hideMark/>
          </w:tcPr>
          <w:p w14:paraId="3E9368A7"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苯并</w:t>
            </w:r>
            <w:r w:rsidRPr="00136DA1">
              <w:rPr>
                <w:rFonts w:ascii="Times New Roman" w:hAnsi="Times New Roman" w:hint="eastAsia"/>
                <w:b/>
                <w:bCs/>
                <w:sz w:val="20"/>
                <w:szCs w:val="20"/>
                <w:u w:val="single"/>
              </w:rPr>
              <w:t>(k)</w:t>
            </w:r>
            <w:r w:rsidRPr="00136DA1">
              <w:rPr>
                <w:rFonts w:ascii="Times New Roman" w:hAnsi="Times New Roman" w:hint="eastAsia"/>
                <w:b/>
                <w:bCs/>
                <w:sz w:val="20"/>
                <w:szCs w:val="20"/>
                <w:u w:val="single"/>
              </w:rPr>
              <w:t>荧蒽</w:t>
            </w:r>
            <w:r w:rsidRPr="00136DA1">
              <w:rPr>
                <w:rFonts w:ascii="Times New Roman" w:hAnsi="Times New Roman" w:hint="eastAsia"/>
                <w:b/>
                <w:bCs/>
                <w:sz w:val="20"/>
                <w:szCs w:val="20"/>
                <w:u w:val="single"/>
              </w:rPr>
              <w:t xml:space="preserve">    mg/kg</w:t>
            </w:r>
          </w:p>
        </w:tc>
        <w:tc>
          <w:tcPr>
            <w:tcW w:w="998" w:type="dxa"/>
            <w:shd w:val="clear" w:color="000000" w:fill="FFFFFF"/>
            <w:vAlign w:val="center"/>
            <w:hideMark/>
          </w:tcPr>
          <w:p w14:paraId="3822A2E3"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䓛</w:t>
            </w:r>
            <w:r w:rsidRPr="00136DA1">
              <w:rPr>
                <w:rFonts w:ascii="Times New Roman" w:hAnsi="Times New Roman" w:hint="eastAsia"/>
                <w:b/>
                <w:bCs/>
                <w:sz w:val="20"/>
                <w:szCs w:val="20"/>
                <w:u w:val="single"/>
              </w:rPr>
              <w:t xml:space="preserve">    mg/kg</w:t>
            </w:r>
          </w:p>
        </w:tc>
        <w:tc>
          <w:tcPr>
            <w:tcW w:w="998" w:type="dxa"/>
            <w:shd w:val="clear" w:color="000000" w:fill="FFFFFF"/>
            <w:vAlign w:val="center"/>
            <w:hideMark/>
          </w:tcPr>
          <w:p w14:paraId="23CFBE9A"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二苯并</w:t>
            </w:r>
            <w:r w:rsidRPr="00136DA1">
              <w:rPr>
                <w:rFonts w:ascii="Times New Roman" w:hAnsi="Times New Roman" w:hint="eastAsia"/>
                <w:b/>
                <w:bCs/>
                <w:sz w:val="20"/>
                <w:szCs w:val="20"/>
                <w:u w:val="single"/>
              </w:rPr>
              <w:t>(a,h)</w:t>
            </w:r>
            <w:r w:rsidRPr="00136DA1">
              <w:rPr>
                <w:rFonts w:ascii="Times New Roman" w:hAnsi="Times New Roman" w:hint="eastAsia"/>
                <w:b/>
                <w:bCs/>
                <w:sz w:val="20"/>
                <w:szCs w:val="20"/>
                <w:u w:val="single"/>
              </w:rPr>
              <w:t>蒽</w:t>
            </w:r>
            <w:r w:rsidRPr="00136DA1">
              <w:rPr>
                <w:rFonts w:ascii="Times New Roman" w:hAnsi="Times New Roman" w:hint="eastAsia"/>
                <w:b/>
                <w:bCs/>
                <w:sz w:val="20"/>
                <w:szCs w:val="20"/>
                <w:u w:val="single"/>
              </w:rPr>
              <w:t xml:space="preserve">    mg/kg</w:t>
            </w:r>
          </w:p>
        </w:tc>
        <w:tc>
          <w:tcPr>
            <w:tcW w:w="1166" w:type="dxa"/>
            <w:shd w:val="clear" w:color="000000" w:fill="FFFFFF"/>
            <w:vAlign w:val="center"/>
            <w:hideMark/>
          </w:tcPr>
          <w:p w14:paraId="73CFCF24"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茚并</w:t>
            </w:r>
            <w:r w:rsidRPr="00136DA1">
              <w:rPr>
                <w:rFonts w:ascii="Times New Roman" w:hAnsi="Times New Roman" w:hint="eastAsia"/>
                <w:b/>
                <w:bCs/>
                <w:sz w:val="20"/>
                <w:szCs w:val="20"/>
                <w:u w:val="single"/>
              </w:rPr>
              <w:t>(1,2,3-cd)</w:t>
            </w:r>
            <w:r w:rsidRPr="00136DA1">
              <w:rPr>
                <w:rFonts w:ascii="Times New Roman" w:hAnsi="Times New Roman" w:hint="eastAsia"/>
                <w:b/>
                <w:bCs/>
                <w:sz w:val="20"/>
                <w:szCs w:val="20"/>
                <w:u w:val="single"/>
              </w:rPr>
              <w:t>芘</w:t>
            </w:r>
            <w:r w:rsidRPr="00136DA1">
              <w:rPr>
                <w:rFonts w:ascii="Times New Roman" w:hAnsi="Times New Roman" w:hint="eastAsia"/>
                <w:b/>
                <w:bCs/>
                <w:sz w:val="20"/>
                <w:szCs w:val="20"/>
                <w:u w:val="single"/>
              </w:rPr>
              <w:t xml:space="preserve">    mg/kg</w:t>
            </w:r>
          </w:p>
        </w:tc>
        <w:tc>
          <w:tcPr>
            <w:tcW w:w="998" w:type="dxa"/>
            <w:shd w:val="clear" w:color="000000" w:fill="FFFFFF"/>
            <w:vAlign w:val="center"/>
            <w:hideMark/>
          </w:tcPr>
          <w:p w14:paraId="064A96F0"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萘</w:t>
            </w:r>
            <w:r w:rsidRPr="00136DA1">
              <w:rPr>
                <w:rFonts w:ascii="Times New Roman" w:hAnsi="Times New Roman" w:hint="eastAsia"/>
                <w:b/>
                <w:bCs/>
                <w:sz w:val="20"/>
                <w:szCs w:val="20"/>
                <w:u w:val="single"/>
              </w:rPr>
              <w:t xml:space="preserve">    mg/kg</w:t>
            </w:r>
          </w:p>
        </w:tc>
      </w:tr>
      <w:tr w:rsidR="00FB0AFA" w:rsidRPr="00136DA1" w14:paraId="4296168E" w14:textId="77777777" w:rsidTr="003071B3">
        <w:trPr>
          <w:trHeight w:val="522"/>
          <w:jc w:val="center"/>
        </w:trPr>
        <w:tc>
          <w:tcPr>
            <w:tcW w:w="2092" w:type="dxa"/>
            <w:shd w:val="clear" w:color="000000" w:fill="FFFFFF"/>
            <w:vAlign w:val="center"/>
            <w:hideMark/>
          </w:tcPr>
          <w:p w14:paraId="1D9AB33F"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Z1</w:t>
            </w:r>
            <w:r w:rsidRPr="00136DA1">
              <w:rPr>
                <w:rFonts w:ascii="Times New Roman" w:hAnsi="Times New Roman" w:hint="eastAsia"/>
                <w:b/>
                <w:bCs/>
                <w:sz w:val="20"/>
                <w:szCs w:val="20"/>
                <w:u w:val="single"/>
              </w:rPr>
              <w:t>（</w:t>
            </w:r>
            <w:r w:rsidRPr="00136DA1">
              <w:rPr>
                <w:rFonts w:ascii="Times New Roman" w:hAnsi="Times New Roman"/>
                <w:b/>
                <w:bCs/>
                <w:sz w:val="20"/>
                <w:szCs w:val="20"/>
                <w:u w:val="single"/>
              </w:rPr>
              <w:t>0-0.5m</w:t>
            </w:r>
            <w:r w:rsidRPr="00136DA1">
              <w:rPr>
                <w:rFonts w:ascii="Times New Roman" w:hAnsi="Times New Roman" w:hint="eastAsia"/>
                <w:b/>
                <w:bCs/>
                <w:sz w:val="20"/>
                <w:szCs w:val="20"/>
                <w:u w:val="single"/>
              </w:rPr>
              <w:t>）</w:t>
            </w:r>
          </w:p>
        </w:tc>
        <w:tc>
          <w:tcPr>
            <w:tcW w:w="1673" w:type="dxa"/>
            <w:shd w:val="clear" w:color="000000" w:fill="FFFFFF"/>
            <w:vAlign w:val="center"/>
            <w:hideMark/>
          </w:tcPr>
          <w:p w14:paraId="52DB3B3F"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5967-TR-1</w:t>
            </w:r>
          </w:p>
        </w:tc>
        <w:tc>
          <w:tcPr>
            <w:tcW w:w="1000" w:type="dxa"/>
            <w:shd w:val="clear" w:color="auto" w:fill="auto"/>
            <w:noWrap/>
            <w:vAlign w:val="center"/>
            <w:hideMark/>
          </w:tcPr>
          <w:p w14:paraId="3F7CC50A"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309FF2B7"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032F2768"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43077ADA"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1100CE46"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66F60C13"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083A1B09"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382BCB7D"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032A3C20"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1166" w:type="dxa"/>
            <w:shd w:val="clear" w:color="auto" w:fill="auto"/>
            <w:noWrap/>
            <w:vAlign w:val="center"/>
            <w:hideMark/>
          </w:tcPr>
          <w:p w14:paraId="06515692"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7972C254"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r>
      <w:tr w:rsidR="00FB0AFA" w:rsidRPr="00136DA1" w14:paraId="603F74A1" w14:textId="77777777" w:rsidTr="003071B3">
        <w:trPr>
          <w:trHeight w:val="522"/>
          <w:jc w:val="center"/>
        </w:trPr>
        <w:tc>
          <w:tcPr>
            <w:tcW w:w="2092" w:type="dxa"/>
            <w:shd w:val="clear" w:color="000000" w:fill="FFFFFF"/>
            <w:vAlign w:val="center"/>
            <w:hideMark/>
          </w:tcPr>
          <w:p w14:paraId="12EC0E7F"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Z1</w:t>
            </w:r>
            <w:r w:rsidRPr="00136DA1">
              <w:rPr>
                <w:rFonts w:ascii="Times New Roman" w:hAnsi="Times New Roman" w:hint="eastAsia"/>
                <w:b/>
                <w:bCs/>
                <w:sz w:val="20"/>
                <w:szCs w:val="20"/>
                <w:u w:val="single"/>
              </w:rPr>
              <w:t>（</w:t>
            </w:r>
            <w:r w:rsidRPr="00136DA1">
              <w:rPr>
                <w:rFonts w:ascii="Times New Roman" w:hAnsi="Times New Roman"/>
                <w:b/>
                <w:bCs/>
                <w:sz w:val="20"/>
                <w:szCs w:val="20"/>
                <w:u w:val="single"/>
              </w:rPr>
              <w:t>0.5-1.5m</w:t>
            </w:r>
            <w:r w:rsidRPr="00136DA1">
              <w:rPr>
                <w:rFonts w:ascii="Times New Roman" w:hAnsi="Times New Roman" w:hint="eastAsia"/>
                <w:b/>
                <w:bCs/>
                <w:sz w:val="20"/>
                <w:szCs w:val="20"/>
                <w:u w:val="single"/>
              </w:rPr>
              <w:t>）</w:t>
            </w:r>
          </w:p>
        </w:tc>
        <w:tc>
          <w:tcPr>
            <w:tcW w:w="1673" w:type="dxa"/>
            <w:shd w:val="clear" w:color="000000" w:fill="FFFFFF"/>
            <w:vAlign w:val="center"/>
            <w:hideMark/>
          </w:tcPr>
          <w:p w14:paraId="04F4C780"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5967-TR-2</w:t>
            </w:r>
          </w:p>
        </w:tc>
        <w:tc>
          <w:tcPr>
            <w:tcW w:w="1000" w:type="dxa"/>
            <w:shd w:val="clear" w:color="auto" w:fill="auto"/>
            <w:noWrap/>
            <w:vAlign w:val="center"/>
            <w:hideMark/>
          </w:tcPr>
          <w:p w14:paraId="3D96372B"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46CF32E7"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15E0B04C"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67D8080F"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65BA06FB"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2CAABBBA"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2CF0A1AB"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2676E175"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39B41228"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1166" w:type="dxa"/>
            <w:shd w:val="clear" w:color="auto" w:fill="auto"/>
            <w:noWrap/>
            <w:vAlign w:val="center"/>
            <w:hideMark/>
          </w:tcPr>
          <w:p w14:paraId="4C295B67"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69A45435"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r>
      <w:tr w:rsidR="00FB0AFA" w:rsidRPr="00136DA1" w14:paraId="530E5D4B" w14:textId="77777777" w:rsidTr="003071B3">
        <w:trPr>
          <w:trHeight w:val="522"/>
          <w:jc w:val="center"/>
        </w:trPr>
        <w:tc>
          <w:tcPr>
            <w:tcW w:w="2092" w:type="dxa"/>
            <w:shd w:val="clear" w:color="000000" w:fill="FFFFFF"/>
            <w:vAlign w:val="center"/>
            <w:hideMark/>
          </w:tcPr>
          <w:p w14:paraId="7D6A3C98"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Z1</w:t>
            </w:r>
            <w:r w:rsidRPr="00136DA1">
              <w:rPr>
                <w:rFonts w:ascii="Times New Roman" w:hAnsi="Times New Roman" w:hint="eastAsia"/>
                <w:b/>
                <w:bCs/>
                <w:sz w:val="20"/>
                <w:szCs w:val="20"/>
                <w:u w:val="single"/>
              </w:rPr>
              <w:t>（</w:t>
            </w:r>
            <w:r w:rsidRPr="00136DA1">
              <w:rPr>
                <w:rFonts w:ascii="Times New Roman" w:hAnsi="Times New Roman"/>
                <w:b/>
                <w:bCs/>
                <w:sz w:val="20"/>
                <w:szCs w:val="20"/>
                <w:u w:val="single"/>
              </w:rPr>
              <w:t>1.5-3.0m</w:t>
            </w:r>
            <w:r w:rsidRPr="00136DA1">
              <w:rPr>
                <w:rFonts w:ascii="Times New Roman" w:hAnsi="Times New Roman" w:hint="eastAsia"/>
                <w:b/>
                <w:bCs/>
                <w:sz w:val="20"/>
                <w:szCs w:val="20"/>
                <w:u w:val="single"/>
              </w:rPr>
              <w:t>）</w:t>
            </w:r>
          </w:p>
        </w:tc>
        <w:tc>
          <w:tcPr>
            <w:tcW w:w="1673" w:type="dxa"/>
            <w:shd w:val="clear" w:color="000000" w:fill="FFFFFF"/>
            <w:vAlign w:val="center"/>
            <w:hideMark/>
          </w:tcPr>
          <w:p w14:paraId="6FA399F0"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5967-TR-3</w:t>
            </w:r>
          </w:p>
        </w:tc>
        <w:tc>
          <w:tcPr>
            <w:tcW w:w="1000" w:type="dxa"/>
            <w:shd w:val="clear" w:color="auto" w:fill="auto"/>
            <w:noWrap/>
            <w:vAlign w:val="center"/>
            <w:hideMark/>
          </w:tcPr>
          <w:p w14:paraId="72557CCD"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54A1C4F9"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5D0E7213"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0E3B3924"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110BE5AF"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1077289E"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465DF829"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1E0610AB"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69BA2671"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1166" w:type="dxa"/>
            <w:shd w:val="clear" w:color="auto" w:fill="auto"/>
            <w:noWrap/>
            <w:vAlign w:val="center"/>
            <w:hideMark/>
          </w:tcPr>
          <w:p w14:paraId="2561B157"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2FDD2CD9"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r>
      <w:tr w:rsidR="00FB0AFA" w:rsidRPr="00136DA1" w14:paraId="54AE9F00" w14:textId="77777777" w:rsidTr="003071B3">
        <w:trPr>
          <w:trHeight w:val="522"/>
          <w:jc w:val="center"/>
        </w:trPr>
        <w:tc>
          <w:tcPr>
            <w:tcW w:w="2092" w:type="dxa"/>
            <w:shd w:val="clear" w:color="auto" w:fill="auto"/>
            <w:noWrap/>
            <w:vAlign w:val="center"/>
            <w:hideMark/>
          </w:tcPr>
          <w:p w14:paraId="691DE5A1"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B1(0-0.2m)</w:t>
            </w:r>
          </w:p>
        </w:tc>
        <w:tc>
          <w:tcPr>
            <w:tcW w:w="1673" w:type="dxa"/>
            <w:shd w:val="clear" w:color="000000" w:fill="FFFFFF"/>
            <w:vAlign w:val="center"/>
            <w:hideMark/>
          </w:tcPr>
          <w:p w14:paraId="3AFF3418"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5967-TR-18</w:t>
            </w:r>
          </w:p>
        </w:tc>
        <w:tc>
          <w:tcPr>
            <w:tcW w:w="1000" w:type="dxa"/>
            <w:shd w:val="clear" w:color="auto" w:fill="auto"/>
            <w:noWrap/>
            <w:vAlign w:val="center"/>
            <w:hideMark/>
          </w:tcPr>
          <w:p w14:paraId="6B7E580E"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6904FB08"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7F1F5C1C"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711DA830"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19CA29C2"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7BB0B5BD"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453911B1"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39687ADC"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783E0F4D"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1166" w:type="dxa"/>
            <w:shd w:val="clear" w:color="auto" w:fill="auto"/>
            <w:noWrap/>
            <w:vAlign w:val="center"/>
            <w:hideMark/>
          </w:tcPr>
          <w:p w14:paraId="7FDE04D0"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036BABE8"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r>
      <w:tr w:rsidR="00FB0AFA" w:rsidRPr="00136DA1" w14:paraId="1107884A" w14:textId="77777777" w:rsidTr="003071B3">
        <w:trPr>
          <w:trHeight w:val="522"/>
          <w:jc w:val="center"/>
        </w:trPr>
        <w:tc>
          <w:tcPr>
            <w:tcW w:w="2092" w:type="dxa"/>
            <w:shd w:val="clear" w:color="auto" w:fill="auto"/>
            <w:noWrap/>
            <w:vAlign w:val="center"/>
            <w:hideMark/>
          </w:tcPr>
          <w:p w14:paraId="4A1693EC"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B5(0-0.2m)</w:t>
            </w:r>
          </w:p>
        </w:tc>
        <w:tc>
          <w:tcPr>
            <w:tcW w:w="1673" w:type="dxa"/>
            <w:shd w:val="clear" w:color="000000" w:fill="FFFFFF"/>
            <w:vAlign w:val="center"/>
            <w:hideMark/>
          </w:tcPr>
          <w:p w14:paraId="5F35A52A"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5967-TR-22</w:t>
            </w:r>
          </w:p>
        </w:tc>
        <w:tc>
          <w:tcPr>
            <w:tcW w:w="1000" w:type="dxa"/>
            <w:shd w:val="clear" w:color="auto" w:fill="auto"/>
            <w:noWrap/>
            <w:vAlign w:val="center"/>
            <w:hideMark/>
          </w:tcPr>
          <w:p w14:paraId="280E33B2"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43E1FBAC"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4F80BE50"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1911F22F"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6084B6DC"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5E680231"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5728FDB2"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5A998515"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4E93544A"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1166" w:type="dxa"/>
            <w:shd w:val="clear" w:color="auto" w:fill="auto"/>
            <w:noWrap/>
            <w:vAlign w:val="center"/>
            <w:hideMark/>
          </w:tcPr>
          <w:p w14:paraId="051576AD"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98" w:type="dxa"/>
            <w:shd w:val="clear" w:color="auto" w:fill="auto"/>
            <w:noWrap/>
            <w:vAlign w:val="center"/>
            <w:hideMark/>
          </w:tcPr>
          <w:p w14:paraId="23766B85"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r>
    </w:tbl>
    <w:p w14:paraId="6904307C" w14:textId="77777777" w:rsidR="00FE79B2" w:rsidRPr="00136DA1" w:rsidRDefault="00FE79B2" w:rsidP="00E953E0">
      <w:pPr>
        <w:jc w:val="center"/>
        <w:rPr>
          <w:rFonts w:ascii="Times New Roman" w:hAnsi="Times New Roman"/>
          <w:b/>
          <w:bCs/>
          <w:sz w:val="20"/>
          <w:szCs w:val="20"/>
          <w:u w:val="single"/>
        </w:rPr>
      </w:pPr>
    </w:p>
    <w:p w14:paraId="60C4E853" w14:textId="77777777" w:rsidR="00FE79B2" w:rsidRPr="00136DA1" w:rsidRDefault="00AA4A4A" w:rsidP="00E953E0">
      <w:pPr>
        <w:jc w:val="center"/>
        <w:rPr>
          <w:rFonts w:ascii="Times New Roman" w:hAnsi="Times New Roman"/>
          <w:b/>
          <w:bCs/>
          <w:sz w:val="20"/>
          <w:szCs w:val="20"/>
          <w:u w:val="single"/>
        </w:rPr>
      </w:pPr>
      <w:r w:rsidRPr="00136DA1">
        <w:rPr>
          <w:rFonts w:ascii="Times New Roman" w:hAnsi="Times New Roman"/>
          <w:b/>
          <w:bCs/>
          <w:sz w:val="20"/>
          <w:szCs w:val="20"/>
          <w:u w:val="single"/>
        </w:rPr>
        <w:t>表</w:t>
      </w:r>
      <w:r w:rsidRPr="00136DA1">
        <w:rPr>
          <w:rFonts w:ascii="Times New Roman" w:hAnsi="Times New Roman"/>
          <w:b/>
          <w:bCs/>
          <w:sz w:val="20"/>
          <w:szCs w:val="20"/>
          <w:u w:val="single"/>
        </w:rPr>
        <w:t>5.5-</w:t>
      </w:r>
      <w:r w:rsidR="00FB0AFA" w:rsidRPr="00136DA1">
        <w:rPr>
          <w:rFonts w:ascii="Times New Roman" w:hAnsi="Times New Roman" w:hint="eastAsia"/>
          <w:b/>
          <w:bCs/>
          <w:sz w:val="20"/>
          <w:szCs w:val="20"/>
          <w:u w:val="single"/>
        </w:rPr>
        <w:t>5</w:t>
      </w:r>
      <w:r w:rsidRPr="00136DA1">
        <w:rPr>
          <w:rFonts w:ascii="Times New Roman" w:hAnsi="Times New Roman"/>
          <w:b/>
          <w:bCs/>
          <w:sz w:val="20"/>
          <w:szCs w:val="20"/>
          <w:u w:val="single"/>
        </w:rPr>
        <w:t xml:space="preserve"> </w:t>
      </w:r>
      <w:r w:rsidRPr="00136DA1">
        <w:rPr>
          <w:rFonts w:ascii="Times New Roman" w:hAnsi="Times New Roman"/>
          <w:b/>
          <w:bCs/>
          <w:sz w:val="20"/>
          <w:szCs w:val="20"/>
          <w:u w:val="single"/>
        </w:rPr>
        <w:t>挥发性有机物</w:t>
      </w:r>
    </w:p>
    <w:tbl>
      <w:tblPr>
        <w:tblW w:w="15329" w:type="dxa"/>
        <w:tblInd w:w="9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66"/>
        <w:gridCol w:w="114"/>
        <w:gridCol w:w="1170"/>
        <w:gridCol w:w="330"/>
        <w:gridCol w:w="515"/>
        <w:gridCol w:w="385"/>
        <w:gridCol w:w="460"/>
        <w:gridCol w:w="440"/>
        <w:gridCol w:w="405"/>
        <w:gridCol w:w="495"/>
        <w:gridCol w:w="349"/>
        <w:gridCol w:w="551"/>
        <w:gridCol w:w="293"/>
        <w:gridCol w:w="607"/>
        <w:gridCol w:w="237"/>
        <w:gridCol w:w="663"/>
        <w:gridCol w:w="181"/>
        <w:gridCol w:w="719"/>
        <w:gridCol w:w="125"/>
        <w:gridCol w:w="775"/>
        <w:gridCol w:w="69"/>
        <w:gridCol w:w="831"/>
        <w:gridCol w:w="13"/>
        <w:gridCol w:w="887"/>
        <w:gridCol w:w="136"/>
        <w:gridCol w:w="764"/>
        <w:gridCol w:w="360"/>
        <w:gridCol w:w="540"/>
        <w:gridCol w:w="304"/>
        <w:gridCol w:w="596"/>
        <w:gridCol w:w="249"/>
      </w:tblGrid>
      <w:tr w:rsidR="00FB0AFA" w:rsidRPr="00136DA1" w14:paraId="6D4D6D69" w14:textId="77777777" w:rsidTr="00FB0AFA">
        <w:trPr>
          <w:trHeight w:val="1010"/>
        </w:trPr>
        <w:tc>
          <w:tcPr>
            <w:tcW w:w="1766" w:type="dxa"/>
            <w:shd w:val="clear" w:color="000000" w:fill="FFFFFF"/>
            <w:vAlign w:val="center"/>
            <w:hideMark/>
          </w:tcPr>
          <w:p w14:paraId="7D11ABD7"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采样编号</w:t>
            </w:r>
          </w:p>
        </w:tc>
        <w:tc>
          <w:tcPr>
            <w:tcW w:w="1284" w:type="dxa"/>
            <w:gridSpan w:val="2"/>
            <w:shd w:val="clear" w:color="000000" w:fill="FFFFFF"/>
            <w:vAlign w:val="center"/>
            <w:hideMark/>
          </w:tcPr>
          <w:p w14:paraId="29FA4254"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样品编号</w:t>
            </w:r>
          </w:p>
        </w:tc>
        <w:tc>
          <w:tcPr>
            <w:tcW w:w="845" w:type="dxa"/>
            <w:gridSpan w:val="2"/>
            <w:shd w:val="clear" w:color="000000" w:fill="FFFFFF"/>
            <w:vAlign w:val="center"/>
            <w:hideMark/>
          </w:tcPr>
          <w:p w14:paraId="00CF67A9"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四氯化碳</w:t>
            </w:r>
            <w:r w:rsidRPr="00136DA1">
              <w:rPr>
                <w:rFonts w:ascii="Times New Roman" w:hAnsi="Times New Roman" w:hint="eastAsia"/>
                <w:b/>
                <w:bCs/>
                <w:sz w:val="20"/>
                <w:szCs w:val="20"/>
                <w:u w:val="single"/>
              </w:rPr>
              <w:t xml:space="preserve">   mg/kg</w:t>
            </w:r>
          </w:p>
        </w:tc>
        <w:tc>
          <w:tcPr>
            <w:tcW w:w="845" w:type="dxa"/>
            <w:gridSpan w:val="2"/>
            <w:shd w:val="clear" w:color="000000" w:fill="FFFFFF"/>
            <w:vAlign w:val="center"/>
            <w:hideMark/>
          </w:tcPr>
          <w:p w14:paraId="2FC87B63"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氯仿</w:t>
            </w:r>
            <w:r w:rsidRPr="00136DA1">
              <w:rPr>
                <w:rFonts w:ascii="Times New Roman" w:hAnsi="Times New Roman" w:hint="eastAsia"/>
                <w:b/>
                <w:bCs/>
                <w:sz w:val="20"/>
                <w:szCs w:val="20"/>
                <w:u w:val="single"/>
              </w:rPr>
              <w:t xml:space="preserve">   mg/kg</w:t>
            </w:r>
          </w:p>
        </w:tc>
        <w:tc>
          <w:tcPr>
            <w:tcW w:w="845" w:type="dxa"/>
            <w:gridSpan w:val="2"/>
            <w:shd w:val="clear" w:color="000000" w:fill="FFFFFF"/>
            <w:vAlign w:val="center"/>
            <w:hideMark/>
          </w:tcPr>
          <w:p w14:paraId="39325943"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氯甲烷</w:t>
            </w:r>
            <w:r w:rsidRPr="00136DA1">
              <w:rPr>
                <w:rFonts w:ascii="Times New Roman" w:hAnsi="Times New Roman" w:hint="eastAsia"/>
                <w:b/>
                <w:bCs/>
                <w:sz w:val="20"/>
                <w:szCs w:val="20"/>
                <w:u w:val="single"/>
              </w:rPr>
              <w:t xml:space="preserve">   mg/kg</w:t>
            </w:r>
          </w:p>
        </w:tc>
        <w:tc>
          <w:tcPr>
            <w:tcW w:w="844" w:type="dxa"/>
            <w:gridSpan w:val="2"/>
            <w:shd w:val="clear" w:color="000000" w:fill="FFFFFF"/>
            <w:vAlign w:val="center"/>
            <w:hideMark/>
          </w:tcPr>
          <w:p w14:paraId="5B972B94"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1,1-</w:t>
            </w:r>
            <w:r w:rsidRPr="00136DA1">
              <w:rPr>
                <w:rFonts w:ascii="Times New Roman" w:hAnsi="Times New Roman" w:hint="eastAsia"/>
                <w:b/>
                <w:bCs/>
                <w:sz w:val="20"/>
                <w:szCs w:val="20"/>
                <w:u w:val="single"/>
              </w:rPr>
              <w:t>二氯乙烷</w:t>
            </w:r>
            <w:r w:rsidRPr="00136DA1">
              <w:rPr>
                <w:rFonts w:ascii="Times New Roman" w:hAnsi="Times New Roman" w:hint="eastAsia"/>
                <w:b/>
                <w:bCs/>
                <w:sz w:val="20"/>
                <w:szCs w:val="20"/>
                <w:u w:val="single"/>
              </w:rPr>
              <w:t xml:space="preserve">   mg/kg</w:t>
            </w:r>
          </w:p>
        </w:tc>
        <w:tc>
          <w:tcPr>
            <w:tcW w:w="844" w:type="dxa"/>
            <w:gridSpan w:val="2"/>
            <w:shd w:val="clear" w:color="000000" w:fill="FFFFFF"/>
            <w:vAlign w:val="center"/>
            <w:hideMark/>
          </w:tcPr>
          <w:p w14:paraId="516FB2D1"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1,2-</w:t>
            </w:r>
            <w:r w:rsidRPr="00136DA1">
              <w:rPr>
                <w:rFonts w:ascii="Times New Roman" w:hAnsi="Times New Roman" w:hint="eastAsia"/>
                <w:b/>
                <w:bCs/>
                <w:sz w:val="20"/>
                <w:szCs w:val="20"/>
                <w:u w:val="single"/>
              </w:rPr>
              <w:t>二氯乙烷</w:t>
            </w:r>
            <w:r w:rsidRPr="00136DA1">
              <w:rPr>
                <w:rFonts w:ascii="Times New Roman" w:hAnsi="Times New Roman" w:hint="eastAsia"/>
                <w:b/>
                <w:bCs/>
                <w:sz w:val="20"/>
                <w:szCs w:val="20"/>
                <w:u w:val="single"/>
              </w:rPr>
              <w:t xml:space="preserve">   mg/kg</w:t>
            </w:r>
          </w:p>
        </w:tc>
        <w:tc>
          <w:tcPr>
            <w:tcW w:w="844" w:type="dxa"/>
            <w:gridSpan w:val="2"/>
            <w:shd w:val="clear" w:color="000000" w:fill="FFFFFF"/>
            <w:vAlign w:val="center"/>
            <w:hideMark/>
          </w:tcPr>
          <w:p w14:paraId="452BE4E6"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1,1-</w:t>
            </w:r>
            <w:r w:rsidRPr="00136DA1">
              <w:rPr>
                <w:rFonts w:ascii="Times New Roman" w:hAnsi="Times New Roman" w:hint="eastAsia"/>
                <w:b/>
                <w:bCs/>
                <w:sz w:val="20"/>
                <w:szCs w:val="20"/>
                <w:u w:val="single"/>
              </w:rPr>
              <w:t>二氯乙烯</w:t>
            </w:r>
            <w:r w:rsidRPr="00136DA1">
              <w:rPr>
                <w:rFonts w:ascii="Times New Roman" w:hAnsi="Times New Roman" w:hint="eastAsia"/>
                <w:b/>
                <w:bCs/>
                <w:sz w:val="20"/>
                <w:szCs w:val="20"/>
                <w:u w:val="single"/>
              </w:rPr>
              <w:t xml:space="preserve">   mg/kg</w:t>
            </w:r>
          </w:p>
        </w:tc>
        <w:tc>
          <w:tcPr>
            <w:tcW w:w="844" w:type="dxa"/>
            <w:gridSpan w:val="2"/>
            <w:shd w:val="clear" w:color="000000" w:fill="FFFFFF"/>
            <w:vAlign w:val="center"/>
            <w:hideMark/>
          </w:tcPr>
          <w:p w14:paraId="3FF937C0"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顺</w:t>
            </w:r>
            <w:r w:rsidRPr="00136DA1">
              <w:rPr>
                <w:rFonts w:ascii="Times New Roman" w:hAnsi="Times New Roman" w:hint="eastAsia"/>
                <w:b/>
                <w:bCs/>
                <w:sz w:val="20"/>
                <w:szCs w:val="20"/>
                <w:u w:val="single"/>
              </w:rPr>
              <w:t>-1.2-</w:t>
            </w:r>
            <w:r w:rsidRPr="00136DA1">
              <w:rPr>
                <w:rFonts w:ascii="Times New Roman" w:hAnsi="Times New Roman" w:hint="eastAsia"/>
                <w:b/>
                <w:bCs/>
                <w:sz w:val="20"/>
                <w:szCs w:val="20"/>
                <w:u w:val="single"/>
              </w:rPr>
              <w:t>二氯乙烯</w:t>
            </w:r>
            <w:r w:rsidRPr="00136DA1">
              <w:rPr>
                <w:rFonts w:ascii="Times New Roman" w:hAnsi="Times New Roman" w:hint="eastAsia"/>
                <w:b/>
                <w:bCs/>
                <w:sz w:val="20"/>
                <w:szCs w:val="20"/>
                <w:u w:val="single"/>
              </w:rPr>
              <w:t xml:space="preserve">   mg/kg</w:t>
            </w:r>
          </w:p>
        </w:tc>
        <w:tc>
          <w:tcPr>
            <w:tcW w:w="844" w:type="dxa"/>
            <w:gridSpan w:val="2"/>
            <w:shd w:val="clear" w:color="000000" w:fill="FFFFFF"/>
            <w:vAlign w:val="center"/>
            <w:hideMark/>
          </w:tcPr>
          <w:p w14:paraId="56DCA5AD"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反</w:t>
            </w:r>
            <w:r w:rsidRPr="00136DA1">
              <w:rPr>
                <w:rFonts w:ascii="Times New Roman" w:hAnsi="Times New Roman" w:hint="eastAsia"/>
                <w:b/>
                <w:bCs/>
                <w:sz w:val="20"/>
                <w:szCs w:val="20"/>
                <w:u w:val="single"/>
              </w:rPr>
              <w:t>-1.2-</w:t>
            </w:r>
            <w:r w:rsidRPr="00136DA1">
              <w:rPr>
                <w:rFonts w:ascii="Times New Roman" w:hAnsi="Times New Roman" w:hint="eastAsia"/>
                <w:b/>
                <w:bCs/>
                <w:sz w:val="20"/>
                <w:szCs w:val="20"/>
                <w:u w:val="single"/>
              </w:rPr>
              <w:t>二氯乙烯</w:t>
            </w:r>
            <w:r w:rsidRPr="00136DA1">
              <w:rPr>
                <w:rFonts w:ascii="Times New Roman" w:hAnsi="Times New Roman" w:hint="eastAsia"/>
                <w:b/>
                <w:bCs/>
                <w:sz w:val="20"/>
                <w:szCs w:val="20"/>
                <w:u w:val="single"/>
              </w:rPr>
              <w:t xml:space="preserve">   mg/kg</w:t>
            </w:r>
          </w:p>
        </w:tc>
        <w:tc>
          <w:tcPr>
            <w:tcW w:w="844" w:type="dxa"/>
            <w:gridSpan w:val="2"/>
            <w:shd w:val="clear" w:color="000000" w:fill="FFFFFF"/>
            <w:vAlign w:val="center"/>
            <w:hideMark/>
          </w:tcPr>
          <w:p w14:paraId="69CCD163"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二氯甲烷</w:t>
            </w:r>
            <w:r w:rsidRPr="00136DA1">
              <w:rPr>
                <w:rFonts w:ascii="Times New Roman" w:hAnsi="Times New Roman" w:hint="eastAsia"/>
                <w:b/>
                <w:bCs/>
                <w:sz w:val="20"/>
                <w:szCs w:val="20"/>
                <w:u w:val="single"/>
              </w:rPr>
              <w:t xml:space="preserve">   mg/kg</w:t>
            </w:r>
          </w:p>
        </w:tc>
        <w:tc>
          <w:tcPr>
            <w:tcW w:w="844" w:type="dxa"/>
            <w:gridSpan w:val="2"/>
            <w:shd w:val="clear" w:color="000000" w:fill="FFFFFF"/>
            <w:vAlign w:val="center"/>
            <w:hideMark/>
          </w:tcPr>
          <w:p w14:paraId="7189A03F"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1,2-</w:t>
            </w:r>
            <w:r w:rsidRPr="00136DA1">
              <w:rPr>
                <w:rFonts w:ascii="Times New Roman" w:hAnsi="Times New Roman" w:hint="eastAsia"/>
                <w:b/>
                <w:bCs/>
                <w:sz w:val="20"/>
                <w:szCs w:val="20"/>
                <w:u w:val="single"/>
              </w:rPr>
              <w:t>二氯丙烷</w:t>
            </w:r>
            <w:r w:rsidRPr="00136DA1">
              <w:rPr>
                <w:rFonts w:ascii="Times New Roman" w:hAnsi="Times New Roman" w:hint="eastAsia"/>
                <w:b/>
                <w:bCs/>
                <w:sz w:val="20"/>
                <w:szCs w:val="20"/>
                <w:u w:val="single"/>
              </w:rPr>
              <w:t xml:space="preserve">   mg/kg</w:t>
            </w:r>
          </w:p>
        </w:tc>
        <w:tc>
          <w:tcPr>
            <w:tcW w:w="1023" w:type="dxa"/>
            <w:gridSpan w:val="2"/>
            <w:shd w:val="clear" w:color="000000" w:fill="FFFFFF"/>
            <w:vAlign w:val="center"/>
            <w:hideMark/>
          </w:tcPr>
          <w:p w14:paraId="47D5968F"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1,1,1,2-</w:t>
            </w:r>
            <w:r w:rsidRPr="00136DA1">
              <w:rPr>
                <w:rFonts w:ascii="Times New Roman" w:hAnsi="Times New Roman" w:hint="eastAsia"/>
                <w:b/>
                <w:bCs/>
                <w:sz w:val="20"/>
                <w:szCs w:val="20"/>
                <w:u w:val="single"/>
              </w:rPr>
              <w:t>四氯乙烷</w:t>
            </w:r>
            <w:r w:rsidRPr="00136DA1">
              <w:rPr>
                <w:rFonts w:ascii="Times New Roman" w:hAnsi="Times New Roman" w:hint="eastAsia"/>
                <w:b/>
                <w:bCs/>
                <w:sz w:val="20"/>
                <w:szCs w:val="20"/>
                <w:u w:val="single"/>
              </w:rPr>
              <w:t xml:space="preserve">   mg/kg</w:t>
            </w:r>
          </w:p>
        </w:tc>
        <w:tc>
          <w:tcPr>
            <w:tcW w:w="1124" w:type="dxa"/>
            <w:gridSpan w:val="2"/>
            <w:shd w:val="clear" w:color="000000" w:fill="FFFFFF"/>
            <w:vAlign w:val="center"/>
            <w:hideMark/>
          </w:tcPr>
          <w:p w14:paraId="67FDC796"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1,1,2,2,-</w:t>
            </w:r>
            <w:r w:rsidRPr="00136DA1">
              <w:rPr>
                <w:rFonts w:ascii="Times New Roman" w:hAnsi="Times New Roman" w:hint="eastAsia"/>
                <w:b/>
                <w:bCs/>
                <w:sz w:val="20"/>
                <w:szCs w:val="20"/>
                <w:u w:val="single"/>
              </w:rPr>
              <w:t>四氯乙烷</w:t>
            </w:r>
            <w:r w:rsidRPr="00136DA1">
              <w:rPr>
                <w:rFonts w:ascii="Times New Roman" w:hAnsi="Times New Roman" w:hint="eastAsia"/>
                <w:b/>
                <w:bCs/>
                <w:sz w:val="20"/>
                <w:szCs w:val="20"/>
                <w:u w:val="single"/>
              </w:rPr>
              <w:t xml:space="preserve">   mg/kg</w:t>
            </w:r>
          </w:p>
        </w:tc>
        <w:tc>
          <w:tcPr>
            <w:tcW w:w="844" w:type="dxa"/>
            <w:gridSpan w:val="2"/>
            <w:shd w:val="clear" w:color="000000" w:fill="FFFFFF"/>
            <w:vAlign w:val="center"/>
            <w:hideMark/>
          </w:tcPr>
          <w:p w14:paraId="0DDEA4F4"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四氯乙烯</w:t>
            </w:r>
            <w:r w:rsidRPr="00136DA1">
              <w:rPr>
                <w:rFonts w:ascii="Times New Roman" w:hAnsi="Times New Roman" w:hint="eastAsia"/>
                <w:b/>
                <w:bCs/>
                <w:sz w:val="20"/>
                <w:szCs w:val="20"/>
                <w:u w:val="single"/>
              </w:rPr>
              <w:t xml:space="preserve">   mg/kg</w:t>
            </w:r>
          </w:p>
        </w:tc>
        <w:tc>
          <w:tcPr>
            <w:tcW w:w="845" w:type="dxa"/>
            <w:gridSpan w:val="2"/>
            <w:shd w:val="clear" w:color="000000" w:fill="FFFFFF"/>
            <w:vAlign w:val="center"/>
            <w:hideMark/>
          </w:tcPr>
          <w:p w14:paraId="316AE7DA"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1,1,1-</w:t>
            </w:r>
            <w:r w:rsidRPr="00136DA1">
              <w:rPr>
                <w:rFonts w:ascii="Times New Roman" w:hAnsi="Times New Roman" w:hint="eastAsia"/>
                <w:b/>
                <w:bCs/>
                <w:sz w:val="20"/>
                <w:szCs w:val="20"/>
                <w:u w:val="single"/>
              </w:rPr>
              <w:t>三氯乙烷</w:t>
            </w:r>
            <w:r w:rsidRPr="00136DA1">
              <w:rPr>
                <w:rFonts w:ascii="Times New Roman" w:hAnsi="Times New Roman" w:hint="eastAsia"/>
                <w:b/>
                <w:bCs/>
                <w:sz w:val="20"/>
                <w:szCs w:val="20"/>
                <w:u w:val="single"/>
              </w:rPr>
              <w:t xml:space="preserve">   mg/kg</w:t>
            </w:r>
          </w:p>
        </w:tc>
      </w:tr>
      <w:tr w:rsidR="00FB0AFA" w:rsidRPr="00136DA1" w14:paraId="1DF72E6E" w14:textId="77777777" w:rsidTr="00FB0AFA">
        <w:trPr>
          <w:trHeight w:val="520"/>
        </w:trPr>
        <w:tc>
          <w:tcPr>
            <w:tcW w:w="1766" w:type="dxa"/>
            <w:shd w:val="clear" w:color="000000" w:fill="FFFFFF"/>
            <w:vAlign w:val="center"/>
            <w:hideMark/>
          </w:tcPr>
          <w:p w14:paraId="4E6B3F78"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lastRenderedPageBreak/>
              <w:t>Z1</w:t>
            </w:r>
            <w:r w:rsidRPr="00136DA1">
              <w:rPr>
                <w:rFonts w:ascii="Times New Roman" w:hAnsi="Times New Roman" w:hint="eastAsia"/>
                <w:b/>
                <w:bCs/>
                <w:sz w:val="20"/>
                <w:szCs w:val="20"/>
                <w:u w:val="single"/>
              </w:rPr>
              <w:t>（</w:t>
            </w:r>
            <w:r w:rsidRPr="00136DA1">
              <w:rPr>
                <w:rFonts w:ascii="Times New Roman" w:hAnsi="Times New Roman"/>
                <w:b/>
                <w:bCs/>
                <w:sz w:val="20"/>
                <w:szCs w:val="20"/>
                <w:u w:val="single"/>
              </w:rPr>
              <w:t>0-0.5m</w:t>
            </w:r>
            <w:r w:rsidRPr="00136DA1">
              <w:rPr>
                <w:rFonts w:ascii="Times New Roman" w:hAnsi="Times New Roman" w:hint="eastAsia"/>
                <w:b/>
                <w:bCs/>
                <w:sz w:val="20"/>
                <w:szCs w:val="20"/>
                <w:u w:val="single"/>
              </w:rPr>
              <w:t>）</w:t>
            </w:r>
          </w:p>
        </w:tc>
        <w:tc>
          <w:tcPr>
            <w:tcW w:w="1284" w:type="dxa"/>
            <w:gridSpan w:val="2"/>
            <w:shd w:val="clear" w:color="000000" w:fill="FFFFFF"/>
            <w:vAlign w:val="center"/>
            <w:hideMark/>
          </w:tcPr>
          <w:p w14:paraId="036EAED9"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5967-TR-1</w:t>
            </w:r>
          </w:p>
        </w:tc>
        <w:tc>
          <w:tcPr>
            <w:tcW w:w="845" w:type="dxa"/>
            <w:gridSpan w:val="2"/>
            <w:shd w:val="clear" w:color="auto" w:fill="auto"/>
            <w:noWrap/>
            <w:vAlign w:val="center"/>
            <w:hideMark/>
          </w:tcPr>
          <w:p w14:paraId="48365C8D"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5" w:type="dxa"/>
            <w:gridSpan w:val="2"/>
            <w:shd w:val="clear" w:color="auto" w:fill="auto"/>
            <w:noWrap/>
            <w:vAlign w:val="center"/>
            <w:hideMark/>
          </w:tcPr>
          <w:p w14:paraId="68895D05"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5" w:type="dxa"/>
            <w:gridSpan w:val="2"/>
            <w:shd w:val="clear" w:color="auto" w:fill="auto"/>
            <w:noWrap/>
            <w:vAlign w:val="center"/>
            <w:hideMark/>
          </w:tcPr>
          <w:p w14:paraId="78C273D0"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56E1DB16"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319EC3D1"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32CB0730"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31DF833F"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66BAD450"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286FE565"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67C00F7B"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1023" w:type="dxa"/>
            <w:gridSpan w:val="2"/>
            <w:shd w:val="clear" w:color="auto" w:fill="auto"/>
            <w:noWrap/>
            <w:vAlign w:val="center"/>
            <w:hideMark/>
          </w:tcPr>
          <w:p w14:paraId="4E1EDFF0"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1124" w:type="dxa"/>
            <w:gridSpan w:val="2"/>
            <w:shd w:val="clear" w:color="auto" w:fill="auto"/>
            <w:noWrap/>
            <w:vAlign w:val="center"/>
            <w:hideMark/>
          </w:tcPr>
          <w:p w14:paraId="1181D681"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3D0EBDF3"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5" w:type="dxa"/>
            <w:gridSpan w:val="2"/>
            <w:shd w:val="clear" w:color="auto" w:fill="auto"/>
            <w:noWrap/>
            <w:vAlign w:val="center"/>
            <w:hideMark/>
          </w:tcPr>
          <w:p w14:paraId="7999D7C2"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r>
      <w:tr w:rsidR="00FB0AFA" w:rsidRPr="00136DA1" w14:paraId="7293FE42" w14:textId="77777777" w:rsidTr="00FB0AFA">
        <w:trPr>
          <w:trHeight w:val="520"/>
        </w:trPr>
        <w:tc>
          <w:tcPr>
            <w:tcW w:w="1766" w:type="dxa"/>
            <w:shd w:val="clear" w:color="000000" w:fill="FFFFFF"/>
            <w:vAlign w:val="center"/>
            <w:hideMark/>
          </w:tcPr>
          <w:p w14:paraId="2EBCFCAA"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Z1</w:t>
            </w:r>
            <w:r w:rsidRPr="00136DA1">
              <w:rPr>
                <w:rFonts w:ascii="Times New Roman" w:hAnsi="Times New Roman" w:hint="eastAsia"/>
                <w:b/>
                <w:bCs/>
                <w:sz w:val="20"/>
                <w:szCs w:val="20"/>
                <w:u w:val="single"/>
              </w:rPr>
              <w:t>（</w:t>
            </w:r>
            <w:r w:rsidRPr="00136DA1">
              <w:rPr>
                <w:rFonts w:ascii="Times New Roman" w:hAnsi="Times New Roman"/>
                <w:b/>
                <w:bCs/>
                <w:sz w:val="20"/>
                <w:szCs w:val="20"/>
                <w:u w:val="single"/>
              </w:rPr>
              <w:t>0.5-1.5m</w:t>
            </w:r>
            <w:r w:rsidRPr="00136DA1">
              <w:rPr>
                <w:rFonts w:ascii="Times New Roman" w:hAnsi="Times New Roman" w:hint="eastAsia"/>
                <w:b/>
                <w:bCs/>
                <w:sz w:val="20"/>
                <w:szCs w:val="20"/>
                <w:u w:val="single"/>
              </w:rPr>
              <w:t>）</w:t>
            </w:r>
          </w:p>
        </w:tc>
        <w:tc>
          <w:tcPr>
            <w:tcW w:w="1284" w:type="dxa"/>
            <w:gridSpan w:val="2"/>
            <w:shd w:val="clear" w:color="000000" w:fill="FFFFFF"/>
            <w:vAlign w:val="center"/>
            <w:hideMark/>
          </w:tcPr>
          <w:p w14:paraId="2335E345"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5967-TR-2</w:t>
            </w:r>
          </w:p>
        </w:tc>
        <w:tc>
          <w:tcPr>
            <w:tcW w:w="845" w:type="dxa"/>
            <w:gridSpan w:val="2"/>
            <w:shd w:val="clear" w:color="auto" w:fill="auto"/>
            <w:noWrap/>
            <w:vAlign w:val="center"/>
            <w:hideMark/>
          </w:tcPr>
          <w:p w14:paraId="655C9BEA"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5" w:type="dxa"/>
            <w:gridSpan w:val="2"/>
            <w:shd w:val="clear" w:color="auto" w:fill="auto"/>
            <w:noWrap/>
            <w:vAlign w:val="center"/>
            <w:hideMark/>
          </w:tcPr>
          <w:p w14:paraId="2CD655A6"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5" w:type="dxa"/>
            <w:gridSpan w:val="2"/>
            <w:shd w:val="clear" w:color="auto" w:fill="auto"/>
            <w:noWrap/>
            <w:vAlign w:val="center"/>
            <w:hideMark/>
          </w:tcPr>
          <w:p w14:paraId="35A07B86"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68AFA2B0"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35012011"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0737F5C2"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08DBD531"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748E77BD"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18947DAE"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13A644F8"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1023" w:type="dxa"/>
            <w:gridSpan w:val="2"/>
            <w:shd w:val="clear" w:color="auto" w:fill="auto"/>
            <w:noWrap/>
            <w:vAlign w:val="center"/>
            <w:hideMark/>
          </w:tcPr>
          <w:p w14:paraId="6CB09FE1"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1124" w:type="dxa"/>
            <w:gridSpan w:val="2"/>
            <w:shd w:val="clear" w:color="auto" w:fill="auto"/>
            <w:noWrap/>
            <w:vAlign w:val="center"/>
            <w:hideMark/>
          </w:tcPr>
          <w:p w14:paraId="4EF26702"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4466A3B3"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5" w:type="dxa"/>
            <w:gridSpan w:val="2"/>
            <w:shd w:val="clear" w:color="auto" w:fill="auto"/>
            <w:noWrap/>
            <w:vAlign w:val="center"/>
            <w:hideMark/>
          </w:tcPr>
          <w:p w14:paraId="30A2DA0D"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r>
      <w:tr w:rsidR="00FB0AFA" w:rsidRPr="00136DA1" w14:paraId="6C87ED29" w14:textId="77777777" w:rsidTr="00FB0AFA">
        <w:trPr>
          <w:trHeight w:val="520"/>
        </w:trPr>
        <w:tc>
          <w:tcPr>
            <w:tcW w:w="1766" w:type="dxa"/>
            <w:shd w:val="clear" w:color="000000" w:fill="FFFFFF"/>
            <w:vAlign w:val="center"/>
            <w:hideMark/>
          </w:tcPr>
          <w:p w14:paraId="328E2C81"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Z1</w:t>
            </w:r>
            <w:r w:rsidRPr="00136DA1">
              <w:rPr>
                <w:rFonts w:ascii="Times New Roman" w:hAnsi="Times New Roman" w:hint="eastAsia"/>
                <w:b/>
                <w:bCs/>
                <w:sz w:val="20"/>
                <w:szCs w:val="20"/>
                <w:u w:val="single"/>
              </w:rPr>
              <w:t>（</w:t>
            </w:r>
            <w:r w:rsidRPr="00136DA1">
              <w:rPr>
                <w:rFonts w:ascii="Times New Roman" w:hAnsi="Times New Roman"/>
                <w:b/>
                <w:bCs/>
                <w:sz w:val="20"/>
                <w:szCs w:val="20"/>
                <w:u w:val="single"/>
              </w:rPr>
              <w:t>1.5-3.0m</w:t>
            </w:r>
            <w:r w:rsidRPr="00136DA1">
              <w:rPr>
                <w:rFonts w:ascii="Times New Roman" w:hAnsi="Times New Roman" w:hint="eastAsia"/>
                <w:b/>
                <w:bCs/>
                <w:sz w:val="20"/>
                <w:szCs w:val="20"/>
                <w:u w:val="single"/>
              </w:rPr>
              <w:t>）</w:t>
            </w:r>
          </w:p>
        </w:tc>
        <w:tc>
          <w:tcPr>
            <w:tcW w:w="1284" w:type="dxa"/>
            <w:gridSpan w:val="2"/>
            <w:shd w:val="clear" w:color="000000" w:fill="FFFFFF"/>
            <w:vAlign w:val="center"/>
            <w:hideMark/>
          </w:tcPr>
          <w:p w14:paraId="134E1487"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5967-TR-3</w:t>
            </w:r>
          </w:p>
        </w:tc>
        <w:tc>
          <w:tcPr>
            <w:tcW w:w="845" w:type="dxa"/>
            <w:gridSpan w:val="2"/>
            <w:shd w:val="clear" w:color="auto" w:fill="auto"/>
            <w:noWrap/>
            <w:vAlign w:val="center"/>
            <w:hideMark/>
          </w:tcPr>
          <w:p w14:paraId="35763358"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5" w:type="dxa"/>
            <w:gridSpan w:val="2"/>
            <w:shd w:val="clear" w:color="auto" w:fill="auto"/>
            <w:noWrap/>
            <w:vAlign w:val="center"/>
            <w:hideMark/>
          </w:tcPr>
          <w:p w14:paraId="129C8892"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5" w:type="dxa"/>
            <w:gridSpan w:val="2"/>
            <w:shd w:val="clear" w:color="auto" w:fill="auto"/>
            <w:noWrap/>
            <w:vAlign w:val="center"/>
            <w:hideMark/>
          </w:tcPr>
          <w:p w14:paraId="1A2FF519"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3CDA926E"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28305157"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60AD461A"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726748EE"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7F65CB77"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7F3BA1EB"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2DBFA0CB"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1023" w:type="dxa"/>
            <w:gridSpan w:val="2"/>
            <w:shd w:val="clear" w:color="auto" w:fill="auto"/>
            <w:noWrap/>
            <w:vAlign w:val="center"/>
            <w:hideMark/>
          </w:tcPr>
          <w:p w14:paraId="2B885F4B"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1124" w:type="dxa"/>
            <w:gridSpan w:val="2"/>
            <w:shd w:val="clear" w:color="auto" w:fill="auto"/>
            <w:noWrap/>
            <w:vAlign w:val="center"/>
            <w:hideMark/>
          </w:tcPr>
          <w:p w14:paraId="29BC8807"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40BB4ED5"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5" w:type="dxa"/>
            <w:gridSpan w:val="2"/>
            <w:shd w:val="clear" w:color="auto" w:fill="auto"/>
            <w:noWrap/>
            <w:vAlign w:val="center"/>
            <w:hideMark/>
          </w:tcPr>
          <w:p w14:paraId="6CCC167F"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r>
      <w:tr w:rsidR="00FB0AFA" w:rsidRPr="00136DA1" w14:paraId="53FA4137" w14:textId="77777777" w:rsidTr="00FB0AFA">
        <w:trPr>
          <w:trHeight w:val="520"/>
        </w:trPr>
        <w:tc>
          <w:tcPr>
            <w:tcW w:w="1766" w:type="dxa"/>
            <w:shd w:val="clear" w:color="auto" w:fill="auto"/>
            <w:noWrap/>
            <w:vAlign w:val="center"/>
            <w:hideMark/>
          </w:tcPr>
          <w:p w14:paraId="35A234CF"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B1(0-0.2m)</w:t>
            </w:r>
          </w:p>
        </w:tc>
        <w:tc>
          <w:tcPr>
            <w:tcW w:w="1284" w:type="dxa"/>
            <w:gridSpan w:val="2"/>
            <w:shd w:val="clear" w:color="000000" w:fill="FFFFFF"/>
            <w:vAlign w:val="center"/>
            <w:hideMark/>
          </w:tcPr>
          <w:p w14:paraId="2AD0A6DE"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5967-TR-18</w:t>
            </w:r>
          </w:p>
        </w:tc>
        <w:tc>
          <w:tcPr>
            <w:tcW w:w="845" w:type="dxa"/>
            <w:gridSpan w:val="2"/>
            <w:shd w:val="clear" w:color="auto" w:fill="auto"/>
            <w:noWrap/>
            <w:vAlign w:val="center"/>
            <w:hideMark/>
          </w:tcPr>
          <w:p w14:paraId="219E58EF"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5" w:type="dxa"/>
            <w:gridSpan w:val="2"/>
            <w:shd w:val="clear" w:color="auto" w:fill="auto"/>
            <w:noWrap/>
            <w:vAlign w:val="center"/>
            <w:hideMark/>
          </w:tcPr>
          <w:p w14:paraId="52C68AD6"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5" w:type="dxa"/>
            <w:gridSpan w:val="2"/>
            <w:shd w:val="clear" w:color="auto" w:fill="auto"/>
            <w:noWrap/>
            <w:vAlign w:val="center"/>
            <w:hideMark/>
          </w:tcPr>
          <w:p w14:paraId="25C90E8F"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2D403D1F"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14759872"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7E65FA25"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293A4824"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3BEE59BB"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41F52DCE"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75EB0DA0"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1023" w:type="dxa"/>
            <w:gridSpan w:val="2"/>
            <w:shd w:val="clear" w:color="auto" w:fill="auto"/>
            <w:noWrap/>
            <w:vAlign w:val="center"/>
            <w:hideMark/>
          </w:tcPr>
          <w:p w14:paraId="5576B281"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1124" w:type="dxa"/>
            <w:gridSpan w:val="2"/>
            <w:shd w:val="clear" w:color="auto" w:fill="auto"/>
            <w:noWrap/>
            <w:vAlign w:val="center"/>
            <w:hideMark/>
          </w:tcPr>
          <w:p w14:paraId="45AAD09C"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4511D108"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5" w:type="dxa"/>
            <w:gridSpan w:val="2"/>
            <w:shd w:val="clear" w:color="auto" w:fill="auto"/>
            <w:noWrap/>
            <w:vAlign w:val="center"/>
            <w:hideMark/>
          </w:tcPr>
          <w:p w14:paraId="578CEA02"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r>
      <w:tr w:rsidR="00FB0AFA" w:rsidRPr="00136DA1" w14:paraId="7C2B6347" w14:textId="77777777" w:rsidTr="00FB0AFA">
        <w:trPr>
          <w:trHeight w:val="520"/>
        </w:trPr>
        <w:tc>
          <w:tcPr>
            <w:tcW w:w="1766" w:type="dxa"/>
            <w:shd w:val="clear" w:color="auto" w:fill="auto"/>
            <w:noWrap/>
            <w:vAlign w:val="center"/>
            <w:hideMark/>
          </w:tcPr>
          <w:p w14:paraId="42A4C9CD"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B5(0-0.2m)</w:t>
            </w:r>
          </w:p>
        </w:tc>
        <w:tc>
          <w:tcPr>
            <w:tcW w:w="1284" w:type="dxa"/>
            <w:gridSpan w:val="2"/>
            <w:shd w:val="clear" w:color="000000" w:fill="FFFFFF"/>
            <w:vAlign w:val="center"/>
            <w:hideMark/>
          </w:tcPr>
          <w:p w14:paraId="46DE89C0"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5967-TR-22</w:t>
            </w:r>
          </w:p>
        </w:tc>
        <w:tc>
          <w:tcPr>
            <w:tcW w:w="845" w:type="dxa"/>
            <w:gridSpan w:val="2"/>
            <w:shd w:val="clear" w:color="auto" w:fill="auto"/>
            <w:noWrap/>
            <w:vAlign w:val="center"/>
            <w:hideMark/>
          </w:tcPr>
          <w:p w14:paraId="62576124"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5" w:type="dxa"/>
            <w:gridSpan w:val="2"/>
            <w:shd w:val="clear" w:color="auto" w:fill="auto"/>
            <w:noWrap/>
            <w:vAlign w:val="center"/>
            <w:hideMark/>
          </w:tcPr>
          <w:p w14:paraId="4D368C7A"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5" w:type="dxa"/>
            <w:gridSpan w:val="2"/>
            <w:shd w:val="clear" w:color="auto" w:fill="auto"/>
            <w:noWrap/>
            <w:vAlign w:val="center"/>
            <w:hideMark/>
          </w:tcPr>
          <w:p w14:paraId="40B7FB76"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6D36C138"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689F7C00"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4964F32D"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40D1E3C2"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4F1B5E38"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67FA74E4"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0E6333E9"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1023" w:type="dxa"/>
            <w:gridSpan w:val="2"/>
            <w:shd w:val="clear" w:color="auto" w:fill="auto"/>
            <w:noWrap/>
            <w:vAlign w:val="center"/>
            <w:hideMark/>
          </w:tcPr>
          <w:p w14:paraId="0ECB2666"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1124" w:type="dxa"/>
            <w:gridSpan w:val="2"/>
            <w:shd w:val="clear" w:color="auto" w:fill="auto"/>
            <w:noWrap/>
            <w:vAlign w:val="center"/>
            <w:hideMark/>
          </w:tcPr>
          <w:p w14:paraId="228CC5BD"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4" w:type="dxa"/>
            <w:gridSpan w:val="2"/>
            <w:shd w:val="clear" w:color="auto" w:fill="auto"/>
            <w:noWrap/>
            <w:vAlign w:val="center"/>
            <w:hideMark/>
          </w:tcPr>
          <w:p w14:paraId="0D8A9D5C"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845" w:type="dxa"/>
            <w:gridSpan w:val="2"/>
            <w:shd w:val="clear" w:color="auto" w:fill="auto"/>
            <w:noWrap/>
            <w:vAlign w:val="center"/>
            <w:hideMark/>
          </w:tcPr>
          <w:p w14:paraId="19C380A8"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r>
      <w:tr w:rsidR="00FB0AFA" w:rsidRPr="00136DA1" w14:paraId="36F85AD6" w14:textId="77777777" w:rsidTr="00FB0AFA">
        <w:trPr>
          <w:gridAfter w:val="1"/>
          <w:wAfter w:w="249" w:type="dxa"/>
          <w:trHeight w:val="990"/>
        </w:trPr>
        <w:tc>
          <w:tcPr>
            <w:tcW w:w="1880" w:type="dxa"/>
            <w:gridSpan w:val="2"/>
            <w:shd w:val="clear" w:color="000000" w:fill="FFFFFF"/>
            <w:vAlign w:val="center"/>
            <w:hideMark/>
          </w:tcPr>
          <w:p w14:paraId="278C881D"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采样编号</w:t>
            </w:r>
          </w:p>
        </w:tc>
        <w:tc>
          <w:tcPr>
            <w:tcW w:w="1500" w:type="dxa"/>
            <w:gridSpan w:val="2"/>
            <w:shd w:val="clear" w:color="000000" w:fill="FFFFFF"/>
            <w:vAlign w:val="center"/>
            <w:hideMark/>
          </w:tcPr>
          <w:p w14:paraId="554E9AF9"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样品编号</w:t>
            </w:r>
          </w:p>
        </w:tc>
        <w:tc>
          <w:tcPr>
            <w:tcW w:w="900" w:type="dxa"/>
            <w:gridSpan w:val="2"/>
            <w:shd w:val="clear" w:color="000000" w:fill="FFFFFF"/>
            <w:vAlign w:val="center"/>
            <w:hideMark/>
          </w:tcPr>
          <w:p w14:paraId="439C2583"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1,1,2-</w:t>
            </w:r>
            <w:r w:rsidRPr="00136DA1">
              <w:rPr>
                <w:rFonts w:ascii="Times New Roman" w:hAnsi="Times New Roman" w:hint="eastAsia"/>
                <w:b/>
                <w:bCs/>
                <w:sz w:val="20"/>
                <w:szCs w:val="20"/>
                <w:u w:val="single"/>
              </w:rPr>
              <w:t>三氯乙烷</w:t>
            </w:r>
            <w:r w:rsidRPr="00136DA1">
              <w:rPr>
                <w:rFonts w:ascii="Times New Roman" w:hAnsi="Times New Roman" w:hint="eastAsia"/>
                <w:b/>
                <w:bCs/>
                <w:sz w:val="20"/>
                <w:szCs w:val="20"/>
                <w:u w:val="single"/>
              </w:rPr>
              <w:t xml:space="preserve">   mg/kg</w:t>
            </w:r>
          </w:p>
        </w:tc>
        <w:tc>
          <w:tcPr>
            <w:tcW w:w="900" w:type="dxa"/>
            <w:gridSpan w:val="2"/>
            <w:shd w:val="clear" w:color="000000" w:fill="FFFFFF"/>
            <w:vAlign w:val="center"/>
            <w:hideMark/>
          </w:tcPr>
          <w:p w14:paraId="5857F15F"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三氯乙烯</w:t>
            </w:r>
            <w:r w:rsidRPr="00136DA1">
              <w:rPr>
                <w:rFonts w:ascii="Times New Roman" w:hAnsi="Times New Roman" w:hint="eastAsia"/>
                <w:b/>
                <w:bCs/>
                <w:sz w:val="20"/>
                <w:szCs w:val="20"/>
                <w:u w:val="single"/>
              </w:rPr>
              <w:t xml:space="preserve">   mg/kg</w:t>
            </w:r>
          </w:p>
        </w:tc>
        <w:tc>
          <w:tcPr>
            <w:tcW w:w="900" w:type="dxa"/>
            <w:gridSpan w:val="2"/>
            <w:shd w:val="clear" w:color="000000" w:fill="FFFFFF"/>
            <w:vAlign w:val="center"/>
            <w:hideMark/>
          </w:tcPr>
          <w:p w14:paraId="40D3C119"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1,2,3-</w:t>
            </w:r>
            <w:r w:rsidRPr="00136DA1">
              <w:rPr>
                <w:rFonts w:ascii="Times New Roman" w:hAnsi="Times New Roman" w:hint="eastAsia"/>
                <w:b/>
                <w:bCs/>
                <w:sz w:val="20"/>
                <w:szCs w:val="20"/>
                <w:u w:val="single"/>
              </w:rPr>
              <w:t>三氯丙烷</w:t>
            </w:r>
            <w:r w:rsidRPr="00136DA1">
              <w:rPr>
                <w:rFonts w:ascii="Times New Roman" w:hAnsi="Times New Roman" w:hint="eastAsia"/>
                <w:b/>
                <w:bCs/>
                <w:sz w:val="20"/>
                <w:szCs w:val="20"/>
                <w:u w:val="single"/>
              </w:rPr>
              <w:t xml:space="preserve">   mg/kg</w:t>
            </w:r>
          </w:p>
        </w:tc>
        <w:tc>
          <w:tcPr>
            <w:tcW w:w="900" w:type="dxa"/>
            <w:gridSpan w:val="2"/>
            <w:shd w:val="clear" w:color="000000" w:fill="FFFFFF"/>
            <w:vAlign w:val="center"/>
            <w:hideMark/>
          </w:tcPr>
          <w:p w14:paraId="16A3B207"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氯乙烯</w:t>
            </w:r>
            <w:r w:rsidRPr="00136DA1">
              <w:rPr>
                <w:rFonts w:ascii="Times New Roman" w:hAnsi="Times New Roman" w:hint="eastAsia"/>
                <w:b/>
                <w:bCs/>
                <w:sz w:val="20"/>
                <w:szCs w:val="20"/>
                <w:u w:val="single"/>
              </w:rPr>
              <w:t xml:space="preserve">   mg/kg</w:t>
            </w:r>
          </w:p>
        </w:tc>
        <w:tc>
          <w:tcPr>
            <w:tcW w:w="900" w:type="dxa"/>
            <w:gridSpan w:val="2"/>
            <w:shd w:val="clear" w:color="000000" w:fill="FFFFFF"/>
            <w:vAlign w:val="center"/>
            <w:hideMark/>
          </w:tcPr>
          <w:p w14:paraId="20F17722"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苯</w:t>
            </w:r>
            <w:r w:rsidRPr="00136DA1">
              <w:rPr>
                <w:rFonts w:ascii="Times New Roman" w:hAnsi="Times New Roman" w:hint="eastAsia"/>
                <w:b/>
                <w:bCs/>
                <w:sz w:val="20"/>
                <w:szCs w:val="20"/>
                <w:u w:val="single"/>
              </w:rPr>
              <w:t xml:space="preserve">   mg/kg</w:t>
            </w:r>
          </w:p>
        </w:tc>
        <w:tc>
          <w:tcPr>
            <w:tcW w:w="900" w:type="dxa"/>
            <w:gridSpan w:val="2"/>
            <w:shd w:val="clear" w:color="000000" w:fill="FFFFFF"/>
            <w:vAlign w:val="center"/>
            <w:hideMark/>
          </w:tcPr>
          <w:p w14:paraId="6A741CDB"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氯苯</w:t>
            </w:r>
            <w:r w:rsidRPr="00136DA1">
              <w:rPr>
                <w:rFonts w:ascii="Times New Roman" w:hAnsi="Times New Roman" w:hint="eastAsia"/>
                <w:b/>
                <w:bCs/>
                <w:sz w:val="20"/>
                <w:szCs w:val="20"/>
                <w:u w:val="single"/>
              </w:rPr>
              <w:t xml:space="preserve">   mg/kg</w:t>
            </w:r>
          </w:p>
        </w:tc>
        <w:tc>
          <w:tcPr>
            <w:tcW w:w="900" w:type="dxa"/>
            <w:gridSpan w:val="2"/>
            <w:shd w:val="clear" w:color="000000" w:fill="FFFFFF"/>
            <w:vAlign w:val="center"/>
            <w:hideMark/>
          </w:tcPr>
          <w:p w14:paraId="0383DEAB"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1,2-</w:t>
            </w:r>
            <w:r w:rsidRPr="00136DA1">
              <w:rPr>
                <w:rFonts w:ascii="Times New Roman" w:hAnsi="Times New Roman" w:hint="eastAsia"/>
                <w:b/>
                <w:bCs/>
                <w:sz w:val="20"/>
                <w:szCs w:val="20"/>
                <w:u w:val="single"/>
              </w:rPr>
              <w:t>二氯苯</w:t>
            </w:r>
            <w:r w:rsidRPr="00136DA1">
              <w:rPr>
                <w:rFonts w:ascii="Times New Roman" w:hAnsi="Times New Roman" w:hint="eastAsia"/>
                <w:b/>
                <w:bCs/>
                <w:sz w:val="20"/>
                <w:szCs w:val="20"/>
                <w:u w:val="single"/>
              </w:rPr>
              <w:t xml:space="preserve">   mg/kg</w:t>
            </w:r>
          </w:p>
        </w:tc>
        <w:tc>
          <w:tcPr>
            <w:tcW w:w="900" w:type="dxa"/>
            <w:gridSpan w:val="2"/>
            <w:shd w:val="clear" w:color="000000" w:fill="FFFFFF"/>
            <w:vAlign w:val="center"/>
            <w:hideMark/>
          </w:tcPr>
          <w:p w14:paraId="7502092E"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1,4-</w:t>
            </w:r>
            <w:r w:rsidRPr="00136DA1">
              <w:rPr>
                <w:rFonts w:ascii="Times New Roman" w:hAnsi="Times New Roman" w:hint="eastAsia"/>
                <w:b/>
                <w:bCs/>
                <w:sz w:val="20"/>
                <w:szCs w:val="20"/>
                <w:u w:val="single"/>
              </w:rPr>
              <w:t>二氯苯</w:t>
            </w:r>
            <w:r w:rsidRPr="00136DA1">
              <w:rPr>
                <w:rFonts w:ascii="Times New Roman" w:hAnsi="Times New Roman" w:hint="eastAsia"/>
                <w:b/>
                <w:bCs/>
                <w:sz w:val="20"/>
                <w:szCs w:val="20"/>
                <w:u w:val="single"/>
              </w:rPr>
              <w:t xml:space="preserve">   mg/kg</w:t>
            </w:r>
          </w:p>
        </w:tc>
        <w:tc>
          <w:tcPr>
            <w:tcW w:w="900" w:type="dxa"/>
            <w:gridSpan w:val="2"/>
            <w:shd w:val="clear" w:color="000000" w:fill="FFFFFF"/>
            <w:vAlign w:val="center"/>
            <w:hideMark/>
          </w:tcPr>
          <w:p w14:paraId="6A27195A"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乙苯</w:t>
            </w:r>
            <w:r w:rsidRPr="00136DA1">
              <w:rPr>
                <w:rFonts w:ascii="Times New Roman" w:hAnsi="Times New Roman" w:hint="eastAsia"/>
                <w:b/>
                <w:bCs/>
                <w:sz w:val="20"/>
                <w:szCs w:val="20"/>
                <w:u w:val="single"/>
              </w:rPr>
              <w:t xml:space="preserve">   mg/kg</w:t>
            </w:r>
          </w:p>
        </w:tc>
        <w:tc>
          <w:tcPr>
            <w:tcW w:w="900" w:type="dxa"/>
            <w:gridSpan w:val="2"/>
            <w:shd w:val="clear" w:color="000000" w:fill="FFFFFF"/>
            <w:vAlign w:val="center"/>
            <w:hideMark/>
          </w:tcPr>
          <w:p w14:paraId="79048468"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苯乙烯</w:t>
            </w:r>
            <w:r w:rsidRPr="00136DA1">
              <w:rPr>
                <w:rFonts w:ascii="Times New Roman" w:hAnsi="Times New Roman" w:hint="eastAsia"/>
                <w:b/>
                <w:bCs/>
                <w:sz w:val="20"/>
                <w:szCs w:val="20"/>
                <w:u w:val="single"/>
              </w:rPr>
              <w:t xml:space="preserve">   mg/kg</w:t>
            </w:r>
          </w:p>
        </w:tc>
        <w:tc>
          <w:tcPr>
            <w:tcW w:w="900" w:type="dxa"/>
            <w:gridSpan w:val="2"/>
            <w:shd w:val="clear" w:color="000000" w:fill="FFFFFF"/>
            <w:vAlign w:val="center"/>
            <w:hideMark/>
          </w:tcPr>
          <w:p w14:paraId="3D588D81"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甲苯</w:t>
            </w:r>
            <w:r w:rsidRPr="00136DA1">
              <w:rPr>
                <w:rFonts w:ascii="Times New Roman" w:hAnsi="Times New Roman" w:hint="eastAsia"/>
                <w:b/>
                <w:bCs/>
                <w:sz w:val="20"/>
                <w:szCs w:val="20"/>
                <w:u w:val="single"/>
              </w:rPr>
              <w:t xml:space="preserve">   mg/kg</w:t>
            </w:r>
          </w:p>
        </w:tc>
        <w:tc>
          <w:tcPr>
            <w:tcW w:w="900" w:type="dxa"/>
            <w:gridSpan w:val="2"/>
            <w:shd w:val="clear" w:color="000000" w:fill="FFFFFF"/>
            <w:vAlign w:val="center"/>
            <w:hideMark/>
          </w:tcPr>
          <w:p w14:paraId="0939744B"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间二甲苯</w:t>
            </w:r>
            <w:r w:rsidRPr="00136DA1">
              <w:rPr>
                <w:rFonts w:ascii="Times New Roman" w:hAnsi="Times New Roman" w:hint="eastAsia"/>
                <w:b/>
                <w:bCs/>
                <w:sz w:val="20"/>
                <w:szCs w:val="20"/>
                <w:u w:val="single"/>
              </w:rPr>
              <w:t>+</w:t>
            </w:r>
            <w:r w:rsidRPr="00136DA1">
              <w:rPr>
                <w:rFonts w:ascii="Times New Roman" w:hAnsi="Times New Roman" w:hint="eastAsia"/>
                <w:b/>
                <w:bCs/>
                <w:sz w:val="20"/>
                <w:szCs w:val="20"/>
                <w:u w:val="single"/>
              </w:rPr>
              <w:t>对二甲苯</w:t>
            </w:r>
            <w:r w:rsidRPr="00136DA1">
              <w:rPr>
                <w:rFonts w:ascii="Times New Roman" w:hAnsi="Times New Roman" w:hint="eastAsia"/>
                <w:b/>
                <w:bCs/>
                <w:sz w:val="20"/>
                <w:szCs w:val="20"/>
                <w:u w:val="single"/>
              </w:rPr>
              <w:t xml:space="preserve">   mg/kg</w:t>
            </w:r>
          </w:p>
        </w:tc>
        <w:tc>
          <w:tcPr>
            <w:tcW w:w="900" w:type="dxa"/>
            <w:gridSpan w:val="2"/>
            <w:shd w:val="clear" w:color="000000" w:fill="FFFFFF"/>
            <w:vAlign w:val="center"/>
            <w:hideMark/>
          </w:tcPr>
          <w:p w14:paraId="7C2F2055"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hint="eastAsia"/>
                <w:b/>
                <w:bCs/>
                <w:sz w:val="20"/>
                <w:szCs w:val="20"/>
                <w:u w:val="single"/>
              </w:rPr>
              <w:t>邻</w:t>
            </w:r>
            <w:r w:rsidRPr="00136DA1">
              <w:rPr>
                <w:rFonts w:ascii="Times New Roman" w:hAnsi="Times New Roman" w:hint="eastAsia"/>
                <w:b/>
                <w:bCs/>
                <w:sz w:val="20"/>
                <w:szCs w:val="20"/>
                <w:u w:val="single"/>
              </w:rPr>
              <w:t>-</w:t>
            </w:r>
            <w:r w:rsidRPr="00136DA1">
              <w:rPr>
                <w:rFonts w:ascii="Times New Roman" w:hAnsi="Times New Roman" w:hint="eastAsia"/>
                <w:b/>
                <w:bCs/>
                <w:sz w:val="20"/>
                <w:szCs w:val="20"/>
                <w:u w:val="single"/>
              </w:rPr>
              <w:t>二甲苯</w:t>
            </w:r>
            <w:r w:rsidRPr="00136DA1">
              <w:rPr>
                <w:rFonts w:ascii="Times New Roman" w:hAnsi="Times New Roman" w:hint="eastAsia"/>
                <w:b/>
                <w:bCs/>
                <w:sz w:val="20"/>
                <w:szCs w:val="20"/>
                <w:u w:val="single"/>
              </w:rPr>
              <w:t xml:space="preserve">   mg/kg</w:t>
            </w:r>
          </w:p>
        </w:tc>
      </w:tr>
      <w:tr w:rsidR="00FB0AFA" w:rsidRPr="00136DA1" w14:paraId="1ABB3AF2" w14:textId="77777777" w:rsidTr="00FB0AFA">
        <w:trPr>
          <w:gridAfter w:val="1"/>
          <w:wAfter w:w="249" w:type="dxa"/>
          <w:trHeight w:val="510"/>
        </w:trPr>
        <w:tc>
          <w:tcPr>
            <w:tcW w:w="1880" w:type="dxa"/>
            <w:gridSpan w:val="2"/>
            <w:shd w:val="clear" w:color="000000" w:fill="FFFFFF"/>
            <w:vAlign w:val="center"/>
            <w:hideMark/>
          </w:tcPr>
          <w:p w14:paraId="70C18441"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Z1</w:t>
            </w:r>
            <w:r w:rsidRPr="00136DA1">
              <w:rPr>
                <w:rFonts w:ascii="Times New Roman" w:hAnsi="Times New Roman" w:hint="eastAsia"/>
                <w:b/>
                <w:bCs/>
                <w:sz w:val="20"/>
                <w:szCs w:val="20"/>
                <w:u w:val="single"/>
              </w:rPr>
              <w:t>（</w:t>
            </w:r>
            <w:r w:rsidRPr="00136DA1">
              <w:rPr>
                <w:rFonts w:ascii="Times New Roman" w:hAnsi="Times New Roman"/>
                <w:b/>
                <w:bCs/>
                <w:sz w:val="20"/>
                <w:szCs w:val="20"/>
                <w:u w:val="single"/>
              </w:rPr>
              <w:t>0-0.5m</w:t>
            </w:r>
            <w:r w:rsidRPr="00136DA1">
              <w:rPr>
                <w:rFonts w:ascii="Times New Roman" w:hAnsi="Times New Roman" w:hint="eastAsia"/>
                <w:b/>
                <w:bCs/>
                <w:sz w:val="20"/>
                <w:szCs w:val="20"/>
                <w:u w:val="single"/>
              </w:rPr>
              <w:t>）</w:t>
            </w:r>
          </w:p>
        </w:tc>
        <w:tc>
          <w:tcPr>
            <w:tcW w:w="1500" w:type="dxa"/>
            <w:gridSpan w:val="2"/>
            <w:shd w:val="clear" w:color="000000" w:fill="FFFFFF"/>
            <w:vAlign w:val="center"/>
            <w:hideMark/>
          </w:tcPr>
          <w:p w14:paraId="4AFB9A83"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5967-TR-1</w:t>
            </w:r>
          </w:p>
        </w:tc>
        <w:tc>
          <w:tcPr>
            <w:tcW w:w="900" w:type="dxa"/>
            <w:gridSpan w:val="2"/>
            <w:shd w:val="clear" w:color="auto" w:fill="auto"/>
            <w:noWrap/>
            <w:vAlign w:val="center"/>
            <w:hideMark/>
          </w:tcPr>
          <w:p w14:paraId="316378D2"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501ED2F9"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49908D9F"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4995ED92"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17C7C798"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6640C59E"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5DEA2F77"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7C2BC5BD"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364DD7E0"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635F7BB9"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611A4FC2"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4972A05D"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4D7EF649"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r>
      <w:tr w:rsidR="00FB0AFA" w:rsidRPr="00136DA1" w14:paraId="6B7F358F" w14:textId="77777777" w:rsidTr="00FB0AFA">
        <w:trPr>
          <w:gridAfter w:val="1"/>
          <w:wAfter w:w="249" w:type="dxa"/>
          <w:trHeight w:val="510"/>
        </w:trPr>
        <w:tc>
          <w:tcPr>
            <w:tcW w:w="1880" w:type="dxa"/>
            <w:gridSpan w:val="2"/>
            <w:shd w:val="clear" w:color="000000" w:fill="FFFFFF"/>
            <w:vAlign w:val="center"/>
            <w:hideMark/>
          </w:tcPr>
          <w:p w14:paraId="1BD10306"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Z1</w:t>
            </w:r>
            <w:r w:rsidRPr="00136DA1">
              <w:rPr>
                <w:rFonts w:ascii="Times New Roman" w:hAnsi="Times New Roman" w:hint="eastAsia"/>
                <w:b/>
                <w:bCs/>
                <w:sz w:val="20"/>
                <w:szCs w:val="20"/>
                <w:u w:val="single"/>
              </w:rPr>
              <w:t>（</w:t>
            </w:r>
            <w:r w:rsidRPr="00136DA1">
              <w:rPr>
                <w:rFonts w:ascii="Times New Roman" w:hAnsi="Times New Roman"/>
                <w:b/>
                <w:bCs/>
                <w:sz w:val="20"/>
                <w:szCs w:val="20"/>
                <w:u w:val="single"/>
              </w:rPr>
              <w:t>0.5-1.5m</w:t>
            </w:r>
            <w:r w:rsidRPr="00136DA1">
              <w:rPr>
                <w:rFonts w:ascii="Times New Roman" w:hAnsi="Times New Roman" w:hint="eastAsia"/>
                <w:b/>
                <w:bCs/>
                <w:sz w:val="20"/>
                <w:szCs w:val="20"/>
                <w:u w:val="single"/>
              </w:rPr>
              <w:t>）</w:t>
            </w:r>
          </w:p>
        </w:tc>
        <w:tc>
          <w:tcPr>
            <w:tcW w:w="1500" w:type="dxa"/>
            <w:gridSpan w:val="2"/>
            <w:shd w:val="clear" w:color="000000" w:fill="FFFFFF"/>
            <w:vAlign w:val="center"/>
            <w:hideMark/>
          </w:tcPr>
          <w:p w14:paraId="3C6DBDFE"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5967-TR-2</w:t>
            </w:r>
          </w:p>
        </w:tc>
        <w:tc>
          <w:tcPr>
            <w:tcW w:w="900" w:type="dxa"/>
            <w:gridSpan w:val="2"/>
            <w:shd w:val="clear" w:color="auto" w:fill="auto"/>
            <w:noWrap/>
            <w:vAlign w:val="center"/>
            <w:hideMark/>
          </w:tcPr>
          <w:p w14:paraId="591E97AF"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05ADE952"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7BDCB2F8"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5CCADF89"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6DEE65F4"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6DCA4403"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03A02965"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3260B65F"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43413A92"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3870C7A2"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59A76E76"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07459231"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130615CE"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r>
      <w:tr w:rsidR="00FB0AFA" w:rsidRPr="00136DA1" w14:paraId="11B2CBA6" w14:textId="77777777" w:rsidTr="00FB0AFA">
        <w:trPr>
          <w:gridAfter w:val="1"/>
          <w:wAfter w:w="249" w:type="dxa"/>
          <w:trHeight w:val="510"/>
        </w:trPr>
        <w:tc>
          <w:tcPr>
            <w:tcW w:w="1880" w:type="dxa"/>
            <w:gridSpan w:val="2"/>
            <w:shd w:val="clear" w:color="000000" w:fill="FFFFFF"/>
            <w:vAlign w:val="center"/>
            <w:hideMark/>
          </w:tcPr>
          <w:p w14:paraId="0A3691DC"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Z1</w:t>
            </w:r>
            <w:r w:rsidRPr="00136DA1">
              <w:rPr>
                <w:rFonts w:ascii="Times New Roman" w:hAnsi="Times New Roman" w:hint="eastAsia"/>
                <w:b/>
                <w:bCs/>
                <w:sz w:val="20"/>
                <w:szCs w:val="20"/>
                <w:u w:val="single"/>
              </w:rPr>
              <w:t>（</w:t>
            </w:r>
            <w:r w:rsidRPr="00136DA1">
              <w:rPr>
                <w:rFonts w:ascii="Times New Roman" w:hAnsi="Times New Roman"/>
                <w:b/>
                <w:bCs/>
                <w:sz w:val="20"/>
                <w:szCs w:val="20"/>
                <w:u w:val="single"/>
              </w:rPr>
              <w:t>1.5-3.0m</w:t>
            </w:r>
            <w:r w:rsidRPr="00136DA1">
              <w:rPr>
                <w:rFonts w:ascii="Times New Roman" w:hAnsi="Times New Roman" w:hint="eastAsia"/>
                <w:b/>
                <w:bCs/>
                <w:sz w:val="20"/>
                <w:szCs w:val="20"/>
                <w:u w:val="single"/>
              </w:rPr>
              <w:t>）</w:t>
            </w:r>
          </w:p>
        </w:tc>
        <w:tc>
          <w:tcPr>
            <w:tcW w:w="1500" w:type="dxa"/>
            <w:gridSpan w:val="2"/>
            <w:shd w:val="clear" w:color="000000" w:fill="FFFFFF"/>
            <w:vAlign w:val="center"/>
            <w:hideMark/>
          </w:tcPr>
          <w:p w14:paraId="6A864F67"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5967-TR-3</w:t>
            </w:r>
          </w:p>
        </w:tc>
        <w:tc>
          <w:tcPr>
            <w:tcW w:w="900" w:type="dxa"/>
            <w:gridSpan w:val="2"/>
            <w:shd w:val="clear" w:color="auto" w:fill="auto"/>
            <w:noWrap/>
            <w:vAlign w:val="center"/>
            <w:hideMark/>
          </w:tcPr>
          <w:p w14:paraId="3DA1223F"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69ABA014"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78290D42"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59EE8FB1"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300B56BD"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3E0B578B"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542A42E4"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74550508"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7CAF0CCC"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628AE8EA"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06164E20"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20BFD16E"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79D23E73"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r>
      <w:tr w:rsidR="00FB0AFA" w:rsidRPr="00136DA1" w14:paraId="2D806AB0" w14:textId="77777777" w:rsidTr="00FB0AFA">
        <w:trPr>
          <w:gridAfter w:val="1"/>
          <w:wAfter w:w="249" w:type="dxa"/>
          <w:trHeight w:val="510"/>
        </w:trPr>
        <w:tc>
          <w:tcPr>
            <w:tcW w:w="1880" w:type="dxa"/>
            <w:gridSpan w:val="2"/>
            <w:shd w:val="clear" w:color="auto" w:fill="auto"/>
            <w:noWrap/>
            <w:vAlign w:val="center"/>
            <w:hideMark/>
          </w:tcPr>
          <w:p w14:paraId="133B5B2D"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B1(0-0.2m)</w:t>
            </w:r>
          </w:p>
        </w:tc>
        <w:tc>
          <w:tcPr>
            <w:tcW w:w="1500" w:type="dxa"/>
            <w:gridSpan w:val="2"/>
            <w:shd w:val="clear" w:color="000000" w:fill="FFFFFF"/>
            <w:vAlign w:val="center"/>
            <w:hideMark/>
          </w:tcPr>
          <w:p w14:paraId="672585D7"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5967-TR-18</w:t>
            </w:r>
          </w:p>
        </w:tc>
        <w:tc>
          <w:tcPr>
            <w:tcW w:w="900" w:type="dxa"/>
            <w:gridSpan w:val="2"/>
            <w:shd w:val="clear" w:color="auto" w:fill="auto"/>
            <w:noWrap/>
            <w:vAlign w:val="center"/>
            <w:hideMark/>
          </w:tcPr>
          <w:p w14:paraId="258C87A9"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1B3D3038"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156F954F"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74BFBDAE"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7ADCAF13"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7F355745"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3C61FD82"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16473F6B"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4658A185"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51394741"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1D6F5D96"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5465F638"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66A39B0F"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r>
      <w:tr w:rsidR="00FB0AFA" w:rsidRPr="00136DA1" w14:paraId="1F91702E" w14:textId="77777777" w:rsidTr="00FB0AFA">
        <w:trPr>
          <w:gridAfter w:val="1"/>
          <w:wAfter w:w="249" w:type="dxa"/>
          <w:trHeight w:val="510"/>
        </w:trPr>
        <w:tc>
          <w:tcPr>
            <w:tcW w:w="1880" w:type="dxa"/>
            <w:gridSpan w:val="2"/>
            <w:shd w:val="clear" w:color="auto" w:fill="auto"/>
            <w:noWrap/>
            <w:vAlign w:val="center"/>
            <w:hideMark/>
          </w:tcPr>
          <w:p w14:paraId="3289AC6B"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B5(0-0.2m)</w:t>
            </w:r>
          </w:p>
        </w:tc>
        <w:tc>
          <w:tcPr>
            <w:tcW w:w="1500" w:type="dxa"/>
            <w:gridSpan w:val="2"/>
            <w:shd w:val="clear" w:color="000000" w:fill="FFFFFF"/>
            <w:vAlign w:val="center"/>
            <w:hideMark/>
          </w:tcPr>
          <w:p w14:paraId="66A84D79"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5967-TR-22</w:t>
            </w:r>
          </w:p>
        </w:tc>
        <w:tc>
          <w:tcPr>
            <w:tcW w:w="900" w:type="dxa"/>
            <w:gridSpan w:val="2"/>
            <w:shd w:val="clear" w:color="auto" w:fill="auto"/>
            <w:noWrap/>
            <w:vAlign w:val="center"/>
            <w:hideMark/>
          </w:tcPr>
          <w:p w14:paraId="61B11B88"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627A24EB"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02E73686"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7B235C69"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169D2F05"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27219B93"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4F5A1830"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4E5ED5B5"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27396CA7"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610A0BB9"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597095DE"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4F32416F"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c>
          <w:tcPr>
            <w:tcW w:w="900" w:type="dxa"/>
            <w:gridSpan w:val="2"/>
            <w:shd w:val="clear" w:color="auto" w:fill="auto"/>
            <w:noWrap/>
            <w:vAlign w:val="center"/>
            <w:hideMark/>
          </w:tcPr>
          <w:p w14:paraId="56052CB8" w14:textId="77777777" w:rsidR="00FB0AFA" w:rsidRPr="00136DA1" w:rsidRDefault="00FB0AFA" w:rsidP="00FB0AFA">
            <w:pPr>
              <w:jc w:val="center"/>
              <w:rPr>
                <w:rFonts w:ascii="Times New Roman" w:hAnsi="Times New Roman"/>
                <w:b/>
                <w:bCs/>
                <w:sz w:val="20"/>
                <w:szCs w:val="20"/>
                <w:u w:val="single"/>
              </w:rPr>
            </w:pPr>
            <w:r w:rsidRPr="00136DA1">
              <w:rPr>
                <w:rFonts w:ascii="Times New Roman" w:hAnsi="Times New Roman"/>
                <w:b/>
                <w:bCs/>
                <w:sz w:val="20"/>
                <w:szCs w:val="20"/>
                <w:u w:val="single"/>
              </w:rPr>
              <w:t>ND</w:t>
            </w:r>
          </w:p>
        </w:tc>
      </w:tr>
    </w:tbl>
    <w:p w14:paraId="29894651" w14:textId="77777777" w:rsidR="00FE79B2" w:rsidRPr="00136DA1" w:rsidRDefault="00FE79B2" w:rsidP="00E953E0">
      <w:pPr>
        <w:jc w:val="center"/>
        <w:rPr>
          <w:rFonts w:ascii="Times New Roman" w:hAnsi="Times New Roman"/>
          <w:b/>
          <w:bCs/>
          <w:sz w:val="20"/>
          <w:szCs w:val="20"/>
          <w:u w:val="single"/>
        </w:rPr>
      </w:pPr>
    </w:p>
    <w:p w14:paraId="125B4E58" w14:textId="77777777" w:rsidR="00FB0AFA" w:rsidRPr="00136DA1" w:rsidRDefault="00FB0AFA" w:rsidP="00E953E0">
      <w:pPr>
        <w:spacing w:line="500" w:lineRule="exact"/>
        <w:ind w:firstLineChars="200" w:firstLine="480"/>
        <w:rPr>
          <w:rFonts w:ascii="Times New Roman" w:hAnsi="Times New Roman"/>
          <w:u w:val="single"/>
        </w:rPr>
      </w:pPr>
      <w:r w:rsidRPr="00136DA1">
        <w:rPr>
          <w:rFonts w:ascii="Times New Roman" w:hAnsi="Times New Roman"/>
          <w:u w:val="single"/>
        </w:rPr>
        <w:t>评价区域内土壤质量满足《土壤环境质量</w:t>
      </w:r>
      <w:r w:rsidRPr="00136DA1">
        <w:rPr>
          <w:rFonts w:ascii="Times New Roman" w:hAnsi="Times New Roman"/>
          <w:u w:val="single"/>
        </w:rPr>
        <w:t xml:space="preserve"> </w:t>
      </w:r>
      <w:r w:rsidRPr="00136DA1">
        <w:rPr>
          <w:rFonts w:ascii="Times New Roman" w:hAnsi="Times New Roman"/>
          <w:u w:val="single"/>
        </w:rPr>
        <w:t>建设用地土壤污染风险管控标准（试行）》（</w:t>
      </w:r>
      <w:r w:rsidRPr="00136DA1">
        <w:rPr>
          <w:rFonts w:ascii="Times New Roman" w:hAnsi="Times New Roman"/>
          <w:u w:val="single"/>
        </w:rPr>
        <w:t>GB36600-2018</w:t>
      </w:r>
      <w:r w:rsidRPr="00136DA1">
        <w:rPr>
          <w:rFonts w:ascii="Times New Roman" w:hAnsi="Times New Roman"/>
          <w:u w:val="single"/>
        </w:rPr>
        <w:t>），周边农用地执行《土壤环境质量</w:t>
      </w:r>
      <w:r w:rsidRPr="00136DA1">
        <w:rPr>
          <w:rFonts w:ascii="Times New Roman" w:hAnsi="Times New Roman"/>
          <w:u w:val="single"/>
        </w:rPr>
        <w:t xml:space="preserve"> </w:t>
      </w:r>
      <w:r w:rsidRPr="00136DA1">
        <w:rPr>
          <w:rFonts w:ascii="Times New Roman" w:hAnsi="Times New Roman"/>
          <w:u w:val="single"/>
        </w:rPr>
        <w:t>农用地土壤污染风险管控标准（试行）》（</w:t>
      </w:r>
      <w:r w:rsidRPr="00136DA1">
        <w:rPr>
          <w:rFonts w:ascii="Times New Roman" w:hAnsi="Times New Roman"/>
          <w:u w:val="single"/>
        </w:rPr>
        <w:t>GB15618-2018</w:t>
      </w:r>
      <w:r w:rsidRPr="00136DA1">
        <w:rPr>
          <w:rFonts w:ascii="Times New Roman" w:hAnsi="Times New Roman"/>
          <w:u w:val="single"/>
        </w:rPr>
        <w:t>）。</w:t>
      </w:r>
    </w:p>
    <w:p w14:paraId="53D9534B" w14:textId="77777777" w:rsidR="00FE79B2" w:rsidRPr="00FB0AFA" w:rsidRDefault="00FE79B2">
      <w:pPr>
        <w:rPr>
          <w:rFonts w:ascii="Times New Roman" w:hAnsi="Times New Roman"/>
        </w:rPr>
        <w:sectPr w:rsidR="00FE79B2" w:rsidRPr="00FB0AFA" w:rsidSect="004C2088">
          <w:pgSz w:w="16838" w:h="11906" w:orient="landscape"/>
          <w:pgMar w:top="720" w:right="720" w:bottom="720" w:left="720" w:header="720" w:footer="720" w:gutter="0"/>
          <w:cols w:space="720"/>
          <w:docGrid w:linePitch="326"/>
        </w:sectPr>
      </w:pPr>
    </w:p>
    <w:p w14:paraId="535D4F78" w14:textId="77777777" w:rsidR="00FE79B2" w:rsidRDefault="00AA4A4A" w:rsidP="00716C4D">
      <w:pPr>
        <w:pStyle w:val="1"/>
        <w:spacing w:before="0" w:after="0" w:line="360" w:lineRule="auto"/>
        <w:rPr>
          <w:rFonts w:ascii="Times New Roman" w:hAnsi="Times New Roman"/>
        </w:rPr>
      </w:pPr>
      <w:bookmarkStart w:id="109" w:name="_Toc59388269"/>
      <w:r>
        <w:rPr>
          <w:rFonts w:ascii="Times New Roman" w:hAnsi="Times New Roman"/>
        </w:rPr>
        <w:lastRenderedPageBreak/>
        <w:t>6</w:t>
      </w:r>
      <w:r>
        <w:rPr>
          <w:rFonts w:ascii="Times New Roman" w:hAnsi="Times New Roman"/>
        </w:rPr>
        <w:t>环境影响预测与评价</w:t>
      </w:r>
      <w:bookmarkEnd w:id="109"/>
    </w:p>
    <w:p w14:paraId="3DBE85A9" w14:textId="77777777" w:rsidR="00FE79B2" w:rsidRDefault="00AA4A4A" w:rsidP="00716C4D">
      <w:pPr>
        <w:pStyle w:val="2"/>
        <w:spacing w:before="0" w:after="0" w:line="360" w:lineRule="auto"/>
        <w:rPr>
          <w:rFonts w:ascii="Times New Roman" w:hAnsi="Times New Roman"/>
        </w:rPr>
      </w:pPr>
      <w:bookmarkStart w:id="110" w:name="_Toc59388270"/>
      <w:r>
        <w:rPr>
          <w:rFonts w:ascii="Times New Roman" w:hAnsi="Times New Roman"/>
        </w:rPr>
        <w:t xml:space="preserve">6.1 </w:t>
      </w:r>
      <w:r>
        <w:rPr>
          <w:rFonts w:ascii="Times New Roman" w:hAnsi="Times New Roman"/>
        </w:rPr>
        <w:t>施工期环境影响分析</w:t>
      </w:r>
      <w:bookmarkEnd w:id="110"/>
    </w:p>
    <w:p w14:paraId="511A80C8" w14:textId="77777777" w:rsidR="00FE79B2" w:rsidRPr="00E953E0" w:rsidRDefault="00AA4A4A" w:rsidP="00E953E0">
      <w:pPr>
        <w:pStyle w:val="3"/>
        <w:spacing w:before="0" w:after="0"/>
        <w:rPr>
          <w:rFonts w:ascii="Times New Roman" w:hAnsi="Times New Roman"/>
          <w:sz w:val="30"/>
          <w:szCs w:val="30"/>
        </w:rPr>
      </w:pPr>
      <w:bookmarkStart w:id="111" w:name="_Toc8818304"/>
      <w:bookmarkStart w:id="112" w:name="_Toc59388271"/>
      <w:r w:rsidRPr="00E953E0">
        <w:rPr>
          <w:rFonts w:ascii="Times New Roman" w:hAnsi="Times New Roman"/>
          <w:sz w:val="30"/>
          <w:szCs w:val="30"/>
        </w:rPr>
        <w:t xml:space="preserve">6.1.1 </w:t>
      </w:r>
      <w:r w:rsidRPr="00E953E0">
        <w:rPr>
          <w:rFonts w:ascii="Times New Roman" w:hAnsi="Times New Roman"/>
          <w:sz w:val="30"/>
          <w:szCs w:val="30"/>
        </w:rPr>
        <w:t>施工期大气环境影响分析与评价</w:t>
      </w:r>
      <w:bookmarkEnd w:id="111"/>
      <w:bookmarkEnd w:id="112"/>
    </w:p>
    <w:p w14:paraId="00CB5113" w14:textId="77777777" w:rsidR="00FE79B2" w:rsidRDefault="00AA4A4A">
      <w:pPr>
        <w:pStyle w:val="a0"/>
        <w:spacing w:line="360" w:lineRule="auto"/>
        <w:ind w:firstLineChars="196" w:firstLine="496"/>
        <w:jc w:val="left"/>
        <w:rPr>
          <w:rFonts w:ascii="Times New Roman" w:hAnsi="Times New Roman"/>
          <w:b/>
          <w:sz w:val="24"/>
          <w:szCs w:val="24"/>
        </w:rPr>
      </w:pPr>
      <w:r>
        <w:rPr>
          <w:rFonts w:ascii="Times New Roman" w:hAnsi="Times New Roman"/>
          <w:b/>
          <w:sz w:val="24"/>
          <w:szCs w:val="24"/>
        </w:rPr>
        <w:t>（</w:t>
      </w:r>
      <w:r>
        <w:rPr>
          <w:rFonts w:ascii="Times New Roman" w:hAnsi="Times New Roman"/>
          <w:b/>
          <w:sz w:val="24"/>
          <w:szCs w:val="24"/>
        </w:rPr>
        <w:t>1</w:t>
      </w:r>
      <w:r>
        <w:rPr>
          <w:rFonts w:ascii="Times New Roman" w:hAnsi="Times New Roman"/>
          <w:b/>
          <w:sz w:val="24"/>
          <w:szCs w:val="24"/>
        </w:rPr>
        <w:t>）施工扬尘</w:t>
      </w:r>
    </w:p>
    <w:p w14:paraId="12F20645" w14:textId="77777777" w:rsidR="00FE79B2" w:rsidRDefault="00AA4A4A">
      <w:pPr>
        <w:spacing w:line="360" w:lineRule="auto"/>
        <w:ind w:firstLineChars="200" w:firstLine="480"/>
        <w:rPr>
          <w:rFonts w:ascii="Times New Roman" w:hAnsi="Times New Roman"/>
        </w:rPr>
      </w:pPr>
      <w:r>
        <w:rPr>
          <w:rFonts w:ascii="Times New Roman" w:hAnsi="Times New Roman"/>
        </w:rPr>
        <w:t>建设施工过程中因挖填方、建材运输装卸、堆放等作业，均会产生一定量的扬尘。按起尘原因可分为风力起尘和动力起尘。动力起尘主要是在建材的装卸过程中，由于外力而产生的尘粒再悬浮而造成，其中车辆出入造成的扬尘最为严重；风力起尘主要是露天堆放的建材（如砂石）和裸露施工区表层的浮尘由于天气干燥及大风而产生。</w:t>
      </w:r>
      <w:r>
        <w:rPr>
          <w:rFonts w:ascii="Times New Roman" w:hAnsi="Times New Roman"/>
        </w:rPr>
        <w:t xml:space="preserve"> </w:t>
      </w:r>
    </w:p>
    <w:p w14:paraId="69E739AA"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）车辆动力扬尘</w:t>
      </w:r>
      <w:r>
        <w:rPr>
          <w:rFonts w:ascii="Times New Roman" w:hAnsi="Times New Roman"/>
        </w:rPr>
        <w:t xml:space="preserve"> </w:t>
      </w:r>
    </w:p>
    <w:p w14:paraId="669C27BA" w14:textId="77777777" w:rsidR="00FE79B2" w:rsidRDefault="00AA4A4A">
      <w:pPr>
        <w:spacing w:line="360" w:lineRule="auto"/>
        <w:ind w:firstLineChars="200" w:firstLine="480"/>
        <w:rPr>
          <w:rFonts w:ascii="Times New Roman" w:hAnsi="Times New Roman"/>
        </w:rPr>
      </w:pPr>
      <w:r>
        <w:rPr>
          <w:rFonts w:ascii="Times New Roman" w:hAnsi="Times New Roman"/>
        </w:rPr>
        <w:t>据有关文献，车辆行驶产生的扬尘占总扬尘的</w:t>
      </w:r>
      <w:r>
        <w:rPr>
          <w:rFonts w:ascii="Times New Roman" w:hAnsi="Times New Roman"/>
        </w:rPr>
        <w:t xml:space="preserve"> 60%</w:t>
      </w:r>
      <w:r>
        <w:rPr>
          <w:rFonts w:ascii="Times New Roman" w:hAnsi="Times New Roman"/>
        </w:rPr>
        <w:t>以上。车辆行驶产生的扬尘，在完全干燥情况下，按下式计算：</w:t>
      </w:r>
    </w:p>
    <w:p w14:paraId="0FAD018F" w14:textId="77777777" w:rsidR="00FE79B2" w:rsidRDefault="00AA4A4A">
      <w:pPr>
        <w:rPr>
          <w:rFonts w:ascii="Times New Roman" w:hAnsi="Times New Roman"/>
        </w:rPr>
      </w:pPr>
      <w:r>
        <w:rPr>
          <w:rFonts w:ascii="Times New Roman" w:hAnsi="Times New Roman"/>
          <w:noProof/>
        </w:rPr>
        <w:drawing>
          <wp:inline distT="0" distB="0" distL="0" distR="0" wp14:anchorId="038ECF2E" wp14:editId="18AED1A2">
            <wp:extent cx="5054600" cy="889000"/>
            <wp:effectExtent l="0" t="0" r="0" b="6350"/>
            <wp:docPr id="112" name="图片 112" descr="C:\Users\Lenovo\AppData\Local\Temp\15547992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C:\Users\Lenovo\AppData\Local\Temp\1554799207(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054600" cy="889000"/>
                    </a:xfrm>
                    <a:prstGeom prst="rect">
                      <a:avLst/>
                    </a:prstGeom>
                    <a:noFill/>
                    <a:ln>
                      <a:noFill/>
                    </a:ln>
                  </pic:spPr>
                </pic:pic>
              </a:graphicData>
            </a:graphic>
          </wp:inline>
        </w:drawing>
      </w:r>
    </w:p>
    <w:p w14:paraId="7B218F81" w14:textId="77777777" w:rsidR="00FE79B2" w:rsidRDefault="00FE79B2">
      <w:pPr>
        <w:rPr>
          <w:rFonts w:ascii="Times New Roman" w:hAnsi="Times New Roman"/>
        </w:rPr>
      </w:pPr>
    </w:p>
    <w:p w14:paraId="688098AD" w14:textId="77777777" w:rsidR="00FE79B2" w:rsidRDefault="00AA4A4A">
      <w:pPr>
        <w:spacing w:line="360" w:lineRule="auto"/>
        <w:ind w:firstLineChars="200" w:firstLine="480"/>
        <w:rPr>
          <w:rFonts w:ascii="Times New Roman" w:hAnsi="Times New Roman"/>
        </w:rPr>
      </w:pPr>
      <w:r>
        <w:rPr>
          <w:rFonts w:ascii="Times New Roman" w:hAnsi="Times New Roman"/>
        </w:rPr>
        <w:t>式中：</w:t>
      </w:r>
      <w:r>
        <w:rPr>
          <w:rFonts w:ascii="Times New Roman" w:hAnsi="Times New Roman"/>
        </w:rPr>
        <w:t>Q</w:t>
      </w:r>
      <w:r>
        <w:rPr>
          <w:rFonts w:ascii="Times New Roman" w:hAnsi="Times New Roman"/>
        </w:rPr>
        <w:t>－汽车行驶的扬尘，</w:t>
      </w:r>
      <w:r>
        <w:rPr>
          <w:rFonts w:ascii="Times New Roman" w:hAnsi="Times New Roman"/>
        </w:rPr>
        <w:t>kg/km·</w:t>
      </w:r>
      <w:r>
        <w:rPr>
          <w:rFonts w:ascii="Times New Roman" w:hAnsi="Times New Roman"/>
        </w:rPr>
        <w:t>辆；</w:t>
      </w:r>
    </w:p>
    <w:p w14:paraId="286E09B4" w14:textId="77777777" w:rsidR="00FE79B2" w:rsidRDefault="00AA4A4A">
      <w:pPr>
        <w:spacing w:line="360" w:lineRule="auto"/>
        <w:ind w:firstLineChars="200" w:firstLine="480"/>
        <w:rPr>
          <w:rFonts w:ascii="Times New Roman" w:hAnsi="Times New Roman"/>
        </w:rPr>
      </w:pPr>
      <w:r>
        <w:rPr>
          <w:rFonts w:ascii="Times New Roman" w:hAnsi="Times New Roman"/>
        </w:rPr>
        <w:t xml:space="preserve"> V</w:t>
      </w:r>
      <w:r>
        <w:rPr>
          <w:rFonts w:ascii="Times New Roman" w:hAnsi="Times New Roman"/>
        </w:rPr>
        <w:t>－汽车速度，</w:t>
      </w:r>
      <w:r>
        <w:rPr>
          <w:rFonts w:ascii="Times New Roman" w:hAnsi="Times New Roman"/>
        </w:rPr>
        <w:t>km/h</w:t>
      </w:r>
      <w:r>
        <w:rPr>
          <w:rFonts w:ascii="Times New Roman" w:hAnsi="Times New Roman"/>
        </w:rPr>
        <w:t>；</w:t>
      </w:r>
    </w:p>
    <w:p w14:paraId="2077049A" w14:textId="77777777" w:rsidR="00FE79B2" w:rsidRDefault="00AA4A4A">
      <w:pPr>
        <w:spacing w:line="360" w:lineRule="auto"/>
        <w:ind w:firstLineChars="200" w:firstLine="480"/>
        <w:rPr>
          <w:rFonts w:ascii="Times New Roman" w:hAnsi="Times New Roman"/>
        </w:rPr>
      </w:pPr>
      <w:r>
        <w:rPr>
          <w:rFonts w:ascii="Times New Roman" w:hAnsi="Times New Roman"/>
        </w:rPr>
        <w:t xml:space="preserve"> W</w:t>
      </w:r>
      <w:r>
        <w:rPr>
          <w:rFonts w:ascii="Times New Roman" w:hAnsi="Times New Roman"/>
        </w:rPr>
        <w:t>－汽车载重，吨；</w:t>
      </w:r>
    </w:p>
    <w:p w14:paraId="10F842FE" w14:textId="77777777" w:rsidR="00FE79B2" w:rsidRDefault="00AA4A4A">
      <w:pPr>
        <w:spacing w:line="360" w:lineRule="auto"/>
        <w:ind w:firstLineChars="200" w:firstLine="480"/>
        <w:rPr>
          <w:rFonts w:ascii="Times New Roman" w:hAnsi="Times New Roman"/>
        </w:rPr>
      </w:pPr>
      <w:r>
        <w:rPr>
          <w:rFonts w:ascii="Times New Roman" w:hAnsi="Times New Roman"/>
        </w:rPr>
        <w:t xml:space="preserve"> P</w:t>
      </w:r>
      <w:r>
        <w:rPr>
          <w:rFonts w:ascii="Times New Roman" w:hAnsi="Times New Roman"/>
        </w:rPr>
        <w:t>－道路表面粉尘量，</w:t>
      </w:r>
      <w:r>
        <w:rPr>
          <w:rFonts w:ascii="Times New Roman" w:hAnsi="Times New Roman"/>
        </w:rPr>
        <w:t>kg/m</w:t>
      </w:r>
      <w:r>
        <w:rPr>
          <w:rFonts w:ascii="Times New Roman" w:hAnsi="Times New Roman"/>
          <w:vertAlign w:val="superscript"/>
        </w:rPr>
        <w:t>2</w:t>
      </w:r>
      <w:r>
        <w:rPr>
          <w:rFonts w:ascii="Times New Roman" w:hAnsi="Times New Roman"/>
        </w:rPr>
        <w:t>。</w:t>
      </w:r>
      <w:r>
        <w:rPr>
          <w:rFonts w:ascii="Times New Roman" w:hAnsi="Times New Roman"/>
        </w:rPr>
        <w:t xml:space="preserve"> </w:t>
      </w:r>
    </w:p>
    <w:p w14:paraId="1F2EC2D9" w14:textId="77777777" w:rsidR="00FE79B2" w:rsidRDefault="00AA4A4A">
      <w:pPr>
        <w:spacing w:line="360" w:lineRule="auto"/>
        <w:ind w:firstLineChars="200" w:firstLine="480"/>
        <w:rPr>
          <w:rFonts w:ascii="Times New Roman" w:hAnsi="Times New Roman"/>
        </w:rPr>
      </w:pPr>
      <w:r>
        <w:rPr>
          <w:rFonts w:ascii="Times New Roman" w:hAnsi="Times New Roman"/>
        </w:rPr>
        <w:t>试验一辆</w:t>
      </w:r>
      <w:r>
        <w:rPr>
          <w:rFonts w:ascii="Times New Roman" w:hAnsi="Times New Roman"/>
        </w:rPr>
        <w:t xml:space="preserve"> 10 </w:t>
      </w:r>
      <w:r>
        <w:rPr>
          <w:rFonts w:ascii="Times New Roman" w:hAnsi="Times New Roman"/>
        </w:rPr>
        <w:t>吨卡车，行驶过一段长度为</w:t>
      </w:r>
      <w:r>
        <w:rPr>
          <w:rFonts w:ascii="Times New Roman" w:hAnsi="Times New Roman"/>
        </w:rPr>
        <w:t xml:space="preserve"> 1km </w:t>
      </w:r>
      <w:r>
        <w:rPr>
          <w:rFonts w:ascii="Times New Roman" w:hAnsi="Times New Roman"/>
        </w:rPr>
        <w:t>的路面，计算得出各种情况下的扬尘量，见下表。</w:t>
      </w:r>
    </w:p>
    <w:p w14:paraId="5FF5B7A0" w14:textId="77777777" w:rsidR="00FE79B2" w:rsidRDefault="00AA4A4A">
      <w:pPr>
        <w:jc w:val="center"/>
        <w:rPr>
          <w:rFonts w:ascii="Times New Roman" w:hAnsi="Times New Roman"/>
          <w:b/>
        </w:rPr>
      </w:pPr>
      <w:r>
        <w:rPr>
          <w:rFonts w:ascii="Times New Roman" w:hAnsi="Times New Roman"/>
          <w:b/>
        </w:rPr>
        <w:t>表</w:t>
      </w:r>
      <w:r>
        <w:rPr>
          <w:rFonts w:ascii="Times New Roman" w:hAnsi="Times New Roman"/>
          <w:b/>
        </w:rPr>
        <w:t xml:space="preserve"> 6.1-1 </w:t>
      </w:r>
      <w:r>
        <w:rPr>
          <w:rFonts w:ascii="Times New Roman" w:hAnsi="Times New Roman"/>
          <w:b/>
        </w:rPr>
        <w:t>不同车速和地面清洁度的汽车扬尘状况（单位：</w:t>
      </w:r>
      <w:r>
        <w:rPr>
          <w:rFonts w:ascii="Times New Roman" w:hAnsi="Times New Roman"/>
          <w:b/>
        </w:rPr>
        <w:t>kg/</w:t>
      </w:r>
      <w:r>
        <w:rPr>
          <w:rFonts w:ascii="Times New Roman" w:hAnsi="Times New Roman"/>
          <w:b/>
        </w:rPr>
        <w:t>辆</w:t>
      </w:r>
      <w:r>
        <w:rPr>
          <w:rFonts w:ascii="Times New Roman" w:hAnsi="Times New Roman"/>
          <w:b/>
        </w:rPr>
        <w:t>·km</w:t>
      </w:r>
      <w:r>
        <w:rPr>
          <w:rFonts w:ascii="Times New Roman" w:hAnsi="Times New Roman"/>
          <w:b/>
        </w:rPr>
        <w:t>）</w:t>
      </w:r>
    </w:p>
    <w:tbl>
      <w:tblPr>
        <w:tblW w:w="8528" w:type="dxa"/>
        <w:tblLayout w:type="fixed"/>
        <w:tblLook w:val="04A0" w:firstRow="1" w:lastRow="0" w:firstColumn="1" w:lastColumn="0" w:noHBand="0" w:noVBand="1"/>
      </w:tblPr>
      <w:tblGrid>
        <w:gridCol w:w="1218"/>
        <w:gridCol w:w="1218"/>
        <w:gridCol w:w="1218"/>
        <w:gridCol w:w="1218"/>
        <w:gridCol w:w="1218"/>
        <w:gridCol w:w="1219"/>
        <w:gridCol w:w="1219"/>
      </w:tblGrid>
      <w:tr w:rsidR="00FE79B2" w14:paraId="1FA09821" w14:textId="77777777">
        <w:tc>
          <w:tcPr>
            <w:tcW w:w="1218" w:type="dxa"/>
            <w:tcBorders>
              <w:top w:val="single" w:sz="12" w:space="0" w:color="auto"/>
              <w:left w:val="single" w:sz="12" w:space="0" w:color="auto"/>
              <w:tl2br w:val="single" w:sz="4" w:space="0" w:color="auto"/>
            </w:tcBorders>
          </w:tcPr>
          <w:p w14:paraId="70926930" w14:textId="77777777" w:rsidR="00FE79B2" w:rsidRDefault="00AA4A4A">
            <w:pPr>
              <w:jc w:val="center"/>
              <w:rPr>
                <w:rFonts w:ascii="Times New Roman" w:hAnsi="Times New Roman"/>
              </w:rPr>
            </w:pPr>
            <w:r>
              <w:rPr>
                <w:rFonts w:ascii="Times New Roman" w:hAnsi="Times New Roman"/>
              </w:rPr>
              <w:t>尘量（</w:t>
            </w:r>
            <w:r>
              <w:rPr>
                <w:rFonts w:ascii="Times New Roman" w:hAnsi="Times New Roman"/>
              </w:rPr>
              <w:t>P</w:t>
            </w:r>
            <w:r>
              <w:rPr>
                <w:rFonts w:ascii="Times New Roman" w:hAnsi="Times New Roman"/>
              </w:rPr>
              <w:t>）</w:t>
            </w:r>
          </w:p>
          <w:p w14:paraId="3BDA3E24" w14:textId="77777777" w:rsidR="00FE79B2" w:rsidRDefault="00FE79B2">
            <w:pPr>
              <w:jc w:val="center"/>
              <w:rPr>
                <w:rFonts w:ascii="Times New Roman" w:hAnsi="Times New Roman"/>
              </w:rPr>
            </w:pPr>
          </w:p>
          <w:p w14:paraId="3E8EAD8A" w14:textId="77777777" w:rsidR="00FE79B2" w:rsidRDefault="00AA4A4A">
            <w:pPr>
              <w:jc w:val="center"/>
              <w:rPr>
                <w:rFonts w:ascii="Times New Roman" w:hAnsi="Times New Roman"/>
              </w:rPr>
            </w:pPr>
            <w:r>
              <w:rPr>
                <w:rFonts w:ascii="Times New Roman" w:hAnsi="Times New Roman"/>
              </w:rPr>
              <w:t>车速（</w:t>
            </w:r>
            <w:r>
              <w:rPr>
                <w:rFonts w:ascii="Times New Roman" w:hAnsi="Times New Roman"/>
              </w:rPr>
              <w:t>V</w:t>
            </w:r>
            <w:r>
              <w:rPr>
                <w:rFonts w:ascii="Times New Roman" w:hAnsi="Times New Roman"/>
              </w:rPr>
              <w:t>）</w:t>
            </w:r>
          </w:p>
        </w:tc>
        <w:tc>
          <w:tcPr>
            <w:tcW w:w="1218" w:type="dxa"/>
            <w:tcBorders>
              <w:top w:val="single" w:sz="12" w:space="0" w:color="auto"/>
            </w:tcBorders>
          </w:tcPr>
          <w:p w14:paraId="02A46566" w14:textId="77777777" w:rsidR="00FE79B2" w:rsidRDefault="00AA4A4A">
            <w:pPr>
              <w:jc w:val="center"/>
              <w:rPr>
                <w:rFonts w:ascii="Times New Roman" w:hAnsi="Times New Roman"/>
              </w:rPr>
            </w:pPr>
            <w:r>
              <w:rPr>
                <w:rFonts w:ascii="Times New Roman" w:hAnsi="Times New Roman"/>
              </w:rPr>
              <w:t>0.1</w:t>
            </w:r>
          </w:p>
        </w:tc>
        <w:tc>
          <w:tcPr>
            <w:tcW w:w="1218" w:type="dxa"/>
            <w:tcBorders>
              <w:top w:val="single" w:sz="12" w:space="0" w:color="auto"/>
            </w:tcBorders>
          </w:tcPr>
          <w:p w14:paraId="77D29A7F" w14:textId="77777777" w:rsidR="00FE79B2" w:rsidRDefault="00AA4A4A">
            <w:pPr>
              <w:jc w:val="center"/>
              <w:rPr>
                <w:rFonts w:ascii="Times New Roman" w:hAnsi="Times New Roman"/>
              </w:rPr>
            </w:pPr>
            <w:r>
              <w:rPr>
                <w:rFonts w:ascii="Times New Roman" w:hAnsi="Times New Roman"/>
              </w:rPr>
              <w:t>0.2</w:t>
            </w:r>
          </w:p>
        </w:tc>
        <w:tc>
          <w:tcPr>
            <w:tcW w:w="1218" w:type="dxa"/>
            <w:tcBorders>
              <w:top w:val="single" w:sz="12" w:space="0" w:color="auto"/>
            </w:tcBorders>
          </w:tcPr>
          <w:p w14:paraId="657DECED" w14:textId="77777777" w:rsidR="00FE79B2" w:rsidRDefault="00AA4A4A">
            <w:pPr>
              <w:jc w:val="center"/>
              <w:rPr>
                <w:rFonts w:ascii="Times New Roman" w:hAnsi="Times New Roman"/>
              </w:rPr>
            </w:pPr>
            <w:r>
              <w:rPr>
                <w:rFonts w:ascii="Times New Roman" w:hAnsi="Times New Roman"/>
              </w:rPr>
              <w:t>0.3</w:t>
            </w:r>
          </w:p>
        </w:tc>
        <w:tc>
          <w:tcPr>
            <w:tcW w:w="1218" w:type="dxa"/>
            <w:tcBorders>
              <w:top w:val="single" w:sz="12" w:space="0" w:color="auto"/>
            </w:tcBorders>
          </w:tcPr>
          <w:p w14:paraId="2AF73B82" w14:textId="77777777" w:rsidR="00FE79B2" w:rsidRDefault="00AA4A4A">
            <w:pPr>
              <w:jc w:val="center"/>
              <w:rPr>
                <w:rFonts w:ascii="Times New Roman" w:hAnsi="Times New Roman"/>
              </w:rPr>
            </w:pPr>
            <w:r>
              <w:rPr>
                <w:rFonts w:ascii="Times New Roman" w:hAnsi="Times New Roman"/>
              </w:rPr>
              <w:t>0.4</w:t>
            </w:r>
          </w:p>
        </w:tc>
        <w:tc>
          <w:tcPr>
            <w:tcW w:w="1219" w:type="dxa"/>
            <w:tcBorders>
              <w:top w:val="single" w:sz="12" w:space="0" w:color="auto"/>
            </w:tcBorders>
          </w:tcPr>
          <w:p w14:paraId="69B2A3EB" w14:textId="77777777" w:rsidR="00FE79B2" w:rsidRDefault="00AA4A4A">
            <w:pPr>
              <w:jc w:val="center"/>
              <w:rPr>
                <w:rFonts w:ascii="Times New Roman" w:hAnsi="Times New Roman"/>
              </w:rPr>
            </w:pPr>
            <w:r>
              <w:rPr>
                <w:rFonts w:ascii="Times New Roman" w:hAnsi="Times New Roman"/>
              </w:rPr>
              <w:t>0.5</w:t>
            </w:r>
          </w:p>
        </w:tc>
        <w:tc>
          <w:tcPr>
            <w:tcW w:w="1219" w:type="dxa"/>
            <w:tcBorders>
              <w:top w:val="single" w:sz="12" w:space="0" w:color="auto"/>
              <w:right w:val="single" w:sz="12" w:space="0" w:color="auto"/>
            </w:tcBorders>
          </w:tcPr>
          <w:p w14:paraId="05476955" w14:textId="77777777" w:rsidR="00FE79B2" w:rsidRDefault="00AA4A4A">
            <w:pPr>
              <w:jc w:val="center"/>
              <w:rPr>
                <w:rFonts w:ascii="Times New Roman" w:hAnsi="Times New Roman"/>
              </w:rPr>
            </w:pPr>
            <w:r>
              <w:rPr>
                <w:rFonts w:ascii="Times New Roman" w:hAnsi="Times New Roman"/>
              </w:rPr>
              <w:t>1</w:t>
            </w:r>
          </w:p>
        </w:tc>
      </w:tr>
      <w:tr w:rsidR="00FE79B2" w14:paraId="57EA36FC" w14:textId="77777777">
        <w:tc>
          <w:tcPr>
            <w:tcW w:w="1218" w:type="dxa"/>
            <w:tcBorders>
              <w:left w:val="single" w:sz="12" w:space="0" w:color="auto"/>
            </w:tcBorders>
          </w:tcPr>
          <w:p w14:paraId="6EF8F0F1" w14:textId="77777777" w:rsidR="00FE79B2" w:rsidRDefault="00AA4A4A">
            <w:pPr>
              <w:jc w:val="center"/>
              <w:rPr>
                <w:rFonts w:ascii="Times New Roman" w:hAnsi="Times New Roman"/>
              </w:rPr>
            </w:pPr>
            <w:r>
              <w:rPr>
                <w:rFonts w:ascii="Times New Roman" w:hAnsi="Times New Roman"/>
              </w:rPr>
              <w:t>5(km)</w:t>
            </w:r>
          </w:p>
        </w:tc>
        <w:tc>
          <w:tcPr>
            <w:tcW w:w="1218" w:type="dxa"/>
          </w:tcPr>
          <w:p w14:paraId="5F404E47" w14:textId="77777777" w:rsidR="00FE79B2" w:rsidRDefault="00AA4A4A">
            <w:pPr>
              <w:jc w:val="center"/>
              <w:rPr>
                <w:rFonts w:ascii="Times New Roman" w:hAnsi="Times New Roman"/>
              </w:rPr>
            </w:pPr>
            <w:r>
              <w:rPr>
                <w:rFonts w:ascii="Times New Roman" w:hAnsi="Times New Roman"/>
              </w:rPr>
              <w:t>0.051</w:t>
            </w:r>
          </w:p>
        </w:tc>
        <w:tc>
          <w:tcPr>
            <w:tcW w:w="1218" w:type="dxa"/>
          </w:tcPr>
          <w:p w14:paraId="4107D608" w14:textId="77777777" w:rsidR="00FE79B2" w:rsidRDefault="00AA4A4A">
            <w:pPr>
              <w:jc w:val="center"/>
              <w:rPr>
                <w:rFonts w:ascii="Times New Roman" w:hAnsi="Times New Roman"/>
              </w:rPr>
            </w:pPr>
            <w:r>
              <w:rPr>
                <w:rFonts w:ascii="Times New Roman" w:hAnsi="Times New Roman"/>
              </w:rPr>
              <w:t>0.086</w:t>
            </w:r>
          </w:p>
        </w:tc>
        <w:tc>
          <w:tcPr>
            <w:tcW w:w="1218" w:type="dxa"/>
          </w:tcPr>
          <w:p w14:paraId="64AABB62" w14:textId="77777777" w:rsidR="00FE79B2" w:rsidRDefault="00AA4A4A">
            <w:pPr>
              <w:jc w:val="center"/>
              <w:rPr>
                <w:rFonts w:ascii="Times New Roman" w:hAnsi="Times New Roman"/>
              </w:rPr>
            </w:pPr>
            <w:r>
              <w:rPr>
                <w:rFonts w:ascii="Times New Roman" w:hAnsi="Times New Roman"/>
              </w:rPr>
              <w:t>0.116</w:t>
            </w:r>
          </w:p>
        </w:tc>
        <w:tc>
          <w:tcPr>
            <w:tcW w:w="1218" w:type="dxa"/>
          </w:tcPr>
          <w:p w14:paraId="04E38D93" w14:textId="77777777" w:rsidR="00FE79B2" w:rsidRDefault="00AA4A4A">
            <w:pPr>
              <w:jc w:val="center"/>
              <w:rPr>
                <w:rFonts w:ascii="Times New Roman" w:hAnsi="Times New Roman"/>
              </w:rPr>
            </w:pPr>
            <w:r>
              <w:rPr>
                <w:rFonts w:ascii="Times New Roman" w:hAnsi="Times New Roman"/>
              </w:rPr>
              <w:t>0.144</w:t>
            </w:r>
          </w:p>
        </w:tc>
        <w:tc>
          <w:tcPr>
            <w:tcW w:w="1219" w:type="dxa"/>
          </w:tcPr>
          <w:p w14:paraId="28BAF441" w14:textId="77777777" w:rsidR="00FE79B2" w:rsidRDefault="00AA4A4A">
            <w:pPr>
              <w:jc w:val="center"/>
              <w:rPr>
                <w:rFonts w:ascii="Times New Roman" w:hAnsi="Times New Roman"/>
              </w:rPr>
            </w:pPr>
            <w:r>
              <w:rPr>
                <w:rFonts w:ascii="Times New Roman" w:hAnsi="Times New Roman"/>
              </w:rPr>
              <w:t>0.171</w:t>
            </w:r>
          </w:p>
        </w:tc>
        <w:tc>
          <w:tcPr>
            <w:tcW w:w="1219" w:type="dxa"/>
            <w:tcBorders>
              <w:right w:val="single" w:sz="12" w:space="0" w:color="auto"/>
            </w:tcBorders>
          </w:tcPr>
          <w:p w14:paraId="27392FC4" w14:textId="77777777" w:rsidR="00FE79B2" w:rsidRDefault="00AA4A4A">
            <w:pPr>
              <w:jc w:val="center"/>
              <w:rPr>
                <w:rFonts w:ascii="Times New Roman" w:hAnsi="Times New Roman"/>
              </w:rPr>
            </w:pPr>
            <w:r>
              <w:rPr>
                <w:rFonts w:ascii="Times New Roman" w:hAnsi="Times New Roman"/>
              </w:rPr>
              <w:t>0.287</w:t>
            </w:r>
          </w:p>
        </w:tc>
      </w:tr>
      <w:tr w:rsidR="00FE79B2" w14:paraId="5DAF0C0B" w14:textId="77777777">
        <w:tc>
          <w:tcPr>
            <w:tcW w:w="1218" w:type="dxa"/>
            <w:tcBorders>
              <w:left w:val="single" w:sz="12" w:space="0" w:color="auto"/>
            </w:tcBorders>
          </w:tcPr>
          <w:p w14:paraId="4F4C5802" w14:textId="77777777" w:rsidR="00FE79B2" w:rsidRDefault="00AA4A4A">
            <w:pPr>
              <w:jc w:val="center"/>
              <w:rPr>
                <w:rFonts w:ascii="Times New Roman" w:hAnsi="Times New Roman"/>
              </w:rPr>
            </w:pPr>
            <w:r>
              <w:rPr>
                <w:rFonts w:ascii="Times New Roman" w:hAnsi="Times New Roman"/>
              </w:rPr>
              <w:t>10(km)</w:t>
            </w:r>
          </w:p>
        </w:tc>
        <w:tc>
          <w:tcPr>
            <w:tcW w:w="1218" w:type="dxa"/>
          </w:tcPr>
          <w:p w14:paraId="3ED9253C" w14:textId="77777777" w:rsidR="00FE79B2" w:rsidRDefault="00AA4A4A">
            <w:pPr>
              <w:jc w:val="center"/>
              <w:rPr>
                <w:rFonts w:ascii="Times New Roman" w:hAnsi="Times New Roman"/>
              </w:rPr>
            </w:pPr>
            <w:r>
              <w:rPr>
                <w:rFonts w:ascii="Times New Roman" w:hAnsi="Times New Roman"/>
              </w:rPr>
              <w:t>0.102</w:t>
            </w:r>
          </w:p>
        </w:tc>
        <w:tc>
          <w:tcPr>
            <w:tcW w:w="1218" w:type="dxa"/>
          </w:tcPr>
          <w:p w14:paraId="2B7646D7" w14:textId="77777777" w:rsidR="00FE79B2" w:rsidRDefault="00AA4A4A">
            <w:pPr>
              <w:jc w:val="center"/>
              <w:rPr>
                <w:rFonts w:ascii="Times New Roman" w:hAnsi="Times New Roman"/>
              </w:rPr>
            </w:pPr>
            <w:r>
              <w:rPr>
                <w:rFonts w:ascii="Times New Roman" w:hAnsi="Times New Roman"/>
              </w:rPr>
              <w:t>0.171</w:t>
            </w:r>
          </w:p>
        </w:tc>
        <w:tc>
          <w:tcPr>
            <w:tcW w:w="1218" w:type="dxa"/>
          </w:tcPr>
          <w:p w14:paraId="738869FD" w14:textId="77777777" w:rsidR="00FE79B2" w:rsidRDefault="00AA4A4A">
            <w:pPr>
              <w:jc w:val="center"/>
              <w:rPr>
                <w:rFonts w:ascii="Times New Roman" w:hAnsi="Times New Roman"/>
              </w:rPr>
            </w:pPr>
            <w:r>
              <w:rPr>
                <w:rFonts w:ascii="Times New Roman" w:hAnsi="Times New Roman"/>
              </w:rPr>
              <w:t>0.232</w:t>
            </w:r>
          </w:p>
        </w:tc>
        <w:tc>
          <w:tcPr>
            <w:tcW w:w="1218" w:type="dxa"/>
          </w:tcPr>
          <w:p w14:paraId="5356FE7A" w14:textId="77777777" w:rsidR="00FE79B2" w:rsidRDefault="00AA4A4A">
            <w:pPr>
              <w:jc w:val="center"/>
              <w:rPr>
                <w:rFonts w:ascii="Times New Roman" w:hAnsi="Times New Roman"/>
              </w:rPr>
            </w:pPr>
            <w:r>
              <w:rPr>
                <w:rFonts w:ascii="Times New Roman" w:hAnsi="Times New Roman"/>
              </w:rPr>
              <w:t>0.289</w:t>
            </w:r>
          </w:p>
        </w:tc>
        <w:tc>
          <w:tcPr>
            <w:tcW w:w="1219" w:type="dxa"/>
          </w:tcPr>
          <w:p w14:paraId="4B6D79FE" w14:textId="77777777" w:rsidR="00FE79B2" w:rsidRDefault="00AA4A4A">
            <w:pPr>
              <w:jc w:val="center"/>
              <w:rPr>
                <w:rFonts w:ascii="Times New Roman" w:hAnsi="Times New Roman"/>
              </w:rPr>
            </w:pPr>
            <w:r>
              <w:rPr>
                <w:rFonts w:ascii="Times New Roman" w:hAnsi="Times New Roman"/>
              </w:rPr>
              <w:t>0.341</w:t>
            </w:r>
          </w:p>
        </w:tc>
        <w:tc>
          <w:tcPr>
            <w:tcW w:w="1219" w:type="dxa"/>
            <w:tcBorders>
              <w:right w:val="single" w:sz="12" w:space="0" w:color="auto"/>
            </w:tcBorders>
          </w:tcPr>
          <w:p w14:paraId="41EDDFC9" w14:textId="77777777" w:rsidR="00FE79B2" w:rsidRDefault="00AA4A4A">
            <w:pPr>
              <w:jc w:val="center"/>
              <w:rPr>
                <w:rFonts w:ascii="Times New Roman" w:hAnsi="Times New Roman"/>
              </w:rPr>
            </w:pPr>
            <w:r>
              <w:rPr>
                <w:rFonts w:ascii="Times New Roman" w:hAnsi="Times New Roman"/>
              </w:rPr>
              <w:t>0.574</w:t>
            </w:r>
          </w:p>
        </w:tc>
      </w:tr>
      <w:tr w:rsidR="00FE79B2" w14:paraId="3F76AE1E" w14:textId="77777777">
        <w:tc>
          <w:tcPr>
            <w:tcW w:w="1218" w:type="dxa"/>
            <w:tcBorders>
              <w:left w:val="single" w:sz="12" w:space="0" w:color="auto"/>
            </w:tcBorders>
          </w:tcPr>
          <w:p w14:paraId="1F6DDCA9" w14:textId="77777777" w:rsidR="00FE79B2" w:rsidRDefault="00AA4A4A">
            <w:pPr>
              <w:jc w:val="center"/>
              <w:rPr>
                <w:rFonts w:ascii="Times New Roman" w:hAnsi="Times New Roman"/>
              </w:rPr>
            </w:pPr>
            <w:r>
              <w:rPr>
                <w:rFonts w:ascii="Times New Roman" w:hAnsi="Times New Roman"/>
              </w:rPr>
              <w:t>15(km)</w:t>
            </w:r>
          </w:p>
        </w:tc>
        <w:tc>
          <w:tcPr>
            <w:tcW w:w="1218" w:type="dxa"/>
          </w:tcPr>
          <w:p w14:paraId="54B710FE" w14:textId="77777777" w:rsidR="00FE79B2" w:rsidRDefault="00AA4A4A">
            <w:pPr>
              <w:jc w:val="center"/>
              <w:rPr>
                <w:rFonts w:ascii="Times New Roman" w:hAnsi="Times New Roman"/>
              </w:rPr>
            </w:pPr>
            <w:r>
              <w:rPr>
                <w:rFonts w:ascii="Times New Roman" w:hAnsi="Times New Roman"/>
              </w:rPr>
              <w:t>0.153</w:t>
            </w:r>
          </w:p>
        </w:tc>
        <w:tc>
          <w:tcPr>
            <w:tcW w:w="1218" w:type="dxa"/>
          </w:tcPr>
          <w:p w14:paraId="0E13B2B3" w14:textId="77777777" w:rsidR="00FE79B2" w:rsidRDefault="00AA4A4A">
            <w:pPr>
              <w:jc w:val="center"/>
              <w:rPr>
                <w:rFonts w:ascii="Times New Roman" w:hAnsi="Times New Roman"/>
              </w:rPr>
            </w:pPr>
            <w:r>
              <w:rPr>
                <w:rFonts w:ascii="Times New Roman" w:hAnsi="Times New Roman"/>
              </w:rPr>
              <w:t>0.257</w:t>
            </w:r>
          </w:p>
        </w:tc>
        <w:tc>
          <w:tcPr>
            <w:tcW w:w="1218" w:type="dxa"/>
          </w:tcPr>
          <w:p w14:paraId="24BB2903" w14:textId="77777777" w:rsidR="00FE79B2" w:rsidRDefault="00AA4A4A">
            <w:pPr>
              <w:jc w:val="center"/>
              <w:rPr>
                <w:rFonts w:ascii="Times New Roman" w:hAnsi="Times New Roman"/>
              </w:rPr>
            </w:pPr>
            <w:r>
              <w:rPr>
                <w:rFonts w:ascii="Times New Roman" w:hAnsi="Times New Roman"/>
              </w:rPr>
              <w:t>0.349</w:t>
            </w:r>
          </w:p>
        </w:tc>
        <w:tc>
          <w:tcPr>
            <w:tcW w:w="1218" w:type="dxa"/>
          </w:tcPr>
          <w:p w14:paraId="3B212378" w14:textId="77777777" w:rsidR="00FE79B2" w:rsidRDefault="00AA4A4A">
            <w:pPr>
              <w:jc w:val="center"/>
              <w:rPr>
                <w:rFonts w:ascii="Times New Roman" w:hAnsi="Times New Roman"/>
              </w:rPr>
            </w:pPr>
            <w:r>
              <w:rPr>
                <w:rFonts w:ascii="Times New Roman" w:hAnsi="Times New Roman"/>
              </w:rPr>
              <w:t>0.433</w:t>
            </w:r>
          </w:p>
        </w:tc>
        <w:tc>
          <w:tcPr>
            <w:tcW w:w="1219" w:type="dxa"/>
          </w:tcPr>
          <w:p w14:paraId="015A8219" w14:textId="77777777" w:rsidR="00FE79B2" w:rsidRDefault="00AA4A4A">
            <w:pPr>
              <w:jc w:val="center"/>
              <w:rPr>
                <w:rFonts w:ascii="Times New Roman" w:hAnsi="Times New Roman"/>
              </w:rPr>
            </w:pPr>
            <w:r>
              <w:rPr>
                <w:rFonts w:ascii="Times New Roman" w:hAnsi="Times New Roman"/>
              </w:rPr>
              <w:t>0.512</w:t>
            </w:r>
          </w:p>
        </w:tc>
        <w:tc>
          <w:tcPr>
            <w:tcW w:w="1219" w:type="dxa"/>
            <w:tcBorders>
              <w:right w:val="single" w:sz="12" w:space="0" w:color="auto"/>
            </w:tcBorders>
          </w:tcPr>
          <w:p w14:paraId="083DA1D9" w14:textId="77777777" w:rsidR="00FE79B2" w:rsidRDefault="00AA4A4A">
            <w:pPr>
              <w:jc w:val="center"/>
              <w:rPr>
                <w:rFonts w:ascii="Times New Roman" w:hAnsi="Times New Roman"/>
              </w:rPr>
            </w:pPr>
            <w:r>
              <w:rPr>
                <w:rFonts w:ascii="Times New Roman" w:hAnsi="Times New Roman"/>
              </w:rPr>
              <w:t>0.861</w:t>
            </w:r>
          </w:p>
        </w:tc>
      </w:tr>
      <w:tr w:rsidR="00FE79B2" w14:paraId="69F08006" w14:textId="77777777">
        <w:tc>
          <w:tcPr>
            <w:tcW w:w="1218" w:type="dxa"/>
            <w:tcBorders>
              <w:left w:val="single" w:sz="12" w:space="0" w:color="auto"/>
              <w:bottom w:val="single" w:sz="12" w:space="0" w:color="auto"/>
            </w:tcBorders>
          </w:tcPr>
          <w:p w14:paraId="4702814A" w14:textId="77777777" w:rsidR="00FE79B2" w:rsidRDefault="00AA4A4A">
            <w:pPr>
              <w:jc w:val="center"/>
              <w:rPr>
                <w:rFonts w:ascii="Times New Roman" w:hAnsi="Times New Roman"/>
              </w:rPr>
            </w:pPr>
            <w:r>
              <w:rPr>
                <w:rFonts w:ascii="Times New Roman" w:hAnsi="Times New Roman"/>
              </w:rPr>
              <w:t>20(km)</w:t>
            </w:r>
          </w:p>
        </w:tc>
        <w:tc>
          <w:tcPr>
            <w:tcW w:w="1218" w:type="dxa"/>
            <w:tcBorders>
              <w:bottom w:val="single" w:sz="12" w:space="0" w:color="auto"/>
            </w:tcBorders>
          </w:tcPr>
          <w:p w14:paraId="4626C182" w14:textId="77777777" w:rsidR="00FE79B2" w:rsidRDefault="00AA4A4A">
            <w:pPr>
              <w:jc w:val="center"/>
              <w:rPr>
                <w:rFonts w:ascii="Times New Roman" w:hAnsi="Times New Roman"/>
              </w:rPr>
            </w:pPr>
            <w:r>
              <w:rPr>
                <w:rFonts w:ascii="Times New Roman" w:hAnsi="Times New Roman"/>
              </w:rPr>
              <w:t>0.255</w:t>
            </w:r>
          </w:p>
        </w:tc>
        <w:tc>
          <w:tcPr>
            <w:tcW w:w="1218" w:type="dxa"/>
            <w:tcBorders>
              <w:bottom w:val="single" w:sz="12" w:space="0" w:color="auto"/>
            </w:tcBorders>
          </w:tcPr>
          <w:p w14:paraId="57DA78F5" w14:textId="77777777" w:rsidR="00FE79B2" w:rsidRDefault="00AA4A4A">
            <w:pPr>
              <w:jc w:val="center"/>
              <w:rPr>
                <w:rFonts w:ascii="Times New Roman" w:hAnsi="Times New Roman"/>
              </w:rPr>
            </w:pPr>
            <w:r>
              <w:rPr>
                <w:rFonts w:ascii="Times New Roman" w:hAnsi="Times New Roman"/>
              </w:rPr>
              <w:t>0.429</w:t>
            </w:r>
          </w:p>
        </w:tc>
        <w:tc>
          <w:tcPr>
            <w:tcW w:w="1218" w:type="dxa"/>
            <w:tcBorders>
              <w:bottom w:val="single" w:sz="12" w:space="0" w:color="auto"/>
            </w:tcBorders>
          </w:tcPr>
          <w:p w14:paraId="735F3BF2" w14:textId="77777777" w:rsidR="00FE79B2" w:rsidRDefault="00AA4A4A">
            <w:pPr>
              <w:jc w:val="center"/>
              <w:rPr>
                <w:rFonts w:ascii="Times New Roman" w:hAnsi="Times New Roman"/>
              </w:rPr>
            </w:pPr>
            <w:r>
              <w:rPr>
                <w:rFonts w:ascii="Times New Roman" w:hAnsi="Times New Roman"/>
              </w:rPr>
              <w:t>0.582</w:t>
            </w:r>
          </w:p>
        </w:tc>
        <w:tc>
          <w:tcPr>
            <w:tcW w:w="1218" w:type="dxa"/>
            <w:tcBorders>
              <w:bottom w:val="single" w:sz="12" w:space="0" w:color="auto"/>
            </w:tcBorders>
          </w:tcPr>
          <w:p w14:paraId="278BB72A" w14:textId="77777777" w:rsidR="00FE79B2" w:rsidRDefault="00AA4A4A">
            <w:pPr>
              <w:jc w:val="center"/>
              <w:rPr>
                <w:rFonts w:ascii="Times New Roman" w:hAnsi="Times New Roman"/>
              </w:rPr>
            </w:pPr>
            <w:r>
              <w:rPr>
                <w:rFonts w:ascii="Times New Roman" w:hAnsi="Times New Roman"/>
              </w:rPr>
              <w:t>0.722</w:t>
            </w:r>
          </w:p>
        </w:tc>
        <w:tc>
          <w:tcPr>
            <w:tcW w:w="1219" w:type="dxa"/>
            <w:tcBorders>
              <w:bottom w:val="single" w:sz="12" w:space="0" w:color="auto"/>
            </w:tcBorders>
          </w:tcPr>
          <w:p w14:paraId="35FE90AA" w14:textId="77777777" w:rsidR="00FE79B2" w:rsidRDefault="00AA4A4A">
            <w:pPr>
              <w:jc w:val="center"/>
              <w:rPr>
                <w:rFonts w:ascii="Times New Roman" w:hAnsi="Times New Roman"/>
              </w:rPr>
            </w:pPr>
            <w:r>
              <w:rPr>
                <w:rFonts w:ascii="Times New Roman" w:hAnsi="Times New Roman"/>
              </w:rPr>
              <w:t>0.853</w:t>
            </w:r>
          </w:p>
        </w:tc>
        <w:tc>
          <w:tcPr>
            <w:tcW w:w="1219" w:type="dxa"/>
            <w:tcBorders>
              <w:bottom w:val="single" w:sz="12" w:space="0" w:color="auto"/>
              <w:right w:val="single" w:sz="12" w:space="0" w:color="auto"/>
            </w:tcBorders>
          </w:tcPr>
          <w:p w14:paraId="02008B66" w14:textId="77777777" w:rsidR="00FE79B2" w:rsidRDefault="00AA4A4A">
            <w:pPr>
              <w:jc w:val="center"/>
              <w:rPr>
                <w:rFonts w:ascii="Times New Roman" w:hAnsi="Times New Roman"/>
              </w:rPr>
            </w:pPr>
            <w:r>
              <w:rPr>
                <w:rFonts w:ascii="Times New Roman" w:hAnsi="Times New Roman"/>
              </w:rPr>
              <w:t>1.435</w:t>
            </w:r>
          </w:p>
        </w:tc>
      </w:tr>
    </w:tbl>
    <w:p w14:paraId="4A6C5A52" w14:textId="77777777" w:rsidR="00FE79B2" w:rsidRDefault="00FE79B2">
      <w:pPr>
        <w:rPr>
          <w:rFonts w:ascii="Times New Roman" w:hAnsi="Times New Roman"/>
        </w:rPr>
      </w:pPr>
    </w:p>
    <w:p w14:paraId="39D1DB19" w14:textId="77777777" w:rsidR="00FE79B2" w:rsidRDefault="00AA4A4A">
      <w:pPr>
        <w:spacing w:line="360" w:lineRule="auto"/>
        <w:ind w:firstLineChars="200" w:firstLine="480"/>
        <w:rPr>
          <w:rFonts w:ascii="Times New Roman" w:hAnsi="Times New Roman"/>
        </w:rPr>
      </w:pPr>
      <w:r>
        <w:rPr>
          <w:rFonts w:ascii="Times New Roman" w:hAnsi="Times New Roman"/>
        </w:rPr>
        <w:t>由表可知，在同样路面清洁程度条件下，车速越快，扬尘量越大；而在同样车速情况下，路面越脏，扬尘量越大。</w:t>
      </w:r>
      <w:r>
        <w:rPr>
          <w:rFonts w:ascii="Times New Roman" w:hAnsi="Times New Roman"/>
        </w:rPr>
        <w:t xml:space="preserve"> </w:t>
      </w:r>
    </w:p>
    <w:p w14:paraId="42CF29B8"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）风力扬尘</w:t>
      </w:r>
    </w:p>
    <w:p w14:paraId="2080574E" w14:textId="77777777" w:rsidR="00FE79B2" w:rsidRDefault="00AA4A4A">
      <w:pPr>
        <w:spacing w:line="360" w:lineRule="auto"/>
        <w:ind w:firstLineChars="200" w:firstLine="480"/>
        <w:rPr>
          <w:rFonts w:ascii="Times New Roman" w:hAnsi="Times New Roman"/>
        </w:rPr>
      </w:pPr>
      <w:r>
        <w:rPr>
          <w:rFonts w:ascii="Times New Roman" w:hAnsi="Times New Roman"/>
        </w:rPr>
        <w:t>由于施工的需要，一些建材需露天堆放；一些施工点开挖土方会临时堆放，</w:t>
      </w:r>
    </w:p>
    <w:p w14:paraId="76A20E8B" w14:textId="77777777" w:rsidR="00FE79B2" w:rsidRDefault="00AA4A4A">
      <w:pPr>
        <w:spacing w:line="360" w:lineRule="auto"/>
        <w:rPr>
          <w:rFonts w:ascii="Times New Roman" w:hAnsi="Times New Roman"/>
        </w:rPr>
      </w:pPr>
      <w:r>
        <w:rPr>
          <w:rFonts w:ascii="Times New Roman" w:hAnsi="Times New Roman"/>
        </w:rPr>
        <w:t>在气候干燥又有风的情况下，会产生扬尘，其扬尘量可按堆放场起尘的经验公</w:t>
      </w:r>
    </w:p>
    <w:p w14:paraId="4214E813" w14:textId="77777777" w:rsidR="00FE79B2" w:rsidRDefault="00AA4A4A">
      <w:pPr>
        <w:spacing w:line="360" w:lineRule="auto"/>
        <w:rPr>
          <w:rFonts w:ascii="Times New Roman" w:hAnsi="Times New Roman"/>
        </w:rPr>
      </w:pPr>
      <w:r>
        <w:rPr>
          <w:rFonts w:ascii="Times New Roman" w:hAnsi="Times New Roman"/>
        </w:rPr>
        <w:t>式计算：</w:t>
      </w:r>
    </w:p>
    <w:p w14:paraId="37180B3A" w14:textId="77777777" w:rsidR="00FE79B2" w:rsidRDefault="00AA4A4A">
      <w:pPr>
        <w:spacing w:line="360" w:lineRule="auto"/>
        <w:rPr>
          <w:rFonts w:ascii="Times New Roman" w:hAnsi="Times New Roman"/>
        </w:rPr>
      </w:pPr>
      <m:oMathPara>
        <m:oMath>
          <m:r>
            <m:rPr>
              <m:sty m:val="p"/>
            </m:rPr>
            <w:rPr>
              <w:rFonts w:ascii="Cambria Math" w:hAnsi="Cambria Math"/>
              <w:sz w:val="30"/>
              <w:szCs w:val="30"/>
            </w:rPr>
            <m:t>Q=2.1*</m:t>
          </m:r>
          <m:sSup>
            <m:sSupPr>
              <m:ctrlPr>
                <w:rPr>
                  <w:rFonts w:ascii="Cambria Math" w:hAnsi="Cambria Math"/>
                  <w:sz w:val="30"/>
                  <w:szCs w:val="30"/>
                </w:rPr>
              </m:ctrlPr>
            </m:sSupPr>
            <m:e>
              <m:d>
                <m:dPr>
                  <m:ctrlPr>
                    <w:rPr>
                      <w:rFonts w:ascii="Cambria Math" w:hAnsi="Cambria Math"/>
                      <w:i/>
                      <w:sz w:val="30"/>
                      <w:szCs w:val="30"/>
                    </w:rPr>
                  </m:ctrlPr>
                </m:dPr>
                <m:e>
                  <m:r>
                    <w:rPr>
                      <w:rFonts w:ascii="Cambria Math" w:hAnsi="Cambria Math"/>
                      <w:sz w:val="30"/>
                      <w:szCs w:val="30"/>
                    </w:rPr>
                    <m:t>V50-V0</m:t>
                  </m:r>
                </m:e>
              </m:d>
            </m:e>
            <m:sup>
              <m:r>
                <w:rPr>
                  <w:rFonts w:ascii="Cambria Math" w:hAnsi="Cambria Math"/>
                  <w:sz w:val="30"/>
                  <w:szCs w:val="30"/>
                </w:rPr>
                <m:t>3</m:t>
              </m:r>
            </m:sup>
          </m:sSup>
          <m:r>
            <w:rPr>
              <w:rFonts w:ascii="Cambria Math" w:hAnsi="Cambria Math"/>
              <w:sz w:val="30"/>
              <w:szCs w:val="30"/>
            </w:rPr>
            <m:t>*</m:t>
          </m:r>
          <m:sSup>
            <m:sSupPr>
              <m:ctrlPr>
                <w:rPr>
                  <w:rFonts w:ascii="Cambria Math" w:hAnsi="Cambria Math"/>
                  <w:i/>
                  <w:sz w:val="30"/>
                  <w:szCs w:val="30"/>
                </w:rPr>
              </m:ctrlPr>
            </m:sSupPr>
            <m:e>
              <m:r>
                <w:rPr>
                  <w:rFonts w:ascii="Cambria Math" w:hAnsi="Cambria Math"/>
                  <w:sz w:val="30"/>
                  <w:szCs w:val="30"/>
                </w:rPr>
                <m:t>e</m:t>
              </m:r>
            </m:e>
            <m:sup>
              <m:r>
                <w:rPr>
                  <w:rFonts w:ascii="Cambria Math" w:hAnsi="Cambria Math"/>
                  <w:sz w:val="30"/>
                  <w:szCs w:val="30"/>
                </w:rPr>
                <m:t>-1.023W</m:t>
              </m:r>
            </m:sup>
          </m:sSup>
        </m:oMath>
      </m:oMathPara>
    </w:p>
    <w:p w14:paraId="3073803F" w14:textId="77777777" w:rsidR="00FE79B2" w:rsidRDefault="00AA4A4A">
      <w:pPr>
        <w:spacing w:line="360" w:lineRule="auto"/>
        <w:ind w:firstLineChars="500" w:firstLine="1200"/>
        <w:rPr>
          <w:rFonts w:ascii="Times New Roman" w:hAnsi="Times New Roman"/>
        </w:rPr>
      </w:pPr>
      <w:r>
        <w:rPr>
          <w:rFonts w:ascii="Times New Roman" w:hAnsi="Times New Roman"/>
        </w:rPr>
        <w:t>式中：</w:t>
      </w:r>
      <w:r>
        <w:rPr>
          <w:rFonts w:ascii="Times New Roman" w:hAnsi="Times New Roman"/>
        </w:rPr>
        <w:t>Q—</w:t>
      </w:r>
      <w:r>
        <w:rPr>
          <w:rFonts w:ascii="Times New Roman" w:hAnsi="Times New Roman"/>
        </w:rPr>
        <w:t>风力扬尘量，</w:t>
      </w:r>
      <w:r>
        <w:rPr>
          <w:rFonts w:ascii="Times New Roman" w:hAnsi="Times New Roman"/>
        </w:rPr>
        <w:t>kg/t•a</w:t>
      </w:r>
      <w:r>
        <w:rPr>
          <w:rFonts w:ascii="Times New Roman" w:hAnsi="Times New Roman"/>
        </w:rPr>
        <w:t>；</w:t>
      </w:r>
    </w:p>
    <w:p w14:paraId="5A0BB200" w14:textId="77777777" w:rsidR="00FE79B2" w:rsidRDefault="00AA4A4A">
      <w:pPr>
        <w:spacing w:line="360" w:lineRule="auto"/>
        <w:ind w:firstLineChars="500" w:firstLine="1200"/>
        <w:rPr>
          <w:rFonts w:ascii="Times New Roman" w:hAnsi="Times New Roman"/>
        </w:rPr>
      </w:pPr>
      <w:r>
        <w:rPr>
          <w:rFonts w:ascii="Times New Roman" w:hAnsi="Times New Roman"/>
        </w:rPr>
        <w:t>V50—</w:t>
      </w:r>
      <w:r>
        <w:rPr>
          <w:rFonts w:ascii="Times New Roman" w:hAnsi="Times New Roman"/>
        </w:rPr>
        <w:t>距地面</w:t>
      </w:r>
      <w:r>
        <w:rPr>
          <w:rFonts w:ascii="Times New Roman" w:hAnsi="Times New Roman"/>
        </w:rPr>
        <w:t xml:space="preserve"> 50m </w:t>
      </w:r>
      <w:r>
        <w:rPr>
          <w:rFonts w:ascii="Times New Roman" w:hAnsi="Times New Roman"/>
        </w:rPr>
        <w:t>处风速，</w:t>
      </w:r>
      <w:r>
        <w:rPr>
          <w:rFonts w:ascii="Times New Roman" w:hAnsi="Times New Roman"/>
        </w:rPr>
        <w:t>m/s</w:t>
      </w:r>
      <w:r>
        <w:rPr>
          <w:rFonts w:ascii="Times New Roman" w:hAnsi="Times New Roman"/>
        </w:rPr>
        <w:t>；</w:t>
      </w:r>
    </w:p>
    <w:p w14:paraId="0DB87DEC" w14:textId="77777777" w:rsidR="00FE79B2" w:rsidRDefault="00AA4A4A">
      <w:pPr>
        <w:spacing w:line="360" w:lineRule="auto"/>
        <w:ind w:firstLineChars="800" w:firstLine="1920"/>
        <w:rPr>
          <w:rFonts w:ascii="Times New Roman" w:hAnsi="Times New Roman"/>
        </w:rPr>
      </w:pPr>
      <w:r>
        <w:rPr>
          <w:rFonts w:ascii="Times New Roman" w:hAnsi="Times New Roman"/>
        </w:rPr>
        <w:t>V0—</w:t>
      </w:r>
      <w:r>
        <w:rPr>
          <w:rFonts w:ascii="Times New Roman" w:hAnsi="Times New Roman"/>
        </w:rPr>
        <w:t>起尘风速，</w:t>
      </w:r>
      <w:r>
        <w:rPr>
          <w:rFonts w:ascii="Times New Roman" w:hAnsi="Times New Roman"/>
        </w:rPr>
        <w:t>m/s</w:t>
      </w:r>
      <w:r>
        <w:rPr>
          <w:rFonts w:ascii="Times New Roman" w:hAnsi="Times New Roman"/>
        </w:rPr>
        <w:t>；</w:t>
      </w:r>
    </w:p>
    <w:p w14:paraId="79C38AFE" w14:textId="77777777" w:rsidR="00FE79B2" w:rsidRDefault="00AA4A4A">
      <w:pPr>
        <w:spacing w:line="360" w:lineRule="auto"/>
        <w:rPr>
          <w:rFonts w:ascii="Times New Roman" w:hAnsi="Times New Roman"/>
        </w:rPr>
      </w:pPr>
      <w:r>
        <w:rPr>
          <w:rFonts w:ascii="Times New Roman" w:hAnsi="Times New Roman"/>
        </w:rPr>
        <w:t xml:space="preserve">                W—</w:t>
      </w:r>
      <w:r>
        <w:rPr>
          <w:rFonts w:ascii="Times New Roman" w:hAnsi="Times New Roman"/>
        </w:rPr>
        <w:t>尘粒的含水率，</w:t>
      </w:r>
      <w:r>
        <w:rPr>
          <w:rFonts w:ascii="Times New Roman" w:hAnsi="Times New Roman"/>
        </w:rPr>
        <w:t>%</w:t>
      </w:r>
      <w:r>
        <w:rPr>
          <w:rFonts w:ascii="Times New Roman" w:hAnsi="Times New Roman"/>
        </w:rPr>
        <w:t>。</w:t>
      </w:r>
    </w:p>
    <w:p w14:paraId="5DB81E52" w14:textId="77777777" w:rsidR="00FE79B2" w:rsidRDefault="00AA4A4A">
      <w:pPr>
        <w:spacing w:line="360" w:lineRule="auto"/>
        <w:ind w:firstLineChars="200" w:firstLine="480"/>
        <w:rPr>
          <w:rFonts w:ascii="Times New Roman" w:hAnsi="Times New Roman"/>
        </w:rPr>
      </w:pPr>
      <w:r>
        <w:rPr>
          <w:rFonts w:ascii="Times New Roman" w:hAnsi="Times New Roman"/>
        </w:rPr>
        <w:t>减少露天堆放、减少裸露地面、控制场地内风速并保证一定的含水率是减少风力扬尘的有效方法。其中洒水是最有效也是最常见的抑尘手段，其抑尘效果可见下表。</w:t>
      </w:r>
    </w:p>
    <w:p w14:paraId="7B7006ED" w14:textId="77777777" w:rsidR="00FE79B2" w:rsidRPr="00716C4D" w:rsidRDefault="00AA4A4A">
      <w:pPr>
        <w:jc w:val="center"/>
        <w:rPr>
          <w:rFonts w:ascii="Times New Roman" w:hAnsi="Times New Roman"/>
          <w:b/>
          <w:sz w:val="21"/>
          <w:szCs w:val="21"/>
        </w:rPr>
      </w:pPr>
      <w:r w:rsidRPr="00716C4D">
        <w:rPr>
          <w:rFonts w:ascii="Times New Roman" w:hAnsi="Times New Roman"/>
          <w:b/>
          <w:sz w:val="21"/>
          <w:szCs w:val="21"/>
        </w:rPr>
        <w:t>表</w:t>
      </w:r>
      <w:r w:rsidRPr="00716C4D">
        <w:rPr>
          <w:rFonts w:ascii="Times New Roman" w:hAnsi="Times New Roman"/>
          <w:b/>
          <w:sz w:val="21"/>
          <w:szCs w:val="21"/>
        </w:rPr>
        <w:t xml:space="preserve"> 6.1-2 </w:t>
      </w:r>
      <w:r w:rsidRPr="00716C4D">
        <w:rPr>
          <w:rFonts w:ascii="Times New Roman" w:hAnsi="Times New Roman"/>
          <w:b/>
          <w:sz w:val="21"/>
          <w:szCs w:val="21"/>
        </w:rPr>
        <w:t>施工期场地洒水抑尘试验（单位：</w:t>
      </w:r>
      <w:r w:rsidRPr="00716C4D">
        <w:rPr>
          <w:rFonts w:ascii="Times New Roman" w:hAnsi="Times New Roman"/>
          <w:b/>
          <w:sz w:val="21"/>
          <w:szCs w:val="21"/>
        </w:rPr>
        <w:t>mg/Nm</w:t>
      </w:r>
      <w:r w:rsidRPr="00716C4D">
        <w:rPr>
          <w:rFonts w:ascii="Times New Roman" w:hAnsi="Times New Roman"/>
          <w:b/>
          <w:sz w:val="21"/>
          <w:szCs w:val="21"/>
          <w:vertAlign w:val="superscript"/>
        </w:rPr>
        <w:t>3</w:t>
      </w:r>
      <w:r w:rsidRPr="00716C4D">
        <w:rPr>
          <w:rFonts w:ascii="Times New Roman" w:hAnsi="Times New Roman"/>
          <w:b/>
          <w:sz w:val="21"/>
          <w:szCs w:val="21"/>
        </w:rPr>
        <w:t>）</w:t>
      </w:r>
    </w:p>
    <w:tbl>
      <w:tblPr>
        <w:tblW w:w="85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705"/>
        <w:gridCol w:w="1705"/>
        <w:gridCol w:w="1706"/>
        <w:gridCol w:w="1706"/>
        <w:gridCol w:w="1706"/>
      </w:tblGrid>
      <w:tr w:rsidR="00FE79B2" w14:paraId="4C927225" w14:textId="77777777">
        <w:tc>
          <w:tcPr>
            <w:tcW w:w="1705" w:type="dxa"/>
          </w:tcPr>
          <w:p w14:paraId="13C6BBD2" w14:textId="77777777" w:rsidR="00FE79B2" w:rsidRDefault="00AA4A4A">
            <w:pPr>
              <w:jc w:val="center"/>
              <w:rPr>
                <w:rFonts w:ascii="Times New Roman" w:hAnsi="Times New Roman"/>
              </w:rPr>
            </w:pPr>
            <w:r>
              <w:rPr>
                <w:rFonts w:ascii="Times New Roman" w:hAnsi="Times New Roman"/>
              </w:rPr>
              <w:t>距离</w:t>
            </w:r>
          </w:p>
        </w:tc>
        <w:tc>
          <w:tcPr>
            <w:tcW w:w="1705" w:type="dxa"/>
          </w:tcPr>
          <w:p w14:paraId="4A20155F" w14:textId="77777777" w:rsidR="00FE79B2" w:rsidRDefault="00AA4A4A">
            <w:pPr>
              <w:jc w:val="center"/>
              <w:rPr>
                <w:rFonts w:ascii="Times New Roman" w:hAnsi="Times New Roman"/>
              </w:rPr>
            </w:pPr>
            <w:r>
              <w:rPr>
                <w:rFonts w:ascii="Times New Roman" w:hAnsi="Times New Roman"/>
              </w:rPr>
              <w:t>5m</w:t>
            </w:r>
          </w:p>
        </w:tc>
        <w:tc>
          <w:tcPr>
            <w:tcW w:w="1706" w:type="dxa"/>
          </w:tcPr>
          <w:p w14:paraId="4BE0AC30" w14:textId="77777777" w:rsidR="00FE79B2" w:rsidRDefault="00AA4A4A">
            <w:pPr>
              <w:jc w:val="center"/>
              <w:rPr>
                <w:rFonts w:ascii="Times New Roman" w:hAnsi="Times New Roman"/>
              </w:rPr>
            </w:pPr>
            <w:r>
              <w:rPr>
                <w:rFonts w:ascii="Times New Roman" w:hAnsi="Times New Roman"/>
              </w:rPr>
              <w:t>20m</w:t>
            </w:r>
          </w:p>
        </w:tc>
        <w:tc>
          <w:tcPr>
            <w:tcW w:w="1706" w:type="dxa"/>
          </w:tcPr>
          <w:p w14:paraId="053A7CA4" w14:textId="77777777" w:rsidR="00FE79B2" w:rsidRDefault="00AA4A4A">
            <w:pPr>
              <w:jc w:val="center"/>
              <w:rPr>
                <w:rFonts w:ascii="Times New Roman" w:hAnsi="Times New Roman"/>
              </w:rPr>
            </w:pPr>
            <w:r>
              <w:rPr>
                <w:rFonts w:ascii="Times New Roman" w:hAnsi="Times New Roman"/>
              </w:rPr>
              <w:t>50m</w:t>
            </w:r>
          </w:p>
        </w:tc>
        <w:tc>
          <w:tcPr>
            <w:tcW w:w="1706" w:type="dxa"/>
          </w:tcPr>
          <w:p w14:paraId="2FCC52D5" w14:textId="77777777" w:rsidR="00FE79B2" w:rsidRDefault="00AA4A4A">
            <w:pPr>
              <w:jc w:val="center"/>
              <w:rPr>
                <w:rFonts w:ascii="Times New Roman" w:hAnsi="Times New Roman"/>
              </w:rPr>
            </w:pPr>
            <w:r>
              <w:rPr>
                <w:rFonts w:ascii="Times New Roman" w:hAnsi="Times New Roman"/>
              </w:rPr>
              <w:t>100m</w:t>
            </w:r>
          </w:p>
        </w:tc>
      </w:tr>
      <w:tr w:rsidR="00FE79B2" w14:paraId="37255440" w14:textId="77777777">
        <w:tc>
          <w:tcPr>
            <w:tcW w:w="1705" w:type="dxa"/>
          </w:tcPr>
          <w:p w14:paraId="2931DB32" w14:textId="77777777" w:rsidR="00FE79B2" w:rsidRDefault="00AA4A4A">
            <w:pPr>
              <w:jc w:val="center"/>
              <w:rPr>
                <w:rFonts w:ascii="Times New Roman" w:hAnsi="Times New Roman"/>
              </w:rPr>
            </w:pPr>
            <w:r>
              <w:rPr>
                <w:rFonts w:ascii="Times New Roman" w:hAnsi="Times New Roman"/>
              </w:rPr>
              <w:t>不洒水</w:t>
            </w:r>
          </w:p>
        </w:tc>
        <w:tc>
          <w:tcPr>
            <w:tcW w:w="1705" w:type="dxa"/>
          </w:tcPr>
          <w:p w14:paraId="78B2DA43" w14:textId="77777777" w:rsidR="00FE79B2" w:rsidRDefault="00AA4A4A">
            <w:pPr>
              <w:jc w:val="center"/>
              <w:rPr>
                <w:rFonts w:ascii="Times New Roman" w:hAnsi="Times New Roman"/>
              </w:rPr>
            </w:pPr>
            <w:r>
              <w:rPr>
                <w:rFonts w:ascii="Times New Roman" w:hAnsi="Times New Roman"/>
              </w:rPr>
              <w:t>10.14</w:t>
            </w:r>
          </w:p>
        </w:tc>
        <w:tc>
          <w:tcPr>
            <w:tcW w:w="1706" w:type="dxa"/>
          </w:tcPr>
          <w:p w14:paraId="006C3906" w14:textId="77777777" w:rsidR="00FE79B2" w:rsidRDefault="00AA4A4A">
            <w:pPr>
              <w:jc w:val="center"/>
              <w:rPr>
                <w:rFonts w:ascii="Times New Roman" w:hAnsi="Times New Roman"/>
              </w:rPr>
            </w:pPr>
            <w:r>
              <w:rPr>
                <w:rFonts w:ascii="Times New Roman" w:hAnsi="Times New Roman"/>
              </w:rPr>
              <w:t>2.89</w:t>
            </w:r>
          </w:p>
        </w:tc>
        <w:tc>
          <w:tcPr>
            <w:tcW w:w="1706" w:type="dxa"/>
          </w:tcPr>
          <w:p w14:paraId="52D4583F" w14:textId="77777777" w:rsidR="00FE79B2" w:rsidRDefault="00AA4A4A">
            <w:pPr>
              <w:jc w:val="center"/>
              <w:rPr>
                <w:rFonts w:ascii="Times New Roman" w:hAnsi="Times New Roman"/>
              </w:rPr>
            </w:pPr>
            <w:r>
              <w:rPr>
                <w:rFonts w:ascii="Times New Roman" w:hAnsi="Times New Roman"/>
              </w:rPr>
              <w:t>1.15</w:t>
            </w:r>
          </w:p>
        </w:tc>
        <w:tc>
          <w:tcPr>
            <w:tcW w:w="1706" w:type="dxa"/>
          </w:tcPr>
          <w:p w14:paraId="374A4427" w14:textId="77777777" w:rsidR="00FE79B2" w:rsidRDefault="00AA4A4A">
            <w:pPr>
              <w:jc w:val="center"/>
              <w:rPr>
                <w:rFonts w:ascii="Times New Roman" w:hAnsi="Times New Roman"/>
              </w:rPr>
            </w:pPr>
            <w:r>
              <w:rPr>
                <w:rFonts w:ascii="Times New Roman" w:hAnsi="Times New Roman"/>
              </w:rPr>
              <w:t>0.86</w:t>
            </w:r>
          </w:p>
        </w:tc>
      </w:tr>
      <w:tr w:rsidR="00FE79B2" w14:paraId="162FB9D7" w14:textId="77777777">
        <w:tc>
          <w:tcPr>
            <w:tcW w:w="1705" w:type="dxa"/>
          </w:tcPr>
          <w:p w14:paraId="2E1DEB0D" w14:textId="77777777" w:rsidR="00FE79B2" w:rsidRDefault="00AA4A4A">
            <w:pPr>
              <w:jc w:val="center"/>
              <w:rPr>
                <w:rFonts w:ascii="Times New Roman" w:hAnsi="Times New Roman"/>
              </w:rPr>
            </w:pPr>
            <w:r>
              <w:rPr>
                <w:rFonts w:ascii="Times New Roman" w:hAnsi="Times New Roman"/>
              </w:rPr>
              <w:t>洒水</w:t>
            </w:r>
          </w:p>
        </w:tc>
        <w:tc>
          <w:tcPr>
            <w:tcW w:w="1705" w:type="dxa"/>
          </w:tcPr>
          <w:p w14:paraId="4CCF165B" w14:textId="77777777" w:rsidR="00FE79B2" w:rsidRDefault="00AA4A4A">
            <w:pPr>
              <w:jc w:val="center"/>
              <w:rPr>
                <w:rFonts w:ascii="Times New Roman" w:hAnsi="Times New Roman"/>
              </w:rPr>
            </w:pPr>
            <w:r>
              <w:rPr>
                <w:rFonts w:ascii="Times New Roman" w:hAnsi="Times New Roman"/>
              </w:rPr>
              <w:t>2.01</w:t>
            </w:r>
          </w:p>
        </w:tc>
        <w:tc>
          <w:tcPr>
            <w:tcW w:w="1706" w:type="dxa"/>
          </w:tcPr>
          <w:p w14:paraId="3F998995" w14:textId="77777777" w:rsidR="00FE79B2" w:rsidRDefault="00AA4A4A">
            <w:pPr>
              <w:jc w:val="center"/>
              <w:rPr>
                <w:rFonts w:ascii="Times New Roman" w:hAnsi="Times New Roman"/>
              </w:rPr>
            </w:pPr>
            <w:r>
              <w:rPr>
                <w:rFonts w:ascii="Times New Roman" w:hAnsi="Times New Roman"/>
              </w:rPr>
              <w:t>1.40</w:t>
            </w:r>
          </w:p>
        </w:tc>
        <w:tc>
          <w:tcPr>
            <w:tcW w:w="1706" w:type="dxa"/>
          </w:tcPr>
          <w:p w14:paraId="004001E2" w14:textId="77777777" w:rsidR="00FE79B2" w:rsidRDefault="00AA4A4A">
            <w:pPr>
              <w:jc w:val="center"/>
              <w:rPr>
                <w:rFonts w:ascii="Times New Roman" w:hAnsi="Times New Roman"/>
              </w:rPr>
            </w:pPr>
            <w:r>
              <w:rPr>
                <w:rFonts w:ascii="Times New Roman" w:hAnsi="Times New Roman"/>
              </w:rPr>
              <w:t>0.67</w:t>
            </w:r>
          </w:p>
        </w:tc>
        <w:tc>
          <w:tcPr>
            <w:tcW w:w="1706" w:type="dxa"/>
          </w:tcPr>
          <w:p w14:paraId="3294EC08" w14:textId="77777777" w:rsidR="00FE79B2" w:rsidRDefault="00AA4A4A">
            <w:pPr>
              <w:jc w:val="center"/>
              <w:rPr>
                <w:rFonts w:ascii="Times New Roman" w:hAnsi="Times New Roman"/>
              </w:rPr>
            </w:pPr>
            <w:r>
              <w:rPr>
                <w:rFonts w:ascii="Times New Roman" w:hAnsi="Times New Roman"/>
              </w:rPr>
              <w:t>0.60</w:t>
            </w:r>
          </w:p>
        </w:tc>
      </w:tr>
    </w:tbl>
    <w:p w14:paraId="3FF9212E" w14:textId="77777777" w:rsidR="00FE79B2" w:rsidRDefault="00FE79B2">
      <w:pPr>
        <w:jc w:val="center"/>
        <w:rPr>
          <w:rFonts w:ascii="Times New Roman" w:hAnsi="Times New Roman"/>
          <w:b/>
        </w:rPr>
      </w:pPr>
    </w:p>
    <w:p w14:paraId="537AC4C4" w14:textId="77777777" w:rsidR="00FE79B2" w:rsidRDefault="00AA4A4A">
      <w:pPr>
        <w:spacing w:line="360" w:lineRule="auto"/>
        <w:ind w:firstLineChars="200" w:firstLine="480"/>
        <w:rPr>
          <w:rFonts w:ascii="Times New Roman" w:hAnsi="Times New Roman"/>
        </w:rPr>
      </w:pPr>
      <w:r>
        <w:rPr>
          <w:rFonts w:ascii="Times New Roman" w:hAnsi="Times New Roman"/>
        </w:rPr>
        <w:t>由表可知，洒水能有效的降低扬尘量。在实际施工运作中，如果每天洒水</w:t>
      </w:r>
      <w:r>
        <w:rPr>
          <w:rFonts w:ascii="Times New Roman" w:hAnsi="Times New Roman"/>
        </w:rPr>
        <w:t xml:space="preserve"> 4-5 </w:t>
      </w:r>
      <w:r>
        <w:rPr>
          <w:rFonts w:ascii="Times New Roman" w:hAnsi="Times New Roman"/>
        </w:rPr>
        <w:t>次，可以使得扬尘量减少大约</w:t>
      </w:r>
      <w:r>
        <w:rPr>
          <w:rFonts w:ascii="Times New Roman" w:hAnsi="Times New Roman"/>
        </w:rPr>
        <w:t xml:space="preserve"> 70%</w:t>
      </w:r>
      <w:r>
        <w:rPr>
          <w:rFonts w:ascii="Times New Roman" w:hAnsi="Times New Roman"/>
        </w:rPr>
        <w:t>，扬尘污染距离可以缩小到</w:t>
      </w:r>
      <w:r>
        <w:rPr>
          <w:rFonts w:ascii="Times New Roman" w:hAnsi="Times New Roman"/>
        </w:rPr>
        <w:t xml:space="preserve"> 20-50m</w:t>
      </w:r>
      <w:r>
        <w:rPr>
          <w:rFonts w:ascii="Times New Roman" w:hAnsi="Times New Roman"/>
        </w:rPr>
        <w:t>。若不采取措施，扬尘势必对该区域环境产生一定影响。尤其是在雨水偏少的时期，扬尘现象较为严重。</w:t>
      </w:r>
    </w:p>
    <w:p w14:paraId="27DB71FD" w14:textId="77777777" w:rsidR="00FE79B2" w:rsidRDefault="00AA4A4A">
      <w:pPr>
        <w:pStyle w:val="a0"/>
        <w:spacing w:line="360" w:lineRule="auto"/>
        <w:ind w:firstLineChars="196" w:firstLine="496"/>
        <w:jc w:val="left"/>
        <w:rPr>
          <w:rFonts w:ascii="Times New Roman" w:hAnsi="Times New Roman"/>
          <w:b/>
          <w:sz w:val="24"/>
          <w:szCs w:val="24"/>
        </w:rPr>
      </w:pPr>
      <w:r>
        <w:rPr>
          <w:rFonts w:ascii="Times New Roman" w:hAnsi="Times New Roman"/>
          <w:b/>
          <w:sz w:val="24"/>
          <w:szCs w:val="24"/>
        </w:rPr>
        <w:t>（</w:t>
      </w:r>
      <w:r>
        <w:rPr>
          <w:rFonts w:ascii="Times New Roman" w:hAnsi="Times New Roman"/>
          <w:b/>
          <w:sz w:val="24"/>
          <w:szCs w:val="24"/>
        </w:rPr>
        <w:t>2</w:t>
      </w:r>
      <w:r>
        <w:rPr>
          <w:rFonts w:ascii="Times New Roman" w:hAnsi="Times New Roman"/>
          <w:b/>
          <w:sz w:val="24"/>
          <w:szCs w:val="24"/>
        </w:rPr>
        <w:t>）</w:t>
      </w:r>
      <w:r>
        <w:rPr>
          <w:rFonts w:ascii="Times New Roman" w:hAnsi="Times New Roman"/>
          <w:b/>
          <w:sz w:val="24"/>
          <w:szCs w:val="24"/>
        </w:rPr>
        <w:t xml:space="preserve"> </w:t>
      </w:r>
      <w:r>
        <w:rPr>
          <w:rFonts w:ascii="Times New Roman" w:hAnsi="Times New Roman"/>
          <w:b/>
          <w:sz w:val="24"/>
          <w:szCs w:val="24"/>
        </w:rPr>
        <w:t>施工车辆机械尾气</w:t>
      </w:r>
      <w:r>
        <w:rPr>
          <w:rFonts w:ascii="Times New Roman" w:hAnsi="Times New Roman"/>
          <w:b/>
          <w:sz w:val="24"/>
          <w:szCs w:val="24"/>
        </w:rPr>
        <w:t xml:space="preserve"> </w:t>
      </w:r>
    </w:p>
    <w:p w14:paraId="28B0C822" w14:textId="77777777" w:rsidR="00FE79B2" w:rsidRDefault="00AA4A4A">
      <w:pPr>
        <w:spacing w:line="360" w:lineRule="auto"/>
        <w:ind w:firstLineChars="200" w:firstLine="480"/>
        <w:rPr>
          <w:rFonts w:ascii="Times New Roman" w:hAnsi="Times New Roman"/>
        </w:rPr>
      </w:pPr>
      <w:r>
        <w:rPr>
          <w:rFonts w:ascii="Times New Roman" w:hAnsi="Times New Roman"/>
        </w:rPr>
        <w:t>施工车辆、挖土机等因燃油产生的</w:t>
      </w:r>
      <w:r>
        <w:rPr>
          <w:rFonts w:ascii="Times New Roman" w:hAnsi="Times New Roman"/>
        </w:rPr>
        <w:t xml:space="preserve"> NO</w:t>
      </w:r>
      <w:r w:rsidRPr="00F8689E">
        <w:rPr>
          <w:rFonts w:ascii="Times New Roman" w:hAnsi="Times New Roman"/>
          <w:vertAlign w:val="subscript"/>
        </w:rPr>
        <w:t>2</w:t>
      </w:r>
      <w:r>
        <w:rPr>
          <w:rFonts w:ascii="Times New Roman" w:hAnsi="Times New Roman"/>
        </w:rPr>
        <w:t>、</w:t>
      </w:r>
      <w:r>
        <w:rPr>
          <w:rFonts w:ascii="Times New Roman" w:hAnsi="Times New Roman"/>
        </w:rPr>
        <w:t>CO</w:t>
      </w:r>
      <w:r>
        <w:rPr>
          <w:rFonts w:ascii="Times New Roman" w:hAnsi="Times New Roman"/>
        </w:rPr>
        <w:t>、烃类等污染物会对大气环境造成不良影响。但这种污染源较分散且为流动性，污染物排放量不大，表现为间歇性特征，产生的影响属于短期、局部的，该项污染源将随着项目的建成而消失。</w:t>
      </w:r>
      <w:r>
        <w:rPr>
          <w:rFonts w:ascii="Times New Roman" w:hAnsi="Times New Roman"/>
        </w:rPr>
        <w:t xml:space="preserve"> </w:t>
      </w:r>
    </w:p>
    <w:p w14:paraId="20FA964C" w14:textId="77777777" w:rsidR="00FE79B2" w:rsidRDefault="00AA4A4A">
      <w:pPr>
        <w:spacing w:line="360" w:lineRule="auto"/>
        <w:ind w:firstLineChars="200" w:firstLine="480"/>
        <w:rPr>
          <w:rFonts w:ascii="Times New Roman" w:hAnsi="Times New Roman"/>
        </w:rPr>
      </w:pPr>
      <w:r>
        <w:rPr>
          <w:rFonts w:ascii="Times New Roman" w:hAnsi="Times New Roman"/>
        </w:rPr>
        <w:t>根据类似项目施工现场监测结果，在距离现场污染源</w:t>
      </w:r>
      <w:r>
        <w:rPr>
          <w:rFonts w:ascii="Times New Roman" w:hAnsi="Times New Roman"/>
        </w:rPr>
        <w:t xml:space="preserve"> 100m </w:t>
      </w:r>
      <w:r>
        <w:rPr>
          <w:rFonts w:ascii="Times New Roman" w:hAnsi="Times New Roman"/>
        </w:rPr>
        <w:t>处</w:t>
      </w:r>
      <w:r>
        <w:rPr>
          <w:rFonts w:ascii="Times New Roman" w:hAnsi="Times New Roman"/>
        </w:rPr>
        <w:t xml:space="preserve"> CO</w:t>
      </w:r>
      <w:r>
        <w:rPr>
          <w:rFonts w:ascii="Times New Roman" w:hAnsi="Times New Roman"/>
        </w:rPr>
        <w:t>、</w:t>
      </w:r>
      <w:r>
        <w:rPr>
          <w:rFonts w:ascii="Times New Roman" w:hAnsi="Times New Roman"/>
        </w:rPr>
        <w:t>NO</w:t>
      </w:r>
      <w:r>
        <w:rPr>
          <w:rFonts w:ascii="Times New Roman" w:hAnsi="Times New Roman"/>
          <w:vertAlign w:val="subscript"/>
        </w:rPr>
        <w:t>2</w:t>
      </w:r>
      <w:r>
        <w:rPr>
          <w:rFonts w:ascii="Times New Roman" w:hAnsi="Times New Roman"/>
        </w:rPr>
        <w:t>小时平均浓度分别为</w:t>
      </w:r>
      <w:r>
        <w:rPr>
          <w:rFonts w:ascii="Times New Roman" w:hAnsi="Times New Roman"/>
        </w:rPr>
        <w:t xml:space="preserve"> 0.2mg/m</w:t>
      </w:r>
      <w:r>
        <w:rPr>
          <w:rFonts w:ascii="Times New Roman" w:hAnsi="Times New Roman"/>
          <w:vertAlign w:val="superscript"/>
        </w:rPr>
        <w:t>3</w:t>
      </w:r>
      <w:r>
        <w:rPr>
          <w:rFonts w:ascii="Times New Roman" w:hAnsi="Times New Roman"/>
        </w:rPr>
        <w:t xml:space="preserve"> </w:t>
      </w:r>
      <w:r>
        <w:rPr>
          <w:rFonts w:ascii="Times New Roman" w:hAnsi="Times New Roman"/>
        </w:rPr>
        <w:t>和</w:t>
      </w:r>
      <w:r>
        <w:rPr>
          <w:rFonts w:ascii="Times New Roman" w:hAnsi="Times New Roman"/>
        </w:rPr>
        <w:t xml:space="preserve"> 0.11mg/m</w:t>
      </w:r>
      <w:r>
        <w:rPr>
          <w:rFonts w:ascii="Times New Roman" w:hAnsi="Times New Roman"/>
          <w:vertAlign w:val="superscript"/>
        </w:rPr>
        <w:t>3</w:t>
      </w:r>
      <w:r>
        <w:rPr>
          <w:rFonts w:ascii="Times New Roman" w:hAnsi="Times New Roman"/>
        </w:rPr>
        <w:t>；日平均浓度分别为</w:t>
      </w:r>
      <w:r>
        <w:rPr>
          <w:rFonts w:ascii="Times New Roman" w:hAnsi="Times New Roman"/>
        </w:rPr>
        <w:t xml:space="preserve"> 0.13mg/m</w:t>
      </w:r>
      <w:r>
        <w:rPr>
          <w:rFonts w:ascii="Times New Roman" w:hAnsi="Times New Roman"/>
          <w:vertAlign w:val="superscript"/>
        </w:rPr>
        <w:t>3</w:t>
      </w:r>
      <w:r>
        <w:rPr>
          <w:rFonts w:ascii="Times New Roman" w:hAnsi="Times New Roman"/>
        </w:rPr>
        <w:t xml:space="preserve"> </w:t>
      </w:r>
      <w:r>
        <w:rPr>
          <w:rFonts w:ascii="Times New Roman" w:hAnsi="Times New Roman"/>
        </w:rPr>
        <w:lastRenderedPageBreak/>
        <w:t>和</w:t>
      </w:r>
      <w:r>
        <w:rPr>
          <w:rFonts w:ascii="Times New Roman" w:hAnsi="Times New Roman"/>
        </w:rPr>
        <w:t xml:space="preserve"> 0.062mg/m</w:t>
      </w:r>
      <w:r>
        <w:rPr>
          <w:rFonts w:ascii="Times New Roman" w:hAnsi="Times New Roman"/>
          <w:vertAlign w:val="superscript"/>
        </w:rPr>
        <w:t>3</w:t>
      </w:r>
      <w:r>
        <w:rPr>
          <w:rFonts w:ascii="Times New Roman" w:hAnsi="Times New Roman"/>
        </w:rPr>
        <w:t>，施工机械和运输车辆作业均为露天作业，地面空气流动性大扩散能力强，上述机械排放的尾气难于聚集，很快便扩散，故施工机械和运输车辆所排放的尾气对周边敏感点的影响较小。</w:t>
      </w:r>
    </w:p>
    <w:p w14:paraId="7A6B3C03" w14:textId="5C2C3C08" w:rsidR="00FE79B2" w:rsidRDefault="00AA4A4A" w:rsidP="00716C4D">
      <w:pPr>
        <w:spacing w:line="360" w:lineRule="auto"/>
        <w:ind w:firstLineChars="200" w:firstLine="480"/>
        <w:rPr>
          <w:rFonts w:ascii="Times New Roman" w:hAnsi="Times New Roman"/>
        </w:rPr>
      </w:pPr>
      <w:r>
        <w:rPr>
          <w:rFonts w:ascii="Times New Roman" w:hAnsi="Times New Roman"/>
        </w:rPr>
        <w:t>综上所述，施工期废气对环境影响是暂时的，施工完成后影响也随即消失，通过加强施工管理，文明施工，并采取相应的措施治理和控制后，可将施工期对环境的影响降到最低程度。</w:t>
      </w:r>
    </w:p>
    <w:p w14:paraId="7EEA2883" w14:textId="77777777" w:rsidR="00FE79B2" w:rsidRPr="00E953E0" w:rsidRDefault="00AA4A4A" w:rsidP="00E953E0">
      <w:pPr>
        <w:pStyle w:val="3"/>
        <w:spacing w:before="0" w:after="0"/>
        <w:rPr>
          <w:rFonts w:ascii="Times New Roman" w:hAnsi="Times New Roman"/>
          <w:sz w:val="30"/>
          <w:szCs w:val="30"/>
        </w:rPr>
      </w:pPr>
      <w:bookmarkStart w:id="113" w:name="_Toc8818305"/>
      <w:bookmarkStart w:id="114" w:name="_Toc59388272"/>
      <w:r w:rsidRPr="00E953E0">
        <w:rPr>
          <w:rFonts w:ascii="Times New Roman" w:hAnsi="Times New Roman"/>
          <w:sz w:val="30"/>
          <w:szCs w:val="30"/>
        </w:rPr>
        <w:t xml:space="preserve">6.1.2. </w:t>
      </w:r>
      <w:r w:rsidRPr="00E953E0">
        <w:rPr>
          <w:rFonts w:ascii="Times New Roman" w:hAnsi="Times New Roman"/>
          <w:sz w:val="30"/>
          <w:szCs w:val="30"/>
        </w:rPr>
        <w:t>施工期水环境影响分析与评价</w:t>
      </w:r>
      <w:bookmarkEnd w:id="113"/>
      <w:bookmarkEnd w:id="114"/>
    </w:p>
    <w:p w14:paraId="7821194E" w14:textId="77777777" w:rsidR="00FE79B2" w:rsidRDefault="00AA4A4A">
      <w:pPr>
        <w:pStyle w:val="a0"/>
        <w:spacing w:line="360" w:lineRule="auto"/>
        <w:ind w:firstLineChars="196" w:firstLine="496"/>
        <w:jc w:val="left"/>
        <w:rPr>
          <w:rFonts w:ascii="Times New Roman" w:hAnsi="Times New Roman"/>
          <w:b/>
          <w:bCs/>
          <w:sz w:val="24"/>
          <w:szCs w:val="24"/>
        </w:rPr>
      </w:pPr>
      <w:r>
        <w:rPr>
          <w:rFonts w:ascii="Times New Roman" w:hAnsi="Times New Roman"/>
          <w:b/>
          <w:bCs/>
          <w:sz w:val="24"/>
          <w:szCs w:val="24"/>
        </w:rPr>
        <w:t>（</w:t>
      </w:r>
      <w:r>
        <w:rPr>
          <w:rFonts w:ascii="Times New Roman" w:hAnsi="Times New Roman"/>
          <w:b/>
          <w:bCs/>
          <w:sz w:val="24"/>
          <w:szCs w:val="24"/>
        </w:rPr>
        <w:t>1</w:t>
      </w:r>
      <w:r>
        <w:rPr>
          <w:rFonts w:ascii="Times New Roman" w:hAnsi="Times New Roman"/>
          <w:b/>
          <w:bCs/>
          <w:sz w:val="24"/>
          <w:szCs w:val="24"/>
        </w:rPr>
        <w:t>）施工废水</w:t>
      </w:r>
      <w:r>
        <w:rPr>
          <w:rFonts w:ascii="Times New Roman" w:hAnsi="Times New Roman"/>
          <w:b/>
          <w:bCs/>
          <w:sz w:val="24"/>
          <w:szCs w:val="24"/>
        </w:rPr>
        <w:t xml:space="preserve"> </w:t>
      </w:r>
    </w:p>
    <w:p w14:paraId="28D4BEF2" w14:textId="77777777" w:rsidR="00FE79B2" w:rsidRDefault="00AA4A4A">
      <w:pPr>
        <w:spacing w:line="360" w:lineRule="auto"/>
        <w:ind w:firstLineChars="200" w:firstLine="480"/>
        <w:rPr>
          <w:rFonts w:ascii="Times New Roman" w:hAnsi="Times New Roman"/>
        </w:rPr>
      </w:pPr>
      <w:r>
        <w:rPr>
          <w:rFonts w:ascii="Times New Roman" w:hAnsi="Times New Roman"/>
        </w:rPr>
        <w:t>1</w:t>
      </w:r>
      <w:r>
        <w:rPr>
          <w:rFonts w:ascii="Times New Roman" w:hAnsi="Times New Roman"/>
        </w:rPr>
        <w:t>）正常情况下</w:t>
      </w:r>
    </w:p>
    <w:p w14:paraId="04AE1C44" w14:textId="77777777" w:rsidR="00FE79B2" w:rsidRDefault="00AA4A4A">
      <w:pPr>
        <w:spacing w:line="360" w:lineRule="auto"/>
        <w:ind w:firstLineChars="200" w:firstLine="480"/>
        <w:rPr>
          <w:rFonts w:ascii="Times New Roman" w:hAnsi="Times New Roman"/>
        </w:rPr>
      </w:pPr>
      <w:r>
        <w:rPr>
          <w:rFonts w:ascii="Times New Roman" w:hAnsi="Times New Roman"/>
        </w:rPr>
        <w:t>施工废水包括混凝土养护、基坑废水、混凝土输送泵冲洗废水、运输车辆</w:t>
      </w:r>
      <w:r>
        <w:rPr>
          <w:rFonts w:ascii="Times New Roman" w:hAnsi="Times New Roman"/>
        </w:rPr>
        <w:t xml:space="preserve"> </w:t>
      </w:r>
      <w:r>
        <w:rPr>
          <w:rFonts w:ascii="Times New Roman" w:hAnsi="Times New Roman"/>
        </w:rPr>
        <w:t>冲洗废水等，施工废水的主要污染物为</w:t>
      </w:r>
      <w:r>
        <w:rPr>
          <w:rFonts w:ascii="Times New Roman" w:hAnsi="Times New Roman"/>
        </w:rPr>
        <w:t xml:space="preserve"> SS </w:t>
      </w:r>
      <w:r>
        <w:rPr>
          <w:rFonts w:ascii="Times New Roman" w:hAnsi="Times New Roman"/>
        </w:rPr>
        <w:t>等，车辆冲洗废水中还含有一定的石</w:t>
      </w:r>
      <w:r>
        <w:rPr>
          <w:rFonts w:ascii="Times New Roman" w:hAnsi="Times New Roman"/>
        </w:rPr>
        <w:t xml:space="preserve"> </w:t>
      </w:r>
      <w:r>
        <w:rPr>
          <w:rFonts w:ascii="Times New Roman" w:hAnsi="Times New Roman"/>
        </w:rPr>
        <w:t>油类；施工过程中雨水冲刷造成水土流失而形成的污水，主要污染物为</w:t>
      </w:r>
      <w:r>
        <w:rPr>
          <w:rFonts w:ascii="Times New Roman" w:hAnsi="Times New Roman"/>
        </w:rPr>
        <w:t xml:space="preserve"> SS</w:t>
      </w:r>
      <w:r>
        <w:rPr>
          <w:rFonts w:ascii="Times New Roman" w:hAnsi="Times New Roman"/>
        </w:rPr>
        <w:t>。</w:t>
      </w:r>
    </w:p>
    <w:p w14:paraId="267F01B8" w14:textId="77777777" w:rsidR="00FE79B2" w:rsidRDefault="00AA4A4A">
      <w:pPr>
        <w:spacing w:line="360" w:lineRule="auto"/>
        <w:ind w:firstLineChars="200" w:firstLine="480"/>
        <w:rPr>
          <w:rFonts w:ascii="Times New Roman" w:hAnsi="Times New Roman"/>
        </w:rPr>
      </w:pPr>
      <w:r>
        <w:rPr>
          <w:rFonts w:ascii="Times New Roman" w:hAnsi="Times New Roman"/>
        </w:rPr>
        <w:t>本项目混凝土养护、基坑废水、混凝土输送泵冲洗废水、运输车辆冲洗废</w:t>
      </w:r>
    </w:p>
    <w:p w14:paraId="7171BF57" w14:textId="77777777" w:rsidR="00FE79B2" w:rsidRDefault="00AA4A4A">
      <w:pPr>
        <w:spacing w:line="360" w:lineRule="auto"/>
        <w:rPr>
          <w:rFonts w:ascii="Times New Roman" w:hAnsi="Times New Roman"/>
        </w:rPr>
      </w:pPr>
      <w:r>
        <w:rPr>
          <w:rFonts w:ascii="Times New Roman" w:hAnsi="Times New Roman"/>
        </w:rPr>
        <w:t>水经收集、沉淀处理后，循环使用，不外排；施工过程中雨水冲刷造成水土流</w:t>
      </w:r>
    </w:p>
    <w:p w14:paraId="33C66218" w14:textId="77777777" w:rsidR="00FE79B2" w:rsidRDefault="00AA4A4A">
      <w:pPr>
        <w:spacing w:line="360" w:lineRule="auto"/>
        <w:rPr>
          <w:rFonts w:ascii="Times New Roman" w:hAnsi="Times New Roman"/>
        </w:rPr>
      </w:pPr>
      <w:r>
        <w:rPr>
          <w:rFonts w:ascii="Times New Roman" w:hAnsi="Times New Roman"/>
        </w:rPr>
        <w:t>失而形成的污水经沉淀池沉淀处理后循环使用，不外排。</w:t>
      </w:r>
    </w:p>
    <w:p w14:paraId="5CAE055D" w14:textId="77777777" w:rsidR="00FE79B2" w:rsidRDefault="00AA4A4A">
      <w:pPr>
        <w:spacing w:line="360" w:lineRule="auto"/>
        <w:ind w:firstLineChars="200" w:firstLine="480"/>
        <w:rPr>
          <w:rFonts w:ascii="Times New Roman" w:hAnsi="Times New Roman"/>
        </w:rPr>
      </w:pPr>
      <w:r>
        <w:rPr>
          <w:rFonts w:ascii="Times New Roman" w:hAnsi="Times New Roman"/>
        </w:rPr>
        <w:t>因此，本项目施工废水经处理后对地表水环境影响很小。</w:t>
      </w:r>
      <w:r>
        <w:rPr>
          <w:rFonts w:ascii="Times New Roman" w:hAnsi="Times New Roman"/>
        </w:rPr>
        <w:t xml:space="preserve"> </w:t>
      </w:r>
    </w:p>
    <w:p w14:paraId="1B10A80A" w14:textId="77777777" w:rsidR="00FE79B2" w:rsidRDefault="00AA4A4A">
      <w:pPr>
        <w:spacing w:line="360" w:lineRule="auto"/>
        <w:ind w:firstLineChars="200" w:firstLine="480"/>
        <w:rPr>
          <w:rFonts w:ascii="Times New Roman" w:hAnsi="Times New Roman"/>
        </w:rPr>
      </w:pPr>
      <w:r>
        <w:rPr>
          <w:rFonts w:ascii="Times New Roman" w:hAnsi="Times New Roman"/>
        </w:rPr>
        <w:t>2</w:t>
      </w:r>
      <w:r>
        <w:rPr>
          <w:rFonts w:ascii="Times New Roman" w:hAnsi="Times New Roman"/>
        </w:rPr>
        <w:t>）非正常工况下</w:t>
      </w:r>
    </w:p>
    <w:p w14:paraId="690B46A5" w14:textId="77777777" w:rsidR="00FE79B2" w:rsidRDefault="00AA4A4A">
      <w:pPr>
        <w:spacing w:line="360" w:lineRule="auto"/>
        <w:ind w:firstLineChars="200" w:firstLine="480"/>
        <w:rPr>
          <w:rFonts w:ascii="Times New Roman" w:hAnsi="Times New Roman"/>
        </w:rPr>
      </w:pPr>
      <w:r>
        <w:rPr>
          <w:rFonts w:ascii="Times New Roman" w:hAnsi="Times New Roman"/>
        </w:rPr>
        <w:t>本项目周围地表水丰富，若工程施工过程遭遇暴雨、管理不善、环保措施落实不到位等情况，则可能导致施工废水、泥沙等污染物非正常排放，附近地表水体造成严重影响。</w:t>
      </w:r>
    </w:p>
    <w:p w14:paraId="16895506" w14:textId="2807EB08" w:rsidR="00FE79B2" w:rsidRDefault="00AA4A4A" w:rsidP="00716C4D">
      <w:pPr>
        <w:spacing w:line="360" w:lineRule="auto"/>
        <w:ind w:firstLineChars="200" w:firstLine="480"/>
        <w:rPr>
          <w:rFonts w:ascii="Times New Roman" w:hAnsi="Times New Roman"/>
        </w:rPr>
      </w:pPr>
      <w:r>
        <w:rPr>
          <w:rFonts w:ascii="Times New Roman" w:hAnsi="Times New Roman"/>
        </w:rPr>
        <w:t>本项目施工过程，需要动用大量的施工器械，期间还有不少运输车辆来往。倘若施工器械（包括水上施工）或车辆发生故障，或是车辆发生事故，可能会产生燃油或润滑油等其他原料泄漏，进入水体。一般情况下，器械或车辆发生故障渗漏的燃油或润滑油量会相对较少；如果车辆发生事故，较严重的情况下可能会导致油箱或运输的泥浆罐破裂，产生较大的油类物质泄漏量，对附近水体水质产生污染影响。必须从工程、管理等多方面落实预防手段来降低该类事故的发生率，加强对施工机械的管理和维护，确保施工机械不漏油。</w:t>
      </w:r>
    </w:p>
    <w:p w14:paraId="2D8F8273" w14:textId="77777777" w:rsidR="00FE79B2" w:rsidRDefault="00AA4A4A">
      <w:pPr>
        <w:spacing w:line="360" w:lineRule="auto"/>
        <w:ind w:firstLineChars="200" w:firstLine="480"/>
        <w:rPr>
          <w:rFonts w:ascii="Times New Roman" w:hAnsi="Times New Roman"/>
        </w:rPr>
      </w:pPr>
      <w:r>
        <w:rPr>
          <w:rFonts w:ascii="Times New Roman" w:hAnsi="Times New Roman"/>
        </w:rPr>
        <w:t>施工废水主要来源于各施工现场施工机械设备清洗等操作的废水。这些废</w:t>
      </w:r>
    </w:p>
    <w:p w14:paraId="758C4340" w14:textId="77777777" w:rsidR="00FE79B2" w:rsidRDefault="00AA4A4A">
      <w:pPr>
        <w:spacing w:line="360" w:lineRule="auto"/>
        <w:rPr>
          <w:rFonts w:ascii="Times New Roman" w:hAnsi="Times New Roman"/>
        </w:rPr>
      </w:pPr>
      <w:r>
        <w:rPr>
          <w:rFonts w:ascii="Times New Roman" w:hAnsi="Times New Roman"/>
        </w:rPr>
        <w:lastRenderedPageBreak/>
        <w:t>水主要含有泥沙及少量的油污，一般呈弱碱性。正常情况下，施工产生的废水</w:t>
      </w:r>
    </w:p>
    <w:p w14:paraId="20FCE769" w14:textId="77777777" w:rsidR="00FE79B2" w:rsidRDefault="00AA4A4A">
      <w:pPr>
        <w:spacing w:line="360" w:lineRule="auto"/>
        <w:rPr>
          <w:rFonts w:ascii="Times New Roman" w:hAnsi="Times New Roman"/>
        </w:rPr>
      </w:pPr>
      <w:r>
        <w:rPr>
          <w:rFonts w:ascii="Times New Roman" w:hAnsi="Times New Roman"/>
        </w:rPr>
        <w:t>通过临时排水系统，收集进入生产废水处理设施进行处理后，回用作为工程洒水、混凝土养护水。施工现场产生的施工废水量并不大，但如果是收集设施或处理设施发生故障，将有可能导致施工废水泄漏。本项目施工场地废水收集、处理设施均设在现场地势较低处，所以泄漏后的废水进入附近地表水体可能性不大，水量也相对较少。</w:t>
      </w:r>
    </w:p>
    <w:p w14:paraId="2146760C" w14:textId="77777777" w:rsidR="00FE79B2" w:rsidRDefault="00AA4A4A">
      <w:pPr>
        <w:pStyle w:val="a0"/>
        <w:spacing w:line="360" w:lineRule="auto"/>
        <w:ind w:firstLineChars="196" w:firstLine="496"/>
        <w:jc w:val="left"/>
        <w:rPr>
          <w:rFonts w:ascii="Times New Roman" w:hAnsi="Times New Roman"/>
          <w:b/>
          <w:bCs/>
          <w:sz w:val="24"/>
          <w:szCs w:val="24"/>
        </w:rPr>
      </w:pPr>
      <w:r>
        <w:rPr>
          <w:rFonts w:ascii="Times New Roman" w:hAnsi="Times New Roman"/>
          <w:b/>
          <w:bCs/>
          <w:sz w:val="24"/>
          <w:szCs w:val="24"/>
        </w:rPr>
        <w:t>（</w:t>
      </w:r>
      <w:r>
        <w:rPr>
          <w:rFonts w:ascii="Times New Roman" w:hAnsi="Times New Roman"/>
          <w:b/>
          <w:bCs/>
          <w:sz w:val="24"/>
          <w:szCs w:val="24"/>
        </w:rPr>
        <w:t>2</w:t>
      </w:r>
      <w:r>
        <w:rPr>
          <w:rFonts w:ascii="Times New Roman" w:hAnsi="Times New Roman"/>
          <w:b/>
          <w:bCs/>
          <w:sz w:val="24"/>
          <w:szCs w:val="24"/>
        </w:rPr>
        <w:t>）生活污水</w:t>
      </w:r>
    </w:p>
    <w:p w14:paraId="272B681A" w14:textId="77777777" w:rsidR="00FE79B2" w:rsidRDefault="00AA4A4A">
      <w:pPr>
        <w:spacing w:line="360" w:lineRule="auto"/>
        <w:ind w:firstLineChars="200" w:firstLine="480"/>
        <w:rPr>
          <w:rFonts w:ascii="Times New Roman" w:hAnsi="Times New Roman"/>
        </w:rPr>
      </w:pPr>
      <w:r>
        <w:rPr>
          <w:rFonts w:ascii="Times New Roman" w:hAnsi="Times New Roman"/>
        </w:rPr>
        <w:t>本项目施工人员均为附近人员，不在厂界设施工营地，施工过程中不向环境排放生活污水。</w:t>
      </w:r>
    </w:p>
    <w:p w14:paraId="47457AB2" w14:textId="77777777" w:rsidR="00FE79B2" w:rsidRDefault="00AA4A4A">
      <w:pPr>
        <w:spacing w:line="360" w:lineRule="auto"/>
        <w:ind w:firstLineChars="200" w:firstLine="480"/>
        <w:rPr>
          <w:rFonts w:ascii="Times New Roman" w:hAnsi="Times New Roman"/>
        </w:rPr>
      </w:pPr>
      <w:r>
        <w:rPr>
          <w:rFonts w:ascii="Times New Roman" w:hAnsi="Times New Roman"/>
        </w:rPr>
        <w:t>通过上述措施，本项目生活污水对周边地表水环境影响很小。</w:t>
      </w:r>
      <w:r>
        <w:rPr>
          <w:rFonts w:ascii="Times New Roman" w:hAnsi="Times New Roman"/>
        </w:rPr>
        <w:t xml:space="preserve"> </w:t>
      </w:r>
    </w:p>
    <w:p w14:paraId="4F80E2EB" w14:textId="77777777" w:rsidR="00FE79B2" w:rsidRPr="00E953E0" w:rsidRDefault="00AA4A4A" w:rsidP="00E953E0">
      <w:pPr>
        <w:pStyle w:val="3"/>
        <w:spacing w:before="0" w:after="0"/>
        <w:rPr>
          <w:rFonts w:ascii="Times New Roman" w:hAnsi="Times New Roman"/>
          <w:sz w:val="30"/>
          <w:szCs w:val="30"/>
        </w:rPr>
      </w:pPr>
      <w:bookmarkStart w:id="115" w:name="_Toc8818306"/>
      <w:bookmarkStart w:id="116" w:name="_Toc59388273"/>
      <w:r w:rsidRPr="00E953E0">
        <w:rPr>
          <w:rFonts w:ascii="Times New Roman" w:hAnsi="Times New Roman"/>
          <w:sz w:val="30"/>
          <w:szCs w:val="30"/>
        </w:rPr>
        <w:t xml:space="preserve">6.1.3 </w:t>
      </w:r>
      <w:r w:rsidRPr="00E953E0">
        <w:rPr>
          <w:rFonts w:ascii="Times New Roman" w:hAnsi="Times New Roman"/>
          <w:sz w:val="30"/>
          <w:szCs w:val="30"/>
        </w:rPr>
        <w:t>施工期声环境影响分析与评价</w:t>
      </w:r>
      <w:bookmarkEnd w:id="115"/>
      <w:bookmarkEnd w:id="116"/>
    </w:p>
    <w:p w14:paraId="1E8E2C90" w14:textId="77777777" w:rsidR="00FE79B2" w:rsidRDefault="00AA4A4A">
      <w:pPr>
        <w:spacing w:line="360" w:lineRule="auto"/>
        <w:ind w:firstLineChars="200" w:firstLine="480"/>
        <w:rPr>
          <w:rFonts w:ascii="Times New Roman" w:hAnsi="Times New Roman"/>
        </w:rPr>
      </w:pPr>
      <w:r>
        <w:rPr>
          <w:rFonts w:ascii="Times New Roman" w:hAnsi="Times New Roman"/>
        </w:rPr>
        <w:t>本工程施工期噪声主要为车辆和机械噪声，这类噪声大多具有声级高、无</w:t>
      </w:r>
    </w:p>
    <w:p w14:paraId="4F5045F6" w14:textId="77777777" w:rsidR="00FE79B2" w:rsidRDefault="00AA4A4A">
      <w:pPr>
        <w:spacing w:line="360" w:lineRule="auto"/>
        <w:rPr>
          <w:rFonts w:ascii="Times New Roman" w:hAnsi="Times New Roman"/>
        </w:rPr>
      </w:pPr>
      <w:r>
        <w:rPr>
          <w:rFonts w:ascii="Times New Roman" w:hAnsi="Times New Roman"/>
        </w:rPr>
        <w:t>规则、突发性等特点，往往对周围环境产生一定的影响。</w:t>
      </w:r>
      <w:r>
        <w:rPr>
          <w:rFonts w:ascii="Times New Roman" w:hAnsi="Times New Roman"/>
        </w:rPr>
        <w:t xml:space="preserve"> </w:t>
      </w:r>
    </w:p>
    <w:p w14:paraId="5598CA4E" w14:textId="77777777" w:rsidR="00FE79B2" w:rsidRDefault="00AA4A4A">
      <w:pPr>
        <w:spacing w:line="360" w:lineRule="auto"/>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）噪声源强</w:t>
      </w:r>
    </w:p>
    <w:p w14:paraId="6195E74E" w14:textId="77777777" w:rsidR="00FE79B2" w:rsidRDefault="00AA4A4A">
      <w:pPr>
        <w:spacing w:line="360" w:lineRule="auto"/>
        <w:ind w:firstLineChars="200" w:firstLine="480"/>
        <w:rPr>
          <w:rFonts w:ascii="Times New Roman" w:hAnsi="Times New Roman"/>
        </w:rPr>
      </w:pPr>
      <w:r>
        <w:rPr>
          <w:rFonts w:ascii="Times New Roman" w:hAnsi="Times New Roman"/>
        </w:rPr>
        <w:t>本项目施工期噪声污染源详见</w:t>
      </w:r>
      <w:r>
        <w:rPr>
          <w:rFonts w:ascii="Times New Roman" w:hAnsi="Times New Roman"/>
        </w:rPr>
        <w:t>“</w:t>
      </w:r>
      <w:r>
        <w:rPr>
          <w:rFonts w:ascii="Times New Roman" w:hAnsi="Times New Roman"/>
        </w:rPr>
        <w:t>章节</w:t>
      </w:r>
      <w:r>
        <w:rPr>
          <w:rFonts w:ascii="Times New Roman" w:hAnsi="Times New Roman"/>
        </w:rPr>
        <w:t xml:space="preserve"> 4.11.3 </w:t>
      </w:r>
      <w:r>
        <w:rPr>
          <w:rFonts w:ascii="Times New Roman" w:hAnsi="Times New Roman"/>
        </w:rPr>
        <w:t>噪声</w:t>
      </w:r>
      <w:r>
        <w:rPr>
          <w:rFonts w:ascii="Times New Roman" w:hAnsi="Times New Roman"/>
        </w:rPr>
        <w:t>”</w:t>
      </w:r>
      <w:r>
        <w:rPr>
          <w:rFonts w:ascii="Times New Roman" w:hAnsi="Times New Roman"/>
        </w:rPr>
        <w:t>中的分析，噪声源强在</w:t>
      </w:r>
      <w:r>
        <w:rPr>
          <w:rFonts w:ascii="Times New Roman" w:hAnsi="Times New Roman"/>
        </w:rPr>
        <w:t xml:space="preserve"> 76~90dB </w:t>
      </w:r>
      <w:r>
        <w:rPr>
          <w:rFonts w:ascii="Times New Roman" w:hAnsi="Times New Roman"/>
        </w:rPr>
        <w:t>之间。</w:t>
      </w:r>
      <w:r>
        <w:rPr>
          <w:rFonts w:ascii="Times New Roman" w:hAnsi="Times New Roman"/>
        </w:rPr>
        <w:t xml:space="preserve"> </w:t>
      </w:r>
    </w:p>
    <w:p w14:paraId="4ED7746D"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）评价标准</w:t>
      </w:r>
      <w:r>
        <w:rPr>
          <w:rFonts w:ascii="Times New Roman" w:hAnsi="Times New Roman"/>
        </w:rPr>
        <w:t xml:space="preserve"> </w:t>
      </w:r>
      <w:r>
        <w:rPr>
          <w:rFonts w:ascii="Times New Roman" w:hAnsi="Times New Roman"/>
        </w:rPr>
        <w:t>评价标准采用《建筑施工场界</w:t>
      </w:r>
      <w:r w:rsidR="00F8689E">
        <w:rPr>
          <w:rFonts w:ascii="Times New Roman" w:hAnsi="Times New Roman"/>
        </w:rPr>
        <w:t>环境噪声排放标准</w:t>
      </w:r>
      <w:r>
        <w:rPr>
          <w:rFonts w:ascii="Times New Roman" w:hAnsi="Times New Roman"/>
        </w:rPr>
        <w:t>》（</w:t>
      </w:r>
      <w:r>
        <w:rPr>
          <w:rFonts w:ascii="Times New Roman" w:hAnsi="Times New Roman"/>
        </w:rPr>
        <w:t>GB12523-</w:t>
      </w:r>
      <w:r w:rsidR="00F8689E">
        <w:rPr>
          <w:rFonts w:ascii="Times New Roman" w:hAnsi="Times New Roman" w:hint="eastAsia"/>
        </w:rPr>
        <w:t>2011</w:t>
      </w:r>
      <w:r>
        <w:rPr>
          <w:rFonts w:ascii="Times New Roman" w:hAnsi="Times New Roman"/>
        </w:rPr>
        <w:t>）。</w:t>
      </w:r>
    </w:p>
    <w:p w14:paraId="3A9A5250"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3</w:t>
      </w:r>
      <w:r>
        <w:rPr>
          <w:rFonts w:ascii="Times New Roman" w:hAnsi="Times New Roman"/>
        </w:rPr>
        <w:t>）预测模式</w:t>
      </w:r>
    </w:p>
    <w:p w14:paraId="4D54A34C" w14:textId="77777777" w:rsidR="00FE79B2" w:rsidRDefault="00AA4A4A">
      <w:pPr>
        <w:spacing w:line="360" w:lineRule="auto"/>
        <w:ind w:firstLineChars="200" w:firstLine="480"/>
        <w:rPr>
          <w:rFonts w:ascii="Times New Roman" w:hAnsi="Times New Roman"/>
        </w:rPr>
      </w:pPr>
      <w:r>
        <w:rPr>
          <w:rFonts w:ascii="Times New Roman" w:hAnsi="Times New Roman"/>
        </w:rPr>
        <w:t>采用半自由场点声源随距离衰减公式计算本项目噪声对环境的影响，计算</w:t>
      </w:r>
    </w:p>
    <w:p w14:paraId="43098B74" w14:textId="77777777" w:rsidR="00FE79B2" w:rsidRDefault="00AA4A4A">
      <w:pPr>
        <w:spacing w:line="360" w:lineRule="auto"/>
        <w:rPr>
          <w:rFonts w:ascii="Times New Roman" w:hAnsi="Times New Roman"/>
        </w:rPr>
      </w:pPr>
      <w:r>
        <w:rPr>
          <w:rFonts w:ascii="Times New Roman" w:hAnsi="Times New Roman"/>
        </w:rPr>
        <w:t>公式如下：</w:t>
      </w:r>
    </w:p>
    <w:p w14:paraId="6037A9BF" w14:textId="77777777" w:rsidR="00FE79B2" w:rsidRDefault="00AA4A4A">
      <w:pPr>
        <w:spacing w:line="360" w:lineRule="auto"/>
        <w:rPr>
          <w:rFonts w:ascii="Times New Roman" w:hAnsi="Times New Roman"/>
        </w:rPr>
      </w:pPr>
      <w:r>
        <w:rPr>
          <w:rFonts w:ascii="Times New Roman" w:hAnsi="Times New Roman"/>
          <w:noProof/>
        </w:rPr>
        <w:drawing>
          <wp:inline distT="0" distB="0" distL="0" distR="0" wp14:anchorId="05AD027D" wp14:editId="59452652">
            <wp:extent cx="3852545" cy="694055"/>
            <wp:effectExtent l="0" t="0" r="0" b="0"/>
            <wp:docPr id="113" name="图片 113" descr="C:\Users\Lenovo\AppData\Local\Temp\15548011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C:\Users\Lenovo\AppData\Local\Temp\1554801128(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3852545" cy="694055"/>
                    </a:xfrm>
                    <a:prstGeom prst="rect">
                      <a:avLst/>
                    </a:prstGeom>
                    <a:noFill/>
                    <a:ln>
                      <a:noFill/>
                    </a:ln>
                  </pic:spPr>
                </pic:pic>
              </a:graphicData>
            </a:graphic>
          </wp:inline>
        </w:drawing>
      </w:r>
    </w:p>
    <w:p w14:paraId="5277DE99" w14:textId="77777777" w:rsidR="00FE79B2" w:rsidRDefault="00AA4A4A">
      <w:pPr>
        <w:spacing w:line="360" w:lineRule="auto"/>
        <w:rPr>
          <w:rFonts w:ascii="Times New Roman" w:hAnsi="Times New Roman"/>
        </w:rPr>
      </w:pPr>
      <w:r>
        <w:rPr>
          <w:rFonts w:ascii="Times New Roman" w:hAnsi="Times New Roman"/>
        </w:rPr>
        <w:t xml:space="preserve"> </w:t>
      </w:r>
      <w:r>
        <w:rPr>
          <w:rFonts w:ascii="Times New Roman" w:hAnsi="Times New Roman"/>
        </w:rPr>
        <w:t xml:space="preserve"> </w:t>
      </w:r>
      <w:r>
        <w:rPr>
          <w:rFonts w:ascii="Times New Roman" w:hAnsi="Times New Roman"/>
        </w:rPr>
        <w:t xml:space="preserve"> </w:t>
      </w:r>
      <w:r>
        <w:rPr>
          <w:rFonts w:ascii="Times New Roman" w:hAnsi="Times New Roman"/>
        </w:rPr>
        <w:t></w:t>
      </w:r>
      <w:r>
        <w:rPr>
          <w:rFonts w:ascii="Times New Roman" w:hAnsi="Times New Roman"/>
        </w:rPr>
        <w:t>式中：</w:t>
      </w:r>
      <w:r>
        <w:rPr>
          <w:rFonts w:ascii="Times New Roman" w:hAnsi="Times New Roman"/>
        </w:rPr>
        <w:t xml:space="preserve"> L </w:t>
      </w:r>
      <w:r>
        <w:rPr>
          <w:rFonts w:ascii="Times New Roman" w:hAnsi="Times New Roman"/>
          <w:vertAlign w:val="subscript"/>
        </w:rPr>
        <w:t>A</w:t>
      </w:r>
      <w:r>
        <w:rPr>
          <w:rFonts w:ascii="Times New Roman" w:hAnsi="Times New Roman"/>
        </w:rPr>
        <w:t>（</w:t>
      </w:r>
      <w:r>
        <w:rPr>
          <w:rFonts w:ascii="Times New Roman" w:hAnsi="Times New Roman"/>
        </w:rPr>
        <w:t>r</w:t>
      </w:r>
      <w:r>
        <w:rPr>
          <w:rFonts w:ascii="Times New Roman" w:hAnsi="Times New Roman"/>
        </w:rPr>
        <w:t>）、</w:t>
      </w:r>
      <w:r>
        <w:rPr>
          <w:rFonts w:ascii="Times New Roman" w:hAnsi="Times New Roman"/>
        </w:rPr>
        <w:t>L</w:t>
      </w:r>
      <w:r>
        <w:rPr>
          <w:rFonts w:ascii="Times New Roman" w:hAnsi="Times New Roman"/>
          <w:vertAlign w:val="subscript"/>
        </w:rPr>
        <w:t xml:space="preserve"> A</w:t>
      </w:r>
      <w:r>
        <w:rPr>
          <w:rFonts w:ascii="Times New Roman" w:hAnsi="Times New Roman"/>
        </w:rPr>
        <w:t>（</w:t>
      </w:r>
      <w:r>
        <w:rPr>
          <w:rFonts w:ascii="Times New Roman" w:hAnsi="Times New Roman"/>
        </w:rPr>
        <w:t>r</w:t>
      </w:r>
      <w:r>
        <w:rPr>
          <w:rFonts w:ascii="Times New Roman" w:hAnsi="Times New Roman"/>
          <w:vertAlign w:val="subscript"/>
        </w:rPr>
        <w:t>0</w:t>
      </w:r>
      <w:r>
        <w:rPr>
          <w:rFonts w:ascii="Times New Roman" w:hAnsi="Times New Roman"/>
        </w:rPr>
        <w:t>）</w:t>
      </w:r>
      <w:r>
        <w:rPr>
          <w:rFonts w:ascii="Times New Roman" w:hAnsi="Times New Roman"/>
        </w:rPr>
        <w:t xml:space="preserve"> ——</w:t>
      </w:r>
      <w:r>
        <w:rPr>
          <w:rFonts w:ascii="Times New Roman" w:hAnsi="Times New Roman"/>
        </w:rPr>
        <w:t>分别是</w:t>
      </w:r>
      <w:r>
        <w:rPr>
          <w:rFonts w:ascii="Times New Roman" w:hAnsi="Times New Roman"/>
        </w:rPr>
        <w:t xml:space="preserve"> r</w:t>
      </w:r>
      <w:r>
        <w:rPr>
          <w:rFonts w:ascii="Times New Roman" w:hAnsi="Times New Roman"/>
        </w:rPr>
        <w:t>、</w:t>
      </w:r>
      <w:r>
        <w:rPr>
          <w:rFonts w:ascii="Times New Roman" w:hAnsi="Times New Roman"/>
        </w:rPr>
        <w:t>r0</w:t>
      </w:r>
      <w:r>
        <w:rPr>
          <w:rFonts w:ascii="Times New Roman" w:hAnsi="Times New Roman"/>
        </w:rPr>
        <w:t>处的声级，</w:t>
      </w:r>
      <w:r>
        <w:rPr>
          <w:rFonts w:ascii="Times New Roman" w:hAnsi="Times New Roman"/>
        </w:rPr>
        <w:t>dB</w:t>
      </w:r>
      <w:r>
        <w:rPr>
          <w:rFonts w:ascii="Times New Roman" w:hAnsi="Times New Roman"/>
        </w:rPr>
        <w:t>（</w:t>
      </w:r>
      <w:r>
        <w:rPr>
          <w:rFonts w:ascii="Times New Roman" w:hAnsi="Times New Roman"/>
        </w:rPr>
        <w:t>A</w:t>
      </w:r>
      <w:r>
        <w:rPr>
          <w:rFonts w:ascii="Times New Roman" w:hAnsi="Times New Roman"/>
        </w:rPr>
        <w:t>）；</w:t>
      </w:r>
    </w:p>
    <w:p w14:paraId="5BA38818" w14:textId="77777777" w:rsidR="00FE79B2" w:rsidRDefault="00AA4A4A">
      <w:pPr>
        <w:spacing w:line="360" w:lineRule="auto"/>
        <w:ind w:firstLineChars="600" w:firstLine="1440"/>
        <w:rPr>
          <w:rFonts w:ascii="Times New Roman" w:hAnsi="Times New Roman"/>
        </w:rPr>
      </w:pPr>
      <w:r>
        <w:rPr>
          <w:rFonts w:ascii="Times New Roman" w:hAnsi="Times New Roman"/>
        </w:rPr>
        <w:t>r——</w:t>
      </w:r>
      <w:r>
        <w:rPr>
          <w:rFonts w:ascii="Times New Roman" w:hAnsi="Times New Roman"/>
        </w:rPr>
        <w:t>距离，</w:t>
      </w:r>
      <w:r>
        <w:rPr>
          <w:rFonts w:ascii="Times New Roman" w:hAnsi="Times New Roman"/>
        </w:rPr>
        <w:t>m</w:t>
      </w:r>
      <w:r>
        <w:rPr>
          <w:rFonts w:ascii="Times New Roman" w:hAnsi="Times New Roman"/>
        </w:rPr>
        <w:t>。</w:t>
      </w:r>
      <w:r>
        <w:rPr>
          <w:rFonts w:ascii="Times New Roman" w:hAnsi="Times New Roman"/>
        </w:rPr>
        <w:t xml:space="preserve"> </w:t>
      </w:r>
    </w:p>
    <w:p w14:paraId="2BA8EBDE" w14:textId="77777777" w:rsidR="00FE79B2" w:rsidRDefault="00AA4A4A">
      <w:pPr>
        <w:spacing w:line="360" w:lineRule="auto"/>
        <w:ind w:firstLineChars="200" w:firstLine="480"/>
        <w:rPr>
          <w:rFonts w:ascii="Times New Roman" w:hAnsi="Times New Roman"/>
        </w:rPr>
      </w:pPr>
      <w:r>
        <w:rPr>
          <w:rFonts w:ascii="Times New Roman" w:hAnsi="Times New Roman"/>
        </w:rPr>
        <w:t>施工期的噪声影响随着工程不同的施工阶段以及所使用的不同施工机械而各不相同，运输车辆的行驶带来的噪声影响具有流动性，不稳定的特点，而打桩机等为固定声源。随着距离的衰减，在</w:t>
      </w:r>
      <w:r>
        <w:rPr>
          <w:rFonts w:ascii="Times New Roman" w:hAnsi="Times New Roman"/>
        </w:rPr>
        <w:t xml:space="preserve"> 150m </w:t>
      </w:r>
      <w:r>
        <w:rPr>
          <w:rFonts w:ascii="Times New Roman" w:hAnsi="Times New Roman"/>
        </w:rPr>
        <w:t>处机械施工噪声大部分已降至</w:t>
      </w:r>
      <w:r>
        <w:rPr>
          <w:rFonts w:ascii="Times New Roman" w:hAnsi="Times New Roman"/>
        </w:rPr>
        <w:t xml:space="preserve"> </w:t>
      </w:r>
      <w:r>
        <w:rPr>
          <w:rFonts w:ascii="Times New Roman" w:hAnsi="Times New Roman"/>
        </w:rPr>
        <w:lastRenderedPageBreak/>
        <w:t xml:space="preserve">70dB </w:t>
      </w:r>
      <w:r>
        <w:rPr>
          <w:rFonts w:ascii="Times New Roman" w:hAnsi="Times New Roman"/>
        </w:rPr>
        <w:t>以下，可见机械施工作业会对施工场地附近范围造成一定的影响，但这种影响是短期的、局部的，会随施工活动的结束而消失。</w:t>
      </w:r>
    </w:p>
    <w:p w14:paraId="0A6D73C0" w14:textId="77777777" w:rsidR="00FE79B2" w:rsidRPr="00716C4D" w:rsidRDefault="00AA4A4A">
      <w:pPr>
        <w:ind w:firstLineChars="100" w:firstLine="211"/>
        <w:jc w:val="center"/>
        <w:rPr>
          <w:rFonts w:ascii="Times New Roman" w:hAnsi="Times New Roman"/>
          <w:b/>
          <w:sz w:val="21"/>
          <w:szCs w:val="21"/>
        </w:rPr>
      </w:pPr>
      <w:r w:rsidRPr="00716C4D">
        <w:rPr>
          <w:rFonts w:ascii="Times New Roman" w:hAnsi="Times New Roman"/>
          <w:b/>
          <w:sz w:val="21"/>
          <w:szCs w:val="21"/>
        </w:rPr>
        <w:t>表</w:t>
      </w:r>
      <w:r w:rsidRPr="00716C4D">
        <w:rPr>
          <w:rFonts w:ascii="Times New Roman" w:hAnsi="Times New Roman"/>
          <w:b/>
          <w:sz w:val="21"/>
          <w:szCs w:val="21"/>
        </w:rPr>
        <w:t xml:space="preserve"> 6</w:t>
      </w:r>
      <w:r w:rsidRPr="00716C4D">
        <w:rPr>
          <w:rFonts w:ascii="Times New Roman" w:hAnsi="Times New Roman" w:hint="eastAsia"/>
          <w:b/>
          <w:sz w:val="21"/>
          <w:szCs w:val="21"/>
        </w:rPr>
        <w:t>.1-3</w:t>
      </w:r>
      <w:r w:rsidRPr="00716C4D">
        <w:rPr>
          <w:rFonts w:ascii="Times New Roman" w:hAnsi="Times New Roman"/>
          <w:b/>
          <w:sz w:val="21"/>
          <w:szCs w:val="21"/>
        </w:rPr>
        <w:t xml:space="preserve"> </w:t>
      </w:r>
      <w:r w:rsidRPr="00716C4D">
        <w:rPr>
          <w:rFonts w:ascii="Times New Roman" w:hAnsi="Times New Roman"/>
          <w:b/>
          <w:sz w:val="21"/>
          <w:szCs w:val="21"/>
        </w:rPr>
        <w:t>施工机械作业期间噪声值（</w:t>
      </w:r>
      <w:r w:rsidRPr="00716C4D">
        <w:rPr>
          <w:rFonts w:ascii="Times New Roman" w:hAnsi="Times New Roman"/>
          <w:b/>
          <w:sz w:val="21"/>
          <w:szCs w:val="21"/>
        </w:rPr>
        <w:t>dB</w:t>
      </w:r>
      <w:r w:rsidRPr="00716C4D">
        <w:rPr>
          <w:rFonts w:ascii="Times New Roman" w:hAnsi="Times New Roman"/>
          <w:b/>
          <w:sz w:val="21"/>
          <w:szCs w:val="21"/>
        </w:rPr>
        <w:t>（</w:t>
      </w:r>
      <w:r w:rsidRPr="00716C4D">
        <w:rPr>
          <w:rFonts w:ascii="Times New Roman" w:hAnsi="Times New Roman"/>
          <w:b/>
          <w:sz w:val="21"/>
          <w:szCs w:val="21"/>
        </w:rPr>
        <w:t>A</w:t>
      </w:r>
      <w:r w:rsidRPr="00716C4D">
        <w:rPr>
          <w:rFonts w:ascii="Times New Roman" w:hAnsi="Times New Roman"/>
          <w:b/>
          <w:sz w:val="21"/>
          <w:szCs w:val="21"/>
        </w:rPr>
        <w:t>））</w:t>
      </w:r>
    </w:p>
    <w:tbl>
      <w:tblPr>
        <w:tblW w:w="85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664"/>
        <w:gridCol w:w="1234"/>
        <w:gridCol w:w="883"/>
        <w:gridCol w:w="821"/>
        <w:gridCol w:w="821"/>
        <w:gridCol w:w="821"/>
        <w:gridCol w:w="821"/>
        <w:gridCol w:w="821"/>
        <w:gridCol w:w="821"/>
        <w:gridCol w:w="821"/>
      </w:tblGrid>
      <w:tr w:rsidR="00FE79B2" w14:paraId="506E194E" w14:textId="77777777">
        <w:trPr>
          <w:trHeight w:val="1040"/>
        </w:trPr>
        <w:tc>
          <w:tcPr>
            <w:tcW w:w="664" w:type="dxa"/>
            <w:vMerge w:val="restart"/>
          </w:tcPr>
          <w:p w14:paraId="23FE46E5"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hint="eastAsia"/>
                <w:sz w:val="21"/>
                <w:szCs w:val="21"/>
              </w:rPr>
              <w:t>序号</w:t>
            </w:r>
          </w:p>
        </w:tc>
        <w:tc>
          <w:tcPr>
            <w:tcW w:w="1234" w:type="dxa"/>
            <w:vMerge w:val="restart"/>
          </w:tcPr>
          <w:p w14:paraId="6CF2973B"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hint="eastAsia"/>
                <w:sz w:val="21"/>
                <w:szCs w:val="21"/>
              </w:rPr>
              <w:t>机械名称</w:t>
            </w:r>
          </w:p>
        </w:tc>
        <w:tc>
          <w:tcPr>
            <w:tcW w:w="883" w:type="dxa"/>
            <w:vMerge w:val="restart"/>
          </w:tcPr>
          <w:p w14:paraId="31A09CAF"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hint="eastAsia"/>
                <w:sz w:val="21"/>
                <w:szCs w:val="21"/>
              </w:rPr>
              <w:t>测点距机械距离（</w:t>
            </w:r>
            <w:r w:rsidRPr="000A446F">
              <w:rPr>
                <w:rFonts w:ascii="Times New Roman" w:hAnsi="Times New Roman" w:hint="eastAsia"/>
                <w:sz w:val="21"/>
                <w:szCs w:val="21"/>
              </w:rPr>
              <w:t>m</w:t>
            </w:r>
            <w:r w:rsidRPr="000A446F">
              <w:rPr>
                <w:rFonts w:ascii="Times New Roman" w:hAnsi="Times New Roman" w:hint="eastAsia"/>
                <w:sz w:val="21"/>
                <w:szCs w:val="21"/>
              </w:rPr>
              <w:t>）</w:t>
            </w:r>
          </w:p>
        </w:tc>
        <w:tc>
          <w:tcPr>
            <w:tcW w:w="821" w:type="dxa"/>
            <w:vMerge w:val="restart"/>
          </w:tcPr>
          <w:p w14:paraId="79A7AEED"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hint="eastAsia"/>
                <w:sz w:val="21"/>
                <w:szCs w:val="21"/>
              </w:rPr>
              <w:t>最大声级</w:t>
            </w:r>
          </w:p>
        </w:tc>
        <w:tc>
          <w:tcPr>
            <w:tcW w:w="4926" w:type="dxa"/>
            <w:gridSpan w:val="6"/>
          </w:tcPr>
          <w:p w14:paraId="30EEB3A2"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hint="eastAsia"/>
                <w:sz w:val="21"/>
                <w:szCs w:val="21"/>
              </w:rPr>
              <w:t>距机械不同距离的噪声级值</w:t>
            </w:r>
          </w:p>
        </w:tc>
      </w:tr>
      <w:tr w:rsidR="00FE79B2" w14:paraId="4F642FD7" w14:textId="77777777" w:rsidTr="00716C4D">
        <w:trPr>
          <w:trHeight w:val="405"/>
        </w:trPr>
        <w:tc>
          <w:tcPr>
            <w:tcW w:w="664" w:type="dxa"/>
            <w:vMerge/>
          </w:tcPr>
          <w:p w14:paraId="2ACD9BCE" w14:textId="77777777" w:rsidR="00FE79B2" w:rsidRPr="000A446F" w:rsidRDefault="00FE79B2">
            <w:pPr>
              <w:spacing w:line="360" w:lineRule="auto"/>
              <w:jc w:val="center"/>
              <w:rPr>
                <w:rFonts w:ascii="Times New Roman" w:hAnsi="Times New Roman"/>
                <w:sz w:val="21"/>
                <w:szCs w:val="21"/>
              </w:rPr>
            </w:pPr>
          </w:p>
        </w:tc>
        <w:tc>
          <w:tcPr>
            <w:tcW w:w="1234" w:type="dxa"/>
            <w:vMerge/>
          </w:tcPr>
          <w:p w14:paraId="2CDEF8D7" w14:textId="77777777" w:rsidR="00FE79B2" w:rsidRPr="000A446F" w:rsidRDefault="00FE79B2">
            <w:pPr>
              <w:spacing w:line="360" w:lineRule="auto"/>
              <w:jc w:val="center"/>
              <w:rPr>
                <w:rFonts w:ascii="Times New Roman" w:hAnsi="Times New Roman"/>
                <w:sz w:val="21"/>
                <w:szCs w:val="21"/>
              </w:rPr>
            </w:pPr>
          </w:p>
        </w:tc>
        <w:tc>
          <w:tcPr>
            <w:tcW w:w="883" w:type="dxa"/>
            <w:vMerge/>
          </w:tcPr>
          <w:p w14:paraId="00FD2321" w14:textId="77777777" w:rsidR="00FE79B2" w:rsidRPr="000A446F" w:rsidRDefault="00FE79B2">
            <w:pPr>
              <w:spacing w:line="360" w:lineRule="auto"/>
              <w:jc w:val="center"/>
              <w:rPr>
                <w:rFonts w:ascii="Times New Roman" w:hAnsi="Times New Roman"/>
                <w:sz w:val="21"/>
                <w:szCs w:val="21"/>
              </w:rPr>
            </w:pPr>
          </w:p>
        </w:tc>
        <w:tc>
          <w:tcPr>
            <w:tcW w:w="821" w:type="dxa"/>
            <w:vMerge/>
          </w:tcPr>
          <w:p w14:paraId="0A39665C" w14:textId="77777777" w:rsidR="00FE79B2" w:rsidRPr="000A446F" w:rsidRDefault="00FE79B2">
            <w:pPr>
              <w:spacing w:line="360" w:lineRule="auto"/>
              <w:jc w:val="center"/>
              <w:rPr>
                <w:rFonts w:ascii="Times New Roman" w:hAnsi="Times New Roman"/>
                <w:sz w:val="21"/>
                <w:szCs w:val="21"/>
              </w:rPr>
            </w:pPr>
          </w:p>
        </w:tc>
        <w:tc>
          <w:tcPr>
            <w:tcW w:w="821" w:type="dxa"/>
          </w:tcPr>
          <w:p w14:paraId="571881D5"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10 m</w:t>
            </w:r>
          </w:p>
        </w:tc>
        <w:tc>
          <w:tcPr>
            <w:tcW w:w="821" w:type="dxa"/>
          </w:tcPr>
          <w:p w14:paraId="6239A660"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20m</w:t>
            </w:r>
          </w:p>
        </w:tc>
        <w:tc>
          <w:tcPr>
            <w:tcW w:w="821" w:type="dxa"/>
          </w:tcPr>
          <w:p w14:paraId="58B098E0"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30m</w:t>
            </w:r>
          </w:p>
        </w:tc>
        <w:tc>
          <w:tcPr>
            <w:tcW w:w="821" w:type="dxa"/>
          </w:tcPr>
          <w:p w14:paraId="09E5A7B7"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50m</w:t>
            </w:r>
          </w:p>
        </w:tc>
        <w:tc>
          <w:tcPr>
            <w:tcW w:w="821" w:type="dxa"/>
          </w:tcPr>
          <w:p w14:paraId="4A5FBEE4"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100m</w:t>
            </w:r>
          </w:p>
        </w:tc>
        <w:tc>
          <w:tcPr>
            <w:tcW w:w="821" w:type="dxa"/>
          </w:tcPr>
          <w:p w14:paraId="562B1F7F"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150m</w:t>
            </w:r>
          </w:p>
        </w:tc>
      </w:tr>
      <w:tr w:rsidR="00FE79B2" w14:paraId="1402B8B1" w14:textId="77777777">
        <w:tc>
          <w:tcPr>
            <w:tcW w:w="664" w:type="dxa"/>
          </w:tcPr>
          <w:p w14:paraId="518C29BD"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1</w:t>
            </w:r>
          </w:p>
        </w:tc>
        <w:tc>
          <w:tcPr>
            <w:tcW w:w="1234" w:type="dxa"/>
          </w:tcPr>
          <w:p w14:paraId="092A2150"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hint="eastAsia"/>
                <w:sz w:val="21"/>
                <w:szCs w:val="21"/>
              </w:rPr>
              <w:t>挖掘机</w:t>
            </w:r>
          </w:p>
        </w:tc>
        <w:tc>
          <w:tcPr>
            <w:tcW w:w="883" w:type="dxa"/>
          </w:tcPr>
          <w:p w14:paraId="304CB1E3"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5</w:t>
            </w:r>
          </w:p>
        </w:tc>
        <w:tc>
          <w:tcPr>
            <w:tcW w:w="821" w:type="dxa"/>
          </w:tcPr>
          <w:p w14:paraId="0951114F"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90</w:t>
            </w:r>
          </w:p>
        </w:tc>
        <w:tc>
          <w:tcPr>
            <w:tcW w:w="821" w:type="dxa"/>
          </w:tcPr>
          <w:p w14:paraId="0611ADE3"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84</w:t>
            </w:r>
          </w:p>
        </w:tc>
        <w:tc>
          <w:tcPr>
            <w:tcW w:w="821" w:type="dxa"/>
          </w:tcPr>
          <w:p w14:paraId="6F489B0E"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78</w:t>
            </w:r>
          </w:p>
        </w:tc>
        <w:tc>
          <w:tcPr>
            <w:tcW w:w="821" w:type="dxa"/>
          </w:tcPr>
          <w:p w14:paraId="4F714DC3"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74.5</w:t>
            </w:r>
          </w:p>
        </w:tc>
        <w:tc>
          <w:tcPr>
            <w:tcW w:w="821" w:type="dxa"/>
          </w:tcPr>
          <w:p w14:paraId="48C11E69"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70</w:t>
            </w:r>
          </w:p>
        </w:tc>
        <w:tc>
          <w:tcPr>
            <w:tcW w:w="821" w:type="dxa"/>
          </w:tcPr>
          <w:p w14:paraId="33B8838D"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64</w:t>
            </w:r>
          </w:p>
        </w:tc>
        <w:tc>
          <w:tcPr>
            <w:tcW w:w="821" w:type="dxa"/>
          </w:tcPr>
          <w:p w14:paraId="489B9728"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60.5</w:t>
            </w:r>
          </w:p>
        </w:tc>
      </w:tr>
      <w:tr w:rsidR="00FE79B2" w14:paraId="3F7A2A9C" w14:textId="77777777">
        <w:tc>
          <w:tcPr>
            <w:tcW w:w="664" w:type="dxa"/>
          </w:tcPr>
          <w:p w14:paraId="47742C00"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2</w:t>
            </w:r>
          </w:p>
        </w:tc>
        <w:tc>
          <w:tcPr>
            <w:tcW w:w="1234" w:type="dxa"/>
          </w:tcPr>
          <w:p w14:paraId="4EC8E3B3"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hint="eastAsia"/>
                <w:sz w:val="21"/>
                <w:szCs w:val="21"/>
              </w:rPr>
              <w:t>推土机</w:t>
            </w:r>
          </w:p>
        </w:tc>
        <w:tc>
          <w:tcPr>
            <w:tcW w:w="883" w:type="dxa"/>
          </w:tcPr>
          <w:p w14:paraId="0BD432DB" w14:textId="77777777" w:rsidR="00FE79B2" w:rsidRPr="000A446F" w:rsidRDefault="00AA4A4A">
            <w:pPr>
              <w:jc w:val="center"/>
              <w:rPr>
                <w:rFonts w:ascii="Times New Roman" w:hAnsi="Times New Roman"/>
                <w:sz w:val="21"/>
                <w:szCs w:val="21"/>
              </w:rPr>
            </w:pPr>
            <w:r w:rsidRPr="000A446F">
              <w:rPr>
                <w:rFonts w:ascii="Times New Roman" w:hAnsi="Times New Roman"/>
                <w:sz w:val="21"/>
                <w:szCs w:val="21"/>
              </w:rPr>
              <w:t>5</w:t>
            </w:r>
          </w:p>
        </w:tc>
        <w:tc>
          <w:tcPr>
            <w:tcW w:w="821" w:type="dxa"/>
          </w:tcPr>
          <w:p w14:paraId="66AFB374"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86</w:t>
            </w:r>
          </w:p>
        </w:tc>
        <w:tc>
          <w:tcPr>
            <w:tcW w:w="821" w:type="dxa"/>
          </w:tcPr>
          <w:p w14:paraId="7D84564F"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80</w:t>
            </w:r>
          </w:p>
        </w:tc>
        <w:tc>
          <w:tcPr>
            <w:tcW w:w="821" w:type="dxa"/>
          </w:tcPr>
          <w:p w14:paraId="58F0077D"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74</w:t>
            </w:r>
          </w:p>
        </w:tc>
        <w:tc>
          <w:tcPr>
            <w:tcW w:w="821" w:type="dxa"/>
          </w:tcPr>
          <w:p w14:paraId="0B5C2ABE"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70.5</w:t>
            </w:r>
          </w:p>
        </w:tc>
        <w:tc>
          <w:tcPr>
            <w:tcW w:w="821" w:type="dxa"/>
          </w:tcPr>
          <w:p w14:paraId="69E076D0"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66</w:t>
            </w:r>
          </w:p>
        </w:tc>
        <w:tc>
          <w:tcPr>
            <w:tcW w:w="821" w:type="dxa"/>
          </w:tcPr>
          <w:p w14:paraId="633B07D1"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60</w:t>
            </w:r>
          </w:p>
        </w:tc>
        <w:tc>
          <w:tcPr>
            <w:tcW w:w="821" w:type="dxa"/>
          </w:tcPr>
          <w:p w14:paraId="6AA7B93C"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56.5</w:t>
            </w:r>
          </w:p>
        </w:tc>
      </w:tr>
      <w:tr w:rsidR="00FE79B2" w14:paraId="5E1408DB" w14:textId="77777777">
        <w:tc>
          <w:tcPr>
            <w:tcW w:w="664" w:type="dxa"/>
          </w:tcPr>
          <w:p w14:paraId="4CC16728"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3</w:t>
            </w:r>
          </w:p>
        </w:tc>
        <w:tc>
          <w:tcPr>
            <w:tcW w:w="1234" w:type="dxa"/>
          </w:tcPr>
          <w:p w14:paraId="329F441F"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hint="eastAsia"/>
                <w:sz w:val="21"/>
                <w:szCs w:val="21"/>
              </w:rPr>
              <w:t>装载机</w:t>
            </w:r>
          </w:p>
        </w:tc>
        <w:tc>
          <w:tcPr>
            <w:tcW w:w="883" w:type="dxa"/>
          </w:tcPr>
          <w:p w14:paraId="230523E4" w14:textId="77777777" w:rsidR="00FE79B2" w:rsidRPr="000A446F" w:rsidRDefault="00AA4A4A">
            <w:pPr>
              <w:jc w:val="center"/>
              <w:rPr>
                <w:rFonts w:ascii="Times New Roman" w:hAnsi="Times New Roman"/>
                <w:sz w:val="21"/>
                <w:szCs w:val="21"/>
              </w:rPr>
            </w:pPr>
            <w:r w:rsidRPr="000A446F">
              <w:rPr>
                <w:rFonts w:ascii="Times New Roman" w:hAnsi="Times New Roman"/>
                <w:sz w:val="21"/>
                <w:szCs w:val="21"/>
              </w:rPr>
              <w:t>5</w:t>
            </w:r>
          </w:p>
        </w:tc>
        <w:tc>
          <w:tcPr>
            <w:tcW w:w="821" w:type="dxa"/>
          </w:tcPr>
          <w:p w14:paraId="173EB860"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81</w:t>
            </w:r>
          </w:p>
        </w:tc>
        <w:tc>
          <w:tcPr>
            <w:tcW w:w="821" w:type="dxa"/>
          </w:tcPr>
          <w:p w14:paraId="5C33E67B"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75</w:t>
            </w:r>
          </w:p>
        </w:tc>
        <w:tc>
          <w:tcPr>
            <w:tcW w:w="821" w:type="dxa"/>
          </w:tcPr>
          <w:p w14:paraId="4E1DF1F2"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69</w:t>
            </w:r>
          </w:p>
        </w:tc>
        <w:tc>
          <w:tcPr>
            <w:tcW w:w="821" w:type="dxa"/>
          </w:tcPr>
          <w:p w14:paraId="6DD7B504"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65.5</w:t>
            </w:r>
          </w:p>
        </w:tc>
        <w:tc>
          <w:tcPr>
            <w:tcW w:w="821" w:type="dxa"/>
          </w:tcPr>
          <w:p w14:paraId="07484E12"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61</w:t>
            </w:r>
          </w:p>
        </w:tc>
        <w:tc>
          <w:tcPr>
            <w:tcW w:w="821" w:type="dxa"/>
          </w:tcPr>
          <w:p w14:paraId="7BE7C680"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55</w:t>
            </w:r>
          </w:p>
        </w:tc>
        <w:tc>
          <w:tcPr>
            <w:tcW w:w="821" w:type="dxa"/>
          </w:tcPr>
          <w:p w14:paraId="05B72506"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51.5</w:t>
            </w:r>
          </w:p>
        </w:tc>
      </w:tr>
      <w:tr w:rsidR="00FE79B2" w14:paraId="66D11FE9" w14:textId="77777777">
        <w:tc>
          <w:tcPr>
            <w:tcW w:w="664" w:type="dxa"/>
          </w:tcPr>
          <w:p w14:paraId="41A4A3CF"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4</w:t>
            </w:r>
          </w:p>
        </w:tc>
        <w:tc>
          <w:tcPr>
            <w:tcW w:w="1234" w:type="dxa"/>
          </w:tcPr>
          <w:p w14:paraId="642D0567"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hint="eastAsia"/>
                <w:sz w:val="21"/>
                <w:szCs w:val="21"/>
              </w:rPr>
              <w:t>铲土车</w:t>
            </w:r>
          </w:p>
        </w:tc>
        <w:tc>
          <w:tcPr>
            <w:tcW w:w="883" w:type="dxa"/>
          </w:tcPr>
          <w:p w14:paraId="2E352C04" w14:textId="77777777" w:rsidR="00FE79B2" w:rsidRPr="000A446F" w:rsidRDefault="00AA4A4A">
            <w:pPr>
              <w:jc w:val="center"/>
              <w:rPr>
                <w:rFonts w:ascii="Times New Roman" w:hAnsi="Times New Roman"/>
                <w:sz w:val="21"/>
                <w:szCs w:val="21"/>
              </w:rPr>
            </w:pPr>
            <w:r w:rsidRPr="000A446F">
              <w:rPr>
                <w:rFonts w:ascii="Times New Roman" w:hAnsi="Times New Roman"/>
                <w:sz w:val="21"/>
                <w:szCs w:val="21"/>
              </w:rPr>
              <w:t>5</w:t>
            </w:r>
          </w:p>
        </w:tc>
        <w:tc>
          <w:tcPr>
            <w:tcW w:w="821" w:type="dxa"/>
          </w:tcPr>
          <w:p w14:paraId="48E668FF"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81</w:t>
            </w:r>
          </w:p>
        </w:tc>
        <w:tc>
          <w:tcPr>
            <w:tcW w:w="821" w:type="dxa"/>
          </w:tcPr>
          <w:p w14:paraId="4A56ECC8"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75</w:t>
            </w:r>
          </w:p>
        </w:tc>
        <w:tc>
          <w:tcPr>
            <w:tcW w:w="821" w:type="dxa"/>
          </w:tcPr>
          <w:p w14:paraId="03C68EF3"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69</w:t>
            </w:r>
          </w:p>
        </w:tc>
        <w:tc>
          <w:tcPr>
            <w:tcW w:w="821" w:type="dxa"/>
          </w:tcPr>
          <w:p w14:paraId="7366AF08"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65.5</w:t>
            </w:r>
          </w:p>
        </w:tc>
        <w:tc>
          <w:tcPr>
            <w:tcW w:w="821" w:type="dxa"/>
          </w:tcPr>
          <w:p w14:paraId="4555ACEF"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61</w:t>
            </w:r>
          </w:p>
        </w:tc>
        <w:tc>
          <w:tcPr>
            <w:tcW w:w="821" w:type="dxa"/>
          </w:tcPr>
          <w:p w14:paraId="02D81D60"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55</w:t>
            </w:r>
          </w:p>
        </w:tc>
        <w:tc>
          <w:tcPr>
            <w:tcW w:w="821" w:type="dxa"/>
          </w:tcPr>
          <w:p w14:paraId="37EBA978"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51.5</w:t>
            </w:r>
          </w:p>
        </w:tc>
      </w:tr>
      <w:tr w:rsidR="00FE79B2" w14:paraId="3BE66B78" w14:textId="77777777">
        <w:tc>
          <w:tcPr>
            <w:tcW w:w="664" w:type="dxa"/>
          </w:tcPr>
          <w:p w14:paraId="7FC20AC7"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5</w:t>
            </w:r>
          </w:p>
        </w:tc>
        <w:tc>
          <w:tcPr>
            <w:tcW w:w="1234" w:type="dxa"/>
          </w:tcPr>
          <w:p w14:paraId="52246C07"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hint="eastAsia"/>
                <w:sz w:val="21"/>
                <w:szCs w:val="21"/>
              </w:rPr>
              <w:t>平地机</w:t>
            </w:r>
          </w:p>
        </w:tc>
        <w:tc>
          <w:tcPr>
            <w:tcW w:w="883" w:type="dxa"/>
          </w:tcPr>
          <w:p w14:paraId="5A512C92" w14:textId="77777777" w:rsidR="00FE79B2" w:rsidRPr="000A446F" w:rsidRDefault="00AA4A4A">
            <w:pPr>
              <w:jc w:val="center"/>
              <w:rPr>
                <w:rFonts w:ascii="Times New Roman" w:hAnsi="Times New Roman"/>
                <w:sz w:val="21"/>
                <w:szCs w:val="21"/>
              </w:rPr>
            </w:pPr>
            <w:r w:rsidRPr="000A446F">
              <w:rPr>
                <w:rFonts w:ascii="Times New Roman" w:hAnsi="Times New Roman"/>
                <w:sz w:val="21"/>
                <w:szCs w:val="21"/>
              </w:rPr>
              <w:t>5</w:t>
            </w:r>
          </w:p>
        </w:tc>
        <w:tc>
          <w:tcPr>
            <w:tcW w:w="821" w:type="dxa"/>
          </w:tcPr>
          <w:p w14:paraId="7727C9AF"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76</w:t>
            </w:r>
          </w:p>
        </w:tc>
        <w:tc>
          <w:tcPr>
            <w:tcW w:w="821" w:type="dxa"/>
          </w:tcPr>
          <w:p w14:paraId="4C7126F3"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70</w:t>
            </w:r>
          </w:p>
        </w:tc>
        <w:tc>
          <w:tcPr>
            <w:tcW w:w="821" w:type="dxa"/>
          </w:tcPr>
          <w:p w14:paraId="2BF0132B"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64</w:t>
            </w:r>
          </w:p>
        </w:tc>
        <w:tc>
          <w:tcPr>
            <w:tcW w:w="821" w:type="dxa"/>
          </w:tcPr>
          <w:p w14:paraId="341C18C3"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60.5</w:t>
            </w:r>
          </w:p>
        </w:tc>
        <w:tc>
          <w:tcPr>
            <w:tcW w:w="821" w:type="dxa"/>
          </w:tcPr>
          <w:p w14:paraId="34EEB6E6"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56</w:t>
            </w:r>
          </w:p>
        </w:tc>
        <w:tc>
          <w:tcPr>
            <w:tcW w:w="821" w:type="dxa"/>
          </w:tcPr>
          <w:p w14:paraId="44EB6906"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5</w:t>
            </w:r>
          </w:p>
        </w:tc>
        <w:tc>
          <w:tcPr>
            <w:tcW w:w="821" w:type="dxa"/>
          </w:tcPr>
          <w:p w14:paraId="1628F25C"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46.5</w:t>
            </w:r>
          </w:p>
        </w:tc>
      </w:tr>
      <w:tr w:rsidR="00FE79B2" w14:paraId="4596745D" w14:textId="77777777">
        <w:tc>
          <w:tcPr>
            <w:tcW w:w="664" w:type="dxa"/>
          </w:tcPr>
          <w:p w14:paraId="11B5AF57"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w:t>
            </w:r>
          </w:p>
        </w:tc>
        <w:tc>
          <w:tcPr>
            <w:tcW w:w="1234" w:type="dxa"/>
          </w:tcPr>
          <w:p w14:paraId="021460CB"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hint="eastAsia"/>
                <w:sz w:val="21"/>
                <w:szCs w:val="21"/>
              </w:rPr>
              <w:t>压路机</w:t>
            </w:r>
          </w:p>
        </w:tc>
        <w:tc>
          <w:tcPr>
            <w:tcW w:w="883" w:type="dxa"/>
          </w:tcPr>
          <w:p w14:paraId="62D20A76" w14:textId="77777777" w:rsidR="00FE79B2" w:rsidRPr="000A446F" w:rsidRDefault="00AA4A4A">
            <w:pPr>
              <w:jc w:val="center"/>
              <w:rPr>
                <w:rFonts w:ascii="Times New Roman" w:hAnsi="Times New Roman"/>
                <w:sz w:val="21"/>
                <w:szCs w:val="21"/>
              </w:rPr>
            </w:pPr>
            <w:r w:rsidRPr="000A446F">
              <w:rPr>
                <w:rFonts w:ascii="Times New Roman" w:hAnsi="Times New Roman"/>
                <w:sz w:val="21"/>
                <w:szCs w:val="21"/>
              </w:rPr>
              <w:t>5</w:t>
            </w:r>
          </w:p>
        </w:tc>
        <w:tc>
          <w:tcPr>
            <w:tcW w:w="821" w:type="dxa"/>
          </w:tcPr>
          <w:p w14:paraId="2EE82BFC"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86</w:t>
            </w:r>
          </w:p>
        </w:tc>
        <w:tc>
          <w:tcPr>
            <w:tcW w:w="821" w:type="dxa"/>
          </w:tcPr>
          <w:p w14:paraId="1BEC283C"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80</w:t>
            </w:r>
          </w:p>
        </w:tc>
        <w:tc>
          <w:tcPr>
            <w:tcW w:w="821" w:type="dxa"/>
          </w:tcPr>
          <w:p w14:paraId="4DD0366D"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74</w:t>
            </w:r>
          </w:p>
        </w:tc>
        <w:tc>
          <w:tcPr>
            <w:tcW w:w="821" w:type="dxa"/>
          </w:tcPr>
          <w:p w14:paraId="47C4C904"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70.5</w:t>
            </w:r>
          </w:p>
        </w:tc>
        <w:tc>
          <w:tcPr>
            <w:tcW w:w="821" w:type="dxa"/>
          </w:tcPr>
          <w:p w14:paraId="63607AFD"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66</w:t>
            </w:r>
          </w:p>
        </w:tc>
        <w:tc>
          <w:tcPr>
            <w:tcW w:w="821" w:type="dxa"/>
          </w:tcPr>
          <w:p w14:paraId="075B2244"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60</w:t>
            </w:r>
          </w:p>
        </w:tc>
        <w:tc>
          <w:tcPr>
            <w:tcW w:w="821" w:type="dxa"/>
          </w:tcPr>
          <w:p w14:paraId="4E3E42D3"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56.6</w:t>
            </w:r>
          </w:p>
        </w:tc>
      </w:tr>
      <w:tr w:rsidR="00FE79B2" w14:paraId="7B3658DC" w14:textId="77777777">
        <w:tc>
          <w:tcPr>
            <w:tcW w:w="664" w:type="dxa"/>
          </w:tcPr>
          <w:p w14:paraId="37FAFA37"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7</w:t>
            </w:r>
          </w:p>
        </w:tc>
        <w:tc>
          <w:tcPr>
            <w:tcW w:w="1234" w:type="dxa"/>
          </w:tcPr>
          <w:p w14:paraId="325DCF12"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hint="eastAsia"/>
                <w:sz w:val="21"/>
                <w:szCs w:val="21"/>
              </w:rPr>
              <w:t>卡车</w:t>
            </w:r>
          </w:p>
        </w:tc>
        <w:tc>
          <w:tcPr>
            <w:tcW w:w="883" w:type="dxa"/>
          </w:tcPr>
          <w:p w14:paraId="53DDBD21" w14:textId="77777777" w:rsidR="00FE79B2" w:rsidRPr="000A446F" w:rsidRDefault="00AA4A4A">
            <w:pPr>
              <w:jc w:val="center"/>
              <w:rPr>
                <w:rFonts w:ascii="Times New Roman" w:hAnsi="Times New Roman"/>
                <w:sz w:val="21"/>
                <w:szCs w:val="21"/>
              </w:rPr>
            </w:pPr>
            <w:r w:rsidRPr="000A446F">
              <w:rPr>
                <w:rFonts w:ascii="Times New Roman" w:hAnsi="Times New Roman"/>
                <w:sz w:val="21"/>
                <w:szCs w:val="21"/>
              </w:rPr>
              <w:t>5</w:t>
            </w:r>
          </w:p>
        </w:tc>
        <w:tc>
          <w:tcPr>
            <w:tcW w:w="821" w:type="dxa"/>
          </w:tcPr>
          <w:p w14:paraId="7CAD81C9"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84</w:t>
            </w:r>
          </w:p>
        </w:tc>
        <w:tc>
          <w:tcPr>
            <w:tcW w:w="821" w:type="dxa"/>
          </w:tcPr>
          <w:p w14:paraId="27590451"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78</w:t>
            </w:r>
          </w:p>
        </w:tc>
        <w:tc>
          <w:tcPr>
            <w:tcW w:w="821" w:type="dxa"/>
          </w:tcPr>
          <w:p w14:paraId="1D075A7D"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72</w:t>
            </w:r>
          </w:p>
        </w:tc>
        <w:tc>
          <w:tcPr>
            <w:tcW w:w="821" w:type="dxa"/>
          </w:tcPr>
          <w:p w14:paraId="3E2736B1"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68.5</w:t>
            </w:r>
          </w:p>
        </w:tc>
        <w:tc>
          <w:tcPr>
            <w:tcW w:w="821" w:type="dxa"/>
          </w:tcPr>
          <w:p w14:paraId="0169F082"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64</w:t>
            </w:r>
          </w:p>
        </w:tc>
        <w:tc>
          <w:tcPr>
            <w:tcW w:w="821" w:type="dxa"/>
          </w:tcPr>
          <w:p w14:paraId="583C5449"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58</w:t>
            </w:r>
          </w:p>
        </w:tc>
        <w:tc>
          <w:tcPr>
            <w:tcW w:w="821" w:type="dxa"/>
          </w:tcPr>
          <w:p w14:paraId="1D7A630B"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54.5</w:t>
            </w:r>
          </w:p>
        </w:tc>
      </w:tr>
      <w:tr w:rsidR="00FE79B2" w14:paraId="64D23507" w14:textId="77777777">
        <w:tc>
          <w:tcPr>
            <w:tcW w:w="664" w:type="dxa"/>
          </w:tcPr>
          <w:p w14:paraId="6EFBF524"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8</w:t>
            </w:r>
          </w:p>
        </w:tc>
        <w:tc>
          <w:tcPr>
            <w:tcW w:w="1234" w:type="dxa"/>
          </w:tcPr>
          <w:p w14:paraId="52F864C8"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hint="eastAsia"/>
                <w:sz w:val="21"/>
                <w:szCs w:val="21"/>
              </w:rPr>
              <w:t>振捣机</w:t>
            </w:r>
          </w:p>
        </w:tc>
        <w:tc>
          <w:tcPr>
            <w:tcW w:w="883" w:type="dxa"/>
          </w:tcPr>
          <w:p w14:paraId="1E3F2C7E" w14:textId="77777777" w:rsidR="00FE79B2" w:rsidRPr="000A446F" w:rsidRDefault="00AA4A4A">
            <w:pPr>
              <w:jc w:val="center"/>
              <w:rPr>
                <w:rFonts w:ascii="Times New Roman" w:hAnsi="Times New Roman"/>
                <w:sz w:val="21"/>
                <w:szCs w:val="21"/>
              </w:rPr>
            </w:pPr>
            <w:r w:rsidRPr="000A446F">
              <w:rPr>
                <w:rFonts w:ascii="Times New Roman" w:hAnsi="Times New Roman"/>
                <w:sz w:val="21"/>
                <w:szCs w:val="21"/>
              </w:rPr>
              <w:t>5</w:t>
            </w:r>
          </w:p>
        </w:tc>
        <w:tc>
          <w:tcPr>
            <w:tcW w:w="821" w:type="dxa"/>
          </w:tcPr>
          <w:p w14:paraId="789A9D76"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82</w:t>
            </w:r>
          </w:p>
        </w:tc>
        <w:tc>
          <w:tcPr>
            <w:tcW w:w="821" w:type="dxa"/>
          </w:tcPr>
          <w:p w14:paraId="5E97A0D7"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76</w:t>
            </w:r>
          </w:p>
        </w:tc>
        <w:tc>
          <w:tcPr>
            <w:tcW w:w="821" w:type="dxa"/>
          </w:tcPr>
          <w:p w14:paraId="7A024460"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70</w:t>
            </w:r>
          </w:p>
        </w:tc>
        <w:tc>
          <w:tcPr>
            <w:tcW w:w="821" w:type="dxa"/>
          </w:tcPr>
          <w:p w14:paraId="440602C6"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66.5</w:t>
            </w:r>
          </w:p>
        </w:tc>
        <w:tc>
          <w:tcPr>
            <w:tcW w:w="821" w:type="dxa"/>
          </w:tcPr>
          <w:p w14:paraId="35A52EFC"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62</w:t>
            </w:r>
          </w:p>
        </w:tc>
        <w:tc>
          <w:tcPr>
            <w:tcW w:w="821" w:type="dxa"/>
          </w:tcPr>
          <w:p w14:paraId="1D085736"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58</w:t>
            </w:r>
          </w:p>
        </w:tc>
        <w:tc>
          <w:tcPr>
            <w:tcW w:w="821" w:type="dxa"/>
          </w:tcPr>
          <w:p w14:paraId="6406680A"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54.5</w:t>
            </w:r>
          </w:p>
        </w:tc>
      </w:tr>
      <w:tr w:rsidR="00FE79B2" w14:paraId="5C719B51" w14:textId="77777777">
        <w:tc>
          <w:tcPr>
            <w:tcW w:w="664" w:type="dxa"/>
          </w:tcPr>
          <w:p w14:paraId="6F492EDF"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9</w:t>
            </w:r>
          </w:p>
        </w:tc>
        <w:tc>
          <w:tcPr>
            <w:tcW w:w="1234" w:type="dxa"/>
          </w:tcPr>
          <w:p w14:paraId="65981F57"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hint="eastAsia"/>
                <w:sz w:val="21"/>
                <w:szCs w:val="21"/>
              </w:rPr>
              <w:t>夯土机</w:t>
            </w:r>
          </w:p>
        </w:tc>
        <w:tc>
          <w:tcPr>
            <w:tcW w:w="883" w:type="dxa"/>
          </w:tcPr>
          <w:p w14:paraId="17F7300A" w14:textId="77777777" w:rsidR="00FE79B2" w:rsidRPr="000A446F" w:rsidRDefault="00AA4A4A">
            <w:pPr>
              <w:jc w:val="center"/>
              <w:rPr>
                <w:rFonts w:ascii="Times New Roman" w:hAnsi="Times New Roman"/>
                <w:sz w:val="21"/>
                <w:szCs w:val="21"/>
              </w:rPr>
            </w:pPr>
            <w:r w:rsidRPr="000A446F">
              <w:rPr>
                <w:rFonts w:ascii="Times New Roman" w:hAnsi="Times New Roman"/>
                <w:sz w:val="21"/>
                <w:szCs w:val="21"/>
              </w:rPr>
              <w:t>5</w:t>
            </w:r>
          </w:p>
        </w:tc>
        <w:tc>
          <w:tcPr>
            <w:tcW w:w="821" w:type="dxa"/>
          </w:tcPr>
          <w:p w14:paraId="00FAA489"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87</w:t>
            </w:r>
          </w:p>
        </w:tc>
        <w:tc>
          <w:tcPr>
            <w:tcW w:w="821" w:type="dxa"/>
          </w:tcPr>
          <w:p w14:paraId="2A86D863"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81</w:t>
            </w:r>
          </w:p>
        </w:tc>
        <w:tc>
          <w:tcPr>
            <w:tcW w:w="821" w:type="dxa"/>
          </w:tcPr>
          <w:p w14:paraId="122825C9"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75</w:t>
            </w:r>
          </w:p>
        </w:tc>
        <w:tc>
          <w:tcPr>
            <w:tcW w:w="821" w:type="dxa"/>
          </w:tcPr>
          <w:p w14:paraId="293E4A81"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71.5</w:t>
            </w:r>
          </w:p>
        </w:tc>
        <w:tc>
          <w:tcPr>
            <w:tcW w:w="821" w:type="dxa"/>
          </w:tcPr>
          <w:p w14:paraId="55BCF4B7"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67</w:t>
            </w:r>
          </w:p>
        </w:tc>
        <w:tc>
          <w:tcPr>
            <w:tcW w:w="821" w:type="dxa"/>
          </w:tcPr>
          <w:p w14:paraId="4D04FB5D"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61</w:t>
            </w:r>
          </w:p>
        </w:tc>
        <w:tc>
          <w:tcPr>
            <w:tcW w:w="821" w:type="dxa"/>
          </w:tcPr>
          <w:p w14:paraId="532C1013"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52.5</w:t>
            </w:r>
          </w:p>
        </w:tc>
      </w:tr>
      <w:tr w:rsidR="00FE79B2" w14:paraId="36AF8CC4" w14:textId="77777777">
        <w:tc>
          <w:tcPr>
            <w:tcW w:w="664" w:type="dxa"/>
          </w:tcPr>
          <w:p w14:paraId="0D605A48"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10</w:t>
            </w:r>
          </w:p>
        </w:tc>
        <w:tc>
          <w:tcPr>
            <w:tcW w:w="1234" w:type="dxa"/>
          </w:tcPr>
          <w:p w14:paraId="44742631"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hint="eastAsia"/>
                <w:sz w:val="21"/>
                <w:szCs w:val="21"/>
              </w:rPr>
              <w:t>自卸车</w:t>
            </w:r>
          </w:p>
        </w:tc>
        <w:tc>
          <w:tcPr>
            <w:tcW w:w="883" w:type="dxa"/>
          </w:tcPr>
          <w:p w14:paraId="36E9FBD2"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1</w:t>
            </w:r>
          </w:p>
        </w:tc>
        <w:tc>
          <w:tcPr>
            <w:tcW w:w="821" w:type="dxa"/>
          </w:tcPr>
          <w:p w14:paraId="496E6ED8"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87</w:t>
            </w:r>
          </w:p>
        </w:tc>
        <w:tc>
          <w:tcPr>
            <w:tcW w:w="821" w:type="dxa"/>
          </w:tcPr>
          <w:p w14:paraId="2C9F4038"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81</w:t>
            </w:r>
          </w:p>
        </w:tc>
        <w:tc>
          <w:tcPr>
            <w:tcW w:w="821" w:type="dxa"/>
          </w:tcPr>
          <w:p w14:paraId="746F5F76"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75</w:t>
            </w:r>
          </w:p>
        </w:tc>
        <w:tc>
          <w:tcPr>
            <w:tcW w:w="821" w:type="dxa"/>
          </w:tcPr>
          <w:p w14:paraId="6FAE17C4"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71.5</w:t>
            </w:r>
          </w:p>
        </w:tc>
        <w:tc>
          <w:tcPr>
            <w:tcW w:w="821" w:type="dxa"/>
          </w:tcPr>
          <w:p w14:paraId="04D2BB9C"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67</w:t>
            </w:r>
          </w:p>
        </w:tc>
        <w:tc>
          <w:tcPr>
            <w:tcW w:w="821" w:type="dxa"/>
          </w:tcPr>
          <w:p w14:paraId="2373F776"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61</w:t>
            </w:r>
          </w:p>
        </w:tc>
        <w:tc>
          <w:tcPr>
            <w:tcW w:w="821" w:type="dxa"/>
          </w:tcPr>
          <w:p w14:paraId="32E92EA7" w14:textId="77777777" w:rsidR="00FE79B2" w:rsidRPr="000A446F" w:rsidRDefault="00AA4A4A">
            <w:pPr>
              <w:spacing w:line="360" w:lineRule="auto"/>
              <w:jc w:val="center"/>
              <w:rPr>
                <w:rFonts w:ascii="Times New Roman" w:hAnsi="Times New Roman"/>
                <w:sz w:val="21"/>
                <w:szCs w:val="21"/>
              </w:rPr>
            </w:pPr>
            <w:r w:rsidRPr="000A446F">
              <w:rPr>
                <w:rFonts w:ascii="Times New Roman" w:hAnsi="Times New Roman"/>
                <w:sz w:val="21"/>
                <w:szCs w:val="21"/>
              </w:rPr>
              <w:t>68.5</w:t>
            </w:r>
          </w:p>
        </w:tc>
      </w:tr>
    </w:tbl>
    <w:p w14:paraId="3D0BED29" w14:textId="56EDBBE5" w:rsidR="00FE79B2" w:rsidRDefault="00AA4A4A">
      <w:pPr>
        <w:spacing w:line="360" w:lineRule="auto"/>
        <w:rPr>
          <w:rFonts w:ascii="Times New Roman" w:hAnsi="Times New Roman"/>
        </w:rPr>
      </w:pPr>
      <w:r>
        <w:rPr>
          <w:rFonts w:ascii="Times New Roman" w:hAnsi="Times New Roman"/>
        </w:rPr>
        <w:t xml:space="preserve">   </w:t>
      </w:r>
      <w:r>
        <w:rPr>
          <w:rFonts w:ascii="Times New Roman" w:hAnsi="Times New Roman"/>
        </w:rPr>
        <w:t>本项目施工场界距周边环境敏感目标距离</w:t>
      </w:r>
      <w:r>
        <w:rPr>
          <w:rFonts w:ascii="Times New Roman" w:hAnsi="Times New Roman"/>
        </w:rPr>
        <w:t xml:space="preserve"> 100m </w:t>
      </w:r>
      <w:r>
        <w:rPr>
          <w:rFonts w:ascii="Times New Roman" w:hAnsi="Times New Roman"/>
        </w:rPr>
        <w:t>以外，因此，项目周边环境敏感目标受施工噪声影响较小。</w:t>
      </w:r>
    </w:p>
    <w:p w14:paraId="0D9601C8" w14:textId="77777777" w:rsidR="00FE79B2" w:rsidRPr="00E953E0" w:rsidRDefault="00AA4A4A" w:rsidP="00E953E0">
      <w:pPr>
        <w:pStyle w:val="3"/>
        <w:spacing w:before="0" w:after="0"/>
        <w:rPr>
          <w:rFonts w:ascii="Times New Roman" w:hAnsi="Times New Roman"/>
          <w:sz w:val="30"/>
          <w:szCs w:val="30"/>
        </w:rPr>
      </w:pPr>
      <w:r w:rsidRPr="00E953E0">
        <w:rPr>
          <w:rFonts w:ascii="Times New Roman" w:hAnsi="Times New Roman"/>
          <w:sz w:val="30"/>
          <w:szCs w:val="30"/>
        </w:rPr>
        <w:t xml:space="preserve"> </w:t>
      </w:r>
      <w:bookmarkStart w:id="117" w:name="_Toc8818307"/>
      <w:bookmarkStart w:id="118" w:name="_Toc59388274"/>
      <w:r w:rsidRPr="00E953E0">
        <w:rPr>
          <w:rFonts w:ascii="Times New Roman" w:hAnsi="Times New Roman"/>
          <w:sz w:val="30"/>
          <w:szCs w:val="30"/>
        </w:rPr>
        <w:t xml:space="preserve">6.1.4 </w:t>
      </w:r>
      <w:r w:rsidRPr="00E953E0">
        <w:rPr>
          <w:rFonts w:ascii="Times New Roman" w:hAnsi="Times New Roman"/>
          <w:sz w:val="30"/>
          <w:szCs w:val="30"/>
        </w:rPr>
        <w:t>施工期固废环境影响分析与评价</w:t>
      </w:r>
      <w:bookmarkEnd w:id="117"/>
      <w:bookmarkEnd w:id="118"/>
    </w:p>
    <w:p w14:paraId="4ECF1EDC" w14:textId="77777777" w:rsidR="00FE79B2" w:rsidRDefault="00AA4A4A">
      <w:pPr>
        <w:spacing w:line="360" w:lineRule="auto"/>
        <w:ind w:firstLineChars="200" w:firstLine="480"/>
        <w:rPr>
          <w:rFonts w:ascii="Times New Roman" w:hAnsi="Times New Roman"/>
        </w:rPr>
      </w:pPr>
      <w:r>
        <w:rPr>
          <w:rFonts w:ascii="Times New Roman" w:hAnsi="Times New Roman"/>
        </w:rPr>
        <w:t>本项目施工期固体废弃物包括建筑垃圾和生活垃圾。</w:t>
      </w:r>
    </w:p>
    <w:p w14:paraId="7ADFC984" w14:textId="77777777" w:rsidR="00FE79B2" w:rsidRDefault="00AA4A4A">
      <w:pPr>
        <w:spacing w:line="360" w:lineRule="auto"/>
        <w:ind w:firstLineChars="100" w:firstLine="24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）建筑垃圾建筑垃圾包括混凝土碎块、废弃钢筋、废弃瓷砖、废弃大理石块、废弃建筑包装材料等主体施工产生建筑垃圾。本项目建设施工期产生建筑垃圾</w:t>
      </w:r>
      <w:r>
        <w:rPr>
          <w:rFonts w:ascii="Times New Roman" w:hAnsi="Times New Roman"/>
        </w:rPr>
        <w:t xml:space="preserve"> 12.1t</w:t>
      </w:r>
      <w:r>
        <w:rPr>
          <w:rFonts w:ascii="Times New Roman" w:hAnsi="Times New Roman"/>
        </w:rPr>
        <w:t>，建筑垃圾分类堆放，利用可利用部分，不能利用部分运至当地部门指定的建筑垃圾场处置。</w:t>
      </w:r>
      <w:r>
        <w:rPr>
          <w:rFonts w:ascii="Times New Roman" w:hAnsi="Times New Roman"/>
        </w:rPr>
        <w:t xml:space="preserve"> </w:t>
      </w:r>
    </w:p>
    <w:p w14:paraId="7642C6DC"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）生活垃圾</w:t>
      </w:r>
    </w:p>
    <w:p w14:paraId="7AD3D423" w14:textId="77777777" w:rsidR="00FE79B2" w:rsidRDefault="00AA4A4A">
      <w:pPr>
        <w:spacing w:line="360" w:lineRule="auto"/>
        <w:ind w:firstLineChars="150" w:firstLine="360"/>
        <w:rPr>
          <w:rFonts w:ascii="Times New Roman" w:hAnsi="Times New Roman"/>
        </w:rPr>
      </w:pPr>
      <w:r>
        <w:rPr>
          <w:rFonts w:ascii="Times New Roman" w:hAnsi="Times New Roman"/>
        </w:rPr>
        <w:t>本项目建设过程中生活垃圾量最大产生量约</w:t>
      </w:r>
      <w:r>
        <w:rPr>
          <w:rFonts w:ascii="Times New Roman" w:hAnsi="Times New Roman"/>
        </w:rPr>
        <w:t xml:space="preserve"> 25kg/d</w:t>
      </w:r>
      <w:r>
        <w:rPr>
          <w:rFonts w:ascii="Times New Roman" w:hAnsi="Times New Roman"/>
        </w:rPr>
        <w:t>，施工人员生活垃圾通过设立若干垃圾桶进行收集，及时清理，生活经收集后交由环卫部门统一清运。</w:t>
      </w:r>
    </w:p>
    <w:p w14:paraId="2B7E4A69" w14:textId="77777777" w:rsidR="00FE79B2" w:rsidRDefault="00AA4A4A">
      <w:pPr>
        <w:spacing w:line="360" w:lineRule="auto"/>
        <w:ind w:firstLineChars="200" w:firstLine="480"/>
        <w:rPr>
          <w:rFonts w:ascii="Times New Roman" w:hAnsi="Times New Roman"/>
        </w:rPr>
      </w:pPr>
      <w:r>
        <w:rPr>
          <w:rFonts w:ascii="Times New Roman" w:hAnsi="Times New Roman"/>
        </w:rPr>
        <w:t>通过采取上述措施，本项目施工期产生的各类固体废物均能得到妥善处置，对周边环境影响较小。</w:t>
      </w:r>
    </w:p>
    <w:p w14:paraId="26F97630" w14:textId="77777777" w:rsidR="00FE79B2" w:rsidRDefault="00AA4A4A" w:rsidP="00141E23">
      <w:pPr>
        <w:pStyle w:val="2"/>
        <w:spacing w:before="0" w:after="0" w:line="360" w:lineRule="auto"/>
        <w:rPr>
          <w:rFonts w:ascii="Times New Roman" w:hAnsi="Times New Roman"/>
        </w:rPr>
      </w:pPr>
      <w:bookmarkStart w:id="119" w:name="_Toc59388275"/>
      <w:r>
        <w:rPr>
          <w:rFonts w:ascii="Times New Roman" w:hAnsi="Times New Roman"/>
        </w:rPr>
        <w:lastRenderedPageBreak/>
        <w:t xml:space="preserve">6.2 </w:t>
      </w:r>
      <w:r>
        <w:rPr>
          <w:rFonts w:ascii="Times New Roman" w:hAnsi="Times New Roman"/>
        </w:rPr>
        <w:t>运营期大气环境影响分析</w:t>
      </w:r>
      <w:bookmarkEnd w:id="119"/>
    </w:p>
    <w:p w14:paraId="34267F65" w14:textId="19A75DE0" w:rsidR="004C4747" w:rsidRPr="00CB6E51" w:rsidRDefault="004C4747" w:rsidP="00CB6E51">
      <w:pPr>
        <w:pStyle w:val="3"/>
        <w:spacing w:before="0" w:after="0"/>
        <w:rPr>
          <w:rFonts w:ascii="Times New Roman" w:hAnsi="Times New Roman"/>
          <w:sz w:val="30"/>
          <w:szCs w:val="30"/>
        </w:rPr>
      </w:pPr>
      <w:bookmarkStart w:id="120" w:name="_Toc49241605"/>
      <w:bookmarkStart w:id="121" w:name="_Toc59388276"/>
      <w:r w:rsidRPr="00CB6E51">
        <w:rPr>
          <w:rFonts w:ascii="Times New Roman" w:hAnsi="Times New Roman" w:hint="eastAsia"/>
          <w:sz w:val="30"/>
          <w:szCs w:val="30"/>
        </w:rPr>
        <w:t>6.2.1</w:t>
      </w:r>
      <w:r w:rsidRPr="00CB6E51">
        <w:rPr>
          <w:rFonts w:ascii="Times New Roman" w:hAnsi="Times New Roman"/>
          <w:sz w:val="30"/>
          <w:szCs w:val="30"/>
        </w:rPr>
        <w:t>气象分析</w:t>
      </w:r>
      <w:bookmarkEnd w:id="120"/>
      <w:bookmarkEnd w:id="121"/>
    </w:p>
    <w:p w14:paraId="43F220E1" w14:textId="55A48656" w:rsidR="004C4747" w:rsidRPr="00830E66" w:rsidRDefault="004C4747" w:rsidP="00265285">
      <w:pPr>
        <w:tabs>
          <w:tab w:val="left" w:pos="567"/>
          <w:tab w:val="left" w:pos="851"/>
          <w:tab w:val="left" w:pos="1134"/>
        </w:tabs>
        <w:adjustRightInd w:val="0"/>
        <w:spacing w:beforeLines="25" w:before="60" w:afterLines="25" w:after="60" w:line="360" w:lineRule="auto"/>
        <w:outlineLvl w:val="4"/>
        <w:rPr>
          <w:rFonts w:ascii="Times New Roman" w:hAnsi="Times New Roman"/>
          <w:b/>
          <w:sz w:val="28"/>
          <w:szCs w:val="28"/>
        </w:rPr>
      </w:pPr>
      <w:r>
        <w:rPr>
          <w:rFonts w:ascii="Times New Roman" w:hAnsi="Times New Roman" w:hint="eastAsia"/>
          <w:b/>
          <w:sz w:val="28"/>
          <w:szCs w:val="28"/>
        </w:rPr>
        <w:t>6</w:t>
      </w:r>
      <w:r w:rsidRPr="00830E66">
        <w:rPr>
          <w:rFonts w:ascii="Times New Roman" w:hAnsi="Times New Roman" w:hint="eastAsia"/>
          <w:b/>
          <w:sz w:val="28"/>
          <w:szCs w:val="28"/>
        </w:rPr>
        <w:t>.2.1.1</w:t>
      </w:r>
      <w:r w:rsidRPr="00830E66">
        <w:rPr>
          <w:rFonts w:ascii="Times New Roman" w:hAnsi="Times New Roman"/>
          <w:b/>
          <w:sz w:val="28"/>
          <w:szCs w:val="28"/>
        </w:rPr>
        <w:t>多年气象特征分析</w:t>
      </w:r>
    </w:p>
    <w:p w14:paraId="3AE433C0" w14:textId="77777777" w:rsidR="004C4747" w:rsidRPr="00830E66" w:rsidRDefault="004C4747" w:rsidP="004C4747">
      <w:pPr>
        <w:spacing w:line="360" w:lineRule="auto"/>
        <w:ind w:firstLineChars="200" w:firstLine="480"/>
        <w:rPr>
          <w:rFonts w:ascii="Times New Roman" w:hAnsi="Times New Roman"/>
        </w:rPr>
      </w:pPr>
      <w:r w:rsidRPr="00830E66">
        <w:rPr>
          <w:rFonts w:ascii="Times New Roman" w:hAnsi="Times New Roman"/>
          <w:lang w:val="zh-TW"/>
        </w:rPr>
        <w:t>本项目位于</w:t>
      </w:r>
      <w:r w:rsidRPr="00830E66">
        <w:rPr>
          <w:rFonts w:ascii="Times New Roman" w:hAnsi="Times New Roman" w:hint="eastAsia"/>
          <w:lang w:val="zh-TW"/>
        </w:rPr>
        <w:t>岳阳市绿色化工产业园内</w:t>
      </w:r>
      <w:r w:rsidRPr="00830E66">
        <w:rPr>
          <w:rFonts w:ascii="Times New Roman" w:hAnsi="Times New Roman"/>
          <w:lang w:val="zh-TW"/>
        </w:rPr>
        <w:t>，本评价地面气象数据采用北京尚云环境有限公司提供的经气象部分授权的岳阳气象站（</w:t>
      </w:r>
      <w:r w:rsidRPr="00830E66">
        <w:rPr>
          <w:rFonts w:ascii="Times New Roman" w:hAnsi="Times New Roman"/>
          <w:lang w:val="zh-TW"/>
        </w:rPr>
        <w:t>57584</w:t>
      </w:r>
      <w:r w:rsidRPr="00830E66">
        <w:rPr>
          <w:rFonts w:ascii="Times New Roman" w:hAnsi="Times New Roman"/>
          <w:lang w:val="zh-TW"/>
        </w:rPr>
        <w:t>）的数据。根据岳阳气象站</w:t>
      </w:r>
      <w:r w:rsidRPr="00830E66">
        <w:rPr>
          <w:rFonts w:ascii="Times New Roman" w:hAnsi="Times New Roman"/>
          <w:lang w:val="zh-TW"/>
        </w:rPr>
        <w:t>1998~2017</w:t>
      </w:r>
      <w:r w:rsidRPr="00830E66">
        <w:rPr>
          <w:rFonts w:ascii="Times New Roman" w:hAnsi="Times New Roman"/>
          <w:lang w:val="zh-TW"/>
        </w:rPr>
        <w:t>年气象数据统计分析，常规气象项目统计具体情况如下。</w:t>
      </w:r>
    </w:p>
    <w:p w14:paraId="5FA228AF" w14:textId="242FD652" w:rsidR="004C4747" w:rsidRPr="00830E66" w:rsidRDefault="004C4747" w:rsidP="004C4747">
      <w:pPr>
        <w:adjustRightInd w:val="0"/>
        <w:snapToGrid w:val="0"/>
        <w:spacing w:beforeLines="50" w:before="120"/>
        <w:ind w:left="992"/>
        <w:jc w:val="center"/>
        <w:rPr>
          <w:rFonts w:ascii="Times New Roman" w:hAnsi="Times New Roman"/>
          <w:b/>
          <w:sz w:val="21"/>
          <w:szCs w:val="21"/>
        </w:rPr>
      </w:pPr>
      <w:r w:rsidRPr="00830E66">
        <w:rPr>
          <w:rFonts w:ascii="Times New Roman" w:hAnsi="Times New Roman"/>
          <w:b/>
          <w:sz w:val="21"/>
          <w:szCs w:val="21"/>
        </w:rPr>
        <w:t>表</w:t>
      </w:r>
      <w:r w:rsidR="00CB6E51">
        <w:rPr>
          <w:rFonts w:ascii="Times New Roman" w:hAnsi="Times New Roman" w:hint="eastAsia"/>
          <w:b/>
          <w:sz w:val="21"/>
          <w:szCs w:val="21"/>
        </w:rPr>
        <w:t>6</w:t>
      </w:r>
      <w:r w:rsidRPr="00830E66">
        <w:rPr>
          <w:rFonts w:ascii="Times New Roman" w:hAnsi="Times New Roman" w:hint="eastAsia"/>
          <w:b/>
          <w:sz w:val="21"/>
          <w:szCs w:val="21"/>
        </w:rPr>
        <w:t>.2-1</w:t>
      </w:r>
      <w:r w:rsidRPr="00830E66">
        <w:rPr>
          <w:rFonts w:ascii="Times New Roman" w:hAnsi="Times New Roman"/>
          <w:b/>
          <w:sz w:val="21"/>
          <w:szCs w:val="21"/>
        </w:rPr>
        <w:t>岳阳气象站常规气象项目统计（</w:t>
      </w:r>
      <w:r w:rsidRPr="00830E66">
        <w:rPr>
          <w:rFonts w:ascii="Times New Roman" w:hAnsi="Times New Roman"/>
          <w:b/>
          <w:sz w:val="21"/>
          <w:szCs w:val="21"/>
        </w:rPr>
        <w:t>1998-2017</w:t>
      </w:r>
      <w:r w:rsidRPr="00830E66">
        <w:rPr>
          <w:rFonts w:ascii="Times New Roman" w:hAnsi="Times New Roman"/>
          <w:b/>
          <w:sz w:val="21"/>
          <w:szCs w:val="21"/>
        </w:rPr>
        <w:t>）</w:t>
      </w:r>
    </w:p>
    <w:tbl>
      <w:tblPr>
        <w:tblW w:w="0" w:type="auto"/>
        <w:jc w:val="center"/>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shd w:val="clear" w:color="auto" w:fill="CED7E7"/>
        <w:tblLayout w:type="fixed"/>
        <w:tblCellMar>
          <w:left w:w="0" w:type="dxa"/>
          <w:right w:w="0" w:type="dxa"/>
        </w:tblCellMar>
        <w:tblLook w:val="04A0" w:firstRow="1" w:lastRow="0" w:firstColumn="1" w:lastColumn="0" w:noHBand="0" w:noVBand="1"/>
      </w:tblPr>
      <w:tblGrid>
        <w:gridCol w:w="1186"/>
        <w:gridCol w:w="2589"/>
        <w:gridCol w:w="1591"/>
        <w:gridCol w:w="1450"/>
        <w:gridCol w:w="1321"/>
      </w:tblGrid>
      <w:tr w:rsidR="004C4747" w:rsidRPr="00830E66" w14:paraId="65EB2DF0" w14:textId="77777777" w:rsidTr="00CB6E51">
        <w:trPr>
          <w:trHeight w:hRule="exact" w:val="334"/>
          <w:tblHeader/>
          <w:jc w:val="center"/>
        </w:trPr>
        <w:tc>
          <w:tcPr>
            <w:tcW w:w="3775" w:type="dxa"/>
            <w:gridSpan w:val="2"/>
            <w:shd w:val="clear" w:color="auto" w:fill="auto"/>
            <w:tcMar>
              <w:top w:w="80" w:type="dxa"/>
              <w:left w:w="80" w:type="dxa"/>
              <w:bottom w:w="80" w:type="dxa"/>
              <w:right w:w="80" w:type="dxa"/>
            </w:tcMar>
            <w:vAlign w:val="center"/>
          </w:tcPr>
          <w:p w14:paraId="6AFFBCE7" w14:textId="77777777" w:rsidR="004C4747" w:rsidRPr="00830E66" w:rsidRDefault="004C4747" w:rsidP="004C4747">
            <w:pPr>
              <w:pStyle w:val="Aff2"/>
              <w:autoSpaceDE w:val="0"/>
              <w:autoSpaceDN w:val="0"/>
              <w:adjustRightInd w:val="0"/>
              <w:snapToGrid w:val="0"/>
              <w:jc w:val="center"/>
              <w:rPr>
                <w:rFonts w:eastAsia="宋体" w:cs="Times New Roman"/>
                <w:b/>
                <w:color w:val="auto"/>
                <w:lang w:eastAsia="en-US"/>
              </w:rPr>
            </w:pPr>
            <w:r w:rsidRPr="00830E66">
              <w:rPr>
                <w:rFonts w:eastAsia="宋体" w:cs="Times New Roman"/>
                <w:b/>
                <w:color w:val="auto"/>
                <w:lang w:val="zh-TW" w:eastAsia="zh-TW"/>
              </w:rPr>
              <w:t>统计项目</w:t>
            </w:r>
          </w:p>
        </w:tc>
        <w:tc>
          <w:tcPr>
            <w:tcW w:w="1591" w:type="dxa"/>
            <w:shd w:val="clear" w:color="auto" w:fill="auto"/>
            <w:tcMar>
              <w:top w:w="80" w:type="dxa"/>
              <w:left w:w="80" w:type="dxa"/>
              <w:bottom w:w="80" w:type="dxa"/>
              <w:right w:w="80" w:type="dxa"/>
            </w:tcMar>
            <w:vAlign w:val="center"/>
          </w:tcPr>
          <w:p w14:paraId="6FFEE95E" w14:textId="77777777" w:rsidR="004C4747" w:rsidRPr="00830E66" w:rsidRDefault="004C4747" w:rsidP="004C4747">
            <w:pPr>
              <w:pStyle w:val="Aff2"/>
              <w:autoSpaceDE w:val="0"/>
              <w:autoSpaceDN w:val="0"/>
              <w:adjustRightInd w:val="0"/>
              <w:snapToGrid w:val="0"/>
              <w:jc w:val="center"/>
              <w:rPr>
                <w:rFonts w:eastAsia="宋体" w:cs="Times New Roman"/>
                <w:b/>
                <w:color w:val="auto"/>
                <w:lang w:eastAsia="en-US"/>
              </w:rPr>
            </w:pPr>
            <w:r w:rsidRPr="00830E66">
              <w:rPr>
                <w:rFonts w:eastAsia="宋体" w:cs="Times New Roman"/>
                <w:b/>
                <w:color w:val="auto"/>
                <w:lang w:val="zh-TW" w:eastAsia="zh-TW"/>
              </w:rPr>
              <w:t>统计值</w:t>
            </w:r>
          </w:p>
        </w:tc>
        <w:tc>
          <w:tcPr>
            <w:tcW w:w="1450" w:type="dxa"/>
            <w:shd w:val="clear" w:color="auto" w:fill="auto"/>
            <w:tcMar>
              <w:top w:w="80" w:type="dxa"/>
              <w:left w:w="80" w:type="dxa"/>
              <w:bottom w:w="80" w:type="dxa"/>
              <w:right w:w="80" w:type="dxa"/>
            </w:tcMar>
            <w:vAlign w:val="center"/>
          </w:tcPr>
          <w:p w14:paraId="214BBA4E" w14:textId="77777777" w:rsidR="004C4747" w:rsidRPr="00830E66" w:rsidRDefault="004C4747" w:rsidP="004C4747">
            <w:pPr>
              <w:pStyle w:val="Aff2"/>
              <w:autoSpaceDE w:val="0"/>
              <w:autoSpaceDN w:val="0"/>
              <w:adjustRightInd w:val="0"/>
              <w:snapToGrid w:val="0"/>
              <w:jc w:val="center"/>
              <w:rPr>
                <w:rFonts w:eastAsia="宋体" w:cs="Times New Roman"/>
                <w:b/>
                <w:color w:val="auto"/>
                <w:lang w:eastAsia="en-US"/>
              </w:rPr>
            </w:pPr>
            <w:r w:rsidRPr="00830E66">
              <w:rPr>
                <w:rFonts w:eastAsia="宋体" w:cs="Times New Roman"/>
                <w:b/>
                <w:color w:val="auto"/>
                <w:lang w:val="zh-TW" w:eastAsia="zh-TW"/>
              </w:rPr>
              <w:t>极值出现时间</w:t>
            </w:r>
          </w:p>
        </w:tc>
        <w:tc>
          <w:tcPr>
            <w:tcW w:w="1321" w:type="dxa"/>
            <w:shd w:val="clear" w:color="auto" w:fill="auto"/>
            <w:tcMar>
              <w:top w:w="80" w:type="dxa"/>
              <w:left w:w="80" w:type="dxa"/>
              <w:bottom w:w="80" w:type="dxa"/>
              <w:right w:w="80" w:type="dxa"/>
            </w:tcMar>
            <w:vAlign w:val="center"/>
          </w:tcPr>
          <w:p w14:paraId="7136FF40" w14:textId="77777777" w:rsidR="004C4747" w:rsidRPr="00830E66" w:rsidRDefault="004C4747" w:rsidP="004C4747">
            <w:pPr>
              <w:pStyle w:val="Aff2"/>
              <w:autoSpaceDE w:val="0"/>
              <w:autoSpaceDN w:val="0"/>
              <w:adjustRightInd w:val="0"/>
              <w:snapToGrid w:val="0"/>
              <w:jc w:val="center"/>
              <w:rPr>
                <w:rFonts w:eastAsia="宋体" w:cs="Times New Roman"/>
                <w:b/>
                <w:color w:val="auto"/>
                <w:lang w:eastAsia="en-US"/>
              </w:rPr>
            </w:pPr>
            <w:r w:rsidRPr="00830E66">
              <w:rPr>
                <w:rFonts w:eastAsia="宋体" w:cs="Times New Roman"/>
                <w:b/>
                <w:color w:val="auto"/>
                <w:lang w:val="zh-TW" w:eastAsia="zh-TW"/>
              </w:rPr>
              <w:t>极值</w:t>
            </w:r>
          </w:p>
        </w:tc>
      </w:tr>
      <w:tr w:rsidR="004C4747" w:rsidRPr="00830E66" w14:paraId="6B337CE3" w14:textId="77777777" w:rsidTr="00CB6E51">
        <w:trPr>
          <w:trHeight w:hRule="exact" w:val="334"/>
          <w:jc w:val="center"/>
        </w:trPr>
        <w:tc>
          <w:tcPr>
            <w:tcW w:w="3775" w:type="dxa"/>
            <w:gridSpan w:val="2"/>
            <w:shd w:val="clear" w:color="auto" w:fill="FFFFFF"/>
            <w:tcMar>
              <w:top w:w="80" w:type="dxa"/>
              <w:left w:w="80" w:type="dxa"/>
              <w:bottom w:w="80" w:type="dxa"/>
              <w:right w:w="80" w:type="dxa"/>
            </w:tcMar>
            <w:vAlign w:val="center"/>
          </w:tcPr>
          <w:p w14:paraId="0A4E3B6A" w14:textId="77777777" w:rsidR="004C4747" w:rsidRPr="00830E66" w:rsidRDefault="004C4747" w:rsidP="004C4747">
            <w:pPr>
              <w:pStyle w:val="Aff2"/>
              <w:autoSpaceDE w:val="0"/>
              <w:autoSpaceDN w:val="0"/>
              <w:adjustRightInd w:val="0"/>
              <w:snapToGrid w:val="0"/>
              <w:jc w:val="center"/>
              <w:rPr>
                <w:rFonts w:eastAsia="宋体" w:cs="Times New Roman"/>
                <w:color w:val="auto"/>
                <w:lang w:eastAsia="en-US"/>
              </w:rPr>
            </w:pPr>
            <w:r w:rsidRPr="00830E66">
              <w:rPr>
                <w:rFonts w:eastAsia="宋体" w:cs="Times New Roman"/>
                <w:color w:val="auto"/>
                <w:lang w:val="zh-TW" w:eastAsia="zh-TW"/>
              </w:rPr>
              <w:t>多年平均气温（</w:t>
            </w:r>
            <w:r w:rsidRPr="00830E66">
              <w:rPr>
                <w:rFonts w:eastAsia="宋体" w:cs="Times New Roman"/>
                <w:color w:val="auto"/>
                <w:lang w:eastAsia="en-US"/>
              </w:rPr>
              <w:t>℃</w:t>
            </w:r>
            <w:r w:rsidRPr="00830E66">
              <w:rPr>
                <w:rFonts w:eastAsia="宋体" w:cs="Times New Roman"/>
                <w:color w:val="auto"/>
                <w:lang w:val="zh-TW" w:eastAsia="zh-TW"/>
              </w:rPr>
              <w:t>）</w:t>
            </w:r>
          </w:p>
        </w:tc>
        <w:tc>
          <w:tcPr>
            <w:tcW w:w="1591" w:type="dxa"/>
            <w:shd w:val="clear" w:color="auto" w:fill="auto"/>
            <w:tcMar>
              <w:top w:w="80" w:type="dxa"/>
              <w:left w:w="80" w:type="dxa"/>
              <w:bottom w:w="80" w:type="dxa"/>
              <w:right w:w="80" w:type="dxa"/>
            </w:tcMar>
            <w:vAlign w:val="center"/>
          </w:tcPr>
          <w:p w14:paraId="764A0235" w14:textId="77777777" w:rsidR="004C4747" w:rsidRPr="00830E66" w:rsidRDefault="004C4747" w:rsidP="004C4747">
            <w:pPr>
              <w:pStyle w:val="Aff2"/>
              <w:autoSpaceDE w:val="0"/>
              <w:autoSpaceDN w:val="0"/>
              <w:adjustRightInd w:val="0"/>
              <w:snapToGrid w:val="0"/>
              <w:jc w:val="center"/>
              <w:rPr>
                <w:rFonts w:eastAsia="宋体" w:cs="Times New Roman"/>
                <w:color w:val="auto"/>
                <w:lang w:eastAsia="en-US"/>
              </w:rPr>
            </w:pPr>
            <w:r w:rsidRPr="00830E66">
              <w:rPr>
                <w:rFonts w:eastAsia="宋体" w:cs="Times New Roman"/>
                <w:color w:val="auto"/>
                <w:lang w:val="zh-TW" w:eastAsia="zh-TW"/>
              </w:rPr>
              <w:t>17.9</w:t>
            </w:r>
          </w:p>
        </w:tc>
        <w:tc>
          <w:tcPr>
            <w:tcW w:w="1450" w:type="dxa"/>
            <w:shd w:val="clear" w:color="auto" w:fill="auto"/>
            <w:tcMar>
              <w:top w:w="80" w:type="dxa"/>
              <w:left w:w="80" w:type="dxa"/>
              <w:bottom w:w="80" w:type="dxa"/>
              <w:right w:w="80" w:type="dxa"/>
            </w:tcMar>
            <w:vAlign w:val="center"/>
          </w:tcPr>
          <w:p w14:paraId="1043AE02" w14:textId="77777777" w:rsidR="004C4747" w:rsidRPr="00830E66" w:rsidRDefault="004C4747" w:rsidP="004C4747">
            <w:pPr>
              <w:autoSpaceDE w:val="0"/>
              <w:autoSpaceDN w:val="0"/>
              <w:adjustRightInd w:val="0"/>
              <w:snapToGrid w:val="0"/>
              <w:jc w:val="center"/>
              <w:rPr>
                <w:rFonts w:ascii="Times New Roman" w:hAnsi="Times New Roman"/>
              </w:rPr>
            </w:pPr>
          </w:p>
        </w:tc>
        <w:tc>
          <w:tcPr>
            <w:tcW w:w="1321" w:type="dxa"/>
            <w:shd w:val="clear" w:color="auto" w:fill="auto"/>
            <w:tcMar>
              <w:top w:w="80" w:type="dxa"/>
              <w:left w:w="80" w:type="dxa"/>
              <w:bottom w:w="80" w:type="dxa"/>
              <w:right w:w="80" w:type="dxa"/>
            </w:tcMar>
            <w:vAlign w:val="center"/>
          </w:tcPr>
          <w:p w14:paraId="0F7734DB" w14:textId="77777777" w:rsidR="004C4747" w:rsidRPr="00830E66" w:rsidRDefault="004C4747" w:rsidP="004C4747">
            <w:pPr>
              <w:autoSpaceDE w:val="0"/>
              <w:autoSpaceDN w:val="0"/>
              <w:adjustRightInd w:val="0"/>
              <w:snapToGrid w:val="0"/>
              <w:jc w:val="center"/>
              <w:rPr>
                <w:rFonts w:ascii="Times New Roman" w:hAnsi="Times New Roman"/>
              </w:rPr>
            </w:pPr>
          </w:p>
        </w:tc>
      </w:tr>
      <w:tr w:rsidR="004C4747" w:rsidRPr="00830E66" w14:paraId="7F5C60BE" w14:textId="77777777" w:rsidTr="00CB6E51">
        <w:trPr>
          <w:trHeight w:hRule="exact" w:val="334"/>
          <w:jc w:val="center"/>
        </w:trPr>
        <w:tc>
          <w:tcPr>
            <w:tcW w:w="3775" w:type="dxa"/>
            <w:gridSpan w:val="2"/>
            <w:shd w:val="clear" w:color="auto" w:fill="FFFFFF"/>
            <w:tcMar>
              <w:top w:w="80" w:type="dxa"/>
              <w:left w:w="80" w:type="dxa"/>
              <w:bottom w:w="80" w:type="dxa"/>
              <w:right w:w="80" w:type="dxa"/>
            </w:tcMar>
            <w:vAlign w:val="center"/>
          </w:tcPr>
          <w:p w14:paraId="314B0DAC" w14:textId="77777777" w:rsidR="004C4747" w:rsidRPr="00830E66" w:rsidRDefault="004C4747" w:rsidP="004C4747">
            <w:pPr>
              <w:pStyle w:val="Aff2"/>
              <w:autoSpaceDE w:val="0"/>
              <w:autoSpaceDN w:val="0"/>
              <w:adjustRightInd w:val="0"/>
              <w:snapToGrid w:val="0"/>
              <w:jc w:val="center"/>
              <w:rPr>
                <w:rFonts w:eastAsia="宋体" w:cs="Times New Roman"/>
                <w:color w:val="auto"/>
              </w:rPr>
            </w:pPr>
            <w:r w:rsidRPr="00830E66">
              <w:rPr>
                <w:rFonts w:eastAsia="宋体" w:cs="Times New Roman"/>
                <w:color w:val="auto"/>
                <w:lang w:val="zh-TW" w:eastAsia="zh-TW"/>
              </w:rPr>
              <w:t>累年极端最高气温（</w:t>
            </w:r>
            <w:r w:rsidRPr="00830E66">
              <w:rPr>
                <w:rFonts w:eastAsia="宋体" w:cs="Times New Roman"/>
                <w:color w:val="auto"/>
              </w:rPr>
              <w:t>℃</w:t>
            </w:r>
            <w:r w:rsidRPr="00830E66">
              <w:rPr>
                <w:rFonts w:eastAsia="宋体" w:cs="Times New Roman"/>
                <w:color w:val="auto"/>
                <w:lang w:val="zh-TW" w:eastAsia="zh-TW"/>
              </w:rPr>
              <w:t>）</w:t>
            </w:r>
          </w:p>
        </w:tc>
        <w:tc>
          <w:tcPr>
            <w:tcW w:w="1591" w:type="dxa"/>
            <w:shd w:val="clear" w:color="auto" w:fill="auto"/>
            <w:tcMar>
              <w:top w:w="80" w:type="dxa"/>
              <w:left w:w="80" w:type="dxa"/>
              <w:bottom w:w="80" w:type="dxa"/>
              <w:right w:w="80" w:type="dxa"/>
            </w:tcMar>
            <w:vAlign w:val="center"/>
          </w:tcPr>
          <w:p w14:paraId="2758470B" w14:textId="77777777" w:rsidR="004C4747" w:rsidRPr="00830E66" w:rsidRDefault="004C4747" w:rsidP="004C4747">
            <w:pPr>
              <w:pStyle w:val="Aff2"/>
              <w:autoSpaceDE w:val="0"/>
              <w:autoSpaceDN w:val="0"/>
              <w:adjustRightInd w:val="0"/>
              <w:snapToGrid w:val="0"/>
              <w:jc w:val="center"/>
              <w:rPr>
                <w:rFonts w:eastAsia="宋体" w:cs="Times New Roman"/>
                <w:color w:val="auto"/>
                <w:lang w:eastAsia="en-US"/>
              </w:rPr>
            </w:pPr>
            <w:r w:rsidRPr="00830E66">
              <w:rPr>
                <w:rFonts w:eastAsia="宋体" w:cs="Times New Roman"/>
                <w:color w:val="auto"/>
                <w:lang w:val="zh-TW" w:eastAsia="zh-TW"/>
              </w:rPr>
              <w:t>36.7</w:t>
            </w:r>
          </w:p>
        </w:tc>
        <w:tc>
          <w:tcPr>
            <w:tcW w:w="1450" w:type="dxa"/>
            <w:shd w:val="clear" w:color="auto" w:fill="auto"/>
            <w:tcMar>
              <w:top w:w="80" w:type="dxa"/>
              <w:left w:w="80" w:type="dxa"/>
              <w:bottom w:w="80" w:type="dxa"/>
              <w:right w:w="80" w:type="dxa"/>
            </w:tcMar>
            <w:vAlign w:val="center"/>
          </w:tcPr>
          <w:p w14:paraId="00AA3662" w14:textId="77777777" w:rsidR="004C4747" w:rsidRPr="00830E66" w:rsidRDefault="004C4747" w:rsidP="004C4747">
            <w:pPr>
              <w:pStyle w:val="Aff3"/>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jc w:val="center"/>
              <w:rPr>
                <w:rFonts w:ascii="Times New Roman" w:eastAsia="宋体" w:hAnsi="Times New Roman" w:cs="Times New Roman"/>
                <w:color w:val="auto"/>
                <w:lang w:eastAsia="en-US"/>
              </w:rPr>
            </w:pPr>
            <w:r w:rsidRPr="00830E66">
              <w:rPr>
                <w:rFonts w:ascii="Times New Roman" w:eastAsia="宋体" w:hAnsi="Times New Roman" w:cs="Times New Roman"/>
                <w:color w:val="auto"/>
                <w:sz w:val="21"/>
                <w:szCs w:val="21"/>
                <w:lang w:eastAsia="en-US"/>
              </w:rPr>
              <w:t>2009-07-19</w:t>
            </w:r>
          </w:p>
        </w:tc>
        <w:tc>
          <w:tcPr>
            <w:tcW w:w="1321" w:type="dxa"/>
            <w:shd w:val="clear" w:color="auto" w:fill="auto"/>
            <w:tcMar>
              <w:top w:w="80" w:type="dxa"/>
              <w:left w:w="80" w:type="dxa"/>
              <w:bottom w:w="80" w:type="dxa"/>
              <w:right w:w="80" w:type="dxa"/>
            </w:tcMar>
            <w:vAlign w:val="center"/>
          </w:tcPr>
          <w:p w14:paraId="1CF508B9" w14:textId="77777777" w:rsidR="004C4747" w:rsidRPr="00830E66" w:rsidRDefault="004C4747" w:rsidP="004C4747">
            <w:pPr>
              <w:pStyle w:val="Aff3"/>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jc w:val="center"/>
              <w:rPr>
                <w:rFonts w:ascii="Times New Roman" w:eastAsia="宋体" w:hAnsi="Times New Roman" w:cs="Times New Roman"/>
                <w:color w:val="auto"/>
                <w:lang w:eastAsia="en-US"/>
              </w:rPr>
            </w:pPr>
            <w:r w:rsidRPr="00830E66">
              <w:rPr>
                <w:rFonts w:ascii="Times New Roman" w:eastAsia="宋体" w:hAnsi="Times New Roman" w:cs="Times New Roman"/>
                <w:color w:val="auto"/>
                <w:sz w:val="21"/>
                <w:szCs w:val="21"/>
                <w:lang w:eastAsia="en-US"/>
              </w:rPr>
              <w:t>39.2</w:t>
            </w:r>
          </w:p>
        </w:tc>
      </w:tr>
      <w:tr w:rsidR="004C4747" w:rsidRPr="00830E66" w14:paraId="58B24E23" w14:textId="77777777" w:rsidTr="00CB6E51">
        <w:trPr>
          <w:trHeight w:hRule="exact" w:val="334"/>
          <w:jc w:val="center"/>
        </w:trPr>
        <w:tc>
          <w:tcPr>
            <w:tcW w:w="3775" w:type="dxa"/>
            <w:gridSpan w:val="2"/>
            <w:shd w:val="clear" w:color="auto" w:fill="FFFFFF"/>
            <w:tcMar>
              <w:top w:w="80" w:type="dxa"/>
              <w:left w:w="80" w:type="dxa"/>
              <w:bottom w:w="80" w:type="dxa"/>
              <w:right w:w="80" w:type="dxa"/>
            </w:tcMar>
            <w:vAlign w:val="center"/>
          </w:tcPr>
          <w:p w14:paraId="15F865EE" w14:textId="77777777" w:rsidR="004C4747" w:rsidRPr="00830E66" w:rsidRDefault="004C4747" w:rsidP="004C4747">
            <w:pPr>
              <w:pStyle w:val="Aff2"/>
              <w:autoSpaceDE w:val="0"/>
              <w:autoSpaceDN w:val="0"/>
              <w:adjustRightInd w:val="0"/>
              <w:snapToGrid w:val="0"/>
              <w:jc w:val="center"/>
              <w:rPr>
                <w:rFonts w:eastAsia="宋体" w:cs="Times New Roman"/>
                <w:color w:val="auto"/>
              </w:rPr>
            </w:pPr>
            <w:r w:rsidRPr="00830E66">
              <w:rPr>
                <w:rFonts w:eastAsia="宋体" w:cs="Times New Roman"/>
                <w:color w:val="auto"/>
                <w:lang w:val="zh-TW" w:eastAsia="zh-TW"/>
              </w:rPr>
              <w:t>累年极端最低气温（</w:t>
            </w:r>
            <w:r w:rsidRPr="00830E66">
              <w:rPr>
                <w:rFonts w:eastAsia="宋体" w:cs="Times New Roman"/>
                <w:color w:val="auto"/>
              </w:rPr>
              <w:t>℃</w:t>
            </w:r>
            <w:r w:rsidRPr="00830E66">
              <w:rPr>
                <w:rFonts w:eastAsia="宋体" w:cs="Times New Roman"/>
                <w:color w:val="auto"/>
                <w:lang w:val="zh-TW" w:eastAsia="zh-TW"/>
              </w:rPr>
              <w:t>）</w:t>
            </w:r>
          </w:p>
        </w:tc>
        <w:tc>
          <w:tcPr>
            <w:tcW w:w="1591" w:type="dxa"/>
            <w:shd w:val="clear" w:color="auto" w:fill="auto"/>
            <w:tcMar>
              <w:top w:w="80" w:type="dxa"/>
              <w:left w:w="80" w:type="dxa"/>
              <w:bottom w:w="80" w:type="dxa"/>
              <w:right w:w="80" w:type="dxa"/>
            </w:tcMar>
            <w:vAlign w:val="center"/>
          </w:tcPr>
          <w:p w14:paraId="756B11EE" w14:textId="77777777" w:rsidR="004C4747" w:rsidRPr="00830E66" w:rsidRDefault="004C4747" w:rsidP="004C4747">
            <w:pPr>
              <w:pStyle w:val="Aff2"/>
              <w:autoSpaceDE w:val="0"/>
              <w:autoSpaceDN w:val="0"/>
              <w:adjustRightInd w:val="0"/>
              <w:snapToGrid w:val="0"/>
              <w:jc w:val="center"/>
              <w:rPr>
                <w:rFonts w:eastAsia="宋体" w:cs="Times New Roman"/>
                <w:color w:val="auto"/>
                <w:lang w:eastAsia="en-US"/>
              </w:rPr>
            </w:pPr>
            <w:r w:rsidRPr="00830E66">
              <w:rPr>
                <w:rFonts w:eastAsia="宋体" w:cs="Times New Roman"/>
                <w:color w:val="auto"/>
                <w:lang w:eastAsia="en-US"/>
              </w:rPr>
              <w:t>-2.4</w:t>
            </w:r>
          </w:p>
        </w:tc>
        <w:tc>
          <w:tcPr>
            <w:tcW w:w="1450" w:type="dxa"/>
            <w:shd w:val="clear" w:color="auto" w:fill="auto"/>
            <w:tcMar>
              <w:top w:w="80" w:type="dxa"/>
              <w:left w:w="80" w:type="dxa"/>
              <w:bottom w:w="80" w:type="dxa"/>
              <w:right w:w="80" w:type="dxa"/>
            </w:tcMar>
            <w:vAlign w:val="center"/>
          </w:tcPr>
          <w:p w14:paraId="279BD9B0" w14:textId="77777777" w:rsidR="004C4747" w:rsidRPr="00830E66" w:rsidRDefault="004C4747" w:rsidP="004C4747">
            <w:pPr>
              <w:pStyle w:val="Aff3"/>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jc w:val="center"/>
              <w:rPr>
                <w:rFonts w:ascii="Times New Roman" w:eastAsia="宋体" w:hAnsi="Times New Roman" w:cs="Times New Roman"/>
                <w:color w:val="auto"/>
                <w:lang w:eastAsia="en-US"/>
              </w:rPr>
            </w:pPr>
            <w:r w:rsidRPr="00830E66">
              <w:rPr>
                <w:rFonts w:ascii="Times New Roman" w:eastAsia="宋体" w:hAnsi="Times New Roman" w:cs="Times New Roman"/>
                <w:color w:val="auto"/>
                <w:sz w:val="21"/>
                <w:szCs w:val="21"/>
                <w:lang w:eastAsia="en-US"/>
              </w:rPr>
              <w:t>2013-01-04</w:t>
            </w:r>
          </w:p>
        </w:tc>
        <w:tc>
          <w:tcPr>
            <w:tcW w:w="1321" w:type="dxa"/>
            <w:shd w:val="clear" w:color="auto" w:fill="auto"/>
            <w:tcMar>
              <w:top w:w="80" w:type="dxa"/>
              <w:left w:w="80" w:type="dxa"/>
              <w:bottom w:w="80" w:type="dxa"/>
              <w:right w:w="80" w:type="dxa"/>
            </w:tcMar>
            <w:vAlign w:val="center"/>
          </w:tcPr>
          <w:p w14:paraId="20FB0317" w14:textId="77777777" w:rsidR="004C4747" w:rsidRPr="00830E66" w:rsidRDefault="004C4747" w:rsidP="004C4747">
            <w:pPr>
              <w:pStyle w:val="Aff2"/>
              <w:autoSpaceDE w:val="0"/>
              <w:autoSpaceDN w:val="0"/>
              <w:adjustRightInd w:val="0"/>
              <w:snapToGrid w:val="0"/>
              <w:jc w:val="center"/>
              <w:rPr>
                <w:rFonts w:eastAsia="宋体" w:cs="Times New Roman"/>
                <w:color w:val="auto"/>
                <w:lang w:eastAsia="en-US"/>
              </w:rPr>
            </w:pPr>
            <w:r w:rsidRPr="00830E66">
              <w:rPr>
                <w:rFonts w:eastAsia="宋体" w:cs="Times New Roman"/>
                <w:color w:val="auto"/>
                <w:lang w:val="zh-TW" w:eastAsia="zh-TW"/>
              </w:rPr>
              <w:t>-4.2</w:t>
            </w:r>
          </w:p>
        </w:tc>
      </w:tr>
      <w:tr w:rsidR="004C4747" w:rsidRPr="00830E66" w14:paraId="21171196" w14:textId="77777777" w:rsidTr="00CB6E51">
        <w:trPr>
          <w:trHeight w:hRule="exact" w:val="334"/>
          <w:jc w:val="center"/>
        </w:trPr>
        <w:tc>
          <w:tcPr>
            <w:tcW w:w="3775" w:type="dxa"/>
            <w:gridSpan w:val="2"/>
            <w:shd w:val="clear" w:color="auto" w:fill="FFFFFF"/>
            <w:tcMar>
              <w:top w:w="80" w:type="dxa"/>
              <w:left w:w="80" w:type="dxa"/>
              <w:bottom w:w="80" w:type="dxa"/>
              <w:right w:w="80" w:type="dxa"/>
            </w:tcMar>
            <w:vAlign w:val="center"/>
          </w:tcPr>
          <w:p w14:paraId="4B6C8B2D" w14:textId="77777777" w:rsidR="004C4747" w:rsidRPr="00830E66" w:rsidRDefault="004C4747" w:rsidP="004C4747">
            <w:pPr>
              <w:pStyle w:val="Aff2"/>
              <w:autoSpaceDE w:val="0"/>
              <w:autoSpaceDN w:val="0"/>
              <w:adjustRightInd w:val="0"/>
              <w:snapToGrid w:val="0"/>
              <w:jc w:val="center"/>
              <w:rPr>
                <w:rFonts w:eastAsia="宋体" w:cs="Times New Roman"/>
                <w:color w:val="auto"/>
              </w:rPr>
            </w:pPr>
            <w:r w:rsidRPr="00830E66">
              <w:rPr>
                <w:rFonts w:eastAsia="宋体" w:cs="Times New Roman"/>
                <w:color w:val="auto"/>
                <w:lang w:val="zh-TW" w:eastAsia="zh-TW"/>
              </w:rPr>
              <w:t>多年平均气压（</w:t>
            </w:r>
            <w:r w:rsidRPr="00830E66">
              <w:rPr>
                <w:rFonts w:eastAsia="宋体" w:cs="Times New Roman"/>
                <w:color w:val="auto"/>
              </w:rPr>
              <w:t>hPa</w:t>
            </w:r>
            <w:r w:rsidRPr="00830E66">
              <w:rPr>
                <w:rFonts w:eastAsia="宋体" w:cs="Times New Roman"/>
                <w:color w:val="auto"/>
                <w:lang w:val="zh-TW" w:eastAsia="zh-TW"/>
              </w:rPr>
              <w:t>）</w:t>
            </w:r>
          </w:p>
        </w:tc>
        <w:tc>
          <w:tcPr>
            <w:tcW w:w="1591" w:type="dxa"/>
            <w:shd w:val="clear" w:color="auto" w:fill="auto"/>
            <w:tcMar>
              <w:top w:w="80" w:type="dxa"/>
              <w:left w:w="80" w:type="dxa"/>
              <w:bottom w:w="80" w:type="dxa"/>
              <w:right w:w="80" w:type="dxa"/>
            </w:tcMar>
            <w:vAlign w:val="center"/>
          </w:tcPr>
          <w:p w14:paraId="1E241DDC" w14:textId="77777777" w:rsidR="004C4747" w:rsidRPr="00830E66" w:rsidRDefault="004C4747" w:rsidP="004C4747">
            <w:pPr>
              <w:pStyle w:val="Aff2"/>
              <w:autoSpaceDE w:val="0"/>
              <w:autoSpaceDN w:val="0"/>
              <w:adjustRightInd w:val="0"/>
              <w:snapToGrid w:val="0"/>
              <w:jc w:val="center"/>
              <w:rPr>
                <w:rFonts w:eastAsia="宋体" w:cs="Times New Roman"/>
                <w:color w:val="auto"/>
                <w:lang w:eastAsia="en-US"/>
              </w:rPr>
            </w:pPr>
            <w:r w:rsidRPr="00830E66">
              <w:rPr>
                <w:rFonts w:eastAsia="宋体" w:cs="Times New Roman"/>
                <w:color w:val="auto"/>
                <w:lang w:val="zh-TW" w:eastAsia="zh-TW"/>
              </w:rPr>
              <w:t>1009.7</w:t>
            </w:r>
          </w:p>
        </w:tc>
        <w:tc>
          <w:tcPr>
            <w:tcW w:w="1450" w:type="dxa"/>
            <w:shd w:val="clear" w:color="auto" w:fill="auto"/>
            <w:tcMar>
              <w:top w:w="80" w:type="dxa"/>
              <w:left w:w="80" w:type="dxa"/>
              <w:bottom w:w="80" w:type="dxa"/>
              <w:right w:w="80" w:type="dxa"/>
            </w:tcMar>
            <w:vAlign w:val="center"/>
          </w:tcPr>
          <w:p w14:paraId="6A9A3299" w14:textId="77777777" w:rsidR="004C4747" w:rsidRPr="00830E66" w:rsidRDefault="004C4747" w:rsidP="004C4747">
            <w:pPr>
              <w:autoSpaceDE w:val="0"/>
              <w:autoSpaceDN w:val="0"/>
              <w:adjustRightInd w:val="0"/>
              <w:snapToGrid w:val="0"/>
              <w:jc w:val="center"/>
              <w:rPr>
                <w:rFonts w:ascii="Times New Roman" w:hAnsi="Times New Roman"/>
              </w:rPr>
            </w:pPr>
          </w:p>
        </w:tc>
        <w:tc>
          <w:tcPr>
            <w:tcW w:w="1321" w:type="dxa"/>
            <w:shd w:val="clear" w:color="auto" w:fill="auto"/>
            <w:tcMar>
              <w:top w:w="80" w:type="dxa"/>
              <w:left w:w="80" w:type="dxa"/>
              <w:bottom w:w="80" w:type="dxa"/>
              <w:right w:w="80" w:type="dxa"/>
            </w:tcMar>
            <w:vAlign w:val="center"/>
          </w:tcPr>
          <w:p w14:paraId="389401D5" w14:textId="77777777" w:rsidR="004C4747" w:rsidRPr="00830E66" w:rsidRDefault="004C4747" w:rsidP="004C4747">
            <w:pPr>
              <w:autoSpaceDE w:val="0"/>
              <w:autoSpaceDN w:val="0"/>
              <w:adjustRightInd w:val="0"/>
              <w:snapToGrid w:val="0"/>
              <w:jc w:val="center"/>
              <w:rPr>
                <w:rFonts w:ascii="Times New Roman" w:hAnsi="Times New Roman"/>
              </w:rPr>
            </w:pPr>
          </w:p>
        </w:tc>
      </w:tr>
      <w:tr w:rsidR="004C4747" w:rsidRPr="00830E66" w14:paraId="2E49BD9F" w14:textId="77777777" w:rsidTr="00CB6E51">
        <w:trPr>
          <w:trHeight w:hRule="exact" w:val="334"/>
          <w:jc w:val="center"/>
        </w:trPr>
        <w:tc>
          <w:tcPr>
            <w:tcW w:w="3775" w:type="dxa"/>
            <w:gridSpan w:val="2"/>
            <w:shd w:val="clear" w:color="auto" w:fill="FFFFFF"/>
            <w:tcMar>
              <w:top w:w="80" w:type="dxa"/>
              <w:left w:w="80" w:type="dxa"/>
              <w:bottom w:w="80" w:type="dxa"/>
              <w:right w:w="80" w:type="dxa"/>
            </w:tcMar>
            <w:vAlign w:val="center"/>
          </w:tcPr>
          <w:p w14:paraId="0D0A6CBB" w14:textId="77777777" w:rsidR="004C4747" w:rsidRPr="00830E66" w:rsidRDefault="004C4747" w:rsidP="004C4747">
            <w:pPr>
              <w:pStyle w:val="Aff2"/>
              <w:autoSpaceDE w:val="0"/>
              <w:autoSpaceDN w:val="0"/>
              <w:adjustRightInd w:val="0"/>
              <w:snapToGrid w:val="0"/>
              <w:jc w:val="center"/>
              <w:rPr>
                <w:rFonts w:eastAsia="宋体" w:cs="Times New Roman"/>
                <w:color w:val="auto"/>
              </w:rPr>
            </w:pPr>
            <w:r w:rsidRPr="00830E66">
              <w:rPr>
                <w:rFonts w:eastAsia="宋体" w:cs="Times New Roman"/>
                <w:color w:val="auto"/>
                <w:lang w:val="zh-TW" w:eastAsia="zh-TW"/>
              </w:rPr>
              <w:t>多年平均水汽压（</w:t>
            </w:r>
            <w:r w:rsidRPr="00830E66">
              <w:rPr>
                <w:rFonts w:eastAsia="宋体" w:cs="Times New Roman"/>
                <w:color w:val="auto"/>
              </w:rPr>
              <w:t>hPa</w:t>
            </w:r>
            <w:r w:rsidRPr="00830E66">
              <w:rPr>
                <w:rFonts w:eastAsia="宋体" w:cs="Times New Roman"/>
                <w:color w:val="auto"/>
                <w:lang w:val="zh-TW" w:eastAsia="zh-TW"/>
              </w:rPr>
              <w:t>）</w:t>
            </w:r>
          </w:p>
        </w:tc>
        <w:tc>
          <w:tcPr>
            <w:tcW w:w="1591" w:type="dxa"/>
            <w:shd w:val="clear" w:color="auto" w:fill="auto"/>
            <w:tcMar>
              <w:top w:w="80" w:type="dxa"/>
              <w:left w:w="80" w:type="dxa"/>
              <w:bottom w:w="80" w:type="dxa"/>
              <w:right w:w="80" w:type="dxa"/>
            </w:tcMar>
            <w:vAlign w:val="center"/>
          </w:tcPr>
          <w:p w14:paraId="63F9EF1D" w14:textId="77777777" w:rsidR="004C4747" w:rsidRPr="00830E66" w:rsidRDefault="004C4747" w:rsidP="004C4747">
            <w:pPr>
              <w:pStyle w:val="Aff2"/>
              <w:autoSpaceDE w:val="0"/>
              <w:autoSpaceDN w:val="0"/>
              <w:adjustRightInd w:val="0"/>
              <w:snapToGrid w:val="0"/>
              <w:jc w:val="center"/>
              <w:rPr>
                <w:rFonts w:eastAsia="宋体" w:cs="Times New Roman"/>
                <w:color w:val="auto"/>
                <w:lang w:eastAsia="en-US"/>
              </w:rPr>
            </w:pPr>
            <w:r w:rsidRPr="00830E66">
              <w:rPr>
                <w:rFonts w:eastAsia="宋体" w:cs="Times New Roman"/>
                <w:color w:val="auto"/>
                <w:lang w:eastAsia="en-US"/>
              </w:rPr>
              <w:t>17.3</w:t>
            </w:r>
          </w:p>
        </w:tc>
        <w:tc>
          <w:tcPr>
            <w:tcW w:w="1450" w:type="dxa"/>
            <w:shd w:val="clear" w:color="auto" w:fill="auto"/>
            <w:tcMar>
              <w:top w:w="80" w:type="dxa"/>
              <w:left w:w="80" w:type="dxa"/>
              <w:bottom w:w="80" w:type="dxa"/>
              <w:right w:w="80" w:type="dxa"/>
            </w:tcMar>
            <w:vAlign w:val="center"/>
          </w:tcPr>
          <w:p w14:paraId="065719AF" w14:textId="77777777" w:rsidR="004C4747" w:rsidRPr="00830E66" w:rsidRDefault="004C4747" w:rsidP="004C4747">
            <w:pPr>
              <w:autoSpaceDE w:val="0"/>
              <w:autoSpaceDN w:val="0"/>
              <w:adjustRightInd w:val="0"/>
              <w:snapToGrid w:val="0"/>
              <w:jc w:val="center"/>
              <w:rPr>
                <w:rFonts w:ascii="Times New Roman" w:hAnsi="Times New Roman"/>
              </w:rPr>
            </w:pPr>
          </w:p>
        </w:tc>
        <w:tc>
          <w:tcPr>
            <w:tcW w:w="1321" w:type="dxa"/>
            <w:shd w:val="clear" w:color="auto" w:fill="auto"/>
            <w:tcMar>
              <w:top w:w="80" w:type="dxa"/>
              <w:left w:w="80" w:type="dxa"/>
              <w:bottom w:w="80" w:type="dxa"/>
              <w:right w:w="80" w:type="dxa"/>
            </w:tcMar>
            <w:vAlign w:val="center"/>
          </w:tcPr>
          <w:p w14:paraId="56810280" w14:textId="77777777" w:rsidR="004C4747" w:rsidRPr="00830E66" w:rsidRDefault="004C4747" w:rsidP="004C4747">
            <w:pPr>
              <w:autoSpaceDE w:val="0"/>
              <w:autoSpaceDN w:val="0"/>
              <w:adjustRightInd w:val="0"/>
              <w:snapToGrid w:val="0"/>
              <w:jc w:val="center"/>
              <w:rPr>
                <w:rFonts w:ascii="Times New Roman" w:hAnsi="Times New Roman"/>
              </w:rPr>
            </w:pPr>
          </w:p>
        </w:tc>
      </w:tr>
      <w:tr w:rsidR="004C4747" w:rsidRPr="00830E66" w14:paraId="3F544C71" w14:textId="77777777" w:rsidTr="00CB6E51">
        <w:trPr>
          <w:trHeight w:hRule="exact" w:val="334"/>
          <w:jc w:val="center"/>
        </w:trPr>
        <w:tc>
          <w:tcPr>
            <w:tcW w:w="3775" w:type="dxa"/>
            <w:gridSpan w:val="2"/>
            <w:shd w:val="clear" w:color="auto" w:fill="FFFFFF"/>
            <w:tcMar>
              <w:top w:w="80" w:type="dxa"/>
              <w:left w:w="80" w:type="dxa"/>
              <w:bottom w:w="80" w:type="dxa"/>
              <w:right w:w="80" w:type="dxa"/>
            </w:tcMar>
            <w:vAlign w:val="center"/>
          </w:tcPr>
          <w:p w14:paraId="5DFC3D6C" w14:textId="77777777" w:rsidR="004C4747" w:rsidRPr="00830E66" w:rsidRDefault="004C4747" w:rsidP="004C4747">
            <w:pPr>
              <w:pStyle w:val="Aff2"/>
              <w:autoSpaceDE w:val="0"/>
              <w:autoSpaceDN w:val="0"/>
              <w:adjustRightInd w:val="0"/>
              <w:snapToGrid w:val="0"/>
              <w:jc w:val="center"/>
              <w:rPr>
                <w:rFonts w:eastAsia="宋体" w:cs="Times New Roman"/>
                <w:color w:val="auto"/>
                <w:lang w:eastAsia="en-US"/>
              </w:rPr>
            </w:pPr>
            <w:r w:rsidRPr="00830E66">
              <w:rPr>
                <w:rFonts w:eastAsia="宋体" w:cs="Times New Roman"/>
                <w:color w:val="auto"/>
                <w:lang w:val="zh-TW" w:eastAsia="zh-TW"/>
              </w:rPr>
              <w:t>多年平均相对湿度</w:t>
            </w:r>
            <w:r w:rsidRPr="00830E66">
              <w:rPr>
                <w:rFonts w:eastAsia="宋体" w:cs="Times New Roman"/>
                <w:color w:val="auto"/>
                <w:lang w:eastAsia="en-US"/>
              </w:rPr>
              <w:t>(%)</w:t>
            </w:r>
          </w:p>
        </w:tc>
        <w:tc>
          <w:tcPr>
            <w:tcW w:w="1591" w:type="dxa"/>
            <w:shd w:val="clear" w:color="auto" w:fill="auto"/>
            <w:tcMar>
              <w:top w:w="80" w:type="dxa"/>
              <w:left w:w="80" w:type="dxa"/>
              <w:bottom w:w="80" w:type="dxa"/>
              <w:right w:w="80" w:type="dxa"/>
            </w:tcMar>
            <w:vAlign w:val="center"/>
          </w:tcPr>
          <w:p w14:paraId="30CD4F12" w14:textId="77777777" w:rsidR="004C4747" w:rsidRPr="00830E66" w:rsidRDefault="004C4747" w:rsidP="004C4747">
            <w:pPr>
              <w:autoSpaceDE w:val="0"/>
              <w:autoSpaceDN w:val="0"/>
              <w:adjustRightInd w:val="0"/>
              <w:snapToGrid w:val="0"/>
              <w:jc w:val="center"/>
              <w:rPr>
                <w:rFonts w:ascii="Times New Roman" w:hAnsi="Times New Roman"/>
              </w:rPr>
            </w:pPr>
            <w:r w:rsidRPr="00830E66">
              <w:rPr>
                <w:rFonts w:ascii="Times New Roman" w:hAnsi="Times New Roman"/>
                <w:szCs w:val="21"/>
              </w:rPr>
              <w:t>75.5</w:t>
            </w:r>
          </w:p>
        </w:tc>
        <w:tc>
          <w:tcPr>
            <w:tcW w:w="1450" w:type="dxa"/>
            <w:shd w:val="clear" w:color="auto" w:fill="auto"/>
            <w:tcMar>
              <w:top w:w="80" w:type="dxa"/>
              <w:left w:w="80" w:type="dxa"/>
              <w:bottom w:w="80" w:type="dxa"/>
              <w:right w:w="80" w:type="dxa"/>
            </w:tcMar>
            <w:vAlign w:val="center"/>
          </w:tcPr>
          <w:p w14:paraId="4F5F4286" w14:textId="77777777" w:rsidR="004C4747" w:rsidRPr="00830E66" w:rsidRDefault="004C4747" w:rsidP="004C4747">
            <w:pPr>
              <w:autoSpaceDE w:val="0"/>
              <w:autoSpaceDN w:val="0"/>
              <w:adjustRightInd w:val="0"/>
              <w:snapToGrid w:val="0"/>
              <w:jc w:val="center"/>
              <w:rPr>
                <w:rFonts w:ascii="Times New Roman" w:hAnsi="Times New Roman"/>
              </w:rPr>
            </w:pPr>
          </w:p>
        </w:tc>
        <w:tc>
          <w:tcPr>
            <w:tcW w:w="1321" w:type="dxa"/>
            <w:shd w:val="clear" w:color="auto" w:fill="auto"/>
            <w:tcMar>
              <w:top w:w="80" w:type="dxa"/>
              <w:left w:w="80" w:type="dxa"/>
              <w:bottom w:w="80" w:type="dxa"/>
              <w:right w:w="80" w:type="dxa"/>
            </w:tcMar>
            <w:vAlign w:val="center"/>
          </w:tcPr>
          <w:p w14:paraId="1487F87B" w14:textId="77777777" w:rsidR="004C4747" w:rsidRPr="00830E66" w:rsidRDefault="004C4747" w:rsidP="004C4747">
            <w:pPr>
              <w:autoSpaceDE w:val="0"/>
              <w:autoSpaceDN w:val="0"/>
              <w:adjustRightInd w:val="0"/>
              <w:snapToGrid w:val="0"/>
              <w:jc w:val="center"/>
              <w:rPr>
                <w:rFonts w:ascii="Times New Roman" w:hAnsi="Times New Roman"/>
              </w:rPr>
            </w:pPr>
          </w:p>
        </w:tc>
      </w:tr>
      <w:tr w:rsidR="004C4747" w:rsidRPr="00830E66" w14:paraId="4B61AE22" w14:textId="77777777" w:rsidTr="00CB6E51">
        <w:trPr>
          <w:trHeight w:hRule="exact" w:val="334"/>
          <w:jc w:val="center"/>
        </w:trPr>
        <w:tc>
          <w:tcPr>
            <w:tcW w:w="3775" w:type="dxa"/>
            <w:gridSpan w:val="2"/>
            <w:shd w:val="clear" w:color="auto" w:fill="FFFFFF"/>
            <w:tcMar>
              <w:top w:w="80" w:type="dxa"/>
              <w:left w:w="80" w:type="dxa"/>
              <w:bottom w:w="80" w:type="dxa"/>
              <w:right w:w="80" w:type="dxa"/>
            </w:tcMar>
            <w:vAlign w:val="center"/>
          </w:tcPr>
          <w:p w14:paraId="20056903" w14:textId="77777777" w:rsidR="004C4747" w:rsidRPr="00830E66" w:rsidRDefault="004C4747" w:rsidP="004C4747">
            <w:pPr>
              <w:pStyle w:val="Aff2"/>
              <w:autoSpaceDE w:val="0"/>
              <w:autoSpaceDN w:val="0"/>
              <w:adjustRightInd w:val="0"/>
              <w:snapToGrid w:val="0"/>
              <w:jc w:val="center"/>
              <w:rPr>
                <w:rFonts w:eastAsia="宋体" w:cs="Times New Roman"/>
                <w:color w:val="auto"/>
                <w:lang w:eastAsia="en-US"/>
              </w:rPr>
            </w:pPr>
            <w:r w:rsidRPr="00830E66">
              <w:rPr>
                <w:rFonts w:eastAsia="宋体" w:cs="Times New Roman"/>
                <w:color w:val="auto"/>
                <w:lang w:val="zh-TW" w:eastAsia="zh-TW"/>
              </w:rPr>
              <w:t>多年平均降雨量</w:t>
            </w:r>
            <w:r w:rsidRPr="00830E66">
              <w:rPr>
                <w:rFonts w:eastAsia="宋体" w:cs="Times New Roman"/>
                <w:color w:val="auto"/>
                <w:lang w:eastAsia="en-US"/>
              </w:rPr>
              <w:t>(mm)</w:t>
            </w:r>
          </w:p>
        </w:tc>
        <w:tc>
          <w:tcPr>
            <w:tcW w:w="1591" w:type="dxa"/>
            <w:shd w:val="clear" w:color="auto" w:fill="auto"/>
            <w:tcMar>
              <w:top w:w="80" w:type="dxa"/>
              <w:left w:w="80" w:type="dxa"/>
              <w:bottom w:w="80" w:type="dxa"/>
              <w:right w:w="80" w:type="dxa"/>
            </w:tcMar>
            <w:vAlign w:val="center"/>
          </w:tcPr>
          <w:p w14:paraId="0A9A6964" w14:textId="77777777" w:rsidR="004C4747" w:rsidRPr="00830E66" w:rsidRDefault="004C4747" w:rsidP="004C4747">
            <w:pPr>
              <w:autoSpaceDE w:val="0"/>
              <w:autoSpaceDN w:val="0"/>
              <w:adjustRightInd w:val="0"/>
              <w:snapToGrid w:val="0"/>
              <w:jc w:val="center"/>
              <w:rPr>
                <w:rFonts w:ascii="Times New Roman" w:hAnsi="Times New Roman"/>
              </w:rPr>
            </w:pPr>
            <w:r w:rsidRPr="00830E66">
              <w:rPr>
                <w:rFonts w:ascii="Times New Roman" w:hAnsi="Times New Roman"/>
                <w:szCs w:val="21"/>
              </w:rPr>
              <w:t>1380.6</w:t>
            </w:r>
          </w:p>
        </w:tc>
        <w:tc>
          <w:tcPr>
            <w:tcW w:w="1450" w:type="dxa"/>
            <w:shd w:val="clear" w:color="auto" w:fill="auto"/>
            <w:tcMar>
              <w:top w:w="80" w:type="dxa"/>
              <w:left w:w="80" w:type="dxa"/>
              <w:bottom w:w="80" w:type="dxa"/>
              <w:right w:w="80" w:type="dxa"/>
            </w:tcMar>
            <w:vAlign w:val="center"/>
          </w:tcPr>
          <w:p w14:paraId="60C9D7E0" w14:textId="77777777" w:rsidR="004C4747" w:rsidRPr="00830E66" w:rsidRDefault="004C4747" w:rsidP="004C4747">
            <w:pPr>
              <w:autoSpaceDE w:val="0"/>
              <w:autoSpaceDN w:val="0"/>
              <w:adjustRightInd w:val="0"/>
              <w:snapToGrid w:val="0"/>
              <w:jc w:val="center"/>
              <w:rPr>
                <w:rFonts w:ascii="Times New Roman" w:hAnsi="Times New Roman"/>
              </w:rPr>
            </w:pPr>
            <w:r w:rsidRPr="00830E66">
              <w:rPr>
                <w:rFonts w:ascii="Times New Roman" w:hAnsi="Times New Roman"/>
                <w:szCs w:val="21"/>
              </w:rPr>
              <w:t>2017-06-23</w:t>
            </w:r>
          </w:p>
        </w:tc>
        <w:tc>
          <w:tcPr>
            <w:tcW w:w="1321" w:type="dxa"/>
            <w:shd w:val="clear" w:color="auto" w:fill="auto"/>
            <w:tcMar>
              <w:top w:w="80" w:type="dxa"/>
              <w:left w:w="80" w:type="dxa"/>
              <w:bottom w:w="80" w:type="dxa"/>
              <w:right w:w="80" w:type="dxa"/>
            </w:tcMar>
            <w:vAlign w:val="center"/>
          </w:tcPr>
          <w:p w14:paraId="3A6B8F35" w14:textId="77777777" w:rsidR="004C4747" w:rsidRPr="00830E66" w:rsidRDefault="004C4747" w:rsidP="004C4747">
            <w:pPr>
              <w:pStyle w:val="Aff2"/>
              <w:autoSpaceDE w:val="0"/>
              <w:autoSpaceDN w:val="0"/>
              <w:adjustRightInd w:val="0"/>
              <w:snapToGrid w:val="0"/>
              <w:jc w:val="center"/>
              <w:rPr>
                <w:rFonts w:eastAsia="宋体" w:cs="Times New Roman"/>
                <w:color w:val="auto"/>
                <w:lang w:eastAsia="en-US"/>
              </w:rPr>
            </w:pPr>
            <w:r w:rsidRPr="00830E66">
              <w:rPr>
                <w:rFonts w:eastAsia="宋体" w:cs="Times New Roman"/>
                <w:color w:val="auto"/>
                <w:lang w:val="zh-TW" w:eastAsia="zh-TW"/>
              </w:rPr>
              <w:t>239.0</w:t>
            </w:r>
          </w:p>
        </w:tc>
      </w:tr>
      <w:tr w:rsidR="004C4747" w:rsidRPr="00830E66" w14:paraId="6D0637B0" w14:textId="77777777" w:rsidTr="00CB6E51">
        <w:trPr>
          <w:trHeight w:hRule="exact" w:val="334"/>
          <w:jc w:val="center"/>
        </w:trPr>
        <w:tc>
          <w:tcPr>
            <w:tcW w:w="1186" w:type="dxa"/>
            <w:vMerge w:val="restart"/>
            <w:shd w:val="clear" w:color="auto" w:fill="FFFFFF"/>
            <w:tcMar>
              <w:top w:w="80" w:type="dxa"/>
              <w:left w:w="80" w:type="dxa"/>
              <w:bottom w:w="80" w:type="dxa"/>
              <w:right w:w="80" w:type="dxa"/>
            </w:tcMar>
            <w:vAlign w:val="center"/>
          </w:tcPr>
          <w:p w14:paraId="7D622BEF" w14:textId="77777777" w:rsidR="004C4747" w:rsidRPr="00830E66" w:rsidRDefault="004C4747" w:rsidP="004C4747">
            <w:pPr>
              <w:pStyle w:val="Aff2"/>
              <w:autoSpaceDE w:val="0"/>
              <w:autoSpaceDN w:val="0"/>
              <w:adjustRightInd w:val="0"/>
              <w:snapToGrid w:val="0"/>
              <w:jc w:val="center"/>
              <w:rPr>
                <w:rFonts w:eastAsia="宋体" w:cs="Times New Roman"/>
                <w:color w:val="auto"/>
                <w:lang w:eastAsia="en-US"/>
              </w:rPr>
            </w:pPr>
            <w:r w:rsidRPr="00830E66">
              <w:rPr>
                <w:rFonts w:eastAsia="宋体" w:cs="Times New Roman"/>
                <w:color w:val="auto"/>
                <w:lang w:val="zh-TW" w:eastAsia="zh-TW"/>
              </w:rPr>
              <w:t>灾害天气统计</w:t>
            </w:r>
          </w:p>
        </w:tc>
        <w:tc>
          <w:tcPr>
            <w:tcW w:w="2588" w:type="dxa"/>
            <w:shd w:val="clear" w:color="auto" w:fill="FFFFFF"/>
            <w:tcMar>
              <w:top w:w="80" w:type="dxa"/>
              <w:left w:w="80" w:type="dxa"/>
              <w:bottom w:w="80" w:type="dxa"/>
              <w:right w:w="80" w:type="dxa"/>
            </w:tcMar>
            <w:vAlign w:val="center"/>
          </w:tcPr>
          <w:p w14:paraId="3A3C6B02" w14:textId="77777777" w:rsidR="004C4747" w:rsidRPr="00830E66" w:rsidRDefault="004C4747" w:rsidP="004C4747">
            <w:pPr>
              <w:pStyle w:val="Aff2"/>
              <w:autoSpaceDE w:val="0"/>
              <w:autoSpaceDN w:val="0"/>
              <w:adjustRightInd w:val="0"/>
              <w:snapToGrid w:val="0"/>
              <w:jc w:val="center"/>
              <w:rPr>
                <w:rFonts w:eastAsia="宋体" w:cs="Times New Roman"/>
                <w:color w:val="auto"/>
                <w:lang w:eastAsia="en-US"/>
              </w:rPr>
            </w:pPr>
            <w:r w:rsidRPr="00830E66">
              <w:rPr>
                <w:rFonts w:eastAsia="宋体" w:cs="Times New Roman"/>
                <w:color w:val="auto"/>
                <w:lang w:val="zh-TW" w:eastAsia="zh-TW"/>
              </w:rPr>
              <w:t>多年平均沙暴日数</w:t>
            </w:r>
            <w:r w:rsidRPr="00830E66">
              <w:rPr>
                <w:rFonts w:eastAsia="宋体" w:cs="Times New Roman"/>
                <w:color w:val="auto"/>
                <w:lang w:eastAsia="en-US"/>
              </w:rPr>
              <w:t>(d)</w:t>
            </w:r>
          </w:p>
        </w:tc>
        <w:tc>
          <w:tcPr>
            <w:tcW w:w="1591" w:type="dxa"/>
            <w:shd w:val="clear" w:color="auto" w:fill="auto"/>
            <w:tcMar>
              <w:top w:w="80" w:type="dxa"/>
              <w:left w:w="80" w:type="dxa"/>
              <w:bottom w:w="80" w:type="dxa"/>
              <w:right w:w="80" w:type="dxa"/>
            </w:tcMar>
            <w:vAlign w:val="center"/>
          </w:tcPr>
          <w:p w14:paraId="3AE1F6E1" w14:textId="77777777" w:rsidR="004C4747" w:rsidRPr="00830E66" w:rsidRDefault="004C4747" w:rsidP="004C4747">
            <w:pPr>
              <w:pStyle w:val="Aff2"/>
              <w:autoSpaceDE w:val="0"/>
              <w:autoSpaceDN w:val="0"/>
              <w:adjustRightInd w:val="0"/>
              <w:snapToGrid w:val="0"/>
              <w:jc w:val="center"/>
              <w:rPr>
                <w:rFonts w:eastAsia="宋体" w:cs="Times New Roman"/>
                <w:color w:val="auto"/>
                <w:lang w:eastAsia="en-US"/>
              </w:rPr>
            </w:pPr>
            <w:r w:rsidRPr="00830E66">
              <w:rPr>
                <w:rFonts w:eastAsia="宋体" w:cs="Times New Roman"/>
                <w:color w:val="auto"/>
                <w:lang w:eastAsia="en-US"/>
              </w:rPr>
              <w:t>0.0</w:t>
            </w:r>
          </w:p>
        </w:tc>
        <w:tc>
          <w:tcPr>
            <w:tcW w:w="1450" w:type="dxa"/>
            <w:shd w:val="clear" w:color="auto" w:fill="auto"/>
            <w:tcMar>
              <w:top w:w="80" w:type="dxa"/>
              <w:left w:w="80" w:type="dxa"/>
              <w:bottom w:w="80" w:type="dxa"/>
              <w:right w:w="80" w:type="dxa"/>
            </w:tcMar>
            <w:vAlign w:val="center"/>
          </w:tcPr>
          <w:p w14:paraId="09C8F6B3" w14:textId="77777777" w:rsidR="004C4747" w:rsidRPr="00830E66" w:rsidRDefault="004C4747" w:rsidP="004C4747">
            <w:pPr>
              <w:autoSpaceDE w:val="0"/>
              <w:autoSpaceDN w:val="0"/>
              <w:adjustRightInd w:val="0"/>
              <w:snapToGrid w:val="0"/>
              <w:jc w:val="center"/>
              <w:rPr>
                <w:rFonts w:ascii="Times New Roman" w:hAnsi="Times New Roman"/>
              </w:rPr>
            </w:pPr>
          </w:p>
        </w:tc>
        <w:tc>
          <w:tcPr>
            <w:tcW w:w="1321" w:type="dxa"/>
            <w:shd w:val="clear" w:color="auto" w:fill="auto"/>
            <w:tcMar>
              <w:top w:w="80" w:type="dxa"/>
              <w:left w:w="80" w:type="dxa"/>
              <w:bottom w:w="80" w:type="dxa"/>
              <w:right w:w="80" w:type="dxa"/>
            </w:tcMar>
            <w:vAlign w:val="center"/>
          </w:tcPr>
          <w:p w14:paraId="7DACE626" w14:textId="77777777" w:rsidR="004C4747" w:rsidRPr="00830E66" w:rsidRDefault="004C4747" w:rsidP="004C4747">
            <w:pPr>
              <w:autoSpaceDE w:val="0"/>
              <w:autoSpaceDN w:val="0"/>
              <w:adjustRightInd w:val="0"/>
              <w:snapToGrid w:val="0"/>
              <w:jc w:val="center"/>
              <w:rPr>
                <w:rFonts w:ascii="Times New Roman" w:hAnsi="Times New Roman"/>
              </w:rPr>
            </w:pPr>
          </w:p>
        </w:tc>
      </w:tr>
      <w:tr w:rsidR="004C4747" w:rsidRPr="00830E66" w14:paraId="671C6EAA" w14:textId="77777777" w:rsidTr="00CB6E51">
        <w:trPr>
          <w:trHeight w:hRule="exact" w:val="334"/>
          <w:jc w:val="center"/>
        </w:trPr>
        <w:tc>
          <w:tcPr>
            <w:tcW w:w="1186" w:type="dxa"/>
            <w:vMerge/>
            <w:shd w:val="clear" w:color="auto" w:fill="FFFFFF"/>
            <w:vAlign w:val="center"/>
          </w:tcPr>
          <w:p w14:paraId="22934CC1" w14:textId="77777777" w:rsidR="004C4747" w:rsidRPr="00830E66" w:rsidRDefault="004C4747" w:rsidP="004C4747">
            <w:pPr>
              <w:autoSpaceDE w:val="0"/>
              <w:autoSpaceDN w:val="0"/>
              <w:adjustRightInd w:val="0"/>
              <w:snapToGrid w:val="0"/>
              <w:jc w:val="center"/>
              <w:rPr>
                <w:rFonts w:ascii="Times New Roman" w:hAnsi="Times New Roman"/>
              </w:rPr>
            </w:pPr>
          </w:p>
        </w:tc>
        <w:tc>
          <w:tcPr>
            <w:tcW w:w="2588" w:type="dxa"/>
            <w:shd w:val="clear" w:color="auto" w:fill="FFFFFF"/>
            <w:tcMar>
              <w:top w:w="80" w:type="dxa"/>
              <w:left w:w="80" w:type="dxa"/>
              <w:bottom w:w="80" w:type="dxa"/>
              <w:right w:w="80" w:type="dxa"/>
            </w:tcMar>
            <w:vAlign w:val="center"/>
          </w:tcPr>
          <w:p w14:paraId="07F45EA9" w14:textId="77777777" w:rsidR="004C4747" w:rsidRPr="00830E66" w:rsidRDefault="004C4747" w:rsidP="004C4747">
            <w:pPr>
              <w:pStyle w:val="Aff2"/>
              <w:autoSpaceDE w:val="0"/>
              <w:autoSpaceDN w:val="0"/>
              <w:adjustRightInd w:val="0"/>
              <w:snapToGrid w:val="0"/>
              <w:jc w:val="center"/>
              <w:rPr>
                <w:rFonts w:eastAsia="宋体" w:cs="Times New Roman"/>
                <w:color w:val="auto"/>
                <w:lang w:eastAsia="en-US"/>
              </w:rPr>
            </w:pPr>
            <w:r w:rsidRPr="00830E66">
              <w:rPr>
                <w:rFonts w:eastAsia="宋体" w:cs="Times New Roman"/>
                <w:color w:val="auto"/>
                <w:lang w:val="zh-TW" w:eastAsia="zh-TW"/>
              </w:rPr>
              <w:t>多年平均雷暴日数</w:t>
            </w:r>
            <w:r w:rsidRPr="00830E66">
              <w:rPr>
                <w:rFonts w:eastAsia="宋体" w:cs="Times New Roman"/>
                <w:color w:val="auto"/>
                <w:lang w:eastAsia="en-US"/>
              </w:rPr>
              <w:t>(d)</w:t>
            </w:r>
          </w:p>
        </w:tc>
        <w:tc>
          <w:tcPr>
            <w:tcW w:w="1591" w:type="dxa"/>
            <w:shd w:val="clear" w:color="auto" w:fill="auto"/>
            <w:tcMar>
              <w:top w:w="80" w:type="dxa"/>
              <w:left w:w="80" w:type="dxa"/>
              <w:bottom w:w="80" w:type="dxa"/>
              <w:right w:w="80" w:type="dxa"/>
            </w:tcMar>
            <w:vAlign w:val="center"/>
          </w:tcPr>
          <w:p w14:paraId="44E02501" w14:textId="77777777" w:rsidR="004C4747" w:rsidRPr="00830E66" w:rsidRDefault="004C4747" w:rsidP="004C4747">
            <w:pPr>
              <w:pStyle w:val="Aff2"/>
              <w:autoSpaceDE w:val="0"/>
              <w:autoSpaceDN w:val="0"/>
              <w:adjustRightInd w:val="0"/>
              <w:snapToGrid w:val="0"/>
              <w:jc w:val="center"/>
              <w:rPr>
                <w:rFonts w:eastAsia="宋体" w:cs="Times New Roman"/>
                <w:color w:val="auto"/>
                <w:lang w:eastAsia="en-US"/>
              </w:rPr>
            </w:pPr>
            <w:r w:rsidRPr="00830E66">
              <w:rPr>
                <w:rFonts w:eastAsia="宋体" w:cs="Times New Roman"/>
                <w:color w:val="auto"/>
                <w:lang w:eastAsia="en-US"/>
              </w:rPr>
              <w:t>24.0</w:t>
            </w:r>
          </w:p>
        </w:tc>
        <w:tc>
          <w:tcPr>
            <w:tcW w:w="1450" w:type="dxa"/>
            <w:shd w:val="clear" w:color="auto" w:fill="auto"/>
            <w:tcMar>
              <w:top w:w="80" w:type="dxa"/>
              <w:left w:w="80" w:type="dxa"/>
              <w:bottom w:w="80" w:type="dxa"/>
              <w:right w:w="80" w:type="dxa"/>
            </w:tcMar>
            <w:vAlign w:val="center"/>
          </w:tcPr>
          <w:p w14:paraId="65F86643" w14:textId="77777777" w:rsidR="004C4747" w:rsidRPr="00830E66" w:rsidRDefault="004C4747" w:rsidP="004C4747">
            <w:pPr>
              <w:autoSpaceDE w:val="0"/>
              <w:autoSpaceDN w:val="0"/>
              <w:adjustRightInd w:val="0"/>
              <w:snapToGrid w:val="0"/>
              <w:jc w:val="center"/>
              <w:rPr>
                <w:rFonts w:ascii="Times New Roman" w:hAnsi="Times New Roman"/>
              </w:rPr>
            </w:pPr>
          </w:p>
        </w:tc>
        <w:tc>
          <w:tcPr>
            <w:tcW w:w="1321" w:type="dxa"/>
            <w:shd w:val="clear" w:color="auto" w:fill="auto"/>
            <w:tcMar>
              <w:top w:w="80" w:type="dxa"/>
              <w:left w:w="80" w:type="dxa"/>
              <w:bottom w:w="80" w:type="dxa"/>
              <w:right w:w="80" w:type="dxa"/>
            </w:tcMar>
            <w:vAlign w:val="center"/>
          </w:tcPr>
          <w:p w14:paraId="0577FC73" w14:textId="77777777" w:rsidR="004C4747" w:rsidRPr="00830E66" w:rsidRDefault="004C4747" w:rsidP="004C4747">
            <w:pPr>
              <w:autoSpaceDE w:val="0"/>
              <w:autoSpaceDN w:val="0"/>
              <w:adjustRightInd w:val="0"/>
              <w:snapToGrid w:val="0"/>
              <w:jc w:val="center"/>
              <w:rPr>
                <w:rFonts w:ascii="Times New Roman" w:hAnsi="Times New Roman"/>
              </w:rPr>
            </w:pPr>
          </w:p>
        </w:tc>
      </w:tr>
      <w:tr w:rsidR="004C4747" w:rsidRPr="00830E66" w14:paraId="70E6C7A4" w14:textId="77777777" w:rsidTr="00CB6E51">
        <w:trPr>
          <w:trHeight w:hRule="exact" w:val="334"/>
          <w:jc w:val="center"/>
        </w:trPr>
        <w:tc>
          <w:tcPr>
            <w:tcW w:w="1186" w:type="dxa"/>
            <w:vMerge/>
            <w:shd w:val="clear" w:color="auto" w:fill="FFFFFF"/>
            <w:vAlign w:val="center"/>
          </w:tcPr>
          <w:p w14:paraId="48CE5403" w14:textId="77777777" w:rsidR="004C4747" w:rsidRPr="00830E66" w:rsidRDefault="004C4747" w:rsidP="004C4747">
            <w:pPr>
              <w:autoSpaceDE w:val="0"/>
              <w:autoSpaceDN w:val="0"/>
              <w:adjustRightInd w:val="0"/>
              <w:snapToGrid w:val="0"/>
              <w:jc w:val="center"/>
              <w:rPr>
                <w:rFonts w:ascii="Times New Roman" w:hAnsi="Times New Roman"/>
              </w:rPr>
            </w:pPr>
          </w:p>
        </w:tc>
        <w:tc>
          <w:tcPr>
            <w:tcW w:w="2588" w:type="dxa"/>
            <w:shd w:val="clear" w:color="auto" w:fill="FFFFFF"/>
            <w:tcMar>
              <w:top w:w="80" w:type="dxa"/>
              <w:left w:w="80" w:type="dxa"/>
              <w:bottom w:w="80" w:type="dxa"/>
              <w:right w:w="80" w:type="dxa"/>
            </w:tcMar>
            <w:vAlign w:val="center"/>
          </w:tcPr>
          <w:p w14:paraId="2E79D247" w14:textId="77777777" w:rsidR="004C4747" w:rsidRPr="00830E66" w:rsidRDefault="004C4747" w:rsidP="004C4747">
            <w:pPr>
              <w:pStyle w:val="Aff2"/>
              <w:autoSpaceDE w:val="0"/>
              <w:autoSpaceDN w:val="0"/>
              <w:adjustRightInd w:val="0"/>
              <w:snapToGrid w:val="0"/>
              <w:jc w:val="center"/>
              <w:rPr>
                <w:rFonts w:eastAsia="宋体" w:cs="Times New Roman"/>
                <w:color w:val="auto"/>
                <w:lang w:eastAsia="en-US"/>
              </w:rPr>
            </w:pPr>
            <w:r w:rsidRPr="00830E66">
              <w:rPr>
                <w:rFonts w:eastAsia="宋体" w:cs="Times New Roman"/>
                <w:color w:val="auto"/>
                <w:lang w:val="zh-TW" w:eastAsia="zh-TW"/>
              </w:rPr>
              <w:t>多年平均冰雹日数</w:t>
            </w:r>
            <w:r w:rsidRPr="00830E66">
              <w:rPr>
                <w:rFonts w:eastAsia="宋体" w:cs="Times New Roman"/>
                <w:color w:val="auto"/>
                <w:lang w:eastAsia="en-US"/>
              </w:rPr>
              <w:t>(d)</w:t>
            </w:r>
          </w:p>
        </w:tc>
        <w:tc>
          <w:tcPr>
            <w:tcW w:w="1591" w:type="dxa"/>
            <w:shd w:val="clear" w:color="auto" w:fill="auto"/>
            <w:tcMar>
              <w:top w:w="80" w:type="dxa"/>
              <w:left w:w="80" w:type="dxa"/>
              <w:bottom w:w="80" w:type="dxa"/>
              <w:right w:w="80" w:type="dxa"/>
            </w:tcMar>
            <w:vAlign w:val="center"/>
          </w:tcPr>
          <w:p w14:paraId="1284C9CF" w14:textId="77777777" w:rsidR="004C4747" w:rsidRPr="00830E66" w:rsidRDefault="004C4747" w:rsidP="004C4747">
            <w:pPr>
              <w:pStyle w:val="Aff2"/>
              <w:autoSpaceDE w:val="0"/>
              <w:autoSpaceDN w:val="0"/>
              <w:adjustRightInd w:val="0"/>
              <w:snapToGrid w:val="0"/>
              <w:jc w:val="center"/>
              <w:rPr>
                <w:rFonts w:eastAsia="宋体" w:cs="Times New Roman"/>
                <w:color w:val="auto"/>
                <w:lang w:eastAsia="en-US"/>
              </w:rPr>
            </w:pPr>
            <w:r w:rsidRPr="00830E66">
              <w:rPr>
                <w:rFonts w:eastAsia="宋体" w:cs="Times New Roman"/>
                <w:color w:val="auto"/>
                <w:lang w:eastAsia="en-US"/>
              </w:rPr>
              <w:t>0.4</w:t>
            </w:r>
          </w:p>
        </w:tc>
        <w:tc>
          <w:tcPr>
            <w:tcW w:w="1450" w:type="dxa"/>
            <w:shd w:val="clear" w:color="auto" w:fill="auto"/>
            <w:tcMar>
              <w:top w:w="80" w:type="dxa"/>
              <w:left w:w="80" w:type="dxa"/>
              <w:bottom w:w="80" w:type="dxa"/>
              <w:right w:w="80" w:type="dxa"/>
            </w:tcMar>
            <w:vAlign w:val="center"/>
          </w:tcPr>
          <w:p w14:paraId="0B3EBFC7" w14:textId="77777777" w:rsidR="004C4747" w:rsidRPr="00830E66" w:rsidRDefault="004C4747" w:rsidP="004C4747">
            <w:pPr>
              <w:autoSpaceDE w:val="0"/>
              <w:autoSpaceDN w:val="0"/>
              <w:adjustRightInd w:val="0"/>
              <w:snapToGrid w:val="0"/>
              <w:jc w:val="center"/>
              <w:rPr>
                <w:rFonts w:ascii="Times New Roman" w:hAnsi="Times New Roman"/>
              </w:rPr>
            </w:pPr>
          </w:p>
        </w:tc>
        <w:tc>
          <w:tcPr>
            <w:tcW w:w="1321" w:type="dxa"/>
            <w:shd w:val="clear" w:color="auto" w:fill="auto"/>
            <w:tcMar>
              <w:top w:w="80" w:type="dxa"/>
              <w:left w:w="80" w:type="dxa"/>
              <w:bottom w:w="80" w:type="dxa"/>
              <w:right w:w="80" w:type="dxa"/>
            </w:tcMar>
            <w:vAlign w:val="center"/>
          </w:tcPr>
          <w:p w14:paraId="014FE3E7" w14:textId="77777777" w:rsidR="004C4747" w:rsidRPr="00830E66" w:rsidRDefault="004C4747" w:rsidP="004C4747">
            <w:pPr>
              <w:autoSpaceDE w:val="0"/>
              <w:autoSpaceDN w:val="0"/>
              <w:adjustRightInd w:val="0"/>
              <w:snapToGrid w:val="0"/>
              <w:jc w:val="center"/>
              <w:rPr>
                <w:rFonts w:ascii="Times New Roman" w:hAnsi="Times New Roman"/>
              </w:rPr>
            </w:pPr>
          </w:p>
        </w:tc>
      </w:tr>
      <w:tr w:rsidR="004C4747" w:rsidRPr="00830E66" w14:paraId="7B99B789" w14:textId="77777777" w:rsidTr="00CB6E51">
        <w:trPr>
          <w:trHeight w:hRule="exact" w:val="334"/>
          <w:jc w:val="center"/>
        </w:trPr>
        <w:tc>
          <w:tcPr>
            <w:tcW w:w="1186" w:type="dxa"/>
            <w:vMerge/>
            <w:shd w:val="clear" w:color="auto" w:fill="FFFFFF"/>
            <w:vAlign w:val="center"/>
          </w:tcPr>
          <w:p w14:paraId="6085DDA8" w14:textId="77777777" w:rsidR="004C4747" w:rsidRPr="00830E66" w:rsidRDefault="004C4747" w:rsidP="004C4747">
            <w:pPr>
              <w:autoSpaceDE w:val="0"/>
              <w:autoSpaceDN w:val="0"/>
              <w:adjustRightInd w:val="0"/>
              <w:snapToGrid w:val="0"/>
              <w:jc w:val="center"/>
              <w:rPr>
                <w:rFonts w:ascii="Times New Roman" w:hAnsi="Times New Roman"/>
              </w:rPr>
            </w:pPr>
          </w:p>
        </w:tc>
        <w:tc>
          <w:tcPr>
            <w:tcW w:w="2588" w:type="dxa"/>
            <w:shd w:val="clear" w:color="auto" w:fill="FFFFFF"/>
            <w:tcMar>
              <w:top w:w="80" w:type="dxa"/>
              <w:left w:w="80" w:type="dxa"/>
              <w:bottom w:w="80" w:type="dxa"/>
              <w:right w:w="80" w:type="dxa"/>
            </w:tcMar>
            <w:vAlign w:val="center"/>
          </w:tcPr>
          <w:p w14:paraId="0A955DCF" w14:textId="77777777" w:rsidR="004C4747" w:rsidRPr="00830E66" w:rsidRDefault="004C4747" w:rsidP="004C4747">
            <w:pPr>
              <w:pStyle w:val="Aff2"/>
              <w:autoSpaceDE w:val="0"/>
              <w:autoSpaceDN w:val="0"/>
              <w:adjustRightInd w:val="0"/>
              <w:snapToGrid w:val="0"/>
              <w:jc w:val="center"/>
              <w:rPr>
                <w:rFonts w:eastAsia="宋体" w:cs="Times New Roman"/>
                <w:color w:val="auto"/>
                <w:lang w:eastAsia="en-US"/>
              </w:rPr>
            </w:pPr>
            <w:r w:rsidRPr="00830E66">
              <w:rPr>
                <w:rFonts w:eastAsia="宋体" w:cs="Times New Roman"/>
                <w:color w:val="auto"/>
                <w:lang w:val="zh-TW" w:eastAsia="zh-TW"/>
              </w:rPr>
              <w:t>多年平均大风日数</w:t>
            </w:r>
            <w:r w:rsidRPr="00830E66">
              <w:rPr>
                <w:rFonts w:eastAsia="宋体" w:cs="Times New Roman"/>
                <w:color w:val="auto"/>
                <w:lang w:eastAsia="en-US"/>
              </w:rPr>
              <w:t>(d)</w:t>
            </w:r>
          </w:p>
        </w:tc>
        <w:tc>
          <w:tcPr>
            <w:tcW w:w="1591" w:type="dxa"/>
            <w:shd w:val="clear" w:color="auto" w:fill="auto"/>
            <w:tcMar>
              <w:top w:w="80" w:type="dxa"/>
              <w:left w:w="80" w:type="dxa"/>
              <w:bottom w:w="80" w:type="dxa"/>
              <w:right w:w="80" w:type="dxa"/>
            </w:tcMar>
            <w:vAlign w:val="center"/>
          </w:tcPr>
          <w:p w14:paraId="1F3C97A2" w14:textId="77777777" w:rsidR="004C4747" w:rsidRPr="00830E66" w:rsidRDefault="004C4747" w:rsidP="004C4747">
            <w:pPr>
              <w:pStyle w:val="Aff2"/>
              <w:autoSpaceDE w:val="0"/>
              <w:autoSpaceDN w:val="0"/>
              <w:adjustRightInd w:val="0"/>
              <w:snapToGrid w:val="0"/>
              <w:jc w:val="center"/>
              <w:rPr>
                <w:rFonts w:eastAsia="宋体" w:cs="Times New Roman"/>
                <w:color w:val="auto"/>
                <w:lang w:eastAsia="en-US"/>
              </w:rPr>
            </w:pPr>
            <w:r w:rsidRPr="00830E66">
              <w:rPr>
                <w:rFonts w:eastAsia="宋体" w:cs="Times New Roman"/>
                <w:color w:val="auto"/>
                <w:lang w:eastAsia="en-US"/>
              </w:rPr>
              <w:t>3.1</w:t>
            </w:r>
          </w:p>
        </w:tc>
        <w:tc>
          <w:tcPr>
            <w:tcW w:w="1450" w:type="dxa"/>
            <w:shd w:val="clear" w:color="auto" w:fill="auto"/>
            <w:tcMar>
              <w:top w:w="80" w:type="dxa"/>
              <w:left w:w="80" w:type="dxa"/>
              <w:bottom w:w="80" w:type="dxa"/>
              <w:right w:w="80" w:type="dxa"/>
            </w:tcMar>
            <w:vAlign w:val="center"/>
          </w:tcPr>
          <w:p w14:paraId="7291D5A0" w14:textId="77777777" w:rsidR="004C4747" w:rsidRPr="00830E66" w:rsidRDefault="004C4747" w:rsidP="004C4747">
            <w:pPr>
              <w:autoSpaceDE w:val="0"/>
              <w:autoSpaceDN w:val="0"/>
              <w:adjustRightInd w:val="0"/>
              <w:snapToGrid w:val="0"/>
              <w:jc w:val="center"/>
              <w:rPr>
                <w:rFonts w:ascii="Times New Roman" w:hAnsi="Times New Roman"/>
              </w:rPr>
            </w:pPr>
          </w:p>
        </w:tc>
        <w:tc>
          <w:tcPr>
            <w:tcW w:w="1321" w:type="dxa"/>
            <w:shd w:val="clear" w:color="auto" w:fill="auto"/>
            <w:tcMar>
              <w:top w:w="80" w:type="dxa"/>
              <w:left w:w="80" w:type="dxa"/>
              <w:bottom w:w="80" w:type="dxa"/>
              <w:right w:w="80" w:type="dxa"/>
            </w:tcMar>
            <w:vAlign w:val="center"/>
          </w:tcPr>
          <w:p w14:paraId="5FBD48AB" w14:textId="77777777" w:rsidR="004C4747" w:rsidRPr="00830E66" w:rsidRDefault="004C4747" w:rsidP="004C4747">
            <w:pPr>
              <w:autoSpaceDE w:val="0"/>
              <w:autoSpaceDN w:val="0"/>
              <w:adjustRightInd w:val="0"/>
              <w:snapToGrid w:val="0"/>
              <w:jc w:val="center"/>
              <w:rPr>
                <w:rFonts w:ascii="Times New Roman" w:hAnsi="Times New Roman"/>
              </w:rPr>
            </w:pPr>
          </w:p>
        </w:tc>
      </w:tr>
      <w:tr w:rsidR="004C4747" w:rsidRPr="00830E66" w14:paraId="4645DEDB" w14:textId="77777777" w:rsidTr="00CB6E51">
        <w:trPr>
          <w:trHeight w:hRule="exact" w:val="334"/>
          <w:jc w:val="center"/>
        </w:trPr>
        <w:tc>
          <w:tcPr>
            <w:tcW w:w="3775" w:type="dxa"/>
            <w:gridSpan w:val="2"/>
            <w:shd w:val="clear" w:color="auto" w:fill="FFFFFF"/>
            <w:tcMar>
              <w:top w:w="80" w:type="dxa"/>
              <w:left w:w="80" w:type="dxa"/>
              <w:bottom w:w="80" w:type="dxa"/>
              <w:right w:w="80" w:type="dxa"/>
            </w:tcMar>
            <w:vAlign w:val="center"/>
          </w:tcPr>
          <w:p w14:paraId="532306CB" w14:textId="77777777" w:rsidR="004C4747" w:rsidRPr="00830E66" w:rsidRDefault="004C4747" w:rsidP="004C4747">
            <w:pPr>
              <w:pStyle w:val="Aff2"/>
              <w:autoSpaceDE w:val="0"/>
              <w:autoSpaceDN w:val="0"/>
              <w:adjustRightInd w:val="0"/>
              <w:snapToGrid w:val="0"/>
              <w:jc w:val="center"/>
              <w:rPr>
                <w:rFonts w:eastAsia="宋体" w:cs="Times New Roman"/>
                <w:color w:val="auto"/>
              </w:rPr>
            </w:pPr>
            <w:r w:rsidRPr="00830E66">
              <w:rPr>
                <w:rFonts w:eastAsia="宋体" w:cs="Times New Roman"/>
                <w:color w:val="auto"/>
                <w:lang w:val="zh-TW" w:eastAsia="zh-TW"/>
              </w:rPr>
              <w:t>多年实测极大风速（</w:t>
            </w:r>
            <w:r w:rsidRPr="00830E66">
              <w:rPr>
                <w:rFonts w:eastAsia="宋体" w:cs="Times New Roman"/>
                <w:color w:val="auto"/>
              </w:rPr>
              <w:t>m/s</w:t>
            </w:r>
            <w:r w:rsidRPr="00830E66">
              <w:rPr>
                <w:rFonts w:eastAsia="宋体" w:cs="Times New Roman"/>
                <w:color w:val="auto"/>
                <w:lang w:val="zh-TW" w:eastAsia="zh-TW"/>
              </w:rPr>
              <w:t>）、相应风向</w:t>
            </w:r>
          </w:p>
        </w:tc>
        <w:tc>
          <w:tcPr>
            <w:tcW w:w="1591" w:type="dxa"/>
            <w:shd w:val="clear" w:color="auto" w:fill="auto"/>
            <w:tcMar>
              <w:top w:w="80" w:type="dxa"/>
              <w:left w:w="80" w:type="dxa"/>
              <w:bottom w:w="80" w:type="dxa"/>
              <w:right w:w="80" w:type="dxa"/>
            </w:tcMar>
            <w:vAlign w:val="center"/>
          </w:tcPr>
          <w:p w14:paraId="01C875B0" w14:textId="77777777" w:rsidR="004C4747" w:rsidRPr="00830E66" w:rsidRDefault="004C4747" w:rsidP="004C4747">
            <w:pPr>
              <w:pStyle w:val="Aff2"/>
              <w:autoSpaceDE w:val="0"/>
              <w:autoSpaceDN w:val="0"/>
              <w:adjustRightInd w:val="0"/>
              <w:snapToGrid w:val="0"/>
              <w:jc w:val="center"/>
              <w:rPr>
                <w:rFonts w:eastAsia="宋体" w:cs="Times New Roman"/>
                <w:color w:val="auto"/>
                <w:lang w:eastAsia="en-US"/>
              </w:rPr>
            </w:pPr>
            <w:r w:rsidRPr="00830E66">
              <w:rPr>
                <w:rFonts w:eastAsia="宋体" w:cs="Times New Roman"/>
                <w:color w:val="auto"/>
                <w:lang w:eastAsia="en-US"/>
              </w:rPr>
              <w:t>8.2</w:t>
            </w:r>
          </w:p>
        </w:tc>
        <w:tc>
          <w:tcPr>
            <w:tcW w:w="1450" w:type="dxa"/>
            <w:shd w:val="clear" w:color="auto" w:fill="auto"/>
            <w:tcMar>
              <w:top w:w="80" w:type="dxa"/>
              <w:left w:w="80" w:type="dxa"/>
              <w:bottom w:w="80" w:type="dxa"/>
              <w:right w:w="80" w:type="dxa"/>
            </w:tcMar>
            <w:vAlign w:val="center"/>
          </w:tcPr>
          <w:p w14:paraId="02578F8C" w14:textId="77777777" w:rsidR="004C4747" w:rsidRPr="00830E66" w:rsidRDefault="004C4747" w:rsidP="004C4747">
            <w:pPr>
              <w:pStyle w:val="Aff2"/>
              <w:autoSpaceDE w:val="0"/>
              <w:autoSpaceDN w:val="0"/>
              <w:adjustRightInd w:val="0"/>
              <w:snapToGrid w:val="0"/>
              <w:jc w:val="center"/>
              <w:rPr>
                <w:rFonts w:eastAsia="宋体" w:cs="Times New Roman"/>
                <w:color w:val="auto"/>
                <w:lang w:eastAsia="en-US"/>
              </w:rPr>
            </w:pPr>
            <w:r w:rsidRPr="00830E66">
              <w:rPr>
                <w:rFonts w:eastAsia="宋体" w:cs="Times New Roman"/>
                <w:color w:val="auto"/>
                <w:lang w:eastAsia="en-US"/>
              </w:rPr>
              <w:t>2002-04-04</w:t>
            </w:r>
          </w:p>
        </w:tc>
        <w:tc>
          <w:tcPr>
            <w:tcW w:w="1321" w:type="dxa"/>
            <w:shd w:val="clear" w:color="auto" w:fill="auto"/>
            <w:tcMar>
              <w:top w:w="80" w:type="dxa"/>
              <w:left w:w="80" w:type="dxa"/>
              <w:bottom w:w="80" w:type="dxa"/>
              <w:right w:w="80" w:type="dxa"/>
            </w:tcMar>
            <w:vAlign w:val="center"/>
          </w:tcPr>
          <w:p w14:paraId="742AA096" w14:textId="77777777" w:rsidR="004C4747" w:rsidRPr="00830E66" w:rsidRDefault="004C4747" w:rsidP="004C4747">
            <w:pPr>
              <w:pStyle w:val="Aff3"/>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jc w:val="center"/>
              <w:rPr>
                <w:rFonts w:ascii="Times New Roman" w:eastAsia="宋体" w:hAnsi="Times New Roman" w:cs="Times New Roman"/>
                <w:color w:val="auto"/>
                <w:sz w:val="21"/>
                <w:szCs w:val="21"/>
                <w:lang w:eastAsia="en-US"/>
              </w:rPr>
            </w:pPr>
            <w:r w:rsidRPr="00830E66">
              <w:rPr>
                <w:rFonts w:ascii="Times New Roman" w:eastAsia="宋体" w:hAnsi="Times New Roman" w:cs="Times New Roman"/>
                <w:color w:val="auto"/>
                <w:sz w:val="21"/>
                <w:szCs w:val="21"/>
                <w:lang w:eastAsia="en-US"/>
              </w:rPr>
              <w:t>29.8</w:t>
            </w:r>
          </w:p>
          <w:p w14:paraId="225F8A35" w14:textId="77777777" w:rsidR="004C4747" w:rsidRPr="00830E66" w:rsidRDefault="004C4747" w:rsidP="004C4747">
            <w:pPr>
              <w:pStyle w:val="Aff3"/>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jc w:val="center"/>
              <w:rPr>
                <w:rFonts w:ascii="Times New Roman" w:eastAsia="宋体" w:hAnsi="Times New Roman" w:cs="Times New Roman"/>
                <w:color w:val="auto"/>
                <w:lang w:eastAsia="en-US"/>
              </w:rPr>
            </w:pPr>
            <w:r w:rsidRPr="00830E66">
              <w:rPr>
                <w:rFonts w:ascii="Times New Roman" w:eastAsia="宋体" w:hAnsi="Times New Roman" w:cs="Times New Roman"/>
                <w:color w:val="auto"/>
                <w:sz w:val="21"/>
                <w:szCs w:val="21"/>
                <w:lang w:eastAsia="en-US"/>
              </w:rPr>
              <w:t>WNW</w:t>
            </w:r>
          </w:p>
        </w:tc>
      </w:tr>
      <w:tr w:rsidR="004C4747" w:rsidRPr="00830E66" w14:paraId="4A59A843" w14:textId="77777777" w:rsidTr="00CB6E51">
        <w:trPr>
          <w:trHeight w:hRule="exact" w:val="334"/>
          <w:jc w:val="center"/>
        </w:trPr>
        <w:tc>
          <w:tcPr>
            <w:tcW w:w="3775" w:type="dxa"/>
            <w:gridSpan w:val="2"/>
            <w:shd w:val="clear" w:color="auto" w:fill="FFFFFF"/>
            <w:tcMar>
              <w:top w:w="80" w:type="dxa"/>
              <w:left w:w="80" w:type="dxa"/>
              <w:bottom w:w="80" w:type="dxa"/>
              <w:right w:w="80" w:type="dxa"/>
            </w:tcMar>
            <w:vAlign w:val="center"/>
          </w:tcPr>
          <w:p w14:paraId="01835BF7" w14:textId="77777777" w:rsidR="004C4747" w:rsidRPr="00830E66" w:rsidRDefault="004C4747" w:rsidP="004C4747">
            <w:pPr>
              <w:pStyle w:val="Aff2"/>
              <w:autoSpaceDE w:val="0"/>
              <w:autoSpaceDN w:val="0"/>
              <w:adjustRightInd w:val="0"/>
              <w:snapToGrid w:val="0"/>
              <w:jc w:val="center"/>
              <w:rPr>
                <w:rFonts w:eastAsia="宋体" w:cs="Times New Roman"/>
                <w:color w:val="auto"/>
              </w:rPr>
            </w:pPr>
            <w:r w:rsidRPr="00830E66">
              <w:rPr>
                <w:rFonts w:eastAsia="宋体" w:cs="Times New Roman"/>
                <w:color w:val="auto"/>
                <w:lang w:val="zh-TW" w:eastAsia="zh-TW"/>
              </w:rPr>
              <w:t>多年平均风速（</w:t>
            </w:r>
            <w:r w:rsidRPr="00830E66">
              <w:rPr>
                <w:rFonts w:eastAsia="宋体" w:cs="Times New Roman"/>
                <w:color w:val="auto"/>
              </w:rPr>
              <w:t>m/s</w:t>
            </w:r>
            <w:r w:rsidRPr="00830E66">
              <w:rPr>
                <w:rFonts w:eastAsia="宋体" w:cs="Times New Roman"/>
                <w:color w:val="auto"/>
                <w:lang w:val="zh-TW" w:eastAsia="zh-TW"/>
              </w:rPr>
              <w:t>）</w:t>
            </w:r>
          </w:p>
        </w:tc>
        <w:tc>
          <w:tcPr>
            <w:tcW w:w="1591" w:type="dxa"/>
            <w:shd w:val="clear" w:color="auto" w:fill="auto"/>
            <w:tcMar>
              <w:top w:w="80" w:type="dxa"/>
              <w:left w:w="80" w:type="dxa"/>
              <w:bottom w:w="80" w:type="dxa"/>
              <w:right w:w="80" w:type="dxa"/>
            </w:tcMar>
            <w:vAlign w:val="center"/>
          </w:tcPr>
          <w:p w14:paraId="276BD57E" w14:textId="77777777" w:rsidR="004C4747" w:rsidRPr="00830E66" w:rsidRDefault="004C4747" w:rsidP="004C4747">
            <w:pPr>
              <w:autoSpaceDE w:val="0"/>
              <w:autoSpaceDN w:val="0"/>
              <w:adjustRightInd w:val="0"/>
              <w:snapToGrid w:val="0"/>
              <w:jc w:val="center"/>
              <w:rPr>
                <w:rFonts w:ascii="Times New Roman" w:hAnsi="Times New Roman"/>
              </w:rPr>
            </w:pPr>
            <w:r w:rsidRPr="00830E66">
              <w:rPr>
                <w:rFonts w:ascii="Times New Roman" w:hAnsi="Times New Roman"/>
                <w:szCs w:val="21"/>
              </w:rPr>
              <w:t>2.6</w:t>
            </w:r>
          </w:p>
        </w:tc>
        <w:tc>
          <w:tcPr>
            <w:tcW w:w="1450" w:type="dxa"/>
            <w:shd w:val="clear" w:color="auto" w:fill="auto"/>
            <w:tcMar>
              <w:top w:w="80" w:type="dxa"/>
              <w:left w:w="80" w:type="dxa"/>
              <w:bottom w:w="80" w:type="dxa"/>
              <w:right w:w="80" w:type="dxa"/>
            </w:tcMar>
            <w:vAlign w:val="center"/>
          </w:tcPr>
          <w:p w14:paraId="6EEA168B" w14:textId="77777777" w:rsidR="004C4747" w:rsidRPr="00830E66" w:rsidRDefault="004C4747" w:rsidP="004C4747">
            <w:pPr>
              <w:autoSpaceDE w:val="0"/>
              <w:autoSpaceDN w:val="0"/>
              <w:adjustRightInd w:val="0"/>
              <w:snapToGrid w:val="0"/>
              <w:jc w:val="center"/>
              <w:rPr>
                <w:rFonts w:ascii="Times New Roman" w:hAnsi="Times New Roman"/>
              </w:rPr>
            </w:pPr>
          </w:p>
        </w:tc>
        <w:tc>
          <w:tcPr>
            <w:tcW w:w="1321" w:type="dxa"/>
            <w:shd w:val="clear" w:color="auto" w:fill="auto"/>
            <w:tcMar>
              <w:top w:w="80" w:type="dxa"/>
              <w:left w:w="80" w:type="dxa"/>
              <w:bottom w:w="80" w:type="dxa"/>
              <w:right w:w="80" w:type="dxa"/>
            </w:tcMar>
            <w:vAlign w:val="center"/>
          </w:tcPr>
          <w:p w14:paraId="256FBAB0" w14:textId="77777777" w:rsidR="004C4747" w:rsidRPr="00830E66" w:rsidRDefault="004C4747" w:rsidP="004C4747">
            <w:pPr>
              <w:autoSpaceDE w:val="0"/>
              <w:autoSpaceDN w:val="0"/>
              <w:adjustRightInd w:val="0"/>
              <w:snapToGrid w:val="0"/>
              <w:jc w:val="center"/>
              <w:rPr>
                <w:rFonts w:ascii="Times New Roman" w:hAnsi="Times New Roman"/>
              </w:rPr>
            </w:pPr>
          </w:p>
        </w:tc>
      </w:tr>
      <w:tr w:rsidR="004C4747" w:rsidRPr="00830E66" w14:paraId="756D25AB" w14:textId="77777777" w:rsidTr="00CB6E51">
        <w:trPr>
          <w:trHeight w:hRule="exact" w:val="334"/>
          <w:jc w:val="center"/>
        </w:trPr>
        <w:tc>
          <w:tcPr>
            <w:tcW w:w="3775" w:type="dxa"/>
            <w:gridSpan w:val="2"/>
            <w:shd w:val="clear" w:color="auto" w:fill="FFFFFF"/>
            <w:tcMar>
              <w:top w:w="80" w:type="dxa"/>
              <w:left w:w="80" w:type="dxa"/>
              <w:bottom w:w="80" w:type="dxa"/>
              <w:right w:w="80" w:type="dxa"/>
            </w:tcMar>
            <w:vAlign w:val="center"/>
          </w:tcPr>
          <w:p w14:paraId="6C98E043" w14:textId="77777777" w:rsidR="004C4747" w:rsidRPr="00830E66" w:rsidRDefault="004C4747" w:rsidP="004C4747">
            <w:pPr>
              <w:pStyle w:val="Aff2"/>
              <w:autoSpaceDE w:val="0"/>
              <w:autoSpaceDN w:val="0"/>
              <w:adjustRightInd w:val="0"/>
              <w:snapToGrid w:val="0"/>
              <w:jc w:val="center"/>
              <w:rPr>
                <w:rFonts w:eastAsia="宋体" w:cs="Times New Roman"/>
                <w:color w:val="auto"/>
              </w:rPr>
            </w:pPr>
            <w:r w:rsidRPr="00830E66">
              <w:rPr>
                <w:rFonts w:eastAsia="宋体" w:cs="Times New Roman"/>
                <w:color w:val="auto"/>
                <w:lang w:val="zh-TW" w:eastAsia="zh-TW"/>
              </w:rPr>
              <w:t>多年主导风向、风向频率</w:t>
            </w:r>
            <w:r w:rsidRPr="00830E66">
              <w:rPr>
                <w:rFonts w:eastAsia="宋体" w:cs="Times New Roman"/>
                <w:color w:val="auto"/>
              </w:rPr>
              <w:t>(%)</w:t>
            </w:r>
          </w:p>
        </w:tc>
        <w:tc>
          <w:tcPr>
            <w:tcW w:w="1591" w:type="dxa"/>
            <w:shd w:val="clear" w:color="auto" w:fill="auto"/>
            <w:tcMar>
              <w:top w:w="80" w:type="dxa"/>
              <w:left w:w="80" w:type="dxa"/>
              <w:bottom w:w="80" w:type="dxa"/>
              <w:right w:w="80" w:type="dxa"/>
            </w:tcMar>
            <w:vAlign w:val="center"/>
          </w:tcPr>
          <w:p w14:paraId="3FE066F2" w14:textId="77777777" w:rsidR="004C4747" w:rsidRPr="00830E66" w:rsidRDefault="004C4747" w:rsidP="004C4747">
            <w:pPr>
              <w:pStyle w:val="Aff3"/>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jc w:val="center"/>
              <w:rPr>
                <w:rFonts w:ascii="Times New Roman" w:eastAsia="宋体" w:hAnsi="Times New Roman" w:cs="Times New Roman"/>
                <w:color w:val="auto"/>
                <w:sz w:val="21"/>
                <w:szCs w:val="21"/>
                <w:lang w:eastAsia="en-US"/>
              </w:rPr>
            </w:pPr>
            <w:r w:rsidRPr="00830E66">
              <w:rPr>
                <w:rFonts w:ascii="Times New Roman" w:eastAsia="宋体" w:hAnsi="Times New Roman" w:cs="Times New Roman"/>
                <w:color w:val="auto"/>
                <w:sz w:val="21"/>
                <w:szCs w:val="21"/>
                <w:lang w:eastAsia="en-US"/>
              </w:rPr>
              <w:t>NNE</w:t>
            </w:r>
          </w:p>
          <w:p w14:paraId="1EDA2E74" w14:textId="77777777" w:rsidR="004C4747" w:rsidRPr="00830E66" w:rsidRDefault="004C4747" w:rsidP="004C4747">
            <w:pPr>
              <w:pStyle w:val="Aff3"/>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jc w:val="center"/>
              <w:rPr>
                <w:rFonts w:ascii="Times New Roman" w:eastAsia="宋体" w:hAnsi="Times New Roman" w:cs="Times New Roman"/>
                <w:color w:val="auto"/>
                <w:lang w:eastAsia="en-US"/>
              </w:rPr>
            </w:pPr>
            <w:r w:rsidRPr="00830E66">
              <w:rPr>
                <w:rFonts w:ascii="Times New Roman" w:eastAsia="宋体" w:hAnsi="Times New Roman" w:cs="Times New Roman"/>
                <w:color w:val="auto"/>
                <w:sz w:val="21"/>
                <w:szCs w:val="21"/>
                <w:lang w:eastAsia="en-US"/>
              </w:rPr>
              <w:t>16.5</w:t>
            </w:r>
          </w:p>
        </w:tc>
        <w:tc>
          <w:tcPr>
            <w:tcW w:w="1450" w:type="dxa"/>
            <w:shd w:val="clear" w:color="auto" w:fill="auto"/>
            <w:tcMar>
              <w:top w:w="80" w:type="dxa"/>
              <w:left w:w="80" w:type="dxa"/>
              <w:bottom w:w="80" w:type="dxa"/>
              <w:right w:w="80" w:type="dxa"/>
            </w:tcMar>
            <w:vAlign w:val="center"/>
          </w:tcPr>
          <w:p w14:paraId="3334D821" w14:textId="77777777" w:rsidR="004C4747" w:rsidRPr="00830E66" w:rsidRDefault="004C4747" w:rsidP="004C4747">
            <w:pPr>
              <w:autoSpaceDE w:val="0"/>
              <w:autoSpaceDN w:val="0"/>
              <w:adjustRightInd w:val="0"/>
              <w:snapToGrid w:val="0"/>
              <w:jc w:val="center"/>
              <w:rPr>
                <w:rFonts w:ascii="Times New Roman" w:hAnsi="Times New Roman"/>
              </w:rPr>
            </w:pPr>
          </w:p>
        </w:tc>
        <w:tc>
          <w:tcPr>
            <w:tcW w:w="1321" w:type="dxa"/>
            <w:shd w:val="clear" w:color="auto" w:fill="auto"/>
            <w:tcMar>
              <w:top w:w="80" w:type="dxa"/>
              <w:left w:w="80" w:type="dxa"/>
              <w:bottom w:w="80" w:type="dxa"/>
              <w:right w:w="80" w:type="dxa"/>
            </w:tcMar>
            <w:vAlign w:val="center"/>
          </w:tcPr>
          <w:p w14:paraId="0D54487A" w14:textId="77777777" w:rsidR="004C4747" w:rsidRPr="00830E66" w:rsidRDefault="004C4747" w:rsidP="004C4747">
            <w:pPr>
              <w:autoSpaceDE w:val="0"/>
              <w:autoSpaceDN w:val="0"/>
              <w:adjustRightInd w:val="0"/>
              <w:snapToGrid w:val="0"/>
              <w:jc w:val="center"/>
              <w:rPr>
                <w:rFonts w:ascii="Times New Roman" w:hAnsi="Times New Roman"/>
              </w:rPr>
            </w:pPr>
          </w:p>
        </w:tc>
      </w:tr>
      <w:tr w:rsidR="004C4747" w:rsidRPr="00830E66" w14:paraId="5DE72B9E" w14:textId="77777777" w:rsidTr="00CB6E51">
        <w:trPr>
          <w:trHeight w:hRule="exact" w:val="334"/>
          <w:jc w:val="center"/>
        </w:trPr>
        <w:tc>
          <w:tcPr>
            <w:tcW w:w="3775" w:type="dxa"/>
            <w:gridSpan w:val="2"/>
            <w:shd w:val="clear" w:color="auto" w:fill="FFFFFF"/>
            <w:tcMar>
              <w:top w:w="80" w:type="dxa"/>
              <w:left w:w="80" w:type="dxa"/>
              <w:bottom w:w="80" w:type="dxa"/>
              <w:right w:w="80" w:type="dxa"/>
            </w:tcMar>
            <w:vAlign w:val="center"/>
          </w:tcPr>
          <w:p w14:paraId="774AF78C" w14:textId="77777777" w:rsidR="004C4747" w:rsidRPr="00830E66" w:rsidRDefault="004C4747" w:rsidP="004C4747">
            <w:pPr>
              <w:pStyle w:val="Aff2"/>
              <w:autoSpaceDE w:val="0"/>
              <w:autoSpaceDN w:val="0"/>
              <w:adjustRightInd w:val="0"/>
              <w:snapToGrid w:val="0"/>
              <w:jc w:val="center"/>
              <w:rPr>
                <w:rFonts w:eastAsia="宋体" w:cs="Times New Roman"/>
                <w:color w:val="auto"/>
                <w:lang w:val="zh-TW" w:eastAsia="zh-TW"/>
              </w:rPr>
            </w:pPr>
            <w:r w:rsidRPr="00830E66">
              <w:rPr>
                <w:rFonts w:eastAsia="宋体" w:cs="Times New Roman"/>
                <w:color w:val="auto"/>
                <w:lang w:val="zh-TW" w:eastAsia="zh-TW"/>
              </w:rPr>
              <w:t>多年静风频率</w:t>
            </w:r>
            <w:r w:rsidRPr="00830E66">
              <w:rPr>
                <w:rFonts w:eastAsia="宋体" w:cs="Times New Roman"/>
                <w:color w:val="auto"/>
                <w:lang w:val="zh-TW" w:eastAsia="zh-TW"/>
              </w:rPr>
              <w:t>(</w:t>
            </w:r>
            <w:r w:rsidRPr="00830E66">
              <w:rPr>
                <w:rFonts w:eastAsia="宋体" w:cs="Times New Roman"/>
                <w:color w:val="auto"/>
                <w:lang w:val="zh-TW" w:eastAsia="zh-TW"/>
              </w:rPr>
              <w:t>风速</w:t>
            </w:r>
            <w:r w:rsidRPr="00830E66">
              <w:rPr>
                <w:rFonts w:eastAsia="宋体" w:cs="Times New Roman"/>
                <w:color w:val="auto"/>
                <w:lang w:val="zh-TW" w:eastAsia="zh-TW"/>
              </w:rPr>
              <w:t>&lt;0.2m/s)</w:t>
            </w:r>
            <w:r w:rsidRPr="00830E66">
              <w:rPr>
                <w:rFonts w:eastAsia="宋体" w:cs="Times New Roman"/>
                <w:color w:val="auto"/>
              </w:rPr>
              <w:t>(%)</w:t>
            </w:r>
          </w:p>
        </w:tc>
        <w:tc>
          <w:tcPr>
            <w:tcW w:w="1591" w:type="dxa"/>
            <w:shd w:val="clear" w:color="auto" w:fill="auto"/>
            <w:tcMar>
              <w:top w:w="80" w:type="dxa"/>
              <w:left w:w="80" w:type="dxa"/>
              <w:bottom w:w="80" w:type="dxa"/>
              <w:right w:w="80" w:type="dxa"/>
            </w:tcMar>
            <w:vAlign w:val="center"/>
          </w:tcPr>
          <w:p w14:paraId="12079B64" w14:textId="77777777" w:rsidR="004C4747" w:rsidRPr="00830E66" w:rsidRDefault="004C4747" w:rsidP="004C4747">
            <w:pPr>
              <w:pStyle w:val="Aff3"/>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jc w:val="center"/>
              <w:rPr>
                <w:rFonts w:ascii="Times New Roman" w:eastAsia="宋体" w:hAnsi="Times New Roman" w:cs="Times New Roman"/>
                <w:color w:val="auto"/>
                <w:sz w:val="21"/>
                <w:szCs w:val="21"/>
                <w:lang w:eastAsia="en-US"/>
              </w:rPr>
            </w:pPr>
            <w:r w:rsidRPr="00830E66">
              <w:rPr>
                <w:rFonts w:ascii="Times New Roman" w:eastAsia="宋体" w:hAnsi="Times New Roman" w:cs="Times New Roman"/>
                <w:color w:val="auto"/>
                <w:sz w:val="21"/>
                <w:szCs w:val="21"/>
                <w:lang w:val="zh-TW" w:eastAsia="zh-TW"/>
              </w:rPr>
              <w:t>6.0</w:t>
            </w:r>
          </w:p>
        </w:tc>
        <w:tc>
          <w:tcPr>
            <w:tcW w:w="1450" w:type="dxa"/>
            <w:shd w:val="clear" w:color="auto" w:fill="auto"/>
            <w:tcMar>
              <w:top w:w="80" w:type="dxa"/>
              <w:left w:w="80" w:type="dxa"/>
              <w:bottom w:w="80" w:type="dxa"/>
              <w:right w:w="80" w:type="dxa"/>
            </w:tcMar>
            <w:vAlign w:val="center"/>
          </w:tcPr>
          <w:p w14:paraId="48E10399" w14:textId="77777777" w:rsidR="004C4747" w:rsidRPr="00830E66" w:rsidRDefault="004C4747" w:rsidP="004C4747">
            <w:pPr>
              <w:autoSpaceDE w:val="0"/>
              <w:autoSpaceDN w:val="0"/>
              <w:adjustRightInd w:val="0"/>
              <w:snapToGrid w:val="0"/>
              <w:jc w:val="center"/>
              <w:rPr>
                <w:rFonts w:ascii="Times New Roman" w:hAnsi="Times New Roman"/>
              </w:rPr>
            </w:pPr>
          </w:p>
        </w:tc>
        <w:tc>
          <w:tcPr>
            <w:tcW w:w="1321" w:type="dxa"/>
            <w:shd w:val="clear" w:color="auto" w:fill="auto"/>
            <w:tcMar>
              <w:top w:w="80" w:type="dxa"/>
              <w:left w:w="80" w:type="dxa"/>
              <w:bottom w:w="80" w:type="dxa"/>
              <w:right w:w="80" w:type="dxa"/>
            </w:tcMar>
            <w:vAlign w:val="center"/>
          </w:tcPr>
          <w:p w14:paraId="7B53EE3A" w14:textId="77777777" w:rsidR="004C4747" w:rsidRPr="00830E66" w:rsidRDefault="004C4747" w:rsidP="004C4747">
            <w:pPr>
              <w:autoSpaceDE w:val="0"/>
              <w:autoSpaceDN w:val="0"/>
              <w:adjustRightInd w:val="0"/>
              <w:snapToGrid w:val="0"/>
              <w:jc w:val="center"/>
              <w:rPr>
                <w:rFonts w:ascii="Times New Roman" w:hAnsi="Times New Roman"/>
              </w:rPr>
            </w:pPr>
          </w:p>
        </w:tc>
      </w:tr>
    </w:tbl>
    <w:p w14:paraId="088132AE" w14:textId="77777777" w:rsidR="004C4747" w:rsidRPr="00830E66" w:rsidRDefault="004C4747" w:rsidP="004C4747">
      <w:pPr>
        <w:pStyle w:val="Aff2"/>
        <w:ind w:left="756" w:hanging="756"/>
        <w:jc w:val="center"/>
        <w:rPr>
          <w:rFonts w:eastAsia="宋体" w:cs="Times New Roman"/>
          <w:color w:val="auto"/>
          <w:kern w:val="0"/>
        </w:rPr>
      </w:pPr>
    </w:p>
    <w:p w14:paraId="5F81EE5D" w14:textId="77777777" w:rsidR="004C4747" w:rsidRPr="00830E66" w:rsidRDefault="004C4747" w:rsidP="004C4747">
      <w:pPr>
        <w:spacing w:line="360" w:lineRule="auto"/>
        <w:ind w:firstLineChars="200" w:firstLine="480"/>
        <w:rPr>
          <w:rFonts w:ascii="Times New Roman" w:hAnsi="Times New Roman"/>
        </w:rPr>
      </w:pPr>
      <w:r w:rsidRPr="00830E66">
        <w:rPr>
          <w:rFonts w:ascii="Times New Roman" w:hAnsi="Times New Roman"/>
        </w:rPr>
        <w:t>1</w:t>
      </w:r>
      <w:r w:rsidRPr="00830E66">
        <w:rPr>
          <w:rFonts w:ascii="Times New Roman" w:hAnsi="Times New Roman"/>
        </w:rPr>
        <w:t>、风速</w:t>
      </w:r>
    </w:p>
    <w:p w14:paraId="16A2459F" w14:textId="77777777" w:rsidR="004C4747" w:rsidRPr="00830E66" w:rsidRDefault="004C4747" w:rsidP="004C4747">
      <w:pPr>
        <w:spacing w:line="360" w:lineRule="auto"/>
        <w:ind w:firstLineChars="200" w:firstLine="480"/>
        <w:rPr>
          <w:rFonts w:ascii="Times New Roman" w:hAnsi="Times New Roman"/>
        </w:rPr>
      </w:pPr>
      <w:r w:rsidRPr="00830E66">
        <w:rPr>
          <w:rFonts w:ascii="Times New Roman" w:hAnsi="Times New Roman"/>
        </w:rPr>
        <w:t>岳阳气象站月平均风速如下表，</w:t>
      </w:r>
      <w:r w:rsidRPr="00830E66">
        <w:rPr>
          <w:rFonts w:ascii="Times New Roman" w:hAnsi="Times New Roman"/>
        </w:rPr>
        <w:t>07</w:t>
      </w:r>
      <w:r w:rsidRPr="00830E66">
        <w:rPr>
          <w:rFonts w:ascii="Times New Roman" w:hAnsi="Times New Roman"/>
        </w:rPr>
        <w:t>月平均风速最大（</w:t>
      </w:r>
      <w:r w:rsidRPr="00830E66">
        <w:rPr>
          <w:rFonts w:ascii="Times New Roman" w:hAnsi="Times New Roman"/>
        </w:rPr>
        <w:t>3.04</w:t>
      </w:r>
      <w:r w:rsidRPr="00830E66">
        <w:rPr>
          <w:rFonts w:ascii="Times New Roman" w:hAnsi="Times New Roman"/>
        </w:rPr>
        <w:t>米</w:t>
      </w:r>
      <w:r w:rsidRPr="00830E66">
        <w:rPr>
          <w:rFonts w:ascii="Times New Roman" w:hAnsi="Times New Roman"/>
        </w:rPr>
        <w:t>/</w:t>
      </w:r>
      <w:r w:rsidRPr="00830E66">
        <w:rPr>
          <w:rFonts w:ascii="Times New Roman" w:hAnsi="Times New Roman"/>
        </w:rPr>
        <w:t>秒），</w:t>
      </w:r>
      <w:r w:rsidRPr="00830E66">
        <w:rPr>
          <w:rFonts w:ascii="Times New Roman" w:hAnsi="Times New Roman"/>
        </w:rPr>
        <w:t>06</w:t>
      </w:r>
      <w:r w:rsidRPr="00830E66">
        <w:rPr>
          <w:rFonts w:ascii="Times New Roman" w:hAnsi="Times New Roman"/>
        </w:rPr>
        <w:t>月风最小（</w:t>
      </w:r>
      <w:r w:rsidRPr="00830E66">
        <w:rPr>
          <w:rFonts w:ascii="Times New Roman" w:hAnsi="Times New Roman"/>
        </w:rPr>
        <w:t>2.33</w:t>
      </w:r>
      <w:r w:rsidRPr="00830E66">
        <w:rPr>
          <w:rFonts w:ascii="Times New Roman" w:hAnsi="Times New Roman"/>
        </w:rPr>
        <w:t>米</w:t>
      </w:r>
      <w:r w:rsidRPr="00830E66">
        <w:rPr>
          <w:rFonts w:ascii="Times New Roman" w:hAnsi="Times New Roman"/>
        </w:rPr>
        <w:t>/</w:t>
      </w:r>
      <w:r w:rsidRPr="00830E66">
        <w:rPr>
          <w:rFonts w:ascii="Times New Roman" w:hAnsi="Times New Roman"/>
        </w:rPr>
        <w:t>秒）。</w:t>
      </w:r>
    </w:p>
    <w:p w14:paraId="6A55A473" w14:textId="5B85012A" w:rsidR="004C4747" w:rsidRPr="00830E66" w:rsidRDefault="004C4747" w:rsidP="004C4747">
      <w:pPr>
        <w:adjustRightInd w:val="0"/>
        <w:snapToGrid w:val="0"/>
        <w:spacing w:beforeLines="50" w:before="120"/>
        <w:ind w:left="992"/>
        <w:jc w:val="center"/>
        <w:rPr>
          <w:rFonts w:ascii="Times New Roman" w:hAnsi="Times New Roman"/>
          <w:b/>
          <w:sz w:val="21"/>
          <w:szCs w:val="21"/>
        </w:rPr>
      </w:pPr>
      <w:r w:rsidRPr="00830E66">
        <w:rPr>
          <w:rFonts w:ascii="Times New Roman" w:hAnsi="Times New Roman"/>
          <w:b/>
          <w:sz w:val="21"/>
          <w:szCs w:val="21"/>
        </w:rPr>
        <w:t>表</w:t>
      </w:r>
      <w:r w:rsidR="00CB6E51">
        <w:rPr>
          <w:rFonts w:ascii="Times New Roman" w:hAnsi="Times New Roman" w:hint="eastAsia"/>
          <w:b/>
          <w:sz w:val="21"/>
          <w:szCs w:val="21"/>
        </w:rPr>
        <w:t>6.2</w:t>
      </w:r>
      <w:r w:rsidRPr="00830E66">
        <w:rPr>
          <w:rFonts w:ascii="Times New Roman" w:hAnsi="Times New Roman"/>
          <w:b/>
          <w:sz w:val="21"/>
          <w:szCs w:val="21"/>
        </w:rPr>
        <w:t>-2</w:t>
      </w:r>
      <w:r w:rsidRPr="00830E66">
        <w:rPr>
          <w:rFonts w:ascii="Times New Roman" w:hAnsi="Times New Roman"/>
          <w:b/>
          <w:sz w:val="21"/>
          <w:szCs w:val="21"/>
        </w:rPr>
        <w:t>岳阳气象站月平均风速统计（单位</w:t>
      </w:r>
      <w:r w:rsidRPr="00830E66">
        <w:rPr>
          <w:rFonts w:ascii="Times New Roman" w:hAnsi="Times New Roman"/>
          <w:b/>
          <w:sz w:val="21"/>
          <w:szCs w:val="21"/>
        </w:rPr>
        <w:t>m/s</w:t>
      </w:r>
      <w:r w:rsidRPr="00830E66">
        <w:rPr>
          <w:rFonts w:ascii="Times New Roman" w:hAnsi="Times New Roman"/>
          <w:b/>
          <w:sz w:val="21"/>
          <w:szCs w:val="21"/>
        </w:rPr>
        <w:t>）</w:t>
      </w:r>
    </w:p>
    <w:tbl>
      <w:tblPr>
        <w:tblW w:w="8317" w:type="dxa"/>
        <w:jc w:val="center"/>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961"/>
        <w:gridCol w:w="617"/>
        <w:gridCol w:w="613"/>
        <w:gridCol w:w="612"/>
        <w:gridCol w:w="614"/>
        <w:gridCol w:w="612"/>
        <w:gridCol w:w="614"/>
        <w:gridCol w:w="616"/>
        <w:gridCol w:w="612"/>
        <w:gridCol w:w="612"/>
        <w:gridCol w:w="612"/>
        <w:gridCol w:w="610"/>
        <w:gridCol w:w="612"/>
      </w:tblGrid>
      <w:tr w:rsidR="004C4747" w:rsidRPr="00830E66" w14:paraId="00E98B16" w14:textId="77777777" w:rsidTr="004C4747">
        <w:trPr>
          <w:trHeight w:val="30"/>
          <w:jc w:val="center"/>
        </w:trPr>
        <w:tc>
          <w:tcPr>
            <w:tcW w:w="961" w:type="dxa"/>
            <w:shd w:val="clear" w:color="auto" w:fill="FFFFFF"/>
            <w:tcMar>
              <w:top w:w="80" w:type="dxa"/>
              <w:left w:w="80" w:type="dxa"/>
              <w:bottom w:w="80" w:type="dxa"/>
              <w:right w:w="80" w:type="dxa"/>
            </w:tcMar>
            <w:vAlign w:val="center"/>
          </w:tcPr>
          <w:p w14:paraId="7292B8C0"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月份</w:t>
            </w:r>
          </w:p>
        </w:tc>
        <w:tc>
          <w:tcPr>
            <w:tcW w:w="617" w:type="dxa"/>
            <w:vAlign w:val="center"/>
          </w:tcPr>
          <w:p w14:paraId="01C689F3"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1</w:t>
            </w:r>
          </w:p>
        </w:tc>
        <w:tc>
          <w:tcPr>
            <w:tcW w:w="613" w:type="dxa"/>
            <w:vAlign w:val="center"/>
          </w:tcPr>
          <w:p w14:paraId="38A6EDD8"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2</w:t>
            </w:r>
          </w:p>
        </w:tc>
        <w:tc>
          <w:tcPr>
            <w:tcW w:w="612" w:type="dxa"/>
            <w:vAlign w:val="center"/>
          </w:tcPr>
          <w:p w14:paraId="76FF44A5"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3</w:t>
            </w:r>
          </w:p>
        </w:tc>
        <w:tc>
          <w:tcPr>
            <w:tcW w:w="614" w:type="dxa"/>
            <w:vAlign w:val="center"/>
          </w:tcPr>
          <w:p w14:paraId="39F9623B"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4</w:t>
            </w:r>
          </w:p>
        </w:tc>
        <w:tc>
          <w:tcPr>
            <w:tcW w:w="612" w:type="dxa"/>
            <w:vAlign w:val="center"/>
          </w:tcPr>
          <w:p w14:paraId="2F3A47AD"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5</w:t>
            </w:r>
          </w:p>
        </w:tc>
        <w:tc>
          <w:tcPr>
            <w:tcW w:w="614" w:type="dxa"/>
            <w:vAlign w:val="center"/>
          </w:tcPr>
          <w:p w14:paraId="69DC944F"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6</w:t>
            </w:r>
          </w:p>
        </w:tc>
        <w:tc>
          <w:tcPr>
            <w:tcW w:w="616" w:type="dxa"/>
            <w:vAlign w:val="center"/>
          </w:tcPr>
          <w:p w14:paraId="4E327A15"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7</w:t>
            </w:r>
          </w:p>
        </w:tc>
        <w:tc>
          <w:tcPr>
            <w:tcW w:w="612" w:type="dxa"/>
            <w:vAlign w:val="center"/>
          </w:tcPr>
          <w:p w14:paraId="01825A3D"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8</w:t>
            </w:r>
          </w:p>
        </w:tc>
        <w:tc>
          <w:tcPr>
            <w:tcW w:w="612" w:type="dxa"/>
            <w:vAlign w:val="center"/>
          </w:tcPr>
          <w:p w14:paraId="00CC8B23"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9</w:t>
            </w:r>
          </w:p>
        </w:tc>
        <w:tc>
          <w:tcPr>
            <w:tcW w:w="612" w:type="dxa"/>
            <w:vAlign w:val="center"/>
          </w:tcPr>
          <w:p w14:paraId="4202814D"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10</w:t>
            </w:r>
          </w:p>
        </w:tc>
        <w:tc>
          <w:tcPr>
            <w:tcW w:w="610" w:type="dxa"/>
            <w:vAlign w:val="center"/>
          </w:tcPr>
          <w:p w14:paraId="7527462A"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11</w:t>
            </w:r>
          </w:p>
        </w:tc>
        <w:tc>
          <w:tcPr>
            <w:tcW w:w="612" w:type="dxa"/>
            <w:vAlign w:val="center"/>
          </w:tcPr>
          <w:p w14:paraId="7EBBAD05"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12</w:t>
            </w:r>
          </w:p>
        </w:tc>
      </w:tr>
      <w:tr w:rsidR="004C4747" w:rsidRPr="00830E66" w14:paraId="1EB98CD2" w14:textId="77777777" w:rsidTr="004C4747">
        <w:trPr>
          <w:trHeight w:val="287"/>
          <w:jc w:val="center"/>
        </w:trPr>
        <w:tc>
          <w:tcPr>
            <w:tcW w:w="961" w:type="dxa"/>
            <w:shd w:val="clear" w:color="auto" w:fill="FFFFFF"/>
            <w:tcMar>
              <w:top w:w="80" w:type="dxa"/>
              <w:left w:w="80" w:type="dxa"/>
              <w:bottom w:w="80" w:type="dxa"/>
              <w:right w:w="80" w:type="dxa"/>
            </w:tcMar>
            <w:vAlign w:val="center"/>
          </w:tcPr>
          <w:p w14:paraId="1A897E9F"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平均</w:t>
            </w:r>
          </w:p>
          <w:p w14:paraId="27CB5303"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风速</w:t>
            </w:r>
          </w:p>
        </w:tc>
        <w:tc>
          <w:tcPr>
            <w:tcW w:w="617" w:type="dxa"/>
            <w:vAlign w:val="center"/>
          </w:tcPr>
          <w:p w14:paraId="3E3C5060"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2.5</w:t>
            </w:r>
          </w:p>
        </w:tc>
        <w:tc>
          <w:tcPr>
            <w:tcW w:w="613" w:type="dxa"/>
            <w:vAlign w:val="center"/>
          </w:tcPr>
          <w:p w14:paraId="2AE45080"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2.7</w:t>
            </w:r>
          </w:p>
        </w:tc>
        <w:tc>
          <w:tcPr>
            <w:tcW w:w="612" w:type="dxa"/>
            <w:vAlign w:val="center"/>
          </w:tcPr>
          <w:p w14:paraId="13F10396"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2.7</w:t>
            </w:r>
          </w:p>
        </w:tc>
        <w:tc>
          <w:tcPr>
            <w:tcW w:w="614" w:type="dxa"/>
            <w:vAlign w:val="center"/>
          </w:tcPr>
          <w:p w14:paraId="2023571A"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2.8</w:t>
            </w:r>
          </w:p>
        </w:tc>
        <w:tc>
          <w:tcPr>
            <w:tcW w:w="612" w:type="dxa"/>
            <w:vAlign w:val="center"/>
          </w:tcPr>
          <w:p w14:paraId="06D15079"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2.6</w:t>
            </w:r>
          </w:p>
        </w:tc>
        <w:tc>
          <w:tcPr>
            <w:tcW w:w="614" w:type="dxa"/>
            <w:vAlign w:val="center"/>
          </w:tcPr>
          <w:p w14:paraId="2708E523"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2.3</w:t>
            </w:r>
          </w:p>
        </w:tc>
        <w:tc>
          <w:tcPr>
            <w:tcW w:w="616" w:type="dxa"/>
            <w:vAlign w:val="center"/>
          </w:tcPr>
          <w:p w14:paraId="1B4B2584"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3.0</w:t>
            </w:r>
          </w:p>
        </w:tc>
        <w:tc>
          <w:tcPr>
            <w:tcW w:w="612" w:type="dxa"/>
            <w:vAlign w:val="center"/>
          </w:tcPr>
          <w:p w14:paraId="2CEAFC77"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2.8</w:t>
            </w:r>
          </w:p>
        </w:tc>
        <w:tc>
          <w:tcPr>
            <w:tcW w:w="612" w:type="dxa"/>
            <w:vAlign w:val="center"/>
          </w:tcPr>
          <w:p w14:paraId="4DE42DF5"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2.6</w:t>
            </w:r>
          </w:p>
        </w:tc>
        <w:tc>
          <w:tcPr>
            <w:tcW w:w="612" w:type="dxa"/>
            <w:vAlign w:val="center"/>
          </w:tcPr>
          <w:p w14:paraId="45C3E9D8"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2.4</w:t>
            </w:r>
          </w:p>
        </w:tc>
        <w:tc>
          <w:tcPr>
            <w:tcW w:w="610" w:type="dxa"/>
            <w:vAlign w:val="center"/>
          </w:tcPr>
          <w:p w14:paraId="07EED525"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2.4</w:t>
            </w:r>
          </w:p>
        </w:tc>
        <w:tc>
          <w:tcPr>
            <w:tcW w:w="612" w:type="dxa"/>
            <w:vAlign w:val="center"/>
          </w:tcPr>
          <w:p w14:paraId="70739F77" w14:textId="77777777" w:rsidR="004C4747" w:rsidRPr="00830E66" w:rsidRDefault="004C4747" w:rsidP="004C4747">
            <w:pPr>
              <w:jc w:val="center"/>
              <w:rPr>
                <w:rFonts w:ascii="Times New Roman" w:hAnsi="Times New Roman"/>
                <w:snapToGrid w:val="0"/>
                <w:kern w:val="24"/>
                <w:sz w:val="21"/>
                <w:szCs w:val="21"/>
              </w:rPr>
            </w:pPr>
            <w:r w:rsidRPr="00830E66">
              <w:rPr>
                <w:rFonts w:ascii="Times New Roman" w:hAnsi="Times New Roman"/>
                <w:snapToGrid w:val="0"/>
                <w:kern w:val="24"/>
                <w:sz w:val="21"/>
                <w:szCs w:val="21"/>
              </w:rPr>
              <w:t>2.5</w:t>
            </w:r>
          </w:p>
        </w:tc>
      </w:tr>
    </w:tbl>
    <w:p w14:paraId="4F5C200A" w14:textId="77777777" w:rsidR="004C4747" w:rsidRPr="00830E66" w:rsidRDefault="004C4747" w:rsidP="004C4747">
      <w:pPr>
        <w:spacing w:line="360" w:lineRule="auto"/>
        <w:ind w:firstLineChars="200" w:firstLine="480"/>
        <w:rPr>
          <w:rFonts w:ascii="Times New Roman" w:hAnsi="Times New Roman"/>
        </w:rPr>
      </w:pPr>
      <w:r w:rsidRPr="00830E66">
        <w:rPr>
          <w:rFonts w:ascii="Times New Roman" w:hAnsi="Times New Roman"/>
        </w:rPr>
        <w:lastRenderedPageBreak/>
        <w:t>2</w:t>
      </w:r>
      <w:r w:rsidRPr="00830E66">
        <w:rPr>
          <w:rFonts w:ascii="Times New Roman" w:hAnsi="Times New Roman"/>
        </w:rPr>
        <w:t>、风向</w:t>
      </w:r>
    </w:p>
    <w:p w14:paraId="1C4611FA" w14:textId="77777777" w:rsidR="004C4747" w:rsidRPr="00830E66" w:rsidRDefault="004C4747" w:rsidP="004C4747">
      <w:pPr>
        <w:spacing w:line="360" w:lineRule="auto"/>
        <w:ind w:firstLineChars="200" w:firstLine="480"/>
        <w:rPr>
          <w:rFonts w:ascii="Times New Roman" w:hAnsi="Times New Roman"/>
        </w:rPr>
      </w:pPr>
      <w:r w:rsidRPr="00830E66">
        <w:rPr>
          <w:rFonts w:ascii="Times New Roman" w:hAnsi="Times New Roman"/>
        </w:rPr>
        <w:t>近</w:t>
      </w:r>
      <w:r w:rsidRPr="00830E66">
        <w:rPr>
          <w:rFonts w:ascii="Times New Roman" w:hAnsi="Times New Roman"/>
        </w:rPr>
        <w:t>20</w:t>
      </w:r>
      <w:r w:rsidRPr="00830E66">
        <w:rPr>
          <w:rFonts w:ascii="Times New Roman" w:hAnsi="Times New Roman"/>
        </w:rPr>
        <w:t>年资料分析的风向玫瑰图下图所示，岳阳气象站主要风向为</w:t>
      </w:r>
      <w:r w:rsidRPr="00830E66">
        <w:rPr>
          <w:rFonts w:ascii="Times New Roman" w:hAnsi="Times New Roman"/>
        </w:rPr>
        <w:t>NNE</w:t>
      </w:r>
      <w:r w:rsidRPr="00830E66">
        <w:rPr>
          <w:rFonts w:ascii="Times New Roman" w:hAnsi="Times New Roman"/>
        </w:rPr>
        <w:t>和</w:t>
      </w:r>
      <w:r w:rsidRPr="00830E66">
        <w:rPr>
          <w:rFonts w:ascii="Times New Roman" w:hAnsi="Times New Roman"/>
        </w:rPr>
        <w:t>N</w:t>
      </w:r>
      <w:r w:rsidRPr="00830E66">
        <w:rPr>
          <w:rFonts w:ascii="Times New Roman" w:hAnsi="Times New Roman"/>
        </w:rPr>
        <w:t>、</w:t>
      </w:r>
      <w:r w:rsidRPr="00830E66">
        <w:rPr>
          <w:rFonts w:ascii="Times New Roman" w:hAnsi="Times New Roman"/>
        </w:rPr>
        <w:t>NE</w:t>
      </w:r>
      <w:r w:rsidRPr="00830E66">
        <w:rPr>
          <w:rFonts w:ascii="Times New Roman" w:hAnsi="Times New Roman"/>
        </w:rPr>
        <w:t>、</w:t>
      </w:r>
      <w:r w:rsidRPr="00830E66">
        <w:rPr>
          <w:rFonts w:ascii="Times New Roman" w:hAnsi="Times New Roman"/>
        </w:rPr>
        <w:t>S</w:t>
      </w:r>
      <w:r w:rsidRPr="00830E66">
        <w:rPr>
          <w:rFonts w:ascii="Times New Roman" w:hAnsi="Times New Roman"/>
        </w:rPr>
        <w:t>，占</w:t>
      </w:r>
      <w:r w:rsidRPr="00830E66">
        <w:rPr>
          <w:rFonts w:ascii="Times New Roman" w:hAnsi="Times New Roman"/>
        </w:rPr>
        <w:t>48.9</w:t>
      </w:r>
      <w:r w:rsidRPr="00830E66">
        <w:rPr>
          <w:rFonts w:ascii="Times New Roman" w:hAnsi="Times New Roman"/>
        </w:rPr>
        <w:t>％，其中以</w:t>
      </w:r>
      <w:r w:rsidRPr="00830E66">
        <w:rPr>
          <w:rFonts w:ascii="Times New Roman" w:hAnsi="Times New Roman"/>
        </w:rPr>
        <w:t>NNE</w:t>
      </w:r>
      <w:r w:rsidRPr="00830E66">
        <w:rPr>
          <w:rFonts w:ascii="Times New Roman" w:hAnsi="Times New Roman"/>
        </w:rPr>
        <w:t>为主风向，占到全年</w:t>
      </w:r>
      <w:r w:rsidRPr="00830E66">
        <w:rPr>
          <w:rFonts w:ascii="Times New Roman" w:hAnsi="Times New Roman"/>
        </w:rPr>
        <w:t>16.5</w:t>
      </w:r>
      <w:r w:rsidRPr="00830E66">
        <w:rPr>
          <w:rFonts w:ascii="Times New Roman" w:hAnsi="Times New Roman"/>
        </w:rPr>
        <w:t>％左右。</w:t>
      </w:r>
    </w:p>
    <w:p w14:paraId="472C5E57" w14:textId="77777777" w:rsidR="004C4747" w:rsidRPr="00830E66" w:rsidRDefault="004C4747" w:rsidP="004C4747">
      <w:pPr>
        <w:pStyle w:val="104"/>
        <w:jc w:val="center"/>
        <w:rPr>
          <w:rFonts w:eastAsia="宋体" w:cs="Times New Roman"/>
          <w:color w:val="auto"/>
        </w:rPr>
      </w:pPr>
      <w:r w:rsidRPr="00830E66">
        <w:rPr>
          <w:rFonts w:eastAsia="宋体" w:cs="Times New Roman"/>
          <w:noProof/>
          <w:color w:val="auto"/>
        </w:rPr>
        <w:drawing>
          <wp:inline distT="0" distB="0" distL="114300" distR="114300" wp14:anchorId="15B638F5" wp14:editId="0AB3D597">
            <wp:extent cx="4455160" cy="3357880"/>
            <wp:effectExtent l="0" t="0" r="2540" b="13970"/>
            <wp:docPr id="69" name="图片 3" descr="说明: 说明: 57584_wf_avg_ye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 descr="说明: 说明: 57584_wf_avg_year.png"/>
                    <pic:cNvPicPr>
                      <a:picLocks noChangeAspect="1"/>
                    </pic:cNvPicPr>
                  </pic:nvPicPr>
                  <pic:blipFill>
                    <a:blip r:embed="rId27"/>
                    <a:stretch>
                      <a:fillRect/>
                    </a:stretch>
                  </pic:blipFill>
                  <pic:spPr>
                    <a:xfrm>
                      <a:off x="0" y="0"/>
                      <a:ext cx="4455160" cy="3357880"/>
                    </a:xfrm>
                    <a:prstGeom prst="rect">
                      <a:avLst/>
                    </a:prstGeom>
                    <a:noFill/>
                    <a:ln>
                      <a:noFill/>
                    </a:ln>
                  </pic:spPr>
                </pic:pic>
              </a:graphicData>
            </a:graphic>
          </wp:inline>
        </w:drawing>
      </w:r>
    </w:p>
    <w:p w14:paraId="0C2C0421" w14:textId="19149810" w:rsidR="004C4747" w:rsidRPr="00830E66" w:rsidRDefault="004C4747" w:rsidP="004C4747">
      <w:pPr>
        <w:pStyle w:val="afd"/>
        <w:spacing w:line="360" w:lineRule="auto"/>
        <w:ind w:firstLineChars="0" w:firstLine="0"/>
        <w:jc w:val="center"/>
        <w:rPr>
          <w:rFonts w:ascii="Times New Roman" w:hAnsi="Times New Roman"/>
          <w:b/>
          <w:sz w:val="21"/>
          <w:szCs w:val="21"/>
        </w:rPr>
      </w:pPr>
      <w:r w:rsidRPr="00830E66">
        <w:rPr>
          <w:rFonts w:ascii="Times New Roman" w:hAnsi="Times New Roman"/>
          <w:b/>
          <w:sz w:val="21"/>
          <w:szCs w:val="21"/>
        </w:rPr>
        <w:t>图</w:t>
      </w:r>
      <w:r w:rsidR="00CB6E51">
        <w:rPr>
          <w:rFonts w:ascii="Times New Roman" w:hAnsi="Times New Roman" w:hint="eastAsia"/>
          <w:b/>
          <w:sz w:val="21"/>
          <w:szCs w:val="21"/>
        </w:rPr>
        <w:t>6</w:t>
      </w:r>
      <w:r w:rsidRPr="00830E66">
        <w:rPr>
          <w:rFonts w:ascii="Times New Roman" w:hAnsi="Times New Roman" w:hint="eastAsia"/>
          <w:b/>
          <w:sz w:val="21"/>
          <w:szCs w:val="21"/>
        </w:rPr>
        <w:t>.2-1</w:t>
      </w:r>
      <w:r w:rsidRPr="00830E66">
        <w:rPr>
          <w:rFonts w:ascii="Times New Roman" w:hAnsi="Times New Roman"/>
          <w:b/>
          <w:sz w:val="21"/>
          <w:szCs w:val="21"/>
        </w:rPr>
        <w:t xml:space="preserve"> </w:t>
      </w:r>
      <w:r w:rsidRPr="00830E66">
        <w:rPr>
          <w:rFonts w:ascii="Times New Roman" w:hAnsi="Times New Roman"/>
          <w:b/>
          <w:sz w:val="21"/>
          <w:szCs w:val="21"/>
        </w:rPr>
        <w:t>岳阳风向玫瑰图（静风频率</w:t>
      </w:r>
      <w:r w:rsidRPr="00830E66">
        <w:rPr>
          <w:rFonts w:ascii="Times New Roman" w:hAnsi="Times New Roman"/>
          <w:b/>
          <w:sz w:val="21"/>
          <w:szCs w:val="21"/>
        </w:rPr>
        <w:t xml:space="preserve"> 6.0%</w:t>
      </w:r>
      <w:r w:rsidRPr="00830E66">
        <w:rPr>
          <w:rFonts w:ascii="Times New Roman" w:hAnsi="Times New Roman"/>
          <w:b/>
          <w:sz w:val="21"/>
          <w:szCs w:val="21"/>
        </w:rPr>
        <w:t>）</w:t>
      </w:r>
    </w:p>
    <w:p w14:paraId="0FA71545" w14:textId="77777777" w:rsidR="004C4747" w:rsidRPr="00830E66" w:rsidRDefault="004C4747" w:rsidP="004C4747">
      <w:pPr>
        <w:spacing w:line="360" w:lineRule="auto"/>
        <w:ind w:firstLineChars="200" w:firstLine="480"/>
        <w:rPr>
          <w:rFonts w:ascii="Times New Roman" w:hAnsi="Times New Roman"/>
        </w:rPr>
      </w:pPr>
      <w:r w:rsidRPr="00830E66">
        <w:rPr>
          <w:rFonts w:ascii="Times New Roman" w:hAnsi="Times New Roman"/>
        </w:rPr>
        <w:t>3</w:t>
      </w:r>
      <w:r w:rsidRPr="00830E66">
        <w:rPr>
          <w:rFonts w:ascii="Times New Roman" w:hAnsi="Times New Roman"/>
        </w:rPr>
        <w:t>、气温</w:t>
      </w:r>
    </w:p>
    <w:p w14:paraId="17E7C326" w14:textId="77777777" w:rsidR="004C4747" w:rsidRPr="00830E66" w:rsidRDefault="004C4747" w:rsidP="004C4747">
      <w:pPr>
        <w:spacing w:line="360" w:lineRule="auto"/>
        <w:ind w:firstLineChars="200" w:firstLine="480"/>
        <w:rPr>
          <w:rFonts w:ascii="Times New Roman" w:hAnsi="Times New Roman"/>
        </w:rPr>
      </w:pPr>
      <w:r w:rsidRPr="00830E66">
        <w:rPr>
          <w:rFonts w:ascii="Times New Roman" w:hAnsi="Times New Roman"/>
        </w:rPr>
        <w:t>岳阳气象站</w:t>
      </w:r>
      <w:r w:rsidRPr="00830E66">
        <w:rPr>
          <w:rFonts w:ascii="Times New Roman" w:hAnsi="Times New Roman"/>
        </w:rPr>
        <w:t>07</w:t>
      </w:r>
      <w:r w:rsidRPr="00830E66">
        <w:rPr>
          <w:rFonts w:ascii="Times New Roman" w:hAnsi="Times New Roman"/>
        </w:rPr>
        <w:t>月气温最高（</w:t>
      </w:r>
      <w:r w:rsidRPr="00830E66">
        <w:rPr>
          <w:rFonts w:ascii="Times New Roman" w:hAnsi="Times New Roman"/>
        </w:rPr>
        <w:t>29.39℃</w:t>
      </w:r>
      <w:r w:rsidRPr="00830E66">
        <w:rPr>
          <w:rFonts w:ascii="Times New Roman" w:hAnsi="Times New Roman"/>
        </w:rPr>
        <w:t>），</w:t>
      </w:r>
      <w:r w:rsidRPr="00830E66">
        <w:rPr>
          <w:rFonts w:ascii="Times New Roman" w:hAnsi="Times New Roman"/>
        </w:rPr>
        <w:t>01</w:t>
      </w:r>
      <w:r w:rsidRPr="00830E66">
        <w:rPr>
          <w:rFonts w:ascii="Times New Roman" w:hAnsi="Times New Roman"/>
        </w:rPr>
        <w:t>月气温最低（</w:t>
      </w:r>
      <w:r w:rsidRPr="00830E66">
        <w:rPr>
          <w:rFonts w:ascii="Times New Roman" w:hAnsi="Times New Roman"/>
        </w:rPr>
        <w:t>5.38℃</w:t>
      </w:r>
      <w:r w:rsidRPr="00830E66">
        <w:rPr>
          <w:rFonts w:ascii="Times New Roman" w:hAnsi="Times New Roman"/>
        </w:rPr>
        <w:t>），近</w:t>
      </w:r>
      <w:r w:rsidRPr="00830E66">
        <w:rPr>
          <w:rFonts w:ascii="Times New Roman" w:hAnsi="Times New Roman"/>
        </w:rPr>
        <w:t>20</w:t>
      </w:r>
      <w:r w:rsidRPr="00830E66">
        <w:rPr>
          <w:rFonts w:ascii="Times New Roman" w:hAnsi="Times New Roman"/>
        </w:rPr>
        <w:t>年极端最高气温出现在</w:t>
      </w:r>
      <w:r w:rsidRPr="00830E66">
        <w:rPr>
          <w:rFonts w:ascii="Times New Roman" w:hAnsi="Times New Roman"/>
        </w:rPr>
        <w:t>2009-07-19</w:t>
      </w:r>
      <w:r w:rsidRPr="00830E66">
        <w:rPr>
          <w:rFonts w:ascii="Times New Roman" w:hAnsi="Times New Roman"/>
        </w:rPr>
        <w:t>（</w:t>
      </w:r>
      <w:r w:rsidRPr="00830E66">
        <w:rPr>
          <w:rFonts w:ascii="Times New Roman" w:hAnsi="Times New Roman"/>
        </w:rPr>
        <w:t>39.2</w:t>
      </w:r>
      <w:r w:rsidRPr="00830E66">
        <w:rPr>
          <w:rFonts w:ascii="Times New Roman" w:hAnsi="Times New Roman"/>
        </w:rPr>
        <w:t>），近</w:t>
      </w:r>
      <w:r w:rsidRPr="00830E66">
        <w:rPr>
          <w:rFonts w:ascii="Times New Roman" w:hAnsi="Times New Roman"/>
        </w:rPr>
        <w:t>20</w:t>
      </w:r>
      <w:r w:rsidRPr="00830E66">
        <w:rPr>
          <w:rFonts w:ascii="Times New Roman" w:hAnsi="Times New Roman"/>
        </w:rPr>
        <w:t>年极端最低气温出现在</w:t>
      </w:r>
      <w:r w:rsidRPr="00830E66">
        <w:rPr>
          <w:rFonts w:ascii="Times New Roman" w:hAnsi="Times New Roman"/>
        </w:rPr>
        <w:t>2013-01-04</w:t>
      </w:r>
      <w:r w:rsidRPr="00830E66">
        <w:rPr>
          <w:rFonts w:ascii="Times New Roman" w:hAnsi="Times New Roman"/>
        </w:rPr>
        <w:t>（</w:t>
      </w:r>
      <w:r w:rsidRPr="00830E66">
        <w:rPr>
          <w:rFonts w:ascii="Times New Roman" w:hAnsi="Times New Roman"/>
        </w:rPr>
        <w:t>-4.2</w:t>
      </w:r>
      <w:r w:rsidRPr="00830E66">
        <w:rPr>
          <w:rFonts w:ascii="Times New Roman" w:hAnsi="Times New Roman"/>
        </w:rPr>
        <w:t>）。</w:t>
      </w:r>
    </w:p>
    <w:p w14:paraId="31363C6E" w14:textId="77777777" w:rsidR="004C4747" w:rsidRPr="00830E66" w:rsidRDefault="004C4747" w:rsidP="004C4747">
      <w:pPr>
        <w:pStyle w:val="aff4"/>
        <w:spacing w:line="360" w:lineRule="auto"/>
        <w:ind w:firstLine="0"/>
        <w:jc w:val="center"/>
        <w:rPr>
          <w:rFonts w:ascii="Times New Roman" w:eastAsia="宋体" w:hAnsi="Times New Roman" w:cs="Times New Roman"/>
          <w:color w:val="auto"/>
        </w:rPr>
      </w:pPr>
      <w:r w:rsidRPr="00830E66">
        <w:rPr>
          <w:rFonts w:ascii="Times New Roman" w:eastAsia="宋体" w:hAnsi="Times New Roman" w:cs="Times New Roman"/>
          <w:noProof/>
          <w:color w:val="auto"/>
        </w:rPr>
        <w:lastRenderedPageBreak/>
        <w:drawing>
          <wp:inline distT="0" distB="0" distL="114300" distR="114300" wp14:anchorId="3015B961" wp14:editId="4C758891">
            <wp:extent cx="5076825" cy="3807460"/>
            <wp:effectExtent l="0" t="0" r="9525" b="2540"/>
            <wp:docPr id="70" name="图片 4" descr="说明: 说明: 57584_t_avg_mon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 descr="说明: 说明: 57584_t_avg_month.png"/>
                    <pic:cNvPicPr>
                      <a:picLocks noChangeAspect="1"/>
                    </pic:cNvPicPr>
                  </pic:nvPicPr>
                  <pic:blipFill>
                    <a:blip r:embed="rId28">
                      <a:grayscl/>
                    </a:blip>
                    <a:stretch>
                      <a:fillRect/>
                    </a:stretch>
                  </pic:blipFill>
                  <pic:spPr>
                    <a:xfrm>
                      <a:off x="0" y="0"/>
                      <a:ext cx="5076825" cy="3807460"/>
                    </a:xfrm>
                    <a:prstGeom prst="rect">
                      <a:avLst/>
                    </a:prstGeom>
                    <a:noFill/>
                    <a:ln>
                      <a:noFill/>
                    </a:ln>
                  </pic:spPr>
                </pic:pic>
              </a:graphicData>
            </a:graphic>
          </wp:inline>
        </w:drawing>
      </w:r>
    </w:p>
    <w:p w14:paraId="08B92793" w14:textId="79FB1D92" w:rsidR="004C4747" w:rsidRPr="00830E66" w:rsidRDefault="004C4747" w:rsidP="004C4747">
      <w:pPr>
        <w:pStyle w:val="afd"/>
        <w:spacing w:line="360" w:lineRule="auto"/>
        <w:ind w:firstLineChars="0" w:firstLine="0"/>
        <w:jc w:val="center"/>
        <w:rPr>
          <w:rFonts w:ascii="Times New Roman" w:hAnsi="Times New Roman"/>
          <w:b/>
          <w:sz w:val="21"/>
          <w:szCs w:val="21"/>
        </w:rPr>
      </w:pPr>
      <w:r w:rsidRPr="00830E66">
        <w:rPr>
          <w:rFonts w:ascii="Times New Roman" w:hAnsi="Times New Roman"/>
          <w:b/>
          <w:sz w:val="21"/>
          <w:szCs w:val="21"/>
        </w:rPr>
        <w:t>图</w:t>
      </w:r>
      <w:r w:rsidR="00CB6E51">
        <w:rPr>
          <w:rFonts w:ascii="Times New Roman" w:hAnsi="Times New Roman" w:hint="eastAsia"/>
          <w:b/>
          <w:sz w:val="21"/>
          <w:szCs w:val="21"/>
        </w:rPr>
        <w:t>6</w:t>
      </w:r>
      <w:r w:rsidRPr="00830E66">
        <w:rPr>
          <w:rFonts w:ascii="Times New Roman" w:hAnsi="Times New Roman" w:hint="eastAsia"/>
          <w:b/>
          <w:sz w:val="21"/>
          <w:szCs w:val="21"/>
        </w:rPr>
        <w:t>.2-</w:t>
      </w:r>
      <w:r w:rsidRPr="00830E66">
        <w:rPr>
          <w:rFonts w:ascii="Times New Roman" w:hAnsi="Times New Roman"/>
          <w:b/>
          <w:sz w:val="21"/>
          <w:szCs w:val="21"/>
        </w:rPr>
        <w:t xml:space="preserve">2 </w:t>
      </w:r>
      <w:r w:rsidRPr="00830E66">
        <w:rPr>
          <w:rFonts w:ascii="Times New Roman" w:hAnsi="Times New Roman"/>
          <w:b/>
          <w:sz w:val="21"/>
          <w:szCs w:val="21"/>
        </w:rPr>
        <w:t>岳阳月平均气温（单位：</w:t>
      </w:r>
      <w:r w:rsidRPr="00830E66">
        <w:rPr>
          <w:rFonts w:ascii="Times New Roman" w:hAnsi="Times New Roman"/>
          <w:b/>
          <w:sz w:val="21"/>
          <w:szCs w:val="21"/>
        </w:rPr>
        <w:t>℃</w:t>
      </w:r>
      <w:r w:rsidRPr="00830E66">
        <w:rPr>
          <w:rFonts w:ascii="Times New Roman" w:hAnsi="Times New Roman"/>
          <w:b/>
          <w:sz w:val="21"/>
          <w:szCs w:val="21"/>
        </w:rPr>
        <w:t>）</w:t>
      </w:r>
    </w:p>
    <w:p w14:paraId="422FDD30" w14:textId="4B99DFCF" w:rsidR="004C4747" w:rsidRPr="00830E66" w:rsidRDefault="00CB6E51" w:rsidP="00CB6E51">
      <w:pPr>
        <w:tabs>
          <w:tab w:val="left" w:pos="567"/>
          <w:tab w:val="left" w:pos="851"/>
          <w:tab w:val="left" w:pos="1134"/>
        </w:tabs>
        <w:adjustRightInd w:val="0"/>
        <w:spacing w:beforeLines="25" w:before="60" w:afterLines="25" w:after="60" w:line="360" w:lineRule="auto"/>
        <w:outlineLvl w:val="4"/>
        <w:rPr>
          <w:rFonts w:ascii="Times New Roman" w:hAnsi="Times New Roman"/>
          <w:b/>
          <w:sz w:val="28"/>
          <w:szCs w:val="28"/>
        </w:rPr>
      </w:pPr>
      <w:r>
        <w:rPr>
          <w:rFonts w:ascii="Times New Roman" w:hAnsi="Times New Roman" w:hint="eastAsia"/>
          <w:b/>
          <w:sz w:val="28"/>
          <w:szCs w:val="28"/>
        </w:rPr>
        <w:t>6</w:t>
      </w:r>
      <w:r w:rsidR="004C4747" w:rsidRPr="00830E66">
        <w:rPr>
          <w:rFonts w:ascii="Times New Roman" w:hAnsi="Times New Roman" w:hint="eastAsia"/>
          <w:b/>
          <w:sz w:val="28"/>
          <w:szCs w:val="28"/>
        </w:rPr>
        <w:t>.2</w:t>
      </w:r>
      <w:r w:rsidR="004C4747" w:rsidRPr="00830E66">
        <w:rPr>
          <w:rFonts w:ascii="Times New Roman" w:hAnsi="Times New Roman"/>
          <w:b/>
          <w:sz w:val="28"/>
          <w:szCs w:val="28"/>
        </w:rPr>
        <w:t>.</w:t>
      </w:r>
      <w:r w:rsidR="004C4747" w:rsidRPr="00830E66">
        <w:rPr>
          <w:rFonts w:ascii="Times New Roman" w:hAnsi="Times New Roman" w:hint="eastAsia"/>
          <w:b/>
          <w:sz w:val="28"/>
          <w:szCs w:val="28"/>
        </w:rPr>
        <w:t>1.</w:t>
      </w:r>
      <w:r w:rsidR="004C4747" w:rsidRPr="00830E66">
        <w:rPr>
          <w:rFonts w:ascii="Times New Roman" w:hAnsi="Times New Roman"/>
          <w:b/>
          <w:sz w:val="28"/>
          <w:szCs w:val="28"/>
        </w:rPr>
        <w:t>2</w:t>
      </w:r>
      <w:r w:rsidR="004C4747" w:rsidRPr="00830E66">
        <w:rPr>
          <w:rFonts w:ascii="Times New Roman" w:hAnsi="Times New Roman"/>
          <w:b/>
          <w:sz w:val="28"/>
          <w:szCs w:val="28"/>
        </w:rPr>
        <w:t>基准年气象特征分析</w:t>
      </w:r>
    </w:p>
    <w:p w14:paraId="4145496A" w14:textId="77777777" w:rsidR="004C4747" w:rsidRPr="00830E66" w:rsidRDefault="004C4747" w:rsidP="004C4747">
      <w:pPr>
        <w:spacing w:line="360" w:lineRule="auto"/>
        <w:ind w:firstLineChars="200" w:firstLine="482"/>
        <w:rPr>
          <w:rFonts w:ascii="Times New Roman" w:hAnsi="Times New Roman"/>
          <w:b/>
          <w:bCs/>
        </w:rPr>
      </w:pPr>
      <w:r w:rsidRPr="00830E66">
        <w:rPr>
          <w:rFonts w:ascii="Times New Roman" w:hAnsi="Times New Roman" w:hint="eastAsia"/>
          <w:b/>
          <w:bCs/>
        </w:rPr>
        <w:t>（</w:t>
      </w:r>
      <w:r w:rsidRPr="00830E66">
        <w:rPr>
          <w:rFonts w:ascii="Times New Roman" w:hAnsi="Times New Roman" w:hint="eastAsia"/>
          <w:b/>
          <w:bCs/>
        </w:rPr>
        <w:t>1</w:t>
      </w:r>
      <w:r w:rsidRPr="00830E66">
        <w:rPr>
          <w:rFonts w:ascii="Times New Roman" w:hAnsi="Times New Roman" w:hint="eastAsia"/>
          <w:b/>
          <w:bCs/>
        </w:rPr>
        <w:t>）地面气象资料</w:t>
      </w:r>
    </w:p>
    <w:p w14:paraId="1A1E2C38" w14:textId="77777777" w:rsidR="004C4747" w:rsidRPr="00830E66" w:rsidRDefault="004C4747" w:rsidP="004C4747">
      <w:pPr>
        <w:spacing w:line="360" w:lineRule="auto"/>
        <w:ind w:firstLineChars="200" w:firstLine="480"/>
        <w:rPr>
          <w:rFonts w:ascii="Times New Roman" w:hAnsi="Times New Roman"/>
        </w:rPr>
      </w:pPr>
      <w:r w:rsidRPr="00830E66">
        <w:rPr>
          <w:rFonts w:ascii="Times New Roman" w:hAnsi="Times New Roman"/>
        </w:rPr>
        <w:t>本评价的基准年为</w:t>
      </w:r>
      <w:r w:rsidRPr="00830E66">
        <w:rPr>
          <w:rFonts w:ascii="Times New Roman" w:hAnsi="Times New Roman"/>
        </w:rPr>
        <w:t>2017</w:t>
      </w:r>
      <w:r w:rsidRPr="00830E66">
        <w:rPr>
          <w:rFonts w:ascii="Times New Roman" w:hAnsi="Times New Roman"/>
        </w:rPr>
        <w:t>年，采用距项目最近的气象站</w:t>
      </w:r>
      <w:r w:rsidRPr="00830E66">
        <w:rPr>
          <w:rFonts w:ascii="Times New Roman" w:hAnsi="Times New Roman"/>
        </w:rPr>
        <w:t>——</w:t>
      </w:r>
      <w:r w:rsidRPr="00830E66">
        <w:rPr>
          <w:rFonts w:ascii="Times New Roman" w:hAnsi="Times New Roman"/>
        </w:rPr>
        <w:t>岳阳市气象站</w:t>
      </w:r>
      <w:r w:rsidRPr="00830E66">
        <w:rPr>
          <w:rFonts w:ascii="Times New Roman" w:hAnsi="Times New Roman"/>
        </w:rPr>
        <w:t>2017</w:t>
      </w:r>
      <w:r w:rsidRPr="00830E66">
        <w:rPr>
          <w:rFonts w:ascii="Times New Roman" w:hAnsi="Times New Roman"/>
        </w:rPr>
        <w:t>年</w:t>
      </w:r>
      <w:r w:rsidRPr="00830E66">
        <w:rPr>
          <w:rFonts w:ascii="Times New Roman" w:hAnsi="Times New Roman"/>
        </w:rPr>
        <w:t>1</w:t>
      </w:r>
      <w:r w:rsidRPr="00830E66">
        <w:rPr>
          <w:rFonts w:ascii="Times New Roman" w:hAnsi="Times New Roman"/>
        </w:rPr>
        <w:t>月</w:t>
      </w:r>
      <w:r w:rsidRPr="00830E66">
        <w:rPr>
          <w:rFonts w:ascii="Times New Roman" w:hAnsi="Times New Roman"/>
        </w:rPr>
        <w:t>1</w:t>
      </w:r>
      <w:r w:rsidRPr="00830E66">
        <w:rPr>
          <w:rFonts w:ascii="Times New Roman" w:hAnsi="Times New Roman"/>
        </w:rPr>
        <w:t>日</w:t>
      </w:r>
      <w:r w:rsidRPr="00830E66">
        <w:rPr>
          <w:rFonts w:ascii="Times New Roman" w:hAnsi="Times New Roman"/>
        </w:rPr>
        <w:t>~2017</w:t>
      </w:r>
      <w:r w:rsidRPr="00830E66">
        <w:rPr>
          <w:rFonts w:ascii="Times New Roman" w:hAnsi="Times New Roman"/>
        </w:rPr>
        <w:t>年</w:t>
      </w:r>
      <w:r w:rsidRPr="00830E66">
        <w:rPr>
          <w:rFonts w:ascii="Times New Roman" w:hAnsi="Times New Roman"/>
        </w:rPr>
        <w:t>12</w:t>
      </w:r>
      <w:r w:rsidRPr="00830E66">
        <w:rPr>
          <w:rFonts w:ascii="Times New Roman" w:hAnsi="Times New Roman"/>
        </w:rPr>
        <w:t>月</w:t>
      </w:r>
      <w:r w:rsidRPr="00830E66">
        <w:rPr>
          <w:rFonts w:ascii="Times New Roman" w:hAnsi="Times New Roman"/>
        </w:rPr>
        <w:t>31</w:t>
      </w:r>
      <w:r w:rsidRPr="00830E66">
        <w:rPr>
          <w:rFonts w:ascii="Times New Roman" w:hAnsi="Times New Roman"/>
        </w:rPr>
        <w:t>日一年的气象资料作为地面气象资料。</w:t>
      </w:r>
    </w:p>
    <w:p w14:paraId="1293297A" w14:textId="5DCC417D" w:rsidR="004C4747" w:rsidRPr="00830E66" w:rsidRDefault="004C4747" w:rsidP="004C4747">
      <w:pPr>
        <w:adjustRightInd w:val="0"/>
        <w:snapToGrid w:val="0"/>
        <w:spacing w:beforeLines="50" w:before="120"/>
        <w:ind w:left="992"/>
        <w:jc w:val="center"/>
        <w:rPr>
          <w:rFonts w:ascii="Times New Roman" w:hAnsi="Times New Roman"/>
          <w:b/>
          <w:sz w:val="21"/>
          <w:szCs w:val="21"/>
        </w:rPr>
      </w:pPr>
      <w:r w:rsidRPr="00830E66">
        <w:rPr>
          <w:rFonts w:ascii="Times New Roman" w:hAnsi="Times New Roman"/>
          <w:b/>
          <w:sz w:val="21"/>
          <w:szCs w:val="21"/>
        </w:rPr>
        <w:t>表</w:t>
      </w:r>
      <w:r w:rsidR="00CB6E51">
        <w:rPr>
          <w:rFonts w:ascii="Times New Roman" w:hAnsi="Times New Roman" w:hint="eastAsia"/>
          <w:b/>
          <w:sz w:val="21"/>
          <w:szCs w:val="21"/>
        </w:rPr>
        <w:t>6</w:t>
      </w:r>
      <w:r w:rsidRPr="00830E66">
        <w:rPr>
          <w:rFonts w:ascii="Times New Roman" w:hAnsi="Times New Roman" w:hint="eastAsia"/>
          <w:b/>
          <w:sz w:val="21"/>
          <w:szCs w:val="21"/>
        </w:rPr>
        <w:t>.2-3</w:t>
      </w:r>
      <w:r w:rsidRPr="00830E66">
        <w:rPr>
          <w:rFonts w:ascii="Times New Roman" w:hAnsi="Times New Roman"/>
          <w:b/>
          <w:sz w:val="21"/>
          <w:szCs w:val="21"/>
        </w:rPr>
        <w:t xml:space="preserve"> </w:t>
      </w:r>
      <w:r w:rsidRPr="00830E66">
        <w:rPr>
          <w:rFonts w:ascii="Times New Roman" w:hAnsi="Times New Roman"/>
          <w:b/>
          <w:sz w:val="21"/>
          <w:szCs w:val="21"/>
        </w:rPr>
        <w:t>观测气象数据信息</w:t>
      </w:r>
    </w:p>
    <w:tbl>
      <w:tblPr>
        <w:tblW w:w="8274" w:type="dxa"/>
        <w:jc w:val="center"/>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Layout w:type="fixed"/>
        <w:tblLook w:val="04A0" w:firstRow="1" w:lastRow="0" w:firstColumn="1" w:lastColumn="0" w:noHBand="0" w:noVBand="1"/>
      </w:tblPr>
      <w:tblGrid>
        <w:gridCol w:w="914"/>
        <w:gridCol w:w="912"/>
        <w:gridCol w:w="914"/>
        <w:gridCol w:w="1060"/>
        <w:gridCol w:w="985"/>
        <w:gridCol w:w="918"/>
        <w:gridCol w:w="693"/>
        <w:gridCol w:w="677"/>
        <w:gridCol w:w="1201"/>
      </w:tblGrid>
      <w:tr w:rsidR="004C4747" w:rsidRPr="00830E66" w14:paraId="3A3EF912" w14:textId="77777777" w:rsidTr="00CB6E51">
        <w:trPr>
          <w:trHeight w:val="309"/>
          <w:tblHeader/>
          <w:jc w:val="center"/>
        </w:trPr>
        <w:tc>
          <w:tcPr>
            <w:tcW w:w="914" w:type="dxa"/>
            <w:vMerge w:val="restart"/>
            <w:shd w:val="clear" w:color="auto" w:fill="FFFFFF"/>
            <w:vAlign w:val="center"/>
          </w:tcPr>
          <w:p w14:paraId="32AAEB96" w14:textId="77777777" w:rsidR="004C4747" w:rsidRPr="00830E66" w:rsidRDefault="004C4747" w:rsidP="00CB6E51">
            <w:pPr>
              <w:pStyle w:val="afa"/>
              <w:spacing w:before="24" w:after="24" w:line="240" w:lineRule="auto"/>
              <w:jc w:val="left"/>
              <w:rPr>
                <w:sz w:val="21"/>
                <w:szCs w:val="21"/>
              </w:rPr>
            </w:pPr>
            <w:r w:rsidRPr="00830E66">
              <w:rPr>
                <w:sz w:val="21"/>
                <w:szCs w:val="21"/>
              </w:rPr>
              <w:t>气象站</w:t>
            </w:r>
            <w:r w:rsidRPr="00830E66">
              <w:rPr>
                <w:sz w:val="21"/>
                <w:szCs w:val="21"/>
              </w:rPr>
              <w:br/>
            </w:r>
            <w:r w:rsidRPr="00830E66">
              <w:rPr>
                <w:sz w:val="21"/>
                <w:szCs w:val="21"/>
              </w:rPr>
              <w:t>名称</w:t>
            </w:r>
          </w:p>
        </w:tc>
        <w:tc>
          <w:tcPr>
            <w:tcW w:w="912" w:type="dxa"/>
            <w:vMerge w:val="restart"/>
            <w:shd w:val="clear" w:color="auto" w:fill="FFFFFF"/>
            <w:vAlign w:val="center"/>
          </w:tcPr>
          <w:p w14:paraId="621CB128" w14:textId="77777777" w:rsidR="004C4747" w:rsidRPr="00830E66" w:rsidRDefault="004C4747" w:rsidP="00CB6E51">
            <w:pPr>
              <w:pStyle w:val="afa"/>
              <w:spacing w:before="24" w:after="24" w:line="240" w:lineRule="auto"/>
              <w:jc w:val="left"/>
              <w:rPr>
                <w:sz w:val="21"/>
                <w:szCs w:val="21"/>
              </w:rPr>
            </w:pPr>
            <w:r w:rsidRPr="00830E66">
              <w:rPr>
                <w:sz w:val="21"/>
                <w:szCs w:val="21"/>
              </w:rPr>
              <w:t>气象站</w:t>
            </w:r>
            <w:r w:rsidRPr="00830E66">
              <w:rPr>
                <w:sz w:val="21"/>
                <w:szCs w:val="21"/>
              </w:rPr>
              <w:br/>
            </w:r>
            <w:r w:rsidRPr="00830E66">
              <w:rPr>
                <w:sz w:val="21"/>
                <w:szCs w:val="21"/>
              </w:rPr>
              <w:t>编号</w:t>
            </w:r>
          </w:p>
        </w:tc>
        <w:tc>
          <w:tcPr>
            <w:tcW w:w="914" w:type="dxa"/>
            <w:vMerge w:val="restart"/>
            <w:shd w:val="clear" w:color="auto" w:fill="FFFFFF"/>
            <w:vAlign w:val="center"/>
          </w:tcPr>
          <w:p w14:paraId="01C5394E" w14:textId="77777777" w:rsidR="004C4747" w:rsidRPr="00830E66" w:rsidRDefault="004C4747" w:rsidP="00CB6E51">
            <w:pPr>
              <w:pStyle w:val="afa"/>
              <w:spacing w:before="24" w:after="24" w:line="240" w:lineRule="auto"/>
              <w:jc w:val="left"/>
              <w:rPr>
                <w:sz w:val="21"/>
                <w:szCs w:val="21"/>
              </w:rPr>
            </w:pPr>
            <w:r w:rsidRPr="00830E66">
              <w:rPr>
                <w:sz w:val="21"/>
                <w:szCs w:val="21"/>
              </w:rPr>
              <w:t>气象站</w:t>
            </w:r>
            <w:r w:rsidRPr="00830E66">
              <w:rPr>
                <w:sz w:val="21"/>
                <w:szCs w:val="21"/>
              </w:rPr>
              <w:br/>
            </w:r>
            <w:r w:rsidRPr="00830E66">
              <w:rPr>
                <w:sz w:val="21"/>
                <w:szCs w:val="21"/>
              </w:rPr>
              <w:t>等级</w:t>
            </w:r>
          </w:p>
        </w:tc>
        <w:tc>
          <w:tcPr>
            <w:tcW w:w="2045" w:type="dxa"/>
            <w:gridSpan w:val="2"/>
            <w:shd w:val="clear" w:color="auto" w:fill="FFFFFF"/>
            <w:vAlign w:val="center"/>
          </w:tcPr>
          <w:p w14:paraId="06341CC9" w14:textId="77777777" w:rsidR="004C4747" w:rsidRPr="00830E66" w:rsidRDefault="004C4747" w:rsidP="004C4747">
            <w:pPr>
              <w:pStyle w:val="afa"/>
              <w:spacing w:before="24" w:after="24" w:line="240" w:lineRule="auto"/>
              <w:ind w:firstLine="420"/>
              <w:rPr>
                <w:sz w:val="21"/>
                <w:szCs w:val="21"/>
              </w:rPr>
            </w:pPr>
            <w:r w:rsidRPr="00830E66">
              <w:rPr>
                <w:sz w:val="21"/>
                <w:szCs w:val="21"/>
              </w:rPr>
              <w:t>气象站经纬度</w:t>
            </w:r>
          </w:p>
        </w:tc>
        <w:tc>
          <w:tcPr>
            <w:tcW w:w="918" w:type="dxa"/>
            <w:vMerge w:val="restart"/>
            <w:shd w:val="clear" w:color="auto" w:fill="FFFFFF"/>
            <w:vAlign w:val="center"/>
          </w:tcPr>
          <w:p w14:paraId="18410E63" w14:textId="77777777" w:rsidR="004C4747" w:rsidRPr="00830E66" w:rsidRDefault="004C4747" w:rsidP="00CB6E51">
            <w:pPr>
              <w:pStyle w:val="afa"/>
              <w:spacing w:before="24" w:after="24" w:line="240" w:lineRule="auto"/>
              <w:jc w:val="left"/>
              <w:rPr>
                <w:sz w:val="21"/>
                <w:szCs w:val="21"/>
              </w:rPr>
            </w:pPr>
            <w:r w:rsidRPr="00830E66">
              <w:rPr>
                <w:sz w:val="21"/>
                <w:szCs w:val="21"/>
              </w:rPr>
              <w:t>相对距离</w:t>
            </w:r>
            <w:r w:rsidRPr="00830E66">
              <w:rPr>
                <w:sz w:val="21"/>
                <w:szCs w:val="21"/>
              </w:rPr>
              <w:t>/km</w:t>
            </w:r>
          </w:p>
        </w:tc>
        <w:tc>
          <w:tcPr>
            <w:tcW w:w="693" w:type="dxa"/>
            <w:vMerge w:val="restart"/>
            <w:shd w:val="clear" w:color="auto" w:fill="FFFFFF"/>
            <w:vAlign w:val="center"/>
          </w:tcPr>
          <w:p w14:paraId="12D19B63" w14:textId="77777777" w:rsidR="004C4747" w:rsidRPr="00830E66" w:rsidRDefault="004C4747" w:rsidP="00CB6E51">
            <w:pPr>
              <w:pStyle w:val="afa"/>
              <w:spacing w:before="24" w:after="24" w:line="240" w:lineRule="auto"/>
              <w:jc w:val="left"/>
              <w:rPr>
                <w:sz w:val="21"/>
                <w:szCs w:val="21"/>
              </w:rPr>
            </w:pPr>
            <w:r w:rsidRPr="00830E66">
              <w:rPr>
                <w:sz w:val="21"/>
                <w:szCs w:val="21"/>
              </w:rPr>
              <w:t>海拔高度</w:t>
            </w:r>
            <w:r w:rsidRPr="00830E66">
              <w:rPr>
                <w:sz w:val="21"/>
                <w:szCs w:val="21"/>
              </w:rPr>
              <w:t>/m</w:t>
            </w:r>
          </w:p>
        </w:tc>
        <w:tc>
          <w:tcPr>
            <w:tcW w:w="677" w:type="dxa"/>
            <w:vMerge w:val="restart"/>
            <w:shd w:val="clear" w:color="auto" w:fill="FFFFFF"/>
            <w:vAlign w:val="center"/>
          </w:tcPr>
          <w:p w14:paraId="0E42EEBC" w14:textId="77777777" w:rsidR="004C4747" w:rsidRPr="00830E66" w:rsidRDefault="004C4747" w:rsidP="00CB6E51">
            <w:pPr>
              <w:pStyle w:val="afa"/>
              <w:spacing w:before="24" w:after="24" w:line="240" w:lineRule="auto"/>
              <w:jc w:val="left"/>
              <w:rPr>
                <w:sz w:val="21"/>
                <w:szCs w:val="21"/>
              </w:rPr>
            </w:pPr>
            <w:r w:rsidRPr="00830E66">
              <w:rPr>
                <w:sz w:val="21"/>
                <w:szCs w:val="21"/>
              </w:rPr>
              <w:t>数据年份</w:t>
            </w:r>
          </w:p>
        </w:tc>
        <w:tc>
          <w:tcPr>
            <w:tcW w:w="1201" w:type="dxa"/>
            <w:vMerge w:val="restart"/>
            <w:shd w:val="clear" w:color="auto" w:fill="FFFFFF"/>
            <w:vAlign w:val="center"/>
          </w:tcPr>
          <w:p w14:paraId="38CD6240" w14:textId="77777777" w:rsidR="004C4747" w:rsidRPr="00830E66" w:rsidRDefault="004C4747" w:rsidP="00CB6E51">
            <w:pPr>
              <w:pStyle w:val="afa"/>
              <w:spacing w:before="24" w:after="24" w:line="240" w:lineRule="auto"/>
              <w:jc w:val="left"/>
              <w:rPr>
                <w:sz w:val="21"/>
                <w:szCs w:val="21"/>
              </w:rPr>
            </w:pPr>
            <w:r w:rsidRPr="00830E66">
              <w:rPr>
                <w:sz w:val="21"/>
                <w:szCs w:val="21"/>
              </w:rPr>
              <w:t>气象要素</w:t>
            </w:r>
          </w:p>
        </w:tc>
      </w:tr>
      <w:tr w:rsidR="004C4747" w:rsidRPr="00830E66" w14:paraId="202AC4BC" w14:textId="77777777" w:rsidTr="00CB6E51">
        <w:trPr>
          <w:trHeight w:val="309"/>
          <w:jc w:val="center"/>
        </w:trPr>
        <w:tc>
          <w:tcPr>
            <w:tcW w:w="914" w:type="dxa"/>
            <w:vMerge/>
            <w:shd w:val="clear" w:color="auto" w:fill="FFFFFF"/>
            <w:vAlign w:val="center"/>
          </w:tcPr>
          <w:p w14:paraId="1CE5F22C" w14:textId="77777777" w:rsidR="004C4747" w:rsidRPr="00830E66" w:rsidRDefault="004C4747" w:rsidP="004C4747">
            <w:pPr>
              <w:pStyle w:val="afa"/>
              <w:spacing w:before="24" w:after="24" w:line="240" w:lineRule="auto"/>
              <w:ind w:firstLine="420"/>
              <w:rPr>
                <w:sz w:val="21"/>
                <w:szCs w:val="21"/>
              </w:rPr>
            </w:pPr>
          </w:p>
        </w:tc>
        <w:tc>
          <w:tcPr>
            <w:tcW w:w="912" w:type="dxa"/>
            <w:vMerge/>
            <w:shd w:val="clear" w:color="auto" w:fill="FFFFFF"/>
            <w:vAlign w:val="center"/>
          </w:tcPr>
          <w:p w14:paraId="3C88322A" w14:textId="77777777" w:rsidR="004C4747" w:rsidRPr="00830E66" w:rsidRDefault="004C4747" w:rsidP="004C4747">
            <w:pPr>
              <w:pStyle w:val="afa"/>
              <w:spacing w:before="24" w:after="24" w:line="240" w:lineRule="auto"/>
              <w:ind w:firstLine="420"/>
              <w:rPr>
                <w:sz w:val="21"/>
                <w:szCs w:val="21"/>
              </w:rPr>
            </w:pPr>
          </w:p>
        </w:tc>
        <w:tc>
          <w:tcPr>
            <w:tcW w:w="914" w:type="dxa"/>
            <w:vMerge/>
            <w:shd w:val="clear" w:color="auto" w:fill="FFFFFF"/>
            <w:vAlign w:val="center"/>
          </w:tcPr>
          <w:p w14:paraId="4FF9473B" w14:textId="77777777" w:rsidR="004C4747" w:rsidRPr="00830E66" w:rsidRDefault="004C4747" w:rsidP="004C4747">
            <w:pPr>
              <w:pStyle w:val="afa"/>
              <w:spacing w:before="24" w:after="24" w:line="240" w:lineRule="auto"/>
              <w:ind w:firstLine="420"/>
              <w:rPr>
                <w:sz w:val="21"/>
                <w:szCs w:val="21"/>
              </w:rPr>
            </w:pPr>
          </w:p>
        </w:tc>
        <w:tc>
          <w:tcPr>
            <w:tcW w:w="1060" w:type="dxa"/>
            <w:shd w:val="clear" w:color="auto" w:fill="FFFFFF"/>
            <w:vAlign w:val="center"/>
          </w:tcPr>
          <w:p w14:paraId="292E7156" w14:textId="77777777" w:rsidR="004C4747" w:rsidRPr="00830E66" w:rsidRDefault="004C4747" w:rsidP="004C4747">
            <w:pPr>
              <w:spacing w:beforeLines="20" w:before="48" w:afterLines="20" w:after="48"/>
              <w:jc w:val="center"/>
              <w:rPr>
                <w:rFonts w:ascii="Times New Roman" w:hAnsi="Times New Roman"/>
                <w:snapToGrid w:val="0"/>
                <w:kern w:val="24"/>
                <w:sz w:val="21"/>
                <w:szCs w:val="21"/>
              </w:rPr>
            </w:pPr>
            <w:r w:rsidRPr="00830E66">
              <w:rPr>
                <w:rFonts w:ascii="Times New Roman" w:hAnsi="Times New Roman"/>
                <w:snapToGrid w:val="0"/>
                <w:kern w:val="24"/>
                <w:sz w:val="21"/>
                <w:szCs w:val="21"/>
              </w:rPr>
              <w:t>经度</w:t>
            </w:r>
          </w:p>
        </w:tc>
        <w:tc>
          <w:tcPr>
            <w:tcW w:w="985" w:type="dxa"/>
            <w:shd w:val="clear" w:color="auto" w:fill="FFFFFF"/>
            <w:vAlign w:val="center"/>
          </w:tcPr>
          <w:p w14:paraId="75BEADFB" w14:textId="77777777" w:rsidR="004C4747" w:rsidRPr="00830E66" w:rsidRDefault="004C4747" w:rsidP="004C4747">
            <w:pPr>
              <w:spacing w:beforeLines="20" w:before="48" w:afterLines="20" w:after="48"/>
              <w:jc w:val="center"/>
              <w:rPr>
                <w:rFonts w:ascii="Times New Roman" w:hAnsi="Times New Roman"/>
                <w:snapToGrid w:val="0"/>
                <w:kern w:val="24"/>
                <w:sz w:val="21"/>
                <w:szCs w:val="21"/>
              </w:rPr>
            </w:pPr>
            <w:r w:rsidRPr="00830E66">
              <w:rPr>
                <w:rFonts w:ascii="Times New Roman" w:hAnsi="Times New Roman"/>
                <w:snapToGrid w:val="0"/>
                <w:kern w:val="24"/>
                <w:sz w:val="21"/>
                <w:szCs w:val="21"/>
              </w:rPr>
              <w:t>纬度</w:t>
            </w:r>
          </w:p>
        </w:tc>
        <w:tc>
          <w:tcPr>
            <w:tcW w:w="918" w:type="dxa"/>
            <w:vMerge/>
            <w:shd w:val="clear" w:color="auto" w:fill="FFFFFF"/>
            <w:vAlign w:val="center"/>
          </w:tcPr>
          <w:p w14:paraId="2F2569CD" w14:textId="77777777" w:rsidR="004C4747" w:rsidRPr="00830E66" w:rsidRDefault="004C4747" w:rsidP="004C4747">
            <w:pPr>
              <w:pStyle w:val="afa"/>
              <w:spacing w:before="24" w:after="24" w:line="240" w:lineRule="auto"/>
              <w:ind w:firstLine="420"/>
              <w:rPr>
                <w:sz w:val="21"/>
                <w:szCs w:val="21"/>
              </w:rPr>
            </w:pPr>
          </w:p>
        </w:tc>
        <w:tc>
          <w:tcPr>
            <w:tcW w:w="693" w:type="dxa"/>
            <w:vMerge/>
            <w:shd w:val="clear" w:color="auto" w:fill="FFFFFF"/>
            <w:vAlign w:val="center"/>
          </w:tcPr>
          <w:p w14:paraId="49589B70" w14:textId="77777777" w:rsidR="004C4747" w:rsidRPr="00830E66" w:rsidRDefault="004C4747" w:rsidP="004C4747">
            <w:pPr>
              <w:pStyle w:val="afa"/>
              <w:spacing w:before="24" w:after="24" w:line="240" w:lineRule="auto"/>
              <w:ind w:firstLine="420"/>
              <w:rPr>
                <w:sz w:val="21"/>
                <w:szCs w:val="21"/>
              </w:rPr>
            </w:pPr>
          </w:p>
        </w:tc>
        <w:tc>
          <w:tcPr>
            <w:tcW w:w="677" w:type="dxa"/>
            <w:vMerge/>
            <w:shd w:val="clear" w:color="auto" w:fill="FFFFFF"/>
            <w:vAlign w:val="center"/>
          </w:tcPr>
          <w:p w14:paraId="674FF9D7" w14:textId="77777777" w:rsidR="004C4747" w:rsidRPr="00830E66" w:rsidRDefault="004C4747" w:rsidP="004C4747">
            <w:pPr>
              <w:pStyle w:val="afa"/>
              <w:spacing w:before="24" w:after="24" w:line="240" w:lineRule="auto"/>
              <w:ind w:firstLine="420"/>
              <w:rPr>
                <w:sz w:val="21"/>
                <w:szCs w:val="21"/>
              </w:rPr>
            </w:pPr>
          </w:p>
        </w:tc>
        <w:tc>
          <w:tcPr>
            <w:tcW w:w="1201" w:type="dxa"/>
            <w:vMerge/>
            <w:shd w:val="clear" w:color="auto" w:fill="FFFFFF"/>
            <w:vAlign w:val="center"/>
          </w:tcPr>
          <w:p w14:paraId="0230AB5D" w14:textId="77777777" w:rsidR="004C4747" w:rsidRPr="00830E66" w:rsidRDefault="004C4747" w:rsidP="004C4747">
            <w:pPr>
              <w:pStyle w:val="afa"/>
              <w:spacing w:before="24" w:after="24" w:line="240" w:lineRule="auto"/>
              <w:ind w:firstLine="420"/>
              <w:rPr>
                <w:sz w:val="21"/>
                <w:szCs w:val="21"/>
              </w:rPr>
            </w:pPr>
          </w:p>
        </w:tc>
      </w:tr>
      <w:tr w:rsidR="004C4747" w:rsidRPr="00830E66" w14:paraId="26609E74" w14:textId="77777777" w:rsidTr="00CB6E51">
        <w:trPr>
          <w:trHeight w:val="309"/>
          <w:jc w:val="center"/>
        </w:trPr>
        <w:tc>
          <w:tcPr>
            <w:tcW w:w="914" w:type="dxa"/>
            <w:shd w:val="clear" w:color="auto" w:fill="FFFFFF"/>
            <w:vAlign w:val="center"/>
          </w:tcPr>
          <w:p w14:paraId="23CA31C0" w14:textId="77777777" w:rsidR="004C4747" w:rsidRPr="00830E66" w:rsidRDefault="004C4747" w:rsidP="00CB6E51">
            <w:pPr>
              <w:pStyle w:val="afa"/>
              <w:spacing w:before="24" w:after="24" w:line="240" w:lineRule="auto"/>
              <w:jc w:val="left"/>
              <w:rPr>
                <w:sz w:val="21"/>
                <w:szCs w:val="21"/>
              </w:rPr>
            </w:pPr>
            <w:r w:rsidRPr="00830E66">
              <w:rPr>
                <w:snapToGrid w:val="0"/>
                <w:kern w:val="24"/>
                <w:sz w:val="21"/>
                <w:szCs w:val="21"/>
              </w:rPr>
              <w:t>岳阳气象站</w:t>
            </w:r>
          </w:p>
        </w:tc>
        <w:tc>
          <w:tcPr>
            <w:tcW w:w="912" w:type="dxa"/>
            <w:shd w:val="clear" w:color="auto" w:fill="FFFFFF"/>
            <w:vAlign w:val="center"/>
          </w:tcPr>
          <w:p w14:paraId="1EE347E0" w14:textId="77777777" w:rsidR="004C4747" w:rsidRPr="00830E66" w:rsidRDefault="004C4747" w:rsidP="00CB6E51">
            <w:pPr>
              <w:pStyle w:val="afa"/>
              <w:spacing w:before="24" w:after="24" w:line="240" w:lineRule="auto"/>
              <w:jc w:val="left"/>
              <w:rPr>
                <w:sz w:val="21"/>
                <w:szCs w:val="21"/>
              </w:rPr>
            </w:pPr>
            <w:r w:rsidRPr="00830E66">
              <w:rPr>
                <w:snapToGrid w:val="0"/>
                <w:kern w:val="24"/>
                <w:sz w:val="21"/>
                <w:szCs w:val="21"/>
              </w:rPr>
              <w:t>57584</w:t>
            </w:r>
          </w:p>
        </w:tc>
        <w:tc>
          <w:tcPr>
            <w:tcW w:w="914" w:type="dxa"/>
            <w:shd w:val="clear" w:color="auto" w:fill="FFFFFF"/>
            <w:vAlign w:val="center"/>
          </w:tcPr>
          <w:p w14:paraId="10492DE6" w14:textId="77777777" w:rsidR="004C4747" w:rsidRPr="00830E66" w:rsidRDefault="004C4747" w:rsidP="00CB6E51">
            <w:pPr>
              <w:pStyle w:val="afa"/>
              <w:spacing w:before="24" w:after="24" w:line="240" w:lineRule="auto"/>
              <w:jc w:val="left"/>
              <w:rPr>
                <w:sz w:val="21"/>
                <w:szCs w:val="21"/>
              </w:rPr>
            </w:pPr>
            <w:r w:rsidRPr="00830E66">
              <w:rPr>
                <w:sz w:val="21"/>
                <w:szCs w:val="21"/>
              </w:rPr>
              <w:t>基本站</w:t>
            </w:r>
          </w:p>
        </w:tc>
        <w:tc>
          <w:tcPr>
            <w:tcW w:w="1060" w:type="dxa"/>
            <w:shd w:val="clear" w:color="auto" w:fill="FFFFFF"/>
            <w:vAlign w:val="center"/>
          </w:tcPr>
          <w:p w14:paraId="62729C01" w14:textId="77777777" w:rsidR="004C4747" w:rsidRPr="00830E66" w:rsidRDefault="004C4747" w:rsidP="004C4747">
            <w:pPr>
              <w:spacing w:beforeLines="20" w:before="48" w:afterLines="20" w:after="48"/>
              <w:jc w:val="center"/>
              <w:rPr>
                <w:rFonts w:ascii="Times New Roman" w:hAnsi="Times New Roman"/>
                <w:snapToGrid w:val="0"/>
                <w:kern w:val="24"/>
                <w:sz w:val="21"/>
                <w:szCs w:val="21"/>
              </w:rPr>
            </w:pPr>
            <w:r w:rsidRPr="00830E66">
              <w:rPr>
                <w:rFonts w:ascii="Times New Roman" w:hAnsi="Times New Roman"/>
                <w:snapToGrid w:val="0"/>
                <w:kern w:val="24"/>
                <w:sz w:val="21"/>
                <w:szCs w:val="21"/>
              </w:rPr>
              <w:t>113.08E</w:t>
            </w:r>
          </w:p>
        </w:tc>
        <w:tc>
          <w:tcPr>
            <w:tcW w:w="985" w:type="dxa"/>
            <w:shd w:val="clear" w:color="auto" w:fill="FFFFFF"/>
            <w:vAlign w:val="center"/>
          </w:tcPr>
          <w:p w14:paraId="61D7CF31" w14:textId="77777777" w:rsidR="004C4747" w:rsidRPr="00830E66" w:rsidRDefault="004C4747" w:rsidP="004C4747">
            <w:pPr>
              <w:spacing w:beforeLines="20" w:before="48" w:afterLines="20" w:after="48"/>
              <w:jc w:val="center"/>
              <w:rPr>
                <w:rFonts w:ascii="Times New Roman" w:hAnsi="Times New Roman"/>
                <w:snapToGrid w:val="0"/>
                <w:kern w:val="24"/>
                <w:sz w:val="21"/>
                <w:szCs w:val="21"/>
              </w:rPr>
            </w:pPr>
            <w:r w:rsidRPr="00830E66">
              <w:rPr>
                <w:rFonts w:ascii="Times New Roman" w:hAnsi="Times New Roman"/>
                <w:snapToGrid w:val="0"/>
                <w:kern w:val="24"/>
                <w:sz w:val="21"/>
                <w:szCs w:val="21"/>
              </w:rPr>
              <w:t>29.38N</w:t>
            </w:r>
          </w:p>
        </w:tc>
        <w:tc>
          <w:tcPr>
            <w:tcW w:w="918" w:type="dxa"/>
            <w:shd w:val="clear" w:color="auto" w:fill="FFFFFF"/>
            <w:vAlign w:val="center"/>
          </w:tcPr>
          <w:p w14:paraId="2F347C2B" w14:textId="77777777" w:rsidR="004C4747" w:rsidRPr="00830E66" w:rsidRDefault="004C4747" w:rsidP="00CB6E51">
            <w:pPr>
              <w:pStyle w:val="afa"/>
              <w:spacing w:before="24" w:after="24" w:line="240" w:lineRule="auto"/>
              <w:jc w:val="left"/>
              <w:rPr>
                <w:sz w:val="21"/>
                <w:szCs w:val="21"/>
              </w:rPr>
            </w:pPr>
            <w:r w:rsidRPr="00830E66">
              <w:rPr>
                <w:sz w:val="21"/>
                <w:szCs w:val="21"/>
              </w:rPr>
              <w:t>11.1</w:t>
            </w:r>
          </w:p>
        </w:tc>
        <w:tc>
          <w:tcPr>
            <w:tcW w:w="693" w:type="dxa"/>
            <w:shd w:val="clear" w:color="auto" w:fill="FFFFFF"/>
            <w:vAlign w:val="center"/>
          </w:tcPr>
          <w:p w14:paraId="0B8C50A5" w14:textId="77777777" w:rsidR="004C4747" w:rsidRPr="00830E66" w:rsidRDefault="004C4747" w:rsidP="00CB6E51">
            <w:pPr>
              <w:pStyle w:val="afa"/>
              <w:spacing w:before="24" w:after="24" w:line="240" w:lineRule="auto"/>
              <w:jc w:val="left"/>
              <w:rPr>
                <w:sz w:val="21"/>
                <w:szCs w:val="21"/>
              </w:rPr>
            </w:pPr>
            <w:r w:rsidRPr="00830E66">
              <w:rPr>
                <w:sz w:val="21"/>
                <w:szCs w:val="21"/>
              </w:rPr>
              <w:t>53m</w:t>
            </w:r>
          </w:p>
        </w:tc>
        <w:tc>
          <w:tcPr>
            <w:tcW w:w="677" w:type="dxa"/>
            <w:shd w:val="clear" w:color="auto" w:fill="FFFFFF"/>
            <w:vAlign w:val="center"/>
          </w:tcPr>
          <w:p w14:paraId="20FE874F" w14:textId="77777777" w:rsidR="004C4747" w:rsidRPr="00830E66" w:rsidRDefault="004C4747" w:rsidP="00CB6E51">
            <w:pPr>
              <w:pStyle w:val="afa"/>
              <w:spacing w:before="24" w:after="24" w:line="240" w:lineRule="auto"/>
              <w:jc w:val="left"/>
              <w:rPr>
                <w:sz w:val="21"/>
                <w:szCs w:val="21"/>
              </w:rPr>
            </w:pPr>
            <w:r w:rsidRPr="00830E66">
              <w:rPr>
                <w:sz w:val="21"/>
                <w:szCs w:val="21"/>
              </w:rPr>
              <w:t>2017</w:t>
            </w:r>
          </w:p>
        </w:tc>
        <w:tc>
          <w:tcPr>
            <w:tcW w:w="1201" w:type="dxa"/>
            <w:shd w:val="clear" w:color="auto" w:fill="FFFFFF"/>
            <w:vAlign w:val="center"/>
          </w:tcPr>
          <w:p w14:paraId="5F99B278" w14:textId="77777777" w:rsidR="004C4747" w:rsidRPr="00830E66" w:rsidRDefault="004C4747" w:rsidP="00CB6E51">
            <w:pPr>
              <w:pStyle w:val="afa"/>
              <w:spacing w:before="24" w:after="24" w:line="240" w:lineRule="auto"/>
              <w:jc w:val="left"/>
              <w:rPr>
                <w:sz w:val="21"/>
                <w:szCs w:val="21"/>
              </w:rPr>
            </w:pPr>
            <w:r w:rsidRPr="00830E66">
              <w:rPr>
                <w:sz w:val="21"/>
                <w:szCs w:val="21"/>
              </w:rPr>
              <w:t>温度、风向、风速、总云、低云</w:t>
            </w:r>
          </w:p>
        </w:tc>
      </w:tr>
    </w:tbl>
    <w:p w14:paraId="63ABA174" w14:textId="77777777" w:rsidR="004C4747" w:rsidRPr="00830E66" w:rsidRDefault="004C4747" w:rsidP="004C4747">
      <w:pPr>
        <w:spacing w:line="360" w:lineRule="auto"/>
        <w:ind w:firstLineChars="200" w:firstLine="480"/>
        <w:rPr>
          <w:rFonts w:ascii="Times New Roman" w:hAnsi="Times New Roman"/>
        </w:rPr>
      </w:pPr>
      <w:r w:rsidRPr="00830E66">
        <w:rPr>
          <w:rFonts w:ascii="Times New Roman" w:hAnsi="Times New Roman"/>
        </w:rPr>
        <w:t>根据岳阳气象站</w:t>
      </w:r>
      <w:r w:rsidRPr="00830E66">
        <w:rPr>
          <w:rFonts w:ascii="Times New Roman" w:hAnsi="Times New Roman"/>
        </w:rPr>
        <w:t>2017</w:t>
      </w:r>
      <w:r w:rsidRPr="00830E66">
        <w:rPr>
          <w:rFonts w:ascii="Times New Roman" w:hAnsi="Times New Roman"/>
        </w:rPr>
        <w:t>年全年小时数据对当地的温度、风速、风向风频等进行统计，具体情况如下：</w:t>
      </w:r>
    </w:p>
    <w:p w14:paraId="79308EAE" w14:textId="0908A4FB" w:rsidR="00CB6E51" w:rsidRPr="00CB6E51" w:rsidRDefault="004C4747" w:rsidP="00CB6E51">
      <w:pPr>
        <w:spacing w:line="360" w:lineRule="auto"/>
        <w:ind w:firstLineChars="200" w:firstLine="480"/>
        <w:rPr>
          <w:rFonts w:ascii="Times New Roman" w:hAnsi="Times New Roman"/>
        </w:rPr>
      </w:pPr>
      <w:r w:rsidRPr="00830E66">
        <w:rPr>
          <w:rFonts w:ascii="Times New Roman" w:hAnsi="Times New Roman"/>
        </w:rPr>
        <w:t>1</w:t>
      </w:r>
      <w:r w:rsidRPr="00830E66">
        <w:rPr>
          <w:rFonts w:ascii="Times New Roman" w:hAnsi="Times New Roman"/>
        </w:rPr>
        <w:t>、温度</w:t>
      </w:r>
    </w:p>
    <w:p w14:paraId="483E43AC" w14:textId="77777777" w:rsidR="00CB6E51" w:rsidRDefault="00CB6E51" w:rsidP="004C4747">
      <w:pPr>
        <w:adjustRightInd w:val="0"/>
        <w:snapToGrid w:val="0"/>
        <w:spacing w:beforeLines="50" w:before="120"/>
        <w:ind w:left="992"/>
        <w:jc w:val="center"/>
        <w:rPr>
          <w:rFonts w:ascii="Times New Roman" w:hAnsi="Times New Roman"/>
          <w:b/>
          <w:sz w:val="21"/>
          <w:szCs w:val="21"/>
        </w:rPr>
      </w:pPr>
    </w:p>
    <w:p w14:paraId="60100A46" w14:textId="77777777" w:rsidR="00CB6E51" w:rsidRDefault="00CB6E51" w:rsidP="004C4747">
      <w:pPr>
        <w:adjustRightInd w:val="0"/>
        <w:snapToGrid w:val="0"/>
        <w:spacing w:beforeLines="50" w:before="120"/>
        <w:ind w:left="992"/>
        <w:jc w:val="center"/>
        <w:rPr>
          <w:rFonts w:ascii="Times New Roman" w:hAnsi="Times New Roman"/>
          <w:b/>
          <w:sz w:val="21"/>
          <w:szCs w:val="21"/>
        </w:rPr>
      </w:pPr>
    </w:p>
    <w:p w14:paraId="24615323" w14:textId="77777777" w:rsidR="00CB6E51" w:rsidRDefault="00CB6E51" w:rsidP="004C4747">
      <w:pPr>
        <w:adjustRightInd w:val="0"/>
        <w:snapToGrid w:val="0"/>
        <w:spacing w:beforeLines="50" w:before="120"/>
        <w:ind w:left="992"/>
        <w:jc w:val="center"/>
        <w:rPr>
          <w:rFonts w:ascii="Times New Roman" w:hAnsi="Times New Roman"/>
          <w:b/>
          <w:sz w:val="21"/>
          <w:szCs w:val="21"/>
        </w:rPr>
      </w:pPr>
    </w:p>
    <w:p w14:paraId="733EB292" w14:textId="77777777" w:rsidR="00CB6E51" w:rsidRDefault="00CB6E51" w:rsidP="004C4747">
      <w:pPr>
        <w:adjustRightInd w:val="0"/>
        <w:snapToGrid w:val="0"/>
        <w:spacing w:beforeLines="50" w:before="120"/>
        <w:ind w:left="992"/>
        <w:jc w:val="center"/>
        <w:rPr>
          <w:rFonts w:ascii="Times New Roman" w:hAnsi="Times New Roman"/>
          <w:b/>
          <w:sz w:val="21"/>
          <w:szCs w:val="21"/>
        </w:rPr>
      </w:pPr>
    </w:p>
    <w:p w14:paraId="2419A609" w14:textId="44BF2016" w:rsidR="004C4747" w:rsidRPr="00830E66" w:rsidRDefault="004C4747" w:rsidP="004C4747">
      <w:pPr>
        <w:adjustRightInd w:val="0"/>
        <w:snapToGrid w:val="0"/>
        <w:spacing w:beforeLines="50" w:before="120"/>
        <w:ind w:left="992"/>
        <w:jc w:val="center"/>
        <w:rPr>
          <w:rFonts w:ascii="Times New Roman" w:hAnsi="Times New Roman"/>
          <w:b/>
          <w:sz w:val="21"/>
          <w:szCs w:val="21"/>
        </w:rPr>
      </w:pPr>
      <w:r w:rsidRPr="00830E66">
        <w:rPr>
          <w:rFonts w:ascii="Times New Roman" w:hAnsi="Times New Roman"/>
          <w:b/>
          <w:sz w:val="21"/>
          <w:szCs w:val="21"/>
        </w:rPr>
        <w:lastRenderedPageBreak/>
        <w:t>表</w:t>
      </w:r>
      <w:r w:rsidR="00CB6E51">
        <w:rPr>
          <w:rFonts w:ascii="Times New Roman" w:hAnsi="Times New Roman" w:hint="eastAsia"/>
          <w:b/>
          <w:sz w:val="21"/>
          <w:szCs w:val="21"/>
        </w:rPr>
        <w:t>6</w:t>
      </w:r>
      <w:r w:rsidRPr="00830E66">
        <w:rPr>
          <w:rFonts w:ascii="Times New Roman" w:hAnsi="Times New Roman" w:hint="eastAsia"/>
          <w:b/>
          <w:sz w:val="21"/>
          <w:szCs w:val="21"/>
        </w:rPr>
        <w:t>.2-4</w:t>
      </w:r>
      <w:r w:rsidRPr="00830E66">
        <w:rPr>
          <w:rFonts w:ascii="Times New Roman" w:hAnsi="Times New Roman"/>
          <w:b/>
          <w:sz w:val="21"/>
          <w:szCs w:val="21"/>
        </w:rPr>
        <w:t xml:space="preserve">  2017</w:t>
      </w:r>
      <w:r w:rsidRPr="00830E66">
        <w:rPr>
          <w:rFonts w:ascii="Times New Roman" w:hAnsi="Times New Roman"/>
          <w:b/>
          <w:sz w:val="21"/>
          <w:szCs w:val="21"/>
        </w:rPr>
        <w:t>年平均温度的月变化</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91"/>
        <w:gridCol w:w="606"/>
        <w:gridCol w:w="606"/>
        <w:gridCol w:w="702"/>
        <w:gridCol w:w="702"/>
        <w:gridCol w:w="702"/>
        <w:gridCol w:w="702"/>
        <w:gridCol w:w="702"/>
        <w:gridCol w:w="702"/>
        <w:gridCol w:w="702"/>
        <w:gridCol w:w="702"/>
        <w:gridCol w:w="702"/>
        <w:gridCol w:w="606"/>
      </w:tblGrid>
      <w:tr w:rsidR="004C4747" w:rsidRPr="00830E66" w14:paraId="6B4F60FF" w14:textId="77777777" w:rsidTr="004C4747">
        <w:trPr>
          <w:trHeight w:val="488"/>
          <w:jc w:val="center"/>
        </w:trPr>
        <w:tc>
          <w:tcPr>
            <w:tcW w:w="591" w:type="dxa"/>
            <w:vAlign w:val="center"/>
          </w:tcPr>
          <w:p w14:paraId="07036A09"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月份</w:t>
            </w:r>
          </w:p>
        </w:tc>
        <w:tc>
          <w:tcPr>
            <w:tcW w:w="606" w:type="dxa"/>
            <w:vAlign w:val="center"/>
          </w:tcPr>
          <w:p w14:paraId="290788AE"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1</w:t>
            </w:r>
            <w:r w:rsidRPr="00830E66">
              <w:rPr>
                <w:rFonts w:ascii="Times New Roman" w:hAnsi="Times New Roman"/>
                <w:sz w:val="21"/>
                <w:szCs w:val="21"/>
              </w:rPr>
              <w:t>月</w:t>
            </w:r>
          </w:p>
        </w:tc>
        <w:tc>
          <w:tcPr>
            <w:tcW w:w="606" w:type="dxa"/>
            <w:vAlign w:val="center"/>
          </w:tcPr>
          <w:p w14:paraId="21133189"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2</w:t>
            </w:r>
            <w:r w:rsidRPr="00830E66">
              <w:rPr>
                <w:rFonts w:ascii="Times New Roman" w:hAnsi="Times New Roman"/>
                <w:sz w:val="21"/>
                <w:szCs w:val="21"/>
              </w:rPr>
              <w:t>月</w:t>
            </w:r>
          </w:p>
        </w:tc>
        <w:tc>
          <w:tcPr>
            <w:tcW w:w="702" w:type="dxa"/>
            <w:vAlign w:val="center"/>
          </w:tcPr>
          <w:p w14:paraId="786022B1"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3</w:t>
            </w:r>
            <w:r w:rsidRPr="00830E66">
              <w:rPr>
                <w:rFonts w:ascii="Times New Roman" w:hAnsi="Times New Roman"/>
                <w:sz w:val="21"/>
                <w:szCs w:val="21"/>
              </w:rPr>
              <w:t>月</w:t>
            </w:r>
          </w:p>
        </w:tc>
        <w:tc>
          <w:tcPr>
            <w:tcW w:w="702" w:type="dxa"/>
            <w:vAlign w:val="center"/>
          </w:tcPr>
          <w:p w14:paraId="1B1FDCE9"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4</w:t>
            </w:r>
            <w:r w:rsidRPr="00830E66">
              <w:rPr>
                <w:rFonts w:ascii="Times New Roman" w:hAnsi="Times New Roman"/>
                <w:sz w:val="21"/>
                <w:szCs w:val="21"/>
              </w:rPr>
              <w:t>月</w:t>
            </w:r>
          </w:p>
        </w:tc>
        <w:tc>
          <w:tcPr>
            <w:tcW w:w="702" w:type="dxa"/>
            <w:vAlign w:val="center"/>
          </w:tcPr>
          <w:p w14:paraId="306A8CD2"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5</w:t>
            </w:r>
            <w:r w:rsidRPr="00830E66">
              <w:rPr>
                <w:rFonts w:ascii="Times New Roman" w:hAnsi="Times New Roman"/>
                <w:sz w:val="21"/>
                <w:szCs w:val="21"/>
              </w:rPr>
              <w:t>月</w:t>
            </w:r>
          </w:p>
        </w:tc>
        <w:tc>
          <w:tcPr>
            <w:tcW w:w="702" w:type="dxa"/>
            <w:vAlign w:val="center"/>
          </w:tcPr>
          <w:p w14:paraId="02A91448"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6</w:t>
            </w:r>
            <w:r w:rsidRPr="00830E66">
              <w:rPr>
                <w:rFonts w:ascii="Times New Roman" w:hAnsi="Times New Roman"/>
                <w:sz w:val="21"/>
                <w:szCs w:val="21"/>
              </w:rPr>
              <w:t>月</w:t>
            </w:r>
          </w:p>
        </w:tc>
        <w:tc>
          <w:tcPr>
            <w:tcW w:w="702" w:type="dxa"/>
            <w:vAlign w:val="center"/>
          </w:tcPr>
          <w:p w14:paraId="2B7BC647"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7</w:t>
            </w:r>
            <w:r w:rsidRPr="00830E66">
              <w:rPr>
                <w:rFonts w:ascii="Times New Roman" w:hAnsi="Times New Roman"/>
                <w:sz w:val="21"/>
                <w:szCs w:val="21"/>
              </w:rPr>
              <w:t>月</w:t>
            </w:r>
          </w:p>
        </w:tc>
        <w:tc>
          <w:tcPr>
            <w:tcW w:w="702" w:type="dxa"/>
            <w:vAlign w:val="center"/>
          </w:tcPr>
          <w:p w14:paraId="46726D82"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8</w:t>
            </w:r>
            <w:r w:rsidRPr="00830E66">
              <w:rPr>
                <w:rFonts w:ascii="Times New Roman" w:hAnsi="Times New Roman"/>
                <w:sz w:val="21"/>
                <w:szCs w:val="21"/>
              </w:rPr>
              <w:t>月</w:t>
            </w:r>
          </w:p>
        </w:tc>
        <w:tc>
          <w:tcPr>
            <w:tcW w:w="702" w:type="dxa"/>
            <w:vAlign w:val="center"/>
          </w:tcPr>
          <w:p w14:paraId="2EDFEB4B"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9</w:t>
            </w:r>
            <w:r w:rsidRPr="00830E66">
              <w:rPr>
                <w:rFonts w:ascii="Times New Roman" w:hAnsi="Times New Roman"/>
                <w:sz w:val="21"/>
                <w:szCs w:val="21"/>
              </w:rPr>
              <w:t>月</w:t>
            </w:r>
          </w:p>
        </w:tc>
        <w:tc>
          <w:tcPr>
            <w:tcW w:w="702" w:type="dxa"/>
            <w:vAlign w:val="center"/>
          </w:tcPr>
          <w:p w14:paraId="5F5278A2"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10</w:t>
            </w:r>
            <w:r w:rsidRPr="00830E66">
              <w:rPr>
                <w:rFonts w:ascii="Times New Roman" w:hAnsi="Times New Roman"/>
                <w:sz w:val="21"/>
                <w:szCs w:val="21"/>
              </w:rPr>
              <w:t>月</w:t>
            </w:r>
          </w:p>
        </w:tc>
        <w:tc>
          <w:tcPr>
            <w:tcW w:w="702" w:type="dxa"/>
            <w:vAlign w:val="center"/>
          </w:tcPr>
          <w:p w14:paraId="79EAB744"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11</w:t>
            </w:r>
            <w:r w:rsidRPr="00830E66">
              <w:rPr>
                <w:rFonts w:ascii="Times New Roman" w:hAnsi="Times New Roman"/>
                <w:sz w:val="21"/>
                <w:szCs w:val="21"/>
              </w:rPr>
              <w:t>月</w:t>
            </w:r>
          </w:p>
        </w:tc>
        <w:tc>
          <w:tcPr>
            <w:tcW w:w="606" w:type="dxa"/>
            <w:vAlign w:val="center"/>
          </w:tcPr>
          <w:p w14:paraId="3C85926E"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12</w:t>
            </w:r>
            <w:r w:rsidRPr="00830E66">
              <w:rPr>
                <w:rFonts w:ascii="Times New Roman" w:hAnsi="Times New Roman"/>
                <w:sz w:val="21"/>
                <w:szCs w:val="21"/>
              </w:rPr>
              <w:t>月</w:t>
            </w:r>
          </w:p>
        </w:tc>
      </w:tr>
      <w:tr w:rsidR="004C4747" w:rsidRPr="00830E66" w14:paraId="657324DD" w14:textId="77777777" w:rsidTr="004C4747">
        <w:trPr>
          <w:trHeight w:val="488"/>
          <w:jc w:val="center"/>
        </w:trPr>
        <w:tc>
          <w:tcPr>
            <w:tcW w:w="591" w:type="dxa"/>
            <w:vAlign w:val="center"/>
          </w:tcPr>
          <w:p w14:paraId="5F490B13"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温度（</w:t>
            </w:r>
            <w:r w:rsidRPr="00830E66">
              <w:rPr>
                <w:rFonts w:ascii="Times New Roman" w:hAnsi="Times New Roman"/>
                <w:sz w:val="21"/>
                <w:szCs w:val="21"/>
              </w:rPr>
              <w:t>ºC</w:t>
            </w:r>
            <w:r w:rsidRPr="00830E66">
              <w:rPr>
                <w:rFonts w:ascii="Times New Roman" w:hAnsi="Times New Roman"/>
                <w:sz w:val="21"/>
                <w:szCs w:val="21"/>
              </w:rPr>
              <w:t>）</w:t>
            </w:r>
          </w:p>
        </w:tc>
        <w:tc>
          <w:tcPr>
            <w:tcW w:w="606" w:type="dxa"/>
            <w:vAlign w:val="center"/>
          </w:tcPr>
          <w:p w14:paraId="103ABC3C" w14:textId="77777777" w:rsidR="004C4747" w:rsidRPr="00830E66" w:rsidRDefault="004C4747" w:rsidP="004C4747">
            <w:pPr>
              <w:jc w:val="center"/>
              <w:rPr>
                <w:rFonts w:ascii="Times New Roman" w:hAnsi="Times New Roman"/>
                <w:sz w:val="21"/>
                <w:szCs w:val="21"/>
              </w:rPr>
            </w:pPr>
            <w:r w:rsidRPr="00830E66">
              <w:rPr>
                <w:rFonts w:ascii="Times New Roman" w:hAnsi="Times New Roman"/>
                <w:sz w:val="21"/>
                <w:szCs w:val="21"/>
              </w:rPr>
              <w:t>7.78</w:t>
            </w:r>
          </w:p>
        </w:tc>
        <w:tc>
          <w:tcPr>
            <w:tcW w:w="606" w:type="dxa"/>
            <w:vAlign w:val="center"/>
          </w:tcPr>
          <w:p w14:paraId="38540597" w14:textId="77777777" w:rsidR="004C4747" w:rsidRPr="00830E66" w:rsidRDefault="004C4747" w:rsidP="004C4747">
            <w:pPr>
              <w:jc w:val="center"/>
              <w:rPr>
                <w:rFonts w:ascii="Times New Roman" w:hAnsi="Times New Roman"/>
                <w:sz w:val="21"/>
                <w:szCs w:val="21"/>
              </w:rPr>
            </w:pPr>
            <w:r w:rsidRPr="00830E66">
              <w:rPr>
                <w:rFonts w:ascii="Times New Roman" w:hAnsi="Times New Roman"/>
                <w:sz w:val="21"/>
                <w:szCs w:val="21"/>
              </w:rPr>
              <w:t>9.00</w:t>
            </w:r>
          </w:p>
        </w:tc>
        <w:tc>
          <w:tcPr>
            <w:tcW w:w="702" w:type="dxa"/>
            <w:vAlign w:val="center"/>
          </w:tcPr>
          <w:p w14:paraId="0A6749C0" w14:textId="77777777" w:rsidR="004C4747" w:rsidRPr="00830E66" w:rsidRDefault="004C4747" w:rsidP="004C4747">
            <w:pPr>
              <w:jc w:val="center"/>
              <w:rPr>
                <w:rFonts w:ascii="Times New Roman" w:hAnsi="Times New Roman"/>
                <w:sz w:val="21"/>
                <w:szCs w:val="21"/>
              </w:rPr>
            </w:pPr>
            <w:r w:rsidRPr="00830E66">
              <w:rPr>
                <w:rFonts w:ascii="Times New Roman" w:hAnsi="Times New Roman"/>
                <w:sz w:val="21"/>
                <w:szCs w:val="21"/>
              </w:rPr>
              <w:t>12.16</w:t>
            </w:r>
          </w:p>
        </w:tc>
        <w:tc>
          <w:tcPr>
            <w:tcW w:w="702" w:type="dxa"/>
            <w:vAlign w:val="center"/>
          </w:tcPr>
          <w:p w14:paraId="378500B3" w14:textId="77777777" w:rsidR="004C4747" w:rsidRPr="00830E66" w:rsidRDefault="004C4747" w:rsidP="004C4747">
            <w:pPr>
              <w:jc w:val="center"/>
              <w:rPr>
                <w:rFonts w:ascii="Times New Roman" w:hAnsi="Times New Roman"/>
                <w:sz w:val="21"/>
                <w:szCs w:val="21"/>
              </w:rPr>
            </w:pPr>
            <w:r w:rsidRPr="00830E66">
              <w:rPr>
                <w:rFonts w:ascii="Times New Roman" w:hAnsi="Times New Roman"/>
                <w:sz w:val="21"/>
                <w:szCs w:val="21"/>
              </w:rPr>
              <w:t>18.68</w:t>
            </w:r>
          </w:p>
        </w:tc>
        <w:tc>
          <w:tcPr>
            <w:tcW w:w="702" w:type="dxa"/>
            <w:vAlign w:val="center"/>
          </w:tcPr>
          <w:p w14:paraId="0478A47A" w14:textId="77777777" w:rsidR="004C4747" w:rsidRPr="00830E66" w:rsidRDefault="004C4747" w:rsidP="004C4747">
            <w:pPr>
              <w:jc w:val="center"/>
              <w:rPr>
                <w:rFonts w:ascii="Times New Roman" w:hAnsi="Times New Roman"/>
                <w:sz w:val="21"/>
                <w:szCs w:val="21"/>
              </w:rPr>
            </w:pPr>
            <w:r w:rsidRPr="00830E66">
              <w:rPr>
                <w:rFonts w:ascii="Times New Roman" w:hAnsi="Times New Roman"/>
                <w:sz w:val="21"/>
                <w:szCs w:val="21"/>
              </w:rPr>
              <w:t>23.50</w:t>
            </w:r>
          </w:p>
        </w:tc>
        <w:tc>
          <w:tcPr>
            <w:tcW w:w="702" w:type="dxa"/>
            <w:vAlign w:val="center"/>
          </w:tcPr>
          <w:p w14:paraId="234AA0CF" w14:textId="77777777" w:rsidR="004C4747" w:rsidRPr="00830E66" w:rsidRDefault="004C4747" w:rsidP="004C4747">
            <w:pPr>
              <w:jc w:val="center"/>
              <w:rPr>
                <w:rFonts w:ascii="Times New Roman" w:hAnsi="Times New Roman"/>
                <w:sz w:val="21"/>
                <w:szCs w:val="21"/>
              </w:rPr>
            </w:pPr>
            <w:r w:rsidRPr="00830E66">
              <w:rPr>
                <w:rFonts w:ascii="Times New Roman" w:hAnsi="Times New Roman"/>
                <w:sz w:val="21"/>
                <w:szCs w:val="21"/>
              </w:rPr>
              <w:t>24.75</w:t>
            </w:r>
          </w:p>
        </w:tc>
        <w:tc>
          <w:tcPr>
            <w:tcW w:w="702" w:type="dxa"/>
            <w:vAlign w:val="center"/>
          </w:tcPr>
          <w:p w14:paraId="0107D96E" w14:textId="77777777" w:rsidR="004C4747" w:rsidRPr="00830E66" w:rsidRDefault="004C4747" w:rsidP="004C4747">
            <w:pPr>
              <w:jc w:val="center"/>
              <w:rPr>
                <w:rFonts w:ascii="Times New Roman" w:hAnsi="Times New Roman"/>
                <w:sz w:val="21"/>
                <w:szCs w:val="21"/>
              </w:rPr>
            </w:pPr>
            <w:r w:rsidRPr="00830E66">
              <w:rPr>
                <w:rFonts w:ascii="Times New Roman" w:hAnsi="Times New Roman"/>
                <w:sz w:val="21"/>
                <w:szCs w:val="21"/>
              </w:rPr>
              <w:t>30.51</w:t>
            </w:r>
          </w:p>
        </w:tc>
        <w:tc>
          <w:tcPr>
            <w:tcW w:w="702" w:type="dxa"/>
            <w:vAlign w:val="center"/>
          </w:tcPr>
          <w:p w14:paraId="252CF53A" w14:textId="77777777" w:rsidR="004C4747" w:rsidRPr="00830E66" w:rsidRDefault="004C4747" w:rsidP="004C4747">
            <w:pPr>
              <w:jc w:val="center"/>
              <w:rPr>
                <w:rFonts w:ascii="Times New Roman" w:hAnsi="Times New Roman"/>
                <w:sz w:val="21"/>
                <w:szCs w:val="21"/>
              </w:rPr>
            </w:pPr>
            <w:r w:rsidRPr="00830E66">
              <w:rPr>
                <w:rFonts w:ascii="Times New Roman" w:hAnsi="Times New Roman"/>
                <w:sz w:val="21"/>
                <w:szCs w:val="21"/>
              </w:rPr>
              <w:t>29.21</w:t>
            </w:r>
          </w:p>
        </w:tc>
        <w:tc>
          <w:tcPr>
            <w:tcW w:w="702" w:type="dxa"/>
            <w:vAlign w:val="center"/>
          </w:tcPr>
          <w:p w14:paraId="48C8889D" w14:textId="77777777" w:rsidR="004C4747" w:rsidRPr="00830E66" w:rsidRDefault="004C4747" w:rsidP="004C4747">
            <w:pPr>
              <w:jc w:val="center"/>
              <w:rPr>
                <w:rFonts w:ascii="Times New Roman" w:hAnsi="Times New Roman"/>
                <w:sz w:val="21"/>
                <w:szCs w:val="21"/>
              </w:rPr>
            </w:pPr>
            <w:r w:rsidRPr="00830E66">
              <w:rPr>
                <w:rFonts w:ascii="Times New Roman" w:hAnsi="Times New Roman"/>
                <w:sz w:val="21"/>
                <w:szCs w:val="21"/>
              </w:rPr>
              <w:t>24.65</w:t>
            </w:r>
          </w:p>
        </w:tc>
        <w:tc>
          <w:tcPr>
            <w:tcW w:w="702" w:type="dxa"/>
            <w:vAlign w:val="center"/>
          </w:tcPr>
          <w:p w14:paraId="502DCC82" w14:textId="77777777" w:rsidR="004C4747" w:rsidRPr="00830E66" w:rsidRDefault="004C4747" w:rsidP="004C4747">
            <w:pPr>
              <w:jc w:val="center"/>
              <w:rPr>
                <w:rFonts w:ascii="Times New Roman" w:hAnsi="Times New Roman"/>
                <w:sz w:val="21"/>
                <w:szCs w:val="21"/>
              </w:rPr>
            </w:pPr>
            <w:r w:rsidRPr="00830E66">
              <w:rPr>
                <w:rFonts w:ascii="Times New Roman" w:hAnsi="Times New Roman"/>
                <w:sz w:val="21"/>
                <w:szCs w:val="21"/>
              </w:rPr>
              <w:t>17.70</w:t>
            </w:r>
          </w:p>
        </w:tc>
        <w:tc>
          <w:tcPr>
            <w:tcW w:w="702" w:type="dxa"/>
            <w:vAlign w:val="center"/>
          </w:tcPr>
          <w:p w14:paraId="080B74BE" w14:textId="77777777" w:rsidR="004C4747" w:rsidRPr="00830E66" w:rsidRDefault="004C4747" w:rsidP="004C4747">
            <w:pPr>
              <w:jc w:val="center"/>
              <w:rPr>
                <w:rFonts w:ascii="Times New Roman" w:hAnsi="Times New Roman"/>
                <w:sz w:val="21"/>
                <w:szCs w:val="21"/>
              </w:rPr>
            </w:pPr>
            <w:r w:rsidRPr="00830E66">
              <w:rPr>
                <w:rFonts w:ascii="Times New Roman" w:hAnsi="Times New Roman"/>
                <w:sz w:val="21"/>
                <w:szCs w:val="21"/>
              </w:rPr>
              <w:t>13.59</w:t>
            </w:r>
          </w:p>
        </w:tc>
        <w:tc>
          <w:tcPr>
            <w:tcW w:w="606" w:type="dxa"/>
            <w:vAlign w:val="center"/>
          </w:tcPr>
          <w:p w14:paraId="3A8A4483" w14:textId="77777777" w:rsidR="004C4747" w:rsidRPr="00830E66" w:rsidRDefault="004C4747" w:rsidP="004C4747">
            <w:pPr>
              <w:jc w:val="center"/>
              <w:rPr>
                <w:rFonts w:ascii="Times New Roman" w:hAnsi="Times New Roman"/>
                <w:sz w:val="21"/>
                <w:szCs w:val="21"/>
              </w:rPr>
            </w:pPr>
            <w:r w:rsidRPr="00830E66">
              <w:rPr>
                <w:rFonts w:ascii="Times New Roman" w:hAnsi="Times New Roman"/>
                <w:sz w:val="21"/>
                <w:szCs w:val="21"/>
              </w:rPr>
              <w:t>8.55</w:t>
            </w:r>
          </w:p>
        </w:tc>
      </w:tr>
    </w:tbl>
    <w:p w14:paraId="0D5A12DF" w14:textId="77777777" w:rsidR="004C4747" w:rsidRPr="00830E66" w:rsidRDefault="004C4747" w:rsidP="004C4747">
      <w:pPr>
        <w:adjustRightInd w:val="0"/>
        <w:snapToGrid w:val="0"/>
        <w:spacing w:line="360" w:lineRule="auto"/>
        <w:ind w:leftChars="-100" w:left="-240"/>
        <w:jc w:val="center"/>
        <w:rPr>
          <w:rFonts w:ascii="Times New Roman" w:hAnsi="Times New Roman"/>
          <w:snapToGrid w:val="0"/>
        </w:rPr>
      </w:pPr>
      <w:r w:rsidRPr="00830E66">
        <w:rPr>
          <w:rFonts w:ascii="Times New Roman" w:hAnsi="Times New Roman"/>
          <w:noProof/>
        </w:rPr>
        <w:drawing>
          <wp:inline distT="0" distB="0" distL="114300" distR="114300" wp14:anchorId="540503B5" wp14:editId="5F6C1935">
            <wp:extent cx="5484495" cy="1772920"/>
            <wp:effectExtent l="0" t="0" r="1905" b="17780"/>
            <wp:docPr id="6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
                    <pic:cNvPicPr>
                      <a:picLocks noChangeAspect="1"/>
                    </pic:cNvPicPr>
                  </pic:nvPicPr>
                  <pic:blipFill>
                    <a:blip r:embed="rId29">
                      <a:grayscl/>
                    </a:blip>
                    <a:srcRect t="4616"/>
                    <a:stretch>
                      <a:fillRect/>
                    </a:stretch>
                  </pic:blipFill>
                  <pic:spPr>
                    <a:xfrm>
                      <a:off x="0" y="0"/>
                      <a:ext cx="5484495" cy="1772920"/>
                    </a:xfrm>
                    <a:prstGeom prst="rect">
                      <a:avLst/>
                    </a:prstGeom>
                    <a:noFill/>
                    <a:ln>
                      <a:noFill/>
                    </a:ln>
                  </pic:spPr>
                </pic:pic>
              </a:graphicData>
            </a:graphic>
          </wp:inline>
        </w:drawing>
      </w:r>
    </w:p>
    <w:p w14:paraId="5392ADA8" w14:textId="3866D44A" w:rsidR="004C4747" w:rsidRPr="00830E66" w:rsidRDefault="004C4747" w:rsidP="004C4747">
      <w:pPr>
        <w:adjustRightInd w:val="0"/>
        <w:snapToGrid w:val="0"/>
        <w:spacing w:beforeLines="50" w:before="120"/>
        <w:ind w:left="992"/>
        <w:jc w:val="center"/>
        <w:rPr>
          <w:rFonts w:ascii="Times New Roman" w:hAnsi="Times New Roman"/>
          <w:b/>
          <w:sz w:val="21"/>
          <w:szCs w:val="21"/>
        </w:rPr>
      </w:pPr>
      <w:r w:rsidRPr="00830E66">
        <w:rPr>
          <w:rFonts w:ascii="Times New Roman" w:hAnsi="Times New Roman"/>
          <w:b/>
          <w:sz w:val="21"/>
          <w:szCs w:val="21"/>
        </w:rPr>
        <w:t>图</w:t>
      </w:r>
      <w:r w:rsidR="00CB6E51">
        <w:rPr>
          <w:rFonts w:ascii="Times New Roman" w:hAnsi="Times New Roman" w:hint="eastAsia"/>
          <w:b/>
          <w:sz w:val="21"/>
          <w:szCs w:val="21"/>
        </w:rPr>
        <w:t>6</w:t>
      </w:r>
      <w:r w:rsidRPr="00830E66">
        <w:rPr>
          <w:rFonts w:ascii="Times New Roman" w:hAnsi="Times New Roman" w:hint="eastAsia"/>
          <w:b/>
          <w:sz w:val="21"/>
          <w:szCs w:val="21"/>
        </w:rPr>
        <w:t>.2-</w:t>
      </w:r>
      <w:r w:rsidRPr="00830E66">
        <w:rPr>
          <w:rFonts w:ascii="Times New Roman" w:hAnsi="Times New Roman"/>
          <w:b/>
          <w:sz w:val="21"/>
          <w:szCs w:val="21"/>
        </w:rPr>
        <w:t>3   2017</w:t>
      </w:r>
      <w:r w:rsidRPr="00830E66">
        <w:rPr>
          <w:rFonts w:ascii="Times New Roman" w:hAnsi="Times New Roman"/>
          <w:b/>
          <w:sz w:val="21"/>
          <w:szCs w:val="21"/>
        </w:rPr>
        <w:t>年年平均气温月变化曲线</w:t>
      </w:r>
    </w:p>
    <w:p w14:paraId="3D1CEC29" w14:textId="77777777" w:rsidR="004C4747" w:rsidRPr="00830E66" w:rsidRDefault="004C4747" w:rsidP="004C4747">
      <w:pPr>
        <w:spacing w:line="360" w:lineRule="auto"/>
        <w:ind w:firstLineChars="200" w:firstLine="480"/>
        <w:rPr>
          <w:rFonts w:ascii="Times New Roman" w:hAnsi="Times New Roman"/>
        </w:rPr>
      </w:pPr>
      <w:r w:rsidRPr="00830E66">
        <w:rPr>
          <w:rFonts w:ascii="Times New Roman" w:hAnsi="Times New Roman"/>
        </w:rPr>
        <w:t>2</w:t>
      </w:r>
      <w:r w:rsidRPr="00830E66">
        <w:rPr>
          <w:rFonts w:ascii="Times New Roman" w:hAnsi="Times New Roman"/>
        </w:rPr>
        <w:t>、风速</w:t>
      </w:r>
    </w:p>
    <w:p w14:paraId="199CAA7A" w14:textId="5C1AB8A6" w:rsidR="004C4747" w:rsidRPr="00830E66" w:rsidRDefault="004C4747" w:rsidP="004C4747">
      <w:pPr>
        <w:adjustRightInd w:val="0"/>
        <w:snapToGrid w:val="0"/>
        <w:spacing w:beforeLines="50" w:before="120"/>
        <w:ind w:left="992"/>
        <w:jc w:val="center"/>
        <w:rPr>
          <w:rFonts w:ascii="Times New Roman" w:hAnsi="Times New Roman"/>
          <w:b/>
          <w:sz w:val="21"/>
          <w:szCs w:val="21"/>
        </w:rPr>
      </w:pPr>
      <w:r w:rsidRPr="00830E66">
        <w:rPr>
          <w:rFonts w:ascii="Times New Roman" w:hAnsi="Times New Roman"/>
          <w:b/>
          <w:sz w:val="21"/>
          <w:szCs w:val="21"/>
        </w:rPr>
        <w:t>表</w:t>
      </w:r>
      <w:r w:rsidR="00CB6E51">
        <w:rPr>
          <w:rFonts w:ascii="Times New Roman" w:hAnsi="Times New Roman" w:hint="eastAsia"/>
          <w:b/>
          <w:sz w:val="21"/>
          <w:szCs w:val="21"/>
        </w:rPr>
        <w:t>6</w:t>
      </w:r>
      <w:r w:rsidRPr="00830E66">
        <w:rPr>
          <w:rFonts w:ascii="Times New Roman" w:hAnsi="Times New Roman" w:hint="eastAsia"/>
          <w:b/>
          <w:sz w:val="21"/>
          <w:szCs w:val="21"/>
        </w:rPr>
        <w:t>.2-5</w:t>
      </w:r>
      <w:r w:rsidRPr="00830E66">
        <w:rPr>
          <w:rFonts w:ascii="Times New Roman" w:hAnsi="Times New Roman"/>
          <w:b/>
          <w:sz w:val="21"/>
          <w:szCs w:val="21"/>
        </w:rPr>
        <w:t xml:space="preserve">  2017</w:t>
      </w:r>
      <w:r w:rsidRPr="00830E66">
        <w:rPr>
          <w:rFonts w:ascii="Times New Roman" w:hAnsi="Times New Roman"/>
          <w:b/>
          <w:sz w:val="21"/>
          <w:szCs w:val="21"/>
        </w:rPr>
        <w:t>年年平均风速的月变化</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984"/>
        <w:gridCol w:w="634"/>
        <w:gridCol w:w="634"/>
        <w:gridCol w:w="634"/>
        <w:gridCol w:w="634"/>
        <w:gridCol w:w="634"/>
        <w:gridCol w:w="634"/>
        <w:gridCol w:w="634"/>
        <w:gridCol w:w="634"/>
        <w:gridCol w:w="634"/>
        <w:gridCol w:w="646"/>
        <w:gridCol w:w="645"/>
        <w:gridCol w:w="555"/>
      </w:tblGrid>
      <w:tr w:rsidR="004C4747" w:rsidRPr="00830E66" w14:paraId="6372AC02" w14:textId="77777777" w:rsidTr="004C4747">
        <w:trPr>
          <w:trHeight w:val="461"/>
          <w:jc w:val="center"/>
        </w:trPr>
        <w:tc>
          <w:tcPr>
            <w:tcW w:w="984" w:type="dxa"/>
            <w:vAlign w:val="center"/>
          </w:tcPr>
          <w:p w14:paraId="2A44CC09"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月份</w:t>
            </w:r>
          </w:p>
        </w:tc>
        <w:tc>
          <w:tcPr>
            <w:tcW w:w="634" w:type="dxa"/>
            <w:vAlign w:val="center"/>
          </w:tcPr>
          <w:p w14:paraId="2C543436"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1</w:t>
            </w:r>
            <w:r w:rsidRPr="00830E66">
              <w:rPr>
                <w:rFonts w:ascii="Times New Roman" w:hAnsi="Times New Roman"/>
                <w:sz w:val="21"/>
                <w:szCs w:val="21"/>
              </w:rPr>
              <w:t>月</w:t>
            </w:r>
          </w:p>
        </w:tc>
        <w:tc>
          <w:tcPr>
            <w:tcW w:w="634" w:type="dxa"/>
            <w:vAlign w:val="center"/>
          </w:tcPr>
          <w:p w14:paraId="3563C546"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2</w:t>
            </w:r>
            <w:r w:rsidRPr="00830E66">
              <w:rPr>
                <w:rFonts w:ascii="Times New Roman" w:hAnsi="Times New Roman"/>
                <w:sz w:val="21"/>
                <w:szCs w:val="21"/>
              </w:rPr>
              <w:t>月</w:t>
            </w:r>
          </w:p>
        </w:tc>
        <w:tc>
          <w:tcPr>
            <w:tcW w:w="634" w:type="dxa"/>
            <w:vAlign w:val="center"/>
          </w:tcPr>
          <w:p w14:paraId="4F93D71C"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3</w:t>
            </w:r>
            <w:r w:rsidRPr="00830E66">
              <w:rPr>
                <w:rFonts w:ascii="Times New Roman" w:hAnsi="Times New Roman"/>
                <w:sz w:val="21"/>
                <w:szCs w:val="21"/>
              </w:rPr>
              <w:t>月</w:t>
            </w:r>
          </w:p>
        </w:tc>
        <w:tc>
          <w:tcPr>
            <w:tcW w:w="634" w:type="dxa"/>
            <w:vAlign w:val="center"/>
          </w:tcPr>
          <w:p w14:paraId="75B02E5A"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4</w:t>
            </w:r>
            <w:r w:rsidRPr="00830E66">
              <w:rPr>
                <w:rFonts w:ascii="Times New Roman" w:hAnsi="Times New Roman"/>
                <w:sz w:val="21"/>
                <w:szCs w:val="21"/>
              </w:rPr>
              <w:t>月</w:t>
            </w:r>
          </w:p>
        </w:tc>
        <w:tc>
          <w:tcPr>
            <w:tcW w:w="634" w:type="dxa"/>
            <w:vAlign w:val="center"/>
          </w:tcPr>
          <w:p w14:paraId="02EF2318"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5</w:t>
            </w:r>
            <w:r w:rsidRPr="00830E66">
              <w:rPr>
                <w:rFonts w:ascii="Times New Roman" w:hAnsi="Times New Roman"/>
                <w:sz w:val="21"/>
                <w:szCs w:val="21"/>
              </w:rPr>
              <w:t>月</w:t>
            </w:r>
          </w:p>
        </w:tc>
        <w:tc>
          <w:tcPr>
            <w:tcW w:w="634" w:type="dxa"/>
            <w:vAlign w:val="center"/>
          </w:tcPr>
          <w:p w14:paraId="2B21EE84"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6</w:t>
            </w:r>
            <w:r w:rsidRPr="00830E66">
              <w:rPr>
                <w:rFonts w:ascii="Times New Roman" w:hAnsi="Times New Roman"/>
                <w:sz w:val="21"/>
                <w:szCs w:val="21"/>
              </w:rPr>
              <w:t>月</w:t>
            </w:r>
          </w:p>
        </w:tc>
        <w:tc>
          <w:tcPr>
            <w:tcW w:w="634" w:type="dxa"/>
            <w:vAlign w:val="center"/>
          </w:tcPr>
          <w:p w14:paraId="4FC80A88"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7</w:t>
            </w:r>
            <w:r w:rsidRPr="00830E66">
              <w:rPr>
                <w:rFonts w:ascii="Times New Roman" w:hAnsi="Times New Roman"/>
                <w:sz w:val="21"/>
                <w:szCs w:val="21"/>
              </w:rPr>
              <w:t>月</w:t>
            </w:r>
          </w:p>
        </w:tc>
        <w:tc>
          <w:tcPr>
            <w:tcW w:w="634" w:type="dxa"/>
            <w:vAlign w:val="center"/>
          </w:tcPr>
          <w:p w14:paraId="4848E650"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8</w:t>
            </w:r>
            <w:r w:rsidRPr="00830E66">
              <w:rPr>
                <w:rFonts w:ascii="Times New Roman" w:hAnsi="Times New Roman"/>
                <w:sz w:val="21"/>
                <w:szCs w:val="21"/>
              </w:rPr>
              <w:t>月</w:t>
            </w:r>
          </w:p>
        </w:tc>
        <w:tc>
          <w:tcPr>
            <w:tcW w:w="634" w:type="dxa"/>
            <w:vAlign w:val="center"/>
          </w:tcPr>
          <w:p w14:paraId="2FB85BE9"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9</w:t>
            </w:r>
            <w:r w:rsidRPr="00830E66">
              <w:rPr>
                <w:rFonts w:ascii="Times New Roman" w:hAnsi="Times New Roman"/>
                <w:sz w:val="21"/>
                <w:szCs w:val="21"/>
              </w:rPr>
              <w:t>月</w:t>
            </w:r>
          </w:p>
        </w:tc>
        <w:tc>
          <w:tcPr>
            <w:tcW w:w="646" w:type="dxa"/>
            <w:vAlign w:val="center"/>
          </w:tcPr>
          <w:p w14:paraId="4EAAD31C"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10</w:t>
            </w:r>
            <w:r w:rsidRPr="00830E66">
              <w:rPr>
                <w:rFonts w:ascii="Times New Roman" w:hAnsi="Times New Roman"/>
                <w:sz w:val="21"/>
                <w:szCs w:val="21"/>
              </w:rPr>
              <w:t>月</w:t>
            </w:r>
          </w:p>
        </w:tc>
        <w:tc>
          <w:tcPr>
            <w:tcW w:w="645" w:type="dxa"/>
            <w:vAlign w:val="center"/>
          </w:tcPr>
          <w:p w14:paraId="0A71AE5E"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11</w:t>
            </w:r>
            <w:r w:rsidRPr="00830E66">
              <w:rPr>
                <w:rFonts w:ascii="Times New Roman" w:hAnsi="Times New Roman"/>
                <w:sz w:val="21"/>
                <w:szCs w:val="21"/>
              </w:rPr>
              <w:t>月</w:t>
            </w:r>
          </w:p>
        </w:tc>
        <w:tc>
          <w:tcPr>
            <w:tcW w:w="555" w:type="dxa"/>
            <w:vAlign w:val="center"/>
          </w:tcPr>
          <w:p w14:paraId="463B13C8"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12</w:t>
            </w:r>
            <w:r w:rsidRPr="00830E66">
              <w:rPr>
                <w:rFonts w:ascii="Times New Roman" w:hAnsi="Times New Roman"/>
                <w:sz w:val="21"/>
                <w:szCs w:val="21"/>
              </w:rPr>
              <w:t>月</w:t>
            </w:r>
          </w:p>
        </w:tc>
      </w:tr>
      <w:tr w:rsidR="004C4747" w:rsidRPr="00830E66" w14:paraId="59005085" w14:textId="77777777" w:rsidTr="004C4747">
        <w:trPr>
          <w:trHeight w:val="461"/>
          <w:jc w:val="center"/>
        </w:trPr>
        <w:tc>
          <w:tcPr>
            <w:tcW w:w="984" w:type="dxa"/>
            <w:vAlign w:val="center"/>
          </w:tcPr>
          <w:p w14:paraId="413DA616"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风速（</w:t>
            </w:r>
            <w:r w:rsidRPr="00830E66">
              <w:rPr>
                <w:rFonts w:ascii="Times New Roman" w:hAnsi="Times New Roman"/>
                <w:sz w:val="21"/>
                <w:szCs w:val="21"/>
              </w:rPr>
              <w:t>m/s</w:t>
            </w:r>
            <w:r w:rsidRPr="00830E66">
              <w:rPr>
                <w:rFonts w:ascii="Times New Roman" w:hAnsi="Times New Roman"/>
                <w:sz w:val="21"/>
                <w:szCs w:val="21"/>
              </w:rPr>
              <w:t>）</w:t>
            </w:r>
          </w:p>
        </w:tc>
        <w:tc>
          <w:tcPr>
            <w:tcW w:w="634" w:type="dxa"/>
            <w:vAlign w:val="center"/>
          </w:tcPr>
          <w:p w14:paraId="75198044"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2.35</w:t>
            </w:r>
          </w:p>
        </w:tc>
        <w:tc>
          <w:tcPr>
            <w:tcW w:w="634" w:type="dxa"/>
            <w:vAlign w:val="center"/>
          </w:tcPr>
          <w:p w14:paraId="6E5AAE95"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2.54</w:t>
            </w:r>
          </w:p>
        </w:tc>
        <w:tc>
          <w:tcPr>
            <w:tcW w:w="634" w:type="dxa"/>
            <w:vAlign w:val="center"/>
          </w:tcPr>
          <w:p w14:paraId="27E869F7"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2.32</w:t>
            </w:r>
          </w:p>
        </w:tc>
        <w:tc>
          <w:tcPr>
            <w:tcW w:w="634" w:type="dxa"/>
            <w:vAlign w:val="center"/>
          </w:tcPr>
          <w:p w14:paraId="1A35E87F"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2.90</w:t>
            </w:r>
          </w:p>
        </w:tc>
        <w:tc>
          <w:tcPr>
            <w:tcW w:w="634" w:type="dxa"/>
            <w:vAlign w:val="center"/>
          </w:tcPr>
          <w:p w14:paraId="212519B8"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2.66</w:t>
            </w:r>
          </w:p>
        </w:tc>
        <w:tc>
          <w:tcPr>
            <w:tcW w:w="634" w:type="dxa"/>
            <w:vAlign w:val="center"/>
          </w:tcPr>
          <w:p w14:paraId="2758698F"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2.37</w:t>
            </w:r>
          </w:p>
        </w:tc>
        <w:tc>
          <w:tcPr>
            <w:tcW w:w="634" w:type="dxa"/>
            <w:vAlign w:val="center"/>
          </w:tcPr>
          <w:p w14:paraId="05D651E5"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3.43</w:t>
            </w:r>
          </w:p>
        </w:tc>
        <w:tc>
          <w:tcPr>
            <w:tcW w:w="634" w:type="dxa"/>
            <w:vAlign w:val="center"/>
          </w:tcPr>
          <w:p w14:paraId="0A10617C"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2.85</w:t>
            </w:r>
          </w:p>
        </w:tc>
        <w:tc>
          <w:tcPr>
            <w:tcW w:w="634" w:type="dxa"/>
            <w:vAlign w:val="center"/>
          </w:tcPr>
          <w:p w14:paraId="31789ABB"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2.23</w:t>
            </w:r>
          </w:p>
        </w:tc>
        <w:tc>
          <w:tcPr>
            <w:tcW w:w="646" w:type="dxa"/>
            <w:vAlign w:val="center"/>
          </w:tcPr>
          <w:p w14:paraId="7AD4B2C0"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2.68</w:t>
            </w:r>
          </w:p>
        </w:tc>
        <w:tc>
          <w:tcPr>
            <w:tcW w:w="645" w:type="dxa"/>
            <w:vAlign w:val="center"/>
          </w:tcPr>
          <w:p w14:paraId="4CDA6024"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2.12</w:t>
            </w:r>
          </w:p>
        </w:tc>
        <w:tc>
          <w:tcPr>
            <w:tcW w:w="555" w:type="dxa"/>
            <w:vAlign w:val="center"/>
          </w:tcPr>
          <w:p w14:paraId="70A73099" w14:textId="77777777" w:rsidR="004C4747" w:rsidRPr="00830E66" w:rsidRDefault="004C4747" w:rsidP="004C4747">
            <w:pPr>
              <w:ind w:leftChars="-50" w:left="-120" w:rightChars="-50" w:right="-120"/>
              <w:jc w:val="center"/>
              <w:rPr>
                <w:rFonts w:ascii="Times New Roman" w:hAnsi="Times New Roman"/>
                <w:sz w:val="21"/>
                <w:szCs w:val="21"/>
              </w:rPr>
            </w:pPr>
            <w:r w:rsidRPr="00830E66">
              <w:rPr>
                <w:rFonts w:ascii="Times New Roman" w:hAnsi="Times New Roman"/>
                <w:sz w:val="21"/>
                <w:szCs w:val="21"/>
              </w:rPr>
              <w:t>2.02</w:t>
            </w:r>
          </w:p>
        </w:tc>
      </w:tr>
    </w:tbl>
    <w:p w14:paraId="7C1DF0BB" w14:textId="77777777" w:rsidR="004C4747" w:rsidRPr="00830E66" w:rsidRDefault="004C4747" w:rsidP="004C4747">
      <w:pPr>
        <w:adjustRightInd w:val="0"/>
        <w:snapToGrid w:val="0"/>
        <w:spacing w:line="360" w:lineRule="auto"/>
        <w:ind w:leftChars="-100" w:left="-240"/>
        <w:jc w:val="center"/>
        <w:rPr>
          <w:rFonts w:ascii="Times New Roman" w:hAnsi="Times New Roman"/>
          <w:snapToGrid w:val="0"/>
        </w:rPr>
      </w:pPr>
      <w:r w:rsidRPr="00830E66">
        <w:rPr>
          <w:rFonts w:ascii="Times New Roman" w:hAnsi="Times New Roman"/>
          <w:noProof/>
        </w:rPr>
        <w:drawing>
          <wp:inline distT="0" distB="0" distL="114300" distR="114300" wp14:anchorId="510FFA04" wp14:editId="6CF75DA4">
            <wp:extent cx="5420995" cy="1780540"/>
            <wp:effectExtent l="0" t="0" r="8255" b="10160"/>
            <wp:docPr id="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pic:cNvPicPr>
                      <a:picLocks noChangeAspect="1"/>
                    </pic:cNvPicPr>
                  </pic:nvPicPr>
                  <pic:blipFill>
                    <a:blip r:embed="rId30">
                      <a:grayscl/>
                    </a:blip>
                    <a:srcRect l="1215" t="9662"/>
                    <a:stretch>
                      <a:fillRect/>
                    </a:stretch>
                  </pic:blipFill>
                  <pic:spPr>
                    <a:xfrm>
                      <a:off x="0" y="0"/>
                      <a:ext cx="5420995" cy="1780540"/>
                    </a:xfrm>
                    <a:prstGeom prst="rect">
                      <a:avLst/>
                    </a:prstGeom>
                    <a:noFill/>
                    <a:ln>
                      <a:noFill/>
                    </a:ln>
                  </pic:spPr>
                </pic:pic>
              </a:graphicData>
            </a:graphic>
          </wp:inline>
        </w:drawing>
      </w:r>
    </w:p>
    <w:p w14:paraId="23A91DC9" w14:textId="682659B8" w:rsidR="004C4747" w:rsidRPr="00830E66" w:rsidRDefault="004C4747" w:rsidP="004C4747">
      <w:pPr>
        <w:adjustRightInd w:val="0"/>
        <w:snapToGrid w:val="0"/>
        <w:spacing w:beforeLines="50" w:before="120"/>
        <w:ind w:left="992"/>
        <w:jc w:val="center"/>
        <w:rPr>
          <w:rFonts w:ascii="Times New Roman" w:hAnsi="Times New Roman"/>
          <w:b/>
          <w:sz w:val="21"/>
          <w:szCs w:val="21"/>
        </w:rPr>
      </w:pPr>
      <w:r w:rsidRPr="00830E66">
        <w:rPr>
          <w:rFonts w:ascii="Times New Roman" w:hAnsi="Times New Roman"/>
          <w:b/>
          <w:sz w:val="21"/>
          <w:szCs w:val="21"/>
        </w:rPr>
        <w:t>图</w:t>
      </w:r>
      <w:r w:rsidR="00CB6E51">
        <w:rPr>
          <w:rFonts w:ascii="Times New Roman" w:hAnsi="Times New Roman" w:hint="eastAsia"/>
          <w:b/>
          <w:sz w:val="21"/>
          <w:szCs w:val="21"/>
        </w:rPr>
        <w:t>6</w:t>
      </w:r>
      <w:r w:rsidRPr="00830E66">
        <w:rPr>
          <w:rFonts w:ascii="Times New Roman" w:hAnsi="Times New Roman" w:hint="eastAsia"/>
          <w:b/>
          <w:sz w:val="21"/>
          <w:szCs w:val="21"/>
        </w:rPr>
        <w:t>.2-</w:t>
      </w:r>
      <w:r w:rsidRPr="00830E66">
        <w:rPr>
          <w:rFonts w:ascii="Times New Roman" w:hAnsi="Times New Roman"/>
          <w:b/>
          <w:sz w:val="21"/>
          <w:szCs w:val="21"/>
        </w:rPr>
        <w:t>4  2017</w:t>
      </w:r>
      <w:r w:rsidRPr="00830E66">
        <w:rPr>
          <w:rFonts w:ascii="Times New Roman" w:hAnsi="Times New Roman"/>
          <w:b/>
          <w:sz w:val="21"/>
          <w:szCs w:val="21"/>
        </w:rPr>
        <w:t>年年平均风速月变化曲线</w:t>
      </w:r>
    </w:p>
    <w:p w14:paraId="29E87892" w14:textId="77777777" w:rsidR="004C4747" w:rsidRPr="00830E66" w:rsidRDefault="004C4747" w:rsidP="004C4747">
      <w:pPr>
        <w:spacing w:line="360" w:lineRule="auto"/>
        <w:ind w:firstLineChars="200" w:firstLine="480"/>
        <w:rPr>
          <w:rFonts w:ascii="Times New Roman" w:hAnsi="Times New Roman"/>
        </w:rPr>
      </w:pPr>
      <w:r w:rsidRPr="00830E66">
        <w:rPr>
          <w:rFonts w:ascii="Times New Roman" w:hAnsi="Times New Roman"/>
        </w:rPr>
        <w:t>3</w:t>
      </w:r>
      <w:r w:rsidRPr="00830E66">
        <w:rPr>
          <w:rFonts w:ascii="Times New Roman" w:hAnsi="Times New Roman"/>
        </w:rPr>
        <w:t>、风向、风频</w:t>
      </w:r>
    </w:p>
    <w:p w14:paraId="566636A1" w14:textId="774FF57E" w:rsidR="004C4747" w:rsidRPr="00830E66" w:rsidRDefault="004C4747" w:rsidP="004C4747">
      <w:pPr>
        <w:adjustRightInd w:val="0"/>
        <w:snapToGrid w:val="0"/>
        <w:spacing w:beforeLines="50" w:before="120"/>
        <w:ind w:left="992"/>
        <w:jc w:val="center"/>
        <w:rPr>
          <w:rFonts w:ascii="Times New Roman" w:hAnsi="Times New Roman"/>
          <w:b/>
          <w:sz w:val="21"/>
          <w:szCs w:val="21"/>
        </w:rPr>
      </w:pPr>
      <w:r w:rsidRPr="00830E66">
        <w:rPr>
          <w:rFonts w:ascii="Times New Roman" w:hAnsi="Times New Roman"/>
          <w:b/>
          <w:sz w:val="21"/>
          <w:szCs w:val="21"/>
        </w:rPr>
        <w:t>表</w:t>
      </w:r>
      <w:r w:rsidR="00CB6E51">
        <w:rPr>
          <w:rFonts w:ascii="Times New Roman" w:hAnsi="Times New Roman" w:hint="eastAsia"/>
          <w:b/>
          <w:sz w:val="21"/>
          <w:szCs w:val="21"/>
        </w:rPr>
        <w:t>6</w:t>
      </w:r>
      <w:r w:rsidRPr="00830E66">
        <w:rPr>
          <w:rFonts w:ascii="Times New Roman" w:hAnsi="Times New Roman" w:hint="eastAsia"/>
          <w:b/>
          <w:sz w:val="21"/>
          <w:szCs w:val="21"/>
        </w:rPr>
        <w:t>.2-6</w:t>
      </w:r>
      <w:r w:rsidRPr="00830E66">
        <w:rPr>
          <w:rFonts w:ascii="Times New Roman" w:hAnsi="Times New Roman"/>
          <w:b/>
          <w:sz w:val="21"/>
          <w:szCs w:val="21"/>
        </w:rPr>
        <w:t xml:space="preserve">  2017</w:t>
      </w:r>
      <w:r w:rsidRPr="00830E66">
        <w:rPr>
          <w:rFonts w:ascii="Times New Roman" w:hAnsi="Times New Roman"/>
          <w:b/>
          <w:sz w:val="21"/>
          <w:szCs w:val="21"/>
        </w:rPr>
        <w:t>年年均风频的月变化及年变化情况</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0"/>
        <w:gridCol w:w="527"/>
        <w:gridCol w:w="528"/>
        <w:gridCol w:w="528"/>
        <w:gridCol w:w="440"/>
        <w:gridCol w:w="428"/>
        <w:gridCol w:w="428"/>
        <w:gridCol w:w="428"/>
        <w:gridCol w:w="428"/>
        <w:gridCol w:w="528"/>
        <w:gridCol w:w="528"/>
        <w:gridCol w:w="528"/>
        <w:gridCol w:w="543"/>
        <w:gridCol w:w="428"/>
        <w:gridCol w:w="578"/>
        <w:gridCol w:w="428"/>
        <w:gridCol w:w="513"/>
        <w:gridCol w:w="428"/>
      </w:tblGrid>
      <w:tr w:rsidR="004C4747" w:rsidRPr="00830E66" w14:paraId="52DA8782" w14:textId="77777777" w:rsidTr="004C4747">
        <w:trPr>
          <w:trHeight w:val="284"/>
          <w:tblHeader/>
          <w:jc w:val="center"/>
        </w:trPr>
        <w:tc>
          <w:tcPr>
            <w:tcW w:w="570" w:type="dxa"/>
            <w:vAlign w:val="center"/>
          </w:tcPr>
          <w:p w14:paraId="2A4AA42B" w14:textId="77777777" w:rsidR="004C4747" w:rsidRPr="00830E66" w:rsidRDefault="004C4747" w:rsidP="004C4747">
            <w:pPr>
              <w:adjustRightInd w:val="0"/>
              <w:snapToGrid w:val="0"/>
              <w:ind w:leftChars="-50" w:left="-120" w:rightChars="-50" w:right="-120"/>
              <w:jc w:val="center"/>
              <w:rPr>
                <w:rFonts w:ascii="Times New Roman" w:hAnsi="Times New Roman"/>
                <w:b/>
                <w:sz w:val="21"/>
                <w:szCs w:val="21"/>
              </w:rPr>
            </w:pPr>
            <w:r w:rsidRPr="00830E66">
              <w:rPr>
                <w:rFonts w:ascii="Times New Roman" w:hAnsi="Times New Roman"/>
                <w:b/>
                <w:sz w:val="21"/>
                <w:szCs w:val="21"/>
              </w:rPr>
              <w:t>风向</w:t>
            </w:r>
          </w:p>
          <w:p w14:paraId="0C88CBC2" w14:textId="77777777" w:rsidR="004C4747" w:rsidRPr="00830E66" w:rsidRDefault="004C4747" w:rsidP="004C4747">
            <w:pPr>
              <w:adjustRightInd w:val="0"/>
              <w:snapToGrid w:val="0"/>
              <w:ind w:leftChars="-50" w:left="-120" w:rightChars="-50" w:right="-120"/>
              <w:jc w:val="center"/>
              <w:rPr>
                <w:rFonts w:ascii="Times New Roman" w:hAnsi="Times New Roman"/>
                <w:b/>
                <w:sz w:val="21"/>
                <w:szCs w:val="21"/>
              </w:rPr>
            </w:pPr>
            <w:r w:rsidRPr="00830E66">
              <w:rPr>
                <w:rFonts w:ascii="Times New Roman" w:hAnsi="Times New Roman"/>
                <w:b/>
                <w:sz w:val="21"/>
                <w:szCs w:val="21"/>
              </w:rPr>
              <w:t>风频</w:t>
            </w:r>
            <w:r w:rsidRPr="00830E66">
              <w:rPr>
                <w:rFonts w:ascii="Times New Roman" w:hAnsi="Times New Roman"/>
                <w:b/>
                <w:sz w:val="21"/>
                <w:szCs w:val="21"/>
              </w:rPr>
              <w:t>%</w:t>
            </w:r>
          </w:p>
        </w:tc>
        <w:tc>
          <w:tcPr>
            <w:tcW w:w="527" w:type="dxa"/>
            <w:noWrap/>
            <w:tcMar>
              <w:top w:w="14" w:type="dxa"/>
              <w:left w:w="14" w:type="dxa"/>
              <w:bottom w:w="0" w:type="dxa"/>
              <w:right w:w="14" w:type="dxa"/>
            </w:tcMar>
            <w:vAlign w:val="center"/>
          </w:tcPr>
          <w:p w14:paraId="76FD858C" w14:textId="77777777" w:rsidR="004C4747" w:rsidRPr="00830E66" w:rsidRDefault="004C4747" w:rsidP="004C4747">
            <w:pPr>
              <w:adjustRightInd w:val="0"/>
              <w:snapToGrid w:val="0"/>
              <w:jc w:val="center"/>
              <w:rPr>
                <w:rFonts w:ascii="Times New Roman" w:hAnsi="Times New Roman"/>
                <w:b/>
                <w:sz w:val="21"/>
                <w:szCs w:val="21"/>
              </w:rPr>
            </w:pPr>
            <w:r w:rsidRPr="00830E66">
              <w:rPr>
                <w:rFonts w:ascii="Times New Roman" w:hAnsi="Times New Roman"/>
                <w:b/>
                <w:sz w:val="21"/>
                <w:szCs w:val="21"/>
              </w:rPr>
              <w:t>N</w:t>
            </w:r>
          </w:p>
        </w:tc>
        <w:tc>
          <w:tcPr>
            <w:tcW w:w="528" w:type="dxa"/>
            <w:noWrap/>
            <w:tcMar>
              <w:top w:w="14" w:type="dxa"/>
              <w:left w:w="14" w:type="dxa"/>
              <w:bottom w:w="0" w:type="dxa"/>
              <w:right w:w="14" w:type="dxa"/>
            </w:tcMar>
            <w:vAlign w:val="center"/>
          </w:tcPr>
          <w:p w14:paraId="76F95546" w14:textId="77777777" w:rsidR="004C4747" w:rsidRPr="00830E66" w:rsidRDefault="004C4747" w:rsidP="004C4747">
            <w:pPr>
              <w:adjustRightInd w:val="0"/>
              <w:snapToGrid w:val="0"/>
              <w:jc w:val="center"/>
              <w:rPr>
                <w:rFonts w:ascii="Times New Roman" w:hAnsi="Times New Roman"/>
                <w:b/>
                <w:sz w:val="21"/>
                <w:szCs w:val="21"/>
              </w:rPr>
            </w:pPr>
            <w:r w:rsidRPr="00830E66">
              <w:rPr>
                <w:rFonts w:ascii="Times New Roman" w:hAnsi="Times New Roman"/>
                <w:b/>
                <w:sz w:val="21"/>
                <w:szCs w:val="21"/>
              </w:rPr>
              <w:t>NNE</w:t>
            </w:r>
          </w:p>
        </w:tc>
        <w:tc>
          <w:tcPr>
            <w:tcW w:w="528" w:type="dxa"/>
            <w:noWrap/>
            <w:tcMar>
              <w:top w:w="14" w:type="dxa"/>
              <w:left w:w="14" w:type="dxa"/>
              <w:bottom w:w="0" w:type="dxa"/>
              <w:right w:w="14" w:type="dxa"/>
            </w:tcMar>
            <w:vAlign w:val="center"/>
          </w:tcPr>
          <w:p w14:paraId="564963BA" w14:textId="77777777" w:rsidR="004C4747" w:rsidRPr="00830E66" w:rsidRDefault="004C4747" w:rsidP="004C4747">
            <w:pPr>
              <w:adjustRightInd w:val="0"/>
              <w:snapToGrid w:val="0"/>
              <w:jc w:val="center"/>
              <w:rPr>
                <w:rFonts w:ascii="Times New Roman" w:hAnsi="Times New Roman"/>
                <w:b/>
                <w:sz w:val="21"/>
                <w:szCs w:val="21"/>
              </w:rPr>
            </w:pPr>
            <w:r w:rsidRPr="00830E66">
              <w:rPr>
                <w:rFonts w:ascii="Times New Roman" w:hAnsi="Times New Roman"/>
                <w:b/>
                <w:sz w:val="21"/>
                <w:szCs w:val="21"/>
              </w:rPr>
              <w:t>NE</w:t>
            </w:r>
          </w:p>
        </w:tc>
        <w:tc>
          <w:tcPr>
            <w:tcW w:w="440" w:type="dxa"/>
            <w:noWrap/>
            <w:tcMar>
              <w:top w:w="14" w:type="dxa"/>
              <w:left w:w="14" w:type="dxa"/>
              <w:bottom w:w="0" w:type="dxa"/>
              <w:right w:w="14" w:type="dxa"/>
            </w:tcMar>
            <w:vAlign w:val="center"/>
          </w:tcPr>
          <w:p w14:paraId="5883B5CE" w14:textId="77777777" w:rsidR="004C4747" w:rsidRPr="00830E66" w:rsidRDefault="004C4747" w:rsidP="004C4747">
            <w:pPr>
              <w:adjustRightInd w:val="0"/>
              <w:snapToGrid w:val="0"/>
              <w:jc w:val="center"/>
              <w:rPr>
                <w:rFonts w:ascii="Times New Roman" w:hAnsi="Times New Roman"/>
                <w:b/>
                <w:sz w:val="21"/>
                <w:szCs w:val="21"/>
              </w:rPr>
            </w:pPr>
            <w:r w:rsidRPr="00830E66">
              <w:rPr>
                <w:rFonts w:ascii="Times New Roman" w:hAnsi="Times New Roman"/>
                <w:b/>
                <w:sz w:val="21"/>
                <w:szCs w:val="21"/>
              </w:rPr>
              <w:t>ENE</w:t>
            </w:r>
          </w:p>
        </w:tc>
        <w:tc>
          <w:tcPr>
            <w:tcW w:w="428" w:type="dxa"/>
            <w:noWrap/>
            <w:tcMar>
              <w:top w:w="14" w:type="dxa"/>
              <w:left w:w="14" w:type="dxa"/>
              <w:bottom w:w="0" w:type="dxa"/>
              <w:right w:w="14" w:type="dxa"/>
            </w:tcMar>
            <w:vAlign w:val="center"/>
          </w:tcPr>
          <w:p w14:paraId="4FE27481" w14:textId="77777777" w:rsidR="004C4747" w:rsidRPr="00830E66" w:rsidRDefault="004C4747" w:rsidP="004C4747">
            <w:pPr>
              <w:adjustRightInd w:val="0"/>
              <w:snapToGrid w:val="0"/>
              <w:jc w:val="center"/>
              <w:rPr>
                <w:rFonts w:ascii="Times New Roman" w:hAnsi="Times New Roman"/>
                <w:b/>
                <w:sz w:val="21"/>
                <w:szCs w:val="21"/>
              </w:rPr>
            </w:pPr>
            <w:r w:rsidRPr="00830E66">
              <w:rPr>
                <w:rFonts w:ascii="Times New Roman" w:hAnsi="Times New Roman"/>
                <w:b/>
                <w:sz w:val="21"/>
                <w:szCs w:val="21"/>
              </w:rPr>
              <w:t>E</w:t>
            </w:r>
          </w:p>
        </w:tc>
        <w:tc>
          <w:tcPr>
            <w:tcW w:w="428" w:type="dxa"/>
            <w:noWrap/>
            <w:tcMar>
              <w:top w:w="14" w:type="dxa"/>
              <w:left w:w="14" w:type="dxa"/>
              <w:bottom w:w="0" w:type="dxa"/>
              <w:right w:w="14" w:type="dxa"/>
            </w:tcMar>
            <w:vAlign w:val="center"/>
          </w:tcPr>
          <w:p w14:paraId="3D9C5C72" w14:textId="77777777" w:rsidR="004C4747" w:rsidRPr="00830E66" w:rsidRDefault="004C4747" w:rsidP="004C4747">
            <w:pPr>
              <w:adjustRightInd w:val="0"/>
              <w:snapToGrid w:val="0"/>
              <w:jc w:val="center"/>
              <w:rPr>
                <w:rFonts w:ascii="Times New Roman" w:hAnsi="Times New Roman"/>
                <w:b/>
                <w:sz w:val="21"/>
                <w:szCs w:val="21"/>
              </w:rPr>
            </w:pPr>
            <w:r w:rsidRPr="00830E66">
              <w:rPr>
                <w:rFonts w:ascii="Times New Roman" w:hAnsi="Times New Roman"/>
                <w:b/>
                <w:sz w:val="21"/>
                <w:szCs w:val="21"/>
              </w:rPr>
              <w:t>ESE</w:t>
            </w:r>
          </w:p>
        </w:tc>
        <w:tc>
          <w:tcPr>
            <w:tcW w:w="428" w:type="dxa"/>
            <w:noWrap/>
            <w:tcMar>
              <w:top w:w="14" w:type="dxa"/>
              <w:left w:w="14" w:type="dxa"/>
              <w:bottom w:w="0" w:type="dxa"/>
              <w:right w:w="14" w:type="dxa"/>
            </w:tcMar>
            <w:vAlign w:val="center"/>
          </w:tcPr>
          <w:p w14:paraId="32934440" w14:textId="77777777" w:rsidR="004C4747" w:rsidRPr="00830E66" w:rsidRDefault="004C4747" w:rsidP="004C4747">
            <w:pPr>
              <w:adjustRightInd w:val="0"/>
              <w:snapToGrid w:val="0"/>
              <w:jc w:val="center"/>
              <w:rPr>
                <w:rFonts w:ascii="Times New Roman" w:hAnsi="Times New Roman"/>
                <w:b/>
                <w:sz w:val="21"/>
                <w:szCs w:val="21"/>
              </w:rPr>
            </w:pPr>
            <w:r w:rsidRPr="00830E66">
              <w:rPr>
                <w:rFonts w:ascii="Times New Roman" w:hAnsi="Times New Roman"/>
                <w:b/>
                <w:sz w:val="21"/>
                <w:szCs w:val="21"/>
              </w:rPr>
              <w:t>SE</w:t>
            </w:r>
          </w:p>
        </w:tc>
        <w:tc>
          <w:tcPr>
            <w:tcW w:w="428" w:type="dxa"/>
            <w:noWrap/>
            <w:tcMar>
              <w:top w:w="14" w:type="dxa"/>
              <w:left w:w="14" w:type="dxa"/>
              <w:bottom w:w="0" w:type="dxa"/>
              <w:right w:w="14" w:type="dxa"/>
            </w:tcMar>
            <w:vAlign w:val="center"/>
          </w:tcPr>
          <w:p w14:paraId="56AE25FD" w14:textId="77777777" w:rsidR="004C4747" w:rsidRPr="00830E66" w:rsidRDefault="004C4747" w:rsidP="004C4747">
            <w:pPr>
              <w:adjustRightInd w:val="0"/>
              <w:snapToGrid w:val="0"/>
              <w:jc w:val="center"/>
              <w:rPr>
                <w:rFonts w:ascii="Times New Roman" w:hAnsi="Times New Roman"/>
                <w:b/>
                <w:sz w:val="21"/>
                <w:szCs w:val="21"/>
              </w:rPr>
            </w:pPr>
            <w:r w:rsidRPr="00830E66">
              <w:rPr>
                <w:rFonts w:ascii="Times New Roman" w:hAnsi="Times New Roman"/>
                <w:b/>
                <w:sz w:val="21"/>
                <w:szCs w:val="21"/>
              </w:rPr>
              <w:t>SSE</w:t>
            </w:r>
          </w:p>
        </w:tc>
        <w:tc>
          <w:tcPr>
            <w:tcW w:w="528" w:type="dxa"/>
            <w:noWrap/>
            <w:tcMar>
              <w:top w:w="14" w:type="dxa"/>
              <w:left w:w="14" w:type="dxa"/>
              <w:bottom w:w="0" w:type="dxa"/>
              <w:right w:w="14" w:type="dxa"/>
            </w:tcMar>
            <w:vAlign w:val="center"/>
          </w:tcPr>
          <w:p w14:paraId="71F43379" w14:textId="77777777" w:rsidR="004C4747" w:rsidRPr="00830E66" w:rsidRDefault="004C4747" w:rsidP="004C4747">
            <w:pPr>
              <w:adjustRightInd w:val="0"/>
              <w:snapToGrid w:val="0"/>
              <w:jc w:val="center"/>
              <w:rPr>
                <w:rFonts w:ascii="Times New Roman" w:hAnsi="Times New Roman"/>
                <w:b/>
                <w:sz w:val="21"/>
                <w:szCs w:val="21"/>
              </w:rPr>
            </w:pPr>
            <w:r w:rsidRPr="00830E66">
              <w:rPr>
                <w:rFonts w:ascii="Times New Roman" w:hAnsi="Times New Roman"/>
                <w:b/>
                <w:sz w:val="21"/>
                <w:szCs w:val="21"/>
              </w:rPr>
              <w:t>S</w:t>
            </w:r>
          </w:p>
        </w:tc>
        <w:tc>
          <w:tcPr>
            <w:tcW w:w="528" w:type="dxa"/>
            <w:noWrap/>
            <w:tcMar>
              <w:top w:w="14" w:type="dxa"/>
              <w:left w:w="14" w:type="dxa"/>
              <w:bottom w:w="0" w:type="dxa"/>
              <w:right w:w="14" w:type="dxa"/>
            </w:tcMar>
            <w:vAlign w:val="center"/>
          </w:tcPr>
          <w:p w14:paraId="40679D9F" w14:textId="77777777" w:rsidR="004C4747" w:rsidRPr="00830E66" w:rsidRDefault="004C4747" w:rsidP="004C4747">
            <w:pPr>
              <w:adjustRightInd w:val="0"/>
              <w:snapToGrid w:val="0"/>
              <w:jc w:val="center"/>
              <w:rPr>
                <w:rFonts w:ascii="Times New Roman" w:hAnsi="Times New Roman"/>
                <w:b/>
                <w:sz w:val="21"/>
                <w:szCs w:val="21"/>
              </w:rPr>
            </w:pPr>
            <w:r w:rsidRPr="00830E66">
              <w:rPr>
                <w:rFonts w:ascii="Times New Roman" w:hAnsi="Times New Roman"/>
                <w:b/>
                <w:sz w:val="21"/>
                <w:szCs w:val="21"/>
              </w:rPr>
              <w:t>SSW</w:t>
            </w:r>
          </w:p>
        </w:tc>
        <w:tc>
          <w:tcPr>
            <w:tcW w:w="528" w:type="dxa"/>
            <w:noWrap/>
            <w:tcMar>
              <w:top w:w="14" w:type="dxa"/>
              <w:left w:w="14" w:type="dxa"/>
              <w:bottom w:w="0" w:type="dxa"/>
              <w:right w:w="14" w:type="dxa"/>
            </w:tcMar>
            <w:vAlign w:val="center"/>
          </w:tcPr>
          <w:p w14:paraId="6216AF8E" w14:textId="77777777" w:rsidR="004C4747" w:rsidRPr="00830E66" w:rsidRDefault="004C4747" w:rsidP="004C4747">
            <w:pPr>
              <w:adjustRightInd w:val="0"/>
              <w:snapToGrid w:val="0"/>
              <w:jc w:val="center"/>
              <w:rPr>
                <w:rFonts w:ascii="Times New Roman" w:hAnsi="Times New Roman"/>
                <w:b/>
                <w:sz w:val="21"/>
                <w:szCs w:val="21"/>
              </w:rPr>
            </w:pPr>
            <w:r w:rsidRPr="00830E66">
              <w:rPr>
                <w:rFonts w:ascii="Times New Roman" w:hAnsi="Times New Roman"/>
                <w:b/>
                <w:sz w:val="21"/>
                <w:szCs w:val="21"/>
              </w:rPr>
              <w:t>SW</w:t>
            </w:r>
          </w:p>
        </w:tc>
        <w:tc>
          <w:tcPr>
            <w:tcW w:w="543" w:type="dxa"/>
            <w:noWrap/>
            <w:tcMar>
              <w:top w:w="14" w:type="dxa"/>
              <w:left w:w="14" w:type="dxa"/>
              <w:bottom w:w="0" w:type="dxa"/>
              <w:right w:w="14" w:type="dxa"/>
            </w:tcMar>
            <w:vAlign w:val="center"/>
          </w:tcPr>
          <w:p w14:paraId="1B59CFC7" w14:textId="77777777" w:rsidR="004C4747" w:rsidRPr="00830E66" w:rsidRDefault="004C4747" w:rsidP="004C4747">
            <w:pPr>
              <w:adjustRightInd w:val="0"/>
              <w:snapToGrid w:val="0"/>
              <w:jc w:val="center"/>
              <w:rPr>
                <w:rFonts w:ascii="Times New Roman" w:hAnsi="Times New Roman"/>
                <w:b/>
                <w:sz w:val="21"/>
                <w:szCs w:val="21"/>
              </w:rPr>
            </w:pPr>
            <w:r w:rsidRPr="00830E66">
              <w:rPr>
                <w:rFonts w:ascii="Times New Roman" w:hAnsi="Times New Roman"/>
                <w:b/>
                <w:sz w:val="21"/>
                <w:szCs w:val="21"/>
              </w:rPr>
              <w:t>WSW</w:t>
            </w:r>
          </w:p>
        </w:tc>
        <w:tc>
          <w:tcPr>
            <w:tcW w:w="428" w:type="dxa"/>
            <w:noWrap/>
            <w:tcMar>
              <w:top w:w="14" w:type="dxa"/>
              <w:left w:w="14" w:type="dxa"/>
              <w:bottom w:w="0" w:type="dxa"/>
              <w:right w:w="14" w:type="dxa"/>
            </w:tcMar>
            <w:vAlign w:val="center"/>
          </w:tcPr>
          <w:p w14:paraId="5F84BC10" w14:textId="77777777" w:rsidR="004C4747" w:rsidRPr="00830E66" w:rsidRDefault="004C4747" w:rsidP="004C4747">
            <w:pPr>
              <w:adjustRightInd w:val="0"/>
              <w:snapToGrid w:val="0"/>
              <w:jc w:val="center"/>
              <w:rPr>
                <w:rFonts w:ascii="Times New Roman" w:hAnsi="Times New Roman"/>
                <w:b/>
                <w:sz w:val="21"/>
                <w:szCs w:val="21"/>
              </w:rPr>
            </w:pPr>
            <w:r w:rsidRPr="00830E66">
              <w:rPr>
                <w:rFonts w:ascii="Times New Roman" w:hAnsi="Times New Roman"/>
                <w:b/>
                <w:sz w:val="21"/>
                <w:szCs w:val="21"/>
              </w:rPr>
              <w:t>W</w:t>
            </w:r>
          </w:p>
        </w:tc>
        <w:tc>
          <w:tcPr>
            <w:tcW w:w="578" w:type="dxa"/>
            <w:noWrap/>
            <w:tcMar>
              <w:top w:w="14" w:type="dxa"/>
              <w:left w:w="14" w:type="dxa"/>
              <w:bottom w:w="0" w:type="dxa"/>
              <w:right w:w="14" w:type="dxa"/>
            </w:tcMar>
            <w:vAlign w:val="center"/>
          </w:tcPr>
          <w:p w14:paraId="022FA98D" w14:textId="77777777" w:rsidR="004C4747" w:rsidRPr="00830E66" w:rsidRDefault="004C4747" w:rsidP="004C4747">
            <w:pPr>
              <w:adjustRightInd w:val="0"/>
              <w:snapToGrid w:val="0"/>
              <w:jc w:val="center"/>
              <w:rPr>
                <w:rFonts w:ascii="Times New Roman" w:hAnsi="Times New Roman"/>
                <w:b/>
                <w:sz w:val="21"/>
                <w:szCs w:val="21"/>
              </w:rPr>
            </w:pPr>
            <w:r w:rsidRPr="00830E66">
              <w:rPr>
                <w:rFonts w:ascii="Times New Roman" w:hAnsi="Times New Roman"/>
                <w:b/>
                <w:sz w:val="21"/>
                <w:szCs w:val="21"/>
              </w:rPr>
              <w:t>WNW</w:t>
            </w:r>
          </w:p>
        </w:tc>
        <w:tc>
          <w:tcPr>
            <w:tcW w:w="428" w:type="dxa"/>
            <w:noWrap/>
            <w:tcMar>
              <w:top w:w="14" w:type="dxa"/>
              <w:left w:w="14" w:type="dxa"/>
              <w:bottom w:w="0" w:type="dxa"/>
              <w:right w:w="14" w:type="dxa"/>
            </w:tcMar>
            <w:vAlign w:val="center"/>
          </w:tcPr>
          <w:p w14:paraId="798843BC" w14:textId="77777777" w:rsidR="004C4747" w:rsidRPr="00830E66" w:rsidRDefault="004C4747" w:rsidP="004C4747">
            <w:pPr>
              <w:adjustRightInd w:val="0"/>
              <w:snapToGrid w:val="0"/>
              <w:jc w:val="center"/>
              <w:rPr>
                <w:rFonts w:ascii="Times New Roman" w:hAnsi="Times New Roman"/>
                <w:b/>
                <w:sz w:val="21"/>
                <w:szCs w:val="21"/>
              </w:rPr>
            </w:pPr>
            <w:r w:rsidRPr="00830E66">
              <w:rPr>
                <w:rFonts w:ascii="Times New Roman" w:hAnsi="Times New Roman"/>
                <w:b/>
                <w:sz w:val="21"/>
                <w:szCs w:val="21"/>
              </w:rPr>
              <w:t>NW</w:t>
            </w:r>
          </w:p>
        </w:tc>
        <w:tc>
          <w:tcPr>
            <w:tcW w:w="513" w:type="dxa"/>
            <w:vAlign w:val="center"/>
          </w:tcPr>
          <w:p w14:paraId="7B9B885E" w14:textId="77777777" w:rsidR="004C4747" w:rsidRPr="00830E66" w:rsidRDefault="004C4747" w:rsidP="004C4747">
            <w:pPr>
              <w:adjustRightInd w:val="0"/>
              <w:snapToGrid w:val="0"/>
              <w:jc w:val="center"/>
              <w:rPr>
                <w:rFonts w:ascii="Times New Roman" w:hAnsi="Times New Roman"/>
                <w:b/>
                <w:sz w:val="21"/>
                <w:szCs w:val="21"/>
              </w:rPr>
            </w:pPr>
            <w:r w:rsidRPr="00830E66">
              <w:rPr>
                <w:rFonts w:ascii="Times New Roman" w:hAnsi="Times New Roman"/>
                <w:b/>
                <w:sz w:val="21"/>
                <w:szCs w:val="21"/>
              </w:rPr>
              <w:t>NNW</w:t>
            </w:r>
          </w:p>
        </w:tc>
        <w:tc>
          <w:tcPr>
            <w:tcW w:w="428" w:type="dxa"/>
            <w:noWrap/>
            <w:tcMar>
              <w:top w:w="14" w:type="dxa"/>
              <w:left w:w="14" w:type="dxa"/>
              <w:bottom w:w="0" w:type="dxa"/>
              <w:right w:w="14" w:type="dxa"/>
            </w:tcMar>
            <w:vAlign w:val="center"/>
          </w:tcPr>
          <w:p w14:paraId="18CB85D9" w14:textId="77777777" w:rsidR="004C4747" w:rsidRPr="00830E66" w:rsidRDefault="004C4747" w:rsidP="004C4747">
            <w:pPr>
              <w:adjustRightInd w:val="0"/>
              <w:snapToGrid w:val="0"/>
              <w:jc w:val="center"/>
              <w:rPr>
                <w:rFonts w:ascii="Times New Roman" w:hAnsi="Times New Roman"/>
                <w:b/>
                <w:sz w:val="21"/>
                <w:szCs w:val="21"/>
              </w:rPr>
            </w:pPr>
            <w:r w:rsidRPr="00830E66">
              <w:rPr>
                <w:rFonts w:ascii="Times New Roman" w:hAnsi="Times New Roman"/>
                <w:b/>
                <w:sz w:val="21"/>
                <w:szCs w:val="21"/>
              </w:rPr>
              <w:t>C</w:t>
            </w:r>
          </w:p>
        </w:tc>
      </w:tr>
      <w:tr w:rsidR="004C4747" w:rsidRPr="00830E66" w14:paraId="17DA19FF" w14:textId="77777777" w:rsidTr="004C4747">
        <w:trPr>
          <w:trHeight w:val="284"/>
          <w:jc w:val="center"/>
        </w:trPr>
        <w:tc>
          <w:tcPr>
            <w:tcW w:w="570" w:type="dxa"/>
            <w:vAlign w:val="center"/>
          </w:tcPr>
          <w:p w14:paraId="248D707A" w14:textId="77777777" w:rsidR="004C4747" w:rsidRPr="00830E66" w:rsidRDefault="004C4747" w:rsidP="004C4747">
            <w:pPr>
              <w:adjustRightInd w:val="0"/>
              <w:snapToGrid w:val="0"/>
              <w:jc w:val="center"/>
              <w:rPr>
                <w:rFonts w:ascii="Times New Roman" w:hAnsi="Times New Roman"/>
                <w:sz w:val="21"/>
                <w:szCs w:val="21"/>
              </w:rPr>
            </w:pPr>
            <w:r w:rsidRPr="00830E66">
              <w:rPr>
                <w:rFonts w:ascii="Times New Roman" w:hAnsi="Times New Roman"/>
                <w:sz w:val="21"/>
                <w:szCs w:val="21"/>
              </w:rPr>
              <w:t>1</w:t>
            </w:r>
            <w:r w:rsidRPr="00830E66">
              <w:rPr>
                <w:rFonts w:ascii="Times New Roman" w:hAnsi="Times New Roman"/>
                <w:sz w:val="21"/>
                <w:szCs w:val="21"/>
              </w:rPr>
              <w:t>月</w:t>
            </w:r>
          </w:p>
        </w:tc>
        <w:tc>
          <w:tcPr>
            <w:tcW w:w="527" w:type="dxa"/>
            <w:noWrap/>
            <w:tcMar>
              <w:top w:w="14" w:type="dxa"/>
              <w:left w:w="14" w:type="dxa"/>
              <w:bottom w:w="0" w:type="dxa"/>
              <w:right w:w="14" w:type="dxa"/>
            </w:tcMar>
            <w:vAlign w:val="bottom"/>
          </w:tcPr>
          <w:p w14:paraId="6120C186"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28.49 </w:t>
            </w:r>
          </w:p>
        </w:tc>
        <w:tc>
          <w:tcPr>
            <w:tcW w:w="528" w:type="dxa"/>
            <w:noWrap/>
            <w:tcMar>
              <w:top w:w="14" w:type="dxa"/>
              <w:left w:w="14" w:type="dxa"/>
              <w:bottom w:w="0" w:type="dxa"/>
              <w:right w:w="14" w:type="dxa"/>
            </w:tcMar>
            <w:vAlign w:val="bottom"/>
          </w:tcPr>
          <w:p w14:paraId="40AD1D47"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31.18 </w:t>
            </w:r>
          </w:p>
        </w:tc>
        <w:tc>
          <w:tcPr>
            <w:tcW w:w="528" w:type="dxa"/>
            <w:noWrap/>
            <w:tcMar>
              <w:top w:w="14" w:type="dxa"/>
              <w:left w:w="14" w:type="dxa"/>
              <w:bottom w:w="0" w:type="dxa"/>
              <w:right w:w="14" w:type="dxa"/>
            </w:tcMar>
            <w:vAlign w:val="bottom"/>
          </w:tcPr>
          <w:p w14:paraId="4C490056"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14.11 </w:t>
            </w:r>
          </w:p>
        </w:tc>
        <w:tc>
          <w:tcPr>
            <w:tcW w:w="440" w:type="dxa"/>
            <w:noWrap/>
            <w:tcMar>
              <w:top w:w="14" w:type="dxa"/>
              <w:left w:w="14" w:type="dxa"/>
              <w:bottom w:w="0" w:type="dxa"/>
              <w:right w:w="14" w:type="dxa"/>
            </w:tcMar>
            <w:vAlign w:val="bottom"/>
          </w:tcPr>
          <w:p w14:paraId="279ED163"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3.76 </w:t>
            </w:r>
          </w:p>
        </w:tc>
        <w:tc>
          <w:tcPr>
            <w:tcW w:w="428" w:type="dxa"/>
            <w:noWrap/>
            <w:tcMar>
              <w:top w:w="14" w:type="dxa"/>
              <w:left w:w="14" w:type="dxa"/>
              <w:bottom w:w="0" w:type="dxa"/>
              <w:right w:w="14" w:type="dxa"/>
            </w:tcMar>
            <w:vAlign w:val="bottom"/>
          </w:tcPr>
          <w:p w14:paraId="12D39D42"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3.23 </w:t>
            </w:r>
          </w:p>
        </w:tc>
        <w:tc>
          <w:tcPr>
            <w:tcW w:w="428" w:type="dxa"/>
            <w:noWrap/>
            <w:tcMar>
              <w:top w:w="14" w:type="dxa"/>
              <w:left w:w="14" w:type="dxa"/>
              <w:bottom w:w="0" w:type="dxa"/>
              <w:right w:w="14" w:type="dxa"/>
            </w:tcMar>
            <w:vAlign w:val="bottom"/>
          </w:tcPr>
          <w:p w14:paraId="5B449BBB"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2.15 </w:t>
            </w:r>
          </w:p>
        </w:tc>
        <w:tc>
          <w:tcPr>
            <w:tcW w:w="428" w:type="dxa"/>
            <w:noWrap/>
            <w:tcMar>
              <w:top w:w="14" w:type="dxa"/>
              <w:left w:w="14" w:type="dxa"/>
              <w:bottom w:w="0" w:type="dxa"/>
              <w:right w:w="14" w:type="dxa"/>
            </w:tcMar>
            <w:vAlign w:val="bottom"/>
          </w:tcPr>
          <w:p w14:paraId="72173BF5"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1.88 </w:t>
            </w:r>
          </w:p>
        </w:tc>
        <w:tc>
          <w:tcPr>
            <w:tcW w:w="428" w:type="dxa"/>
            <w:noWrap/>
            <w:tcMar>
              <w:top w:w="14" w:type="dxa"/>
              <w:left w:w="14" w:type="dxa"/>
              <w:bottom w:w="0" w:type="dxa"/>
              <w:right w:w="14" w:type="dxa"/>
            </w:tcMar>
            <w:vAlign w:val="bottom"/>
          </w:tcPr>
          <w:p w14:paraId="00641CD8"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0.40 </w:t>
            </w:r>
          </w:p>
        </w:tc>
        <w:tc>
          <w:tcPr>
            <w:tcW w:w="528" w:type="dxa"/>
            <w:noWrap/>
            <w:tcMar>
              <w:top w:w="14" w:type="dxa"/>
              <w:left w:w="14" w:type="dxa"/>
              <w:bottom w:w="0" w:type="dxa"/>
              <w:right w:w="14" w:type="dxa"/>
            </w:tcMar>
            <w:vAlign w:val="bottom"/>
          </w:tcPr>
          <w:p w14:paraId="1BB3413E"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1.34 </w:t>
            </w:r>
          </w:p>
        </w:tc>
        <w:tc>
          <w:tcPr>
            <w:tcW w:w="528" w:type="dxa"/>
            <w:noWrap/>
            <w:tcMar>
              <w:top w:w="14" w:type="dxa"/>
              <w:left w:w="14" w:type="dxa"/>
              <w:bottom w:w="0" w:type="dxa"/>
              <w:right w:w="14" w:type="dxa"/>
            </w:tcMar>
            <w:vAlign w:val="bottom"/>
          </w:tcPr>
          <w:p w14:paraId="46DAB8E6"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1.21 </w:t>
            </w:r>
          </w:p>
        </w:tc>
        <w:tc>
          <w:tcPr>
            <w:tcW w:w="528" w:type="dxa"/>
            <w:noWrap/>
            <w:tcMar>
              <w:top w:w="14" w:type="dxa"/>
              <w:left w:w="14" w:type="dxa"/>
              <w:bottom w:w="0" w:type="dxa"/>
              <w:right w:w="14" w:type="dxa"/>
            </w:tcMar>
            <w:vAlign w:val="bottom"/>
          </w:tcPr>
          <w:p w14:paraId="4FF41B75"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2.69 </w:t>
            </w:r>
          </w:p>
        </w:tc>
        <w:tc>
          <w:tcPr>
            <w:tcW w:w="543" w:type="dxa"/>
            <w:noWrap/>
            <w:tcMar>
              <w:top w:w="14" w:type="dxa"/>
              <w:left w:w="14" w:type="dxa"/>
              <w:bottom w:w="0" w:type="dxa"/>
              <w:right w:w="14" w:type="dxa"/>
            </w:tcMar>
            <w:vAlign w:val="bottom"/>
          </w:tcPr>
          <w:p w14:paraId="62CE316B"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1.48 </w:t>
            </w:r>
          </w:p>
        </w:tc>
        <w:tc>
          <w:tcPr>
            <w:tcW w:w="428" w:type="dxa"/>
            <w:noWrap/>
            <w:tcMar>
              <w:top w:w="14" w:type="dxa"/>
              <w:left w:w="14" w:type="dxa"/>
              <w:bottom w:w="0" w:type="dxa"/>
              <w:right w:w="14" w:type="dxa"/>
            </w:tcMar>
            <w:vAlign w:val="bottom"/>
          </w:tcPr>
          <w:p w14:paraId="1B4AAE84"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1.08 </w:t>
            </w:r>
          </w:p>
        </w:tc>
        <w:tc>
          <w:tcPr>
            <w:tcW w:w="578" w:type="dxa"/>
            <w:noWrap/>
            <w:tcMar>
              <w:top w:w="14" w:type="dxa"/>
              <w:left w:w="14" w:type="dxa"/>
              <w:bottom w:w="0" w:type="dxa"/>
              <w:right w:w="14" w:type="dxa"/>
            </w:tcMar>
            <w:vAlign w:val="bottom"/>
          </w:tcPr>
          <w:p w14:paraId="1B15ACDC"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2.15 </w:t>
            </w:r>
          </w:p>
        </w:tc>
        <w:tc>
          <w:tcPr>
            <w:tcW w:w="428" w:type="dxa"/>
            <w:noWrap/>
            <w:tcMar>
              <w:top w:w="14" w:type="dxa"/>
              <w:left w:w="14" w:type="dxa"/>
              <w:bottom w:w="0" w:type="dxa"/>
              <w:right w:w="14" w:type="dxa"/>
            </w:tcMar>
            <w:vAlign w:val="bottom"/>
          </w:tcPr>
          <w:p w14:paraId="29954286"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1.34 </w:t>
            </w:r>
          </w:p>
        </w:tc>
        <w:tc>
          <w:tcPr>
            <w:tcW w:w="513" w:type="dxa"/>
            <w:vAlign w:val="bottom"/>
          </w:tcPr>
          <w:p w14:paraId="5E25D6E9"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3.49 </w:t>
            </w:r>
          </w:p>
        </w:tc>
        <w:tc>
          <w:tcPr>
            <w:tcW w:w="428" w:type="dxa"/>
            <w:noWrap/>
            <w:tcMar>
              <w:top w:w="14" w:type="dxa"/>
              <w:left w:w="14" w:type="dxa"/>
              <w:bottom w:w="0" w:type="dxa"/>
              <w:right w:w="14" w:type="dxa"/>
            </w:tcMar>
            <w:vAlign w:val="bottom"/>
          </w:tcPr>
          <w:p w14:paraId="6CB28661"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0.00 </w:t>
            </w:r>
          </w:p>
        </w:tc>
      </w:tr>
      <w:tr w:rsidR="004C4747" w:rsidRPr="00830E66" w14:paraId="01B3E485" w14:textId="77777777" w:rsidTr="004C4747">
        <w:trPr>
          <w:trHeight w:val="284"/>
          <w:jc w:val="center"/>
        </w:trPr>
        <w:tc>
          <w:tcPr>
            <w:tcW w:w="570" w:type="dxa"/>
            <w:vAlign w:val="center"/>
          </w:tcPr>
          <w:p w14:paraId="25240EB3" w14:textId="77777777" w:rsidR="004C4747" w:rsidRPr="00830E66" w:rsidRDefault="004C4747" w:rsidP="004C4747">
            <w:pPr>
              <w:adjustRightInd w:val="0"/>
              <w:snapToGrid w:val="0"/>
              <w:jc w:val="center"/>
              <w:rPr>
                <w:rFonts w:ascii="Times New Roman" w:hAnsi="Times New Roman"/>
                <w:sz w:val="21"/>
                <w:szCs w:val="21"/>
              </w:rPr>
            </w:pPr>
            <w:r w:rsidRPr="00830E66">
              <w:rPr>
                <w:rFonts w:ascii="Times New Roman" w:hAnsi="Times New Roman"/>
                <w:sz w:val="21"/>
                <w:szCs w:val="21"/>
              </w:rPr>
              <w:t>2</w:t>
            </w:r>
            <w:r w:rsidRPr="00830E66">
              <w:rPr>
                <w:rFonts w:ascii="Times New Roman" w:hAnsi="Times New Roman"/>
                <w:sz w:val="21"/>
                <w:szCs w:val="21"/>
              </w:rPr>
              <w:t>月</w:t>
            </w:r>
          </w:p>
        </w:tc>
        <w:tc>
          <w:tcPr>
            <w:tcW w:w="527" w:type="dxa"/>
            <w:noWrap/>
            <w:tcMar>
              <w:top w:w="14" w:type="dxa"/>
              <w:left w:w="14" w:type="dxa"/>
              <w:bottom w:w="0" w:type="dxa"/>
              <w:right w:w="14" w:type="dxa"/>
            </w:tcMar>
            <w:vAlign w:val="bottom"/>
          </w:tcPr>
          <w:p w14:paraId="7354B24E"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30.06 </w:t>
            </w:r>
          </w:p>
        </w:tc>
        <w:tc>
          <w:tcPr>
            <w:tcW w:w="528" w:type="dxa"/>
            <w:noWrap/>
            <w:tcMar>
              <w:top w:w="14" w:type="dxa"/>
              <w:left w:w="14" w:type="dxa"/>
              <w:bottom w:w="0" w:type="dxa"/>
              <w:right w:w="14" w:type="dxa"/>
            </w:tcMar>
            <w:vAlign w:val="bottom"/>
          </w:tcPr>
          <w:p w14:paraId="13494CE8"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13.84 </w:t>
            </w:r>
          </w:p>
        </w:tc>
        <w:tc>
          <w:tcPr>
            <w:tcW w:w="528" w:type="dxa"/>
            <w:noWrap/>
            <w:tcMar>
              <w:top w:w="14" w:type="dxa"/>
              <w:left w:w="14" w:type="dxa"/>
              <w:bottom w:w="0" w:type="dxa"/>
              <w:right w:w="14" w:type="dxa"/>
            </w:tcMar>
            <w:vAlign w:val="bottom"/>
          </w:tcPr>
          <w:p w14:paraId="7E18096A"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6.40 </w:t>
            </w:r>
          </w:p>
        </w:tc>
        <w:tc>
          <w:tcPr>
            <w:tcW w:w="440" w:type="dxa"/>
            <w:noWrap/>
            <w:tcMar>
              <w:top w:w="14" w:type="dxa"/>
              <w:left w:w="14" w:type="dxa"/>
              <w:bottom w:w="0" w:type="dxa"/>
              <w:right w:w="14" w:type="dxa"/>
            </w:tcMar>
            <w:vAlign w:val="bottom"/>
          </w:tcPr>
          <w:p w14:paraId="7B2E1CFE"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3.27 </w:t>
            </w:r>
          </w:p>
        </w:tc>
        <w:tc>
          <w:tcPr>
            <w:tcW w:w="428" w:type="dxa"/>
            <w:noWrap/>
            <w:tcMar>
              <w:top w:w="14" w:type="dxa"/>
              <w:left w:w="14" w:type="dxa"/>
              <w:bottom w:w="0" w:type="dxa"/>
              <w:right w:w="14" w:type="dxa"/>
            </w:tcMar>
            <w:vAlign w:val="bottom"/>
          </w:tcPr>
          <w:p w14:paraId="331B3549"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3.13 </w:t>
            </w:r>
          </w:p>
        </w:tc>
        <w:tc>
          <w:tcPr>
            <w:tcW w:w="428" w:type="dxa"/>
            <w:noWrap/>
            <w:tcMar>
              <w:top w:w="14" w:type="dxa"/>
              <w:left w:w="14" w:type="dxa"/>
              <w:bottom w:w="0" w:type="dxa"/>
              <w:right w:w="14" w:type="dxa"/>
            </w:tcMar>
            <w:vAlign w:val="bottom"/>
          </w:tcPr>
          <w:p w14:paraId="35D7F27C"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3.42 </w:t>
            </w:r>
          </w:p>
        </w:tc>
        <w:tc>
          <w:tcPr>
            <w:tcW w:w="428" w:type="dxa"/>
            <w:noWrap/>
            <w:tcMar>
              <w:top w:w="14" w:type="dxa"/>
              <w:left w:w="14" w:type="dxa"/>
              <w:bottom w:w="0" w:type="dxa"/>
              <w:right w:w="14" w:type="dxa"/>
            </w:tcMar>
            <w:vAlign w:val="bottom"/>
          </w:tcPr>
          <w:p w14:paraId="387E4508"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5.06 </w:t>
            </w:r>
          </w:p>
        </w:tc>
        <w:tc>
          <w:tcPr>
            <w:tcW w:w="428" w:type="dxa"/>
            <w:noWrap/>
            <w:tcMar>
              <w:top w:w="14" w:type="dxa"/>
              <w:left w:w="14" w:type="dxa"/>
              <w:bottom w:w="0" w:type="dxa"/>
              <w:right w:w="14" w:type="dxa"/>
            </w:tcMar>
            <w:vAlign w:val="bottom"/>
          </w:tcPr>
          <w:p w14:paraId="5F2B1068"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5.36 </w:t>
            </w:r>
          </w:p>
        </w:tc>
        <w:tc>
          <w:tcPr>
            <w:tcW w:w="528" w:type="dxa"/>
            <w:noWrap/>
            <w:tcMar>
              <w:top w:w="14" w:type="dxa"/>
              <w:left w:w="14" w:type="dxa"/>
              <w:bottom w:w="0" w:type="dxa"/>
              <w:right w:w="14" w:type="dxa"/>
            </w:tcMar>
            <w:vAlign w:val="bottom"/>
          </w:tcPr>
          <w:p w14:paraId="12215115"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5.80 </w:t>
            </w:r>
          </w:p>
        </w:tc>
        <w:tc>
          <w:tcPr>
            <w:tcW w:w="528" w:type="dxa"/>
            <w:noWrap/>
            <w:tcMar>
              <w:top w:w="14" w:type="dxa"/>
              <w:left w:w="14" w:type="dxa"/>
              <w:bottom w:w="0" w:type="dxa"/>
              <w:right w:w="14" w:type="dxa"/>
            </w:tcMar>
            <w:vAlign w:val="bottom"/>
          </w:tcPr>
          <w:p w14:paraId="23304A4D"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5.21 </w:t>
            </w:r>
          </w:p>
        </w:tc>
        <w:tc>
          <w:tcPr>
            <w:tcW w:w="528" w:type="dxa"/>
            <w:noWrap/>
            <w:tcMar>
              <w:top w:w="14" w:type="dxa"/>
              <w:left w:w="14" w:type="dxa"/>
              <w:bottom w:w="0" w:type="dxa"/>
              <w:right w:w="14" w:type="dxa"/>
            </w:tcMar>
            <w:vAlign w:val="bottom"/>
          </w:tcPr>
          <w:p w14:paraId="0E9F443E"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5.06 </w:t>
            </w:r>
          </w:p>
        </w:tc>
        <w:tc>
          <w:tcPr>
            <w:tcW w:w="543" w:type="dxa"/>
            <w:noWrap/>
            <w:tcMar>
              <w:top w:w="14" w:type="dxa"/>
              <w:left w:w="14" w:type="dxa"/>
              <w:bottom w:w="0" w:type="dxa"/>
              <w:right w:w="14" w:type="dxa"/>
            </w:tcMar>
            <w:vAlign w:val="bottom"/>
          </w:tcPr>
          <w:p w14:paraId="0F09B0F4"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2.98 </w:t>
            </w:r>
          </w:p>
        </w:tc>
        <w:tc>
          <w:tcPr>
            <w:tcW w:w="428" w:type="dxa"/>
            <w:noWrap/>
            <w:tcMar>
              <w:top w:w="14" w:type="dxa"/>
              <w:left w:w="14" w:type="dxa"/>
              <w:bottom w:w="0" w:type="dxa"/>
              <w:right w:w="14" w:type="dxa"/>
            </w:tcMar>
            <w:vAlign w:val="bottom"/>
          </w:tcPr>
          <w:p w14:paraId="01D63D7D"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4.02 </w:t>
            </w:r>
          </w:p>
        </w:tc>
        <w:tc>
          <w:tcPr>
            <w:tcW w:w="578" w:type="dxa"/>
            <w:noWrap/>
            <w:tcMar>
              <w:top w:w="14" w:type="dxa"/>
              <w:left w:w="14" w:type="dxa"/>
              <w:bottom w:w="0" w:type="dxa"/>
              <w:right w:w="14" w:type="dxa"/>
            </w:tcMar>
            <w:vAlign w:val="bottom"/>
          </w:tcPr>
          <w:p w14:paraId="13018468"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2.23 </w:t>
            </w:r>
          </w:p>
        </w:tc>
        <w:tc>
          <w:tcPr>
            <w:tcW w:w="428" w:type="dxa"/>
            <w:noWrap/>
            <w:tcMar>
              <w:top w:w="14" w:type="dxa"/>
              <w:left w:w="14" w:type="dxa"/>
              <w:bottom w:w="0" w:type="dxa"/>
              <w:right w:w="14" w:type="dxa"/>
            </w:tcMar>
            <w:vAlign w:val="bottom"/>
          </w:tcPr>
          <w:p w14:paraId="3C4152C4"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1.34 </w:t>
            </w:r>
          </w:p>
        </w:tc>
        <w:tc>
          <w:tcPr>
            <w:tcW w:w="513" w:type="dxa"/>
            <w:vAlign w:val="bottom"/>
          </w:tcPr>
          <w:p w14:paraId="3110F089"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2.53 </w:t>
            </w:r>
          </w:p>
        </w:tc>
        <w:tc>
          <w:tcPr>
            <w:tcW w:w="428" w:type="dxa"/>
            <w:noWrap/>
            <w:tcMar>
              <w:top w:w="14" w:type="dxa"/>
              <w:left w:w="14" w:type="dxa"/>
              <w:bottom w:w="0" w:type="dxa"/>
              <w:right w:w="14" w:type="dxa"/>
            </w:tcMar>
            <w:vAlign w:val="bottom"/>
          </w:tcPr>
          <w:p w14:paraId="71E88E9C"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0.30 </w:t>
            </w:r>
          </w:p>
        </w:tc>
      </w:tr>
      <w:tr w:rsidR="004C4747" w:rsidRPr="00830E66" w14:paraId="0AB6F6ED" w14:textId="77777777" w:rsidTr="004C4747">
        <w:trPr>
          <w:trHeight w:val="284"/>
          <w:jc w:val="center"/>
        </w:trPr>
        <w:tc>
          <w:tcPr>
            <w:tcW w:w="570" w:type="dxa"/>
            <w:vAlign w:val="center"/>
          </w:tcPr>
          <w:p w14:paraId="6D5280E1" w14:textId="77777777" w:rsidR="004C4747" w:rsidRPr="00830E66" w:rsidRDefault="004C4747" w:rsidP="004C4747">
            <w:pPr>
              <w:adjustRightInd w:val="0"/>
              <w:snapToGrid w:val="0"/>
              <w:jc w:val="center"/>
              <w:rPr>
                <w:rFonts w:ascii="Times New Roman" w:hAnsi="Times New Roman"/>
                <w:sz w:val="21"/>
                <w:szCs w:val="21"/>
              </w:rPr>
            </w:pPr>
            <w:r w:rsidRPr="00830E66">
              <w:rPr>
                <w:rFonts w:ascii="Times New Roman" w:hAnsi="Times New Roman"/>
                <w:sz w:val="21"/>
                <w:szCs w:val="21"/>
              </w:rPr>
              <w:t>3</w:t>
            </w:r>
            <w:r w:rsidRPr="00830E66">
              <w:rPr>
                <w:rFonts w:ascii="Times New Roman" w:hAnsi="Times New Roman"/>
                <w:sz w:val="21"/>
                <w:szCs w:val="21"/>
              </w:rPr>
              <w:t>月</w:t>
            </w:r>
          </w:p>
        </w:tc>
        <w:tc>
          <w:tcPr>
            <w:tcW w:w="527" w:type="dxa"/>
            <w:noWrap/>
            <w:tcMar>
              <w:top w:w="14" w:type="dxa"/>
              <w:left w:w="14" w:type="dxa"/>
              <w:bottom w:w="0" w:type="dxa"/>
              <w:right w:w="14" w:type="dxa"/>
            </w:tcMar>
            <w:vAlign w:val="bottom"/>
          </w:tcPr>
          <w:p w14:paraId="11272B49"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27.02 </w:t>
            </w:r>
          </w:p>
        </w:tc>
        <w:tc>
          <w:tcPr>
            <w:tcW w:w="528" w:type="dxa"/>
            <w:noWrap/>
            <w:tcMar>
              <w:top w:w="14" w:type="dxa"/>
              <w:left w:w="14" w:type="dxa"/>
              <w:bottom w:w="0" w:type="dxa"/>
              <w:right w:w="14" w:type="dxa"/>
            </w:tcMar>
            <w:vAlign w:val="bottom"/>
          </w:tcPr>
          <w:p w14:paraId="26B43729"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19.22 </w:t>
            </w:r>
          </w:p>
        </w:tc>
        <w:tc>
          <w:tcPr>
            <w:tcW w:w="528" w:type="dxa"/>
            <w:noWrap/>
            <w:tcMar>
              <w:top w:w="14" w:type="dxa"/>
              <w:left w:w="14" w:type="dxa"/>
              <w:bottom w:w="0" w:type="dxa"/>
              <w:right w:w="14" w:type="dxa"/>
            </w:tcMar>
            <w:vAlign w:val="bottom"/>
          </w:tcPr>
          <w:p w14:paraId="6AB4D6BD"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11.16 </w:t>
            </w:r>
          </w:p>
        </w:tc>
        <w:tc>
          <w:tcPr>
            <w:tcW w:w="440" w:type="dxa"/>
            <w:noWrap/>
            <w:tcMar>
              <w:top w:w="14" w:type="dxa"/>
              <w:left w:w="14" w:type="dxa"/>
              <w:bottom w:w="0" w:type="dxa"/>
              <w:right w:w="14" w:type="dxa"/>
            </w:tcMar>
            <w:vAlign w:val="bottom"/>
          </w:tcPr>
          <w:p w14:paraId="369F0F5D"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3.76 </w:t>
            </w:r>
          </w:p>
        </w:tc>
        <w:tc>
          <w:tcPr>
            <w:tcW w:w="428" w:type="dxa"/>
            <w:noWrap/>
            <w:tcMar>
              <w:top w:w="14" w:type="dxa"/>
              <w:left w:w="14" w:type="dxa"/>
              <w:bottom w:w="0" w:type="dxa"/>
              <w:right w:w="14" w:type="dxa"/>
            </w:tcMar>
            <w:vAlign w:val="bottom"/>
          </w:tcPr>
          <w:p w14:paraId="0F1D428C"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3.49 </w:t>
            </w:r>
          </w:p>
        </w:tc>
        <w:tc>
          <w:tcPr>
            <w:tcW w:w="428" w:type="dxa"/>
            <w:noWrap/>
            <w:tcMar>
              <w:top w:w="14" w:type="dxa"/>
              <w:left w:w="14" w:type="dxa"/>
              <w:bottom w:w="0" w:type="dxa"/>
              <w:right w:w="14" w:type="dxa"/>
            </w:tcMar>
            <w:vAlign w:val="bottom"/>
          </w:tcPr>
          <w:p w14:paraId="708EAD94"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2.55 </w:t>
            </w:r>
          </w:p>
        </w:tc>
        <w:tc>
          <w:tcPr>
            <w:tcW w:w="428" w:type="dxa"/>
            <w:noWrap/>
            <w:tcMar>
              <w:top w:w="14" w:type="dxa"/>
              <w:left w:w="14" w:type="dxa"/>
              <w:bottom w:w="0" w:type="dxa"/>
              <w:right w:w="14" w:type="dxa"/>
            </w:tcMar>
            <w:vAlign w:val="bottom"/>
          </w:tcPr>
          <w:p w14:paraId="2CA5F3DD"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4.03 </w:t>
            </w:r>
          </w:p>
        </w:tc>
        <w:tc>
          <w:tcPr>
            <w:tcW w:w="428" w:type="dxa"/>
            <w:noWrap/>
            <w:tcMar>
              <w:top w:w="14" w:type="dxa"/>
              <w:left w:w="14" w:type="dxa"/>
              <w:bottom w:w="0" w:type="dxa"/>
              <w:right w:w="14" w:type="dxa"/>
            </w:tcMar>
            <w:vAlign w:val="bottom"/>
          </w:tcPr>
          <w:p w14:paraId="75892ABE"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2.42 </w:t>
            </w:r>
          </w:p>
        </w:tc>
        <w:tc>
          <w:tcPr>
            <w:tcW w:w="528" w:type="dxa"/>
            <w:noWrap/>
            <w:tcMar>
              <w:top w:w="14" w:type="dxa"/>
              <w:left w:w="14" w:type="dxa"/>
              <w:bottom w:w="0" w:type="dxa"/>
              <w:right w:w="14" w:type="dxa"/>
            </w:tcMar>
            <w:vAlign w:val="bottom"/>
          </w:tcPr>
          <w:p w14:paraId="2A39A37A"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5.11 </w:t>
            </w:r>
          </w:p>
        </w:tc>
        <w:tc>
          <w:tcPr>
            <w:tcW w:w="528" w:type="dxa"/>
            <w:noWrap/>
            <w:tcMar>
              <w:top w:w="14" w:type="dxa"/>
              <w:left w:w="14" w:type="dxa"/>
              <w:bottom w:w="0" w:type="dxa"/>
              <w:right w:w="14" w:type="dxa"/>
            </w:tcMar>
            <w:vAlign w:val="bottom"/>
          </w:tcPr>
          <w:p w14:paraId="00413AE4"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2.96 </w:t>
            </w:r>
          </w:p>
        </w:tc>
        <w:tc>
          <w:tcPr>
            <w:tcW w:w="528" w:type="dxa"/>
            <w:noWrap/>
            <w:tcMar>
              <w:top w:w="14" w:type="dxa"/>
              <w:left w:w="14" w:type="dxa"/>
              <w:bottom w:w="0" w:type="dxa"/>
              <w:right w:w="14" w:type="dxa"/>
            </w:tcMar>
            <w:vAlign w:val="bottom"/>
          </w:tcPr>
          <w:p w14:paraId="617CFFD0"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4.03 </w:t>
            </w:r>
          </w:p>
        </w:tc>
        <w:tc>
          <w:tcPr>
            <w:tcW w:w="543" w:type="dxa"/>
            <w:noWrap/>
            <w:tcMar>
              <w:top w:w="14" w:type="dxa"/>
              <w:left w:w="14" w:type="dxa"/>
              <w:bottom w:w="0" w:type="dxa"/>
              <w:right w:w="14" w:type="dxa"/>
            </w:tcMar>
            <w:vAlign w:val="bottom"/>
          </w:tcPr>
          <w:p w14:paraId="136EB73E"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2.42 </w:t>
            </w:r>
          </w:p>
        </w:tc>
        <w:tc>
          <w:tcPr>
            <w:tcW w:w="428" w:type="dxa"/>
            <w:noWrap/>
            <w:tcMar>
              <w:top w:w="14" w:type="dxa"/>
              <w:left w:w="14" w:type="dxa"/>
              <w:bottom w:w="0" w:type="dxa"/>
              <w:right w:w="14" w:type="dxa"/>
            </w:tcMar>
            <w:vAlign w:val="bottom"/>
          </w:tcPr>
          <w:p w14:paraId="19787DDF"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1.88 </w:t>
            </w:r>
          </w:p>
        </w:tc>
        <w:tc>
          <w:tcPr>
            <w:tcW w:w="578" w:type="dxa"/>
            <w:noWrap/>
            <w:tcMar>
              <w:top w:w="14" w:type="dxa"/>
              <w:left w:w="14" w:type="dxa"/>
              <w:bottom w:w="0" w:type="dxa"/>
              <w:right w:w="14" w:type="dxa"/>
            </w:tcMar>
            <w:vAlign w:val="bottom"/>
          </w:tcPr>
          <w:p w14:paraId="3E819E44"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0.94 </w:t>
            </w:r>
          </w:p>
        </w:tc>
        <w:tc>
          <w:tcPr>
            <w:tcW w:w="428" w:type="dxa"/>
            <w:noWrap/>
            <w:tcMar>
              <w:top w:w="14" w:type="dxa"/>
              <w:left w:w="14" w:type="dxa"/>
              <w:bottom w:w="0" w:type="dxa"/>
              <w:right w:w="14" w:type="dxa"/>
            </w:tcMar>
            <w:vAlign w:val="bottom"/>
          </w:tcPr>
          <w:p w14:paraId="0DA170C5"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3.49 </w:t>
            </w:r>
          </w:p>
        </w:tc>
        <w:tc>
          <w:tcPr>
            <w:tcW w:w="513" w:type="dxa"/>
            <w:vAlign w:val="bottom"/>
          </w:tcPr>
          <w:p w14:paraId="056FF5C9"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5.51 </w:t>
            </w:r>
          </w:p>
        </w:tc>
        <w:tc>
          <w:tcPr>
            <w:tcW w:w="428" w:type="dxa"/>
            <w:noWrap/>
            <w:tcMar>
              <w:top w:w="14" w:type="dxa"/>
              <w:left w:w="14" w:type="dxa"/>
              <w:bottom w:w="0" w:type="dxa"/>
              <w:right w:w="14" w:type="dxa"/>
            </w:tcMar>
            <w:vAlign w:val="bottom"/>
          </w:tcPr>
          <w:p w14:paraId="3334C6AF"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0.00 </w:t>
            </w:r>
          </w:p>
        </w:tc>
      </w:tr>
      <w:tr w:rsidR="004C4747" w:rsidRPr="00830E66" w14:paraId="63DF07BD" w14:textId="77777777" w:rsidTr="004C4747">
        <w:trPr>
          <w:trHeight w:val="284"/>
          <w:jc w:val="center"/>
        </w:trPr>
        <w:tc>
          <w:tcPr>
            <w:tcW w:w="570" w:type="dxa"/>
            <w:vAlign w:val="center"/>
          </w:tcPr>
          <w:p w14:paraId="282BA349" w14:textId="77777777" w:rsidR="004C4747" w:rsidRPr="00830E66" w:rsidRDefault="004C4747" w:rsidP="004C4747">
            <w:pPr>
              <w:adjustRightInd w:val="0"/>
              <w:snapToGrid w:val="0"/>
              <w:jc w:val="center"/>
              <w:rPr>
                <w:rFonts w:ascii="Times New Roman" w:hAnsi="Times New Roman"/>
                <w:sz w:val="21"/>
                <w:szCs w:val="21"/>
              </w:rPr>
            </w:pPr>
            <w:r w:rsidRPr="00830E66">
              <w:rPr>
                <w:rFonts w:ascii="Times New Roman" w:hAnsi="Times New Roman"/>
                <w:sz w:val="21"/>
                <w:szCs w:val="21"/>
              </w:rPr>
              <w:t>4</w:t>
            </w:r>
            <w:r w:rsidRPr="00830E66">
              <w:rPr>
                <w:rFonts w:ascii="Times New Roman" w:hAnsi="Times New Roman"/>
                <w:sz w:val="21"/>
                <w:szCs w:val="21"/>
              </w:rPr>
              <w:t>月</w:t>
            </w:r>
          </w:p>
        </w:tc>
        <w:tc>
          <w:tcPr>
            <w:tcW w:w="527" w:type="dxa"/>
            <w:noWrap/>
            <w:tcMar>
              <w:top w:w="14" w:type="dxa"/>
              <w:left w:w="14" w:type="dxa"/>
              <w:bottom w:w="0" w:type="dxa"/>
              <w:right w:w="14" w:type="dxa"/>
            </w:tcMar>
            <w:vAlign w:val="bottom"/>
          </w:tcPr>
          <w:p w14:paraId="2D240269"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19.58 </w:t>
            </w:r>
          </w:p>
        </w:tc>
        <w:tc>
          <w:tcPr>
            <w:tcW w:w="528" w:type="dxa"/>
            <w:noWrap/>
            <w:tcMar>
              <w:top w:w="14" w:type="dxa"/>
              <w:left w:w="14" w:type="dxa"/>
              <w:bottom w:w="0" w:type="dxa"/>
              <w:right w:w="14" w:type="dxa"/>
            </w:tcMar>
            <w:vAlign w:val="bottom"/>
          </w:tcPr>
          <w:p w14:paraId="597D3648"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9.72 </w:t>
            </w:r>
          </w:p>
        </w:tc>
        <w:tc>
          <w:tcPr>
            <w:tcW w:w="528" w:type="dxa"/>
            <w:noWrap/>
            <w:tcMar>
              <w:top w:w="14" w:type="dxa"/>
              <w:left w:w="14" w:type="dxa"/>
              <w:bottom w:w="0" w:type="dxa"/>
              <w:right w:w="14" w:type="dxa"/>
            </w:tcMar>
            <w:vAlign w:val="bottom"/>
          </w:tcPr>
          <w:p w14:paraId="33985494"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5.97 </w:t>
            </w:r>
          </w:p>
        </w:tc>
        <w:tc>
          <w:tcPr>
            <w:tcW w:w="440" w:type="dxa"/>
            <w:noWrap/>
            <w:tcMar>
              <w:top w:w="14" w:type="dxa"/>
              <w:left w:w="14" w:type="dxa"/>
              <w:bottom w:w="0" w:type="dxa"/>
              <w:right w:w="14" w:type="dxa"/>
            </w:tcMar>
            <w:vAlign w:val="bottom"/>
          </w:tcPr>
          <w:p w14:paraId="75F1853C"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1.94 </w:t>
            </w:r>
          </w:p>
        </w:tc>
        <w:tc>
          <w:tcPr>
            <w:tcW w:w="428" w:type="dxa"/>
            <w:noWrap/>
            <w:tcMar>
              <w:top w:w="14" w:type="dxa"/>
              <w:left w:w="14" w:type="dxa"/>
              <w:bottom w:w="0" w:type="dxa"/>
              <w:right w:w="14" w:type="dxa"/>
            </w:tcMar>
            <w:vAlign w:val="bottom"/>
          </w:tcPr>
          <w:p w14:paraId="4D9135F9"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1.67 </w:t>
            </w:r>
          </w:p>
        </w:tc>
        <w:tc>
          <w:tcPr>
            <w:tcW w:w="428" w:type="dxa"/>
            <w:noWrap/>
            <w:tcMar>
              <w:top w:w="14" w:type="dxa"/>
              <w:left w:w="14" w:type="dxa"/>
              <w:bottom w:w="0" w:type="dxa"/>
              <w:right w:w="14" w:type="dxa"/>
            </w:tcMar>
            <w:vAlign w:val="bottom"/>
          </w:tcPr>
          <w:p w14:paraId="56D06FF1"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4.58 </w:t>
            </w:r>
          </w:p>
        </w:tc>
        <w:tc>
          <w:tcPr>
            <w:tcW w:w="428" w:type="dxa"/>
            <w:noWrap/>
            <w:tcMar>
              <w:top w:w="14" w:type="dxa"/>
              <w:left w:w="14" w:type="dxa"/>
              <w:bottom w:w="0" w:type="dxa"/>
              <w:right w:w="14" w:type="dxa"/>
            </w:tcMar>
            <w:vAlign w:val="bottom"/>
          </w:tcPr>
          <w:p w14:paraId="15634C44"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9.17 </w:t>
            </w:r>
          </w:p>
        </w:tc>
        <w:tc>
          <w:tcPr>
            <w:tcW w:w="428" w:type="dxa"/>
            <w:noWrap/>
            <w:tcMar>
              <w:top w:w="14" w:type="dxa"/>
              <w:left w:w="14" w:type="dxa"/>
              <w:bottom w:w="0" w:type="dxa"/>
              <w:right w:w="14" w:type="dxa"/>
            </w:tcMar>
            <w:vAlign w:val="bottom"/>
          </w:tcPr>
          <w:p w14:paraId="1D718CC5"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8.06 </w:t>
            </w:r>
          </w:p>
        </w:tc>
        <w:tc>
          <w:tcPr>
            <w:tcW w:w="528" w:type="dxa"/>
            <w:noWrap/>
            <w:tcMar>
              <w:top w:w="14" w:type="dxa"/>
              <w:left w:w="14" w:type="dxa"/>
              <w:bottom w:w="0" w:type="dxa"/>
              <w:right w:w="14" w:type="dxa"/>
            </w:tcMar>
            <w:vAlign w:val="bottom"/>
          </w:tcPr>
          <w:p w14:paraId="283220A8"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12.08 </w:t>
            </w:r>
          </w:p>
        </w:tc>
        <w:tc>
          <w:tcPr>
            <w:tcW w:w="528" w:type="dxa"/>
            <w:noWrap/>
            <w:tcMar>
              <w:top w:w="14" w:type="dxa"/>
              <w:left w:w="14" w:type="dxa"/>
              <w:bottom w:w="0" w:type="dxa"/>
              <w:right w:w="14" w:type="dxa"/>
            </w:tcMar>
            <w:vAlign w:val="bottom"/>
          </w:tcPr>
          <w:p w14:paraId="261BA4A0"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4.86 </w:t>
            </w:r>
          </w:p>
        </w:tc>
        <w:tc>
          <w:tcPr>
            <w:tcW w:w="528" w:type="dxa"/>
            <w:noWrap/>
            <w:tcMar>
              <w:top w:w="14" w:type="dxa"/>
              <w:left w:w="14" w:type="dxa"/>
              <w:bottom w:w="0" w:type="dxa"/>
              <w:right w:w="14" w:type="dxa"/>
            </w:tcMar>
            <w:vAlign w:val="bottom"/>
          </w:tcPr>
          <w:p w14:paraId="0D874E91"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11.94 </w:t>
            </w:r>
          </w:p>
        </w:tc>
        <w:tc>
          <w:tcPr>
            <w:tcW w:w="543" w:type="dxa"/>
            <w:noWrap/>
            <w:tcMar>
              <w:top w:w="14" w:type="dxa"/>
              <w:left w:w="14" w:type="dxa"/>
              <w:bottom w:w="0" w:type="dxa"/>
              <w:right w:w="14" w:type="dxa"/>
            </w:tcMar>
            <w:vAlign w:val="bottom"/>
          </w:tcPr>
          <w:p w14:paraId="1ADDCC3F"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2.08 </w:t>
            </w:r>
          </w:p>
        </w:tc>
        <w:tc>
          <w:tcPr>
            <w:tcW w:w="428" w:type="dxa"/>
            <w:noWrap/>
            <w:tcMar>
              <w:top w:w="14" w:type="dxa"/>
              <w:left w:w="14" w:type="dxa"/>
              <w:bottom w:w="0" w:type="dxa"/>
              <w:right w:w="14" w:type="dxa"/>
            </w:tcMar>
            <w:vAlign w:val="bottom"/>
          </w:tcPr>
          <w:p w14:paraId="49F14FDF"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1.94 </w:t>
            </w:r>
          </w:p>
        </w:tc>
        <w:tc>
          <w:tcPr>
            <w:tcW w:w="578" w:type="dxa"/>
            <w:noWrap/>
            <w:tcMar>
              <w:top w:w="14" w:type="dxa"/>
              <w:left w:w="14" w:type="dxa"/>
              <w:bottom w:w="0" w:type="dxa"/>
              <w:right w:w="14" w:type="dxa"/>
            </w:tcMar>
            <w:vAlign w:val="bottom"/>
          </w:tcPr>
          <w:p w14:paraId="499206B0"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1.39 </w:t>
            </w:r>
          </w:p>
        </w:tc>
        <w:tc>
          <w:tcPr>
            <w:tcW w:w="428" w:type="dxa"/>
            <w:noWrap/>
            <w:tcMar>
              <w:top w:w="14" w:type="dxa"/>
              <w:left w:w="14" w:type="dxa"/>
              <w:bottom w:w="0" w:type="dxa"/>
              <w:right w:w="14" w:type="dxa"/>
            </w:tcMar>
            <w:vAlign w:val="bottom"/>
          </w:tcPr>
          <w:p w14:paraId="02175E44"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1.94 </w:t>
            </w:r>
          </w:p>
        </w:tc>
        <w:tc>
          <w:tcPr>
            <w:tcW w:w="513" w:type="dxa"/>
            <w:vAlign w:val="bottom"/>
          </w:tcPr>
          <w:p w14:paraId="5587FF63"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2.92 </w:t>
            </w:r>
          </w:p>
        </w:tc>
        <w:tc>
          <w:tcPr>
            <w:tcW w:w="428" w:type="dxa"/>
            <w:noWrap/>
            <w:tcMar>
              <w:top w:w="14" w:type="dxa"/>
              <w:left w:w="14" w:type="dxa"/>
              <w:bottom w:w="0" w:type="dxa"/>
              <w:right w:w="14" w:type="dxa"/>
            </w:tcMar>
            <w:vAlign w:val="bottom"/>
          </w:tcPr>
          <w:p w14:paraId="5D5D6B02"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0.14 </w:t>
            </w:r>
          </w:p>
        </w:tc>
      </w:tr>
      <w:tr w:rsidR="004C4747" w:rsidRPr="00830E66" w14:paraId="0BE21958" w14:textId="77777777" w:rsidTr="004C4747">
        <w:trPr>
          <w:trHeight w:val="284"/>
          <w:jc w:val="center"/>
        </w:trPr>
        <w:tc>
          <w:tcPr>
            <w:tcW w:w="570" w:type="dxa"/>
            <w:vAlign w:val="center"/>
          </w:tcPr>
          <w:p w14:paraId="7E38B998" w14:textId="77777777" w:rsidR="004C4747" w:rsidRPr="00830E66" w:rsidRDefault="004C4747" w:rsidP="004C4747">
            <w:pPr>
              <w:adjustRightInd w:val="0"/>
              <w:snapToGrid w:val="0"/>
              <w:jc w:val="center"/>
              <w:rPr>
                <w:rFonts w:ascii="Times New Roman" w:hAnsi="Times New Roman"/>
                <w:sz w:val="21"/>
                <w:szCs w:val="21"/>
              </w:rPr>
            </w:pPr>
            <w:r w:rsidRPr="00830E66">
              <w:rPr>
                <w:rFonts w:ascii="Times New Roman" w:hAnsi="Times New Roman"/>
                <w:sz w:val="21"/>
                <w:szCs w:val="21"/>
              </w:rPr>
              <w:t>5</w:t>
            </w:r>
            <w:r w:rsidRPr="00830E66">
              <w:rPr>
                <w:rFonts w:ascii="Times New Roman" w:hAnsi="Times New Roman"/>
                <w:sz w:val="21"/>
                <w:szCs w:val="21"/>
              </w:rPr>
              <w:t>月</w:t>
            </w:r>
          </w:p>
        </w:tc>
        <w:tc>
          <w:tcPr>
            <w:tcW w:w="527" w:type="dxa"/>
            <w:noWrap/>
            <w:tcMar>
              <w:top w:w="14" w:type="dxa"/>
              <w:left w:w="14" w:type="dxa"/>
              <w:bottom w:w="0" w:type="dxa"/>
              <w:right w:w="14" w:type="dxa"/>
            </w:tcMar>
            <w:vAlign w:val="bottom"/>
          </w:tcPr>
          <w:p w14:paraId="6134F78D"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18.01 </w:t>
            </w:r>
          </w:p>
        </w:tc>
        <w:tc>
          <w:tcPr>
            <w:tcW w:w="528" w:type="dxa"/>
            <w:noWrap/>
            <w:tcMar>
              <w:top w:w="14" w:type="dxa"/>
              <w:left w:w="14" w:type="dxa"/>
              <w:bottom w:w="0" w:type="dxa"/>
              <w:right w:w="14" w:type="dxa"/>
            </w:tcMar>
            <w:vAlign w:val="bottom"/>
          </w:tcPr>
          <w:p w14:paraId="4809B576"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11.02 </w:t>
            </w:r>
          </w:p>
        </w:tc>
        <w:tc>
          <w:tcPr>
            <w:tcW w:w="528" w:type="dxa"/>
            <w:noWrap/>
            <w:tcMar>
              <w:top w:w="14" w:type="dxa"/>
              <w:left w:w="14" w:type="dxa"/>
              <w:bottom w:w="0" w:type="dxa"/>
              <w:right w:w="14" w:type="dxa"/>
            </w:tcMar>
            <w:vAlign w:val="bottom"/>
          </w:tcPr>
          <w:p w14:paraId="37835685"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6.32 </w:t>
            </w:r>
          </w:p>
        </w:tc>
        <w:tc>
          <w:tcPr>
            <w:tcW w:w="440" w:type="dxa"/>
            <w:noWrap/>
            <w:tcMar>
              <w:top w:w="14" w:type="dxa"/>
              <w:left w:w="14" w:type="dxa"/>
              <w:bottom w:w="0" w:type="dxa"/>
              <w:right w:w="14" w:type="dxa"/>
            </w:tcMar>
            <w:vAlign w:val="bottom"/>
          </w:tcPr>
          <w:p w14:paraId="449B0050"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2.02 </w:t>
            </w:r>
          </w:p>
        </w:tc>
        <w:tc>
          <w:tcPr>
            <w:tcW w:w="428" w:type="dxa"/>
            <w:noWrap/>
            <w:tcMar>
              <w:top w:w="14" w:type="dxa"/>
              <w:left w:w="14" w:type="dxa"/>
              <w:bottom w:w="0" w:type="dxa"/>
              <w:right w:w="14" w:type="dxa"/>
            </w:tcMar>
            <w:vAlign w:val="bottom"/>
          </w:tcPr>
          <w:p w14:paraId="0967C84B"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3.36 </w:t>
            </w:r>
          </w:p>
        </w:tc>
        <w:tc>
          <w:tcPr>
            <w:tcW w:w="428" w:type="dxa"/>
            <w:noWrap/>
            <w:tcMar>
              <w:top w:w="14" w:type="dxa"/>
              <w:left w:w="14" w:type="dxa"/>
              <w:bottom w:w="0" w:type="dxa"/>
              <w:right w:w="14" w:type="dxa"/>
            </w:tcMar>
            <w:vAlign w:val="bottom"/>
          </w:tcPr>
          <w:p w14:paraId="6D7BA6CE"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6.85 </w:t>
            </w:r>
          </w:p>
        </w:tc>
        <w:tc>
          <w:tcPr>
            <w:tcW w:w="428" w:type="dxa"/>
            <w:noWrap/>
            <w:tcMar>
              <w:top w:w="14" w:type="dxa"/>
              <w:left w:w="14" w:type="dxa"/>
              <w:bottom w:w="0" w:type="dxa"/>
              <w:right w:w="14" w:type="dxa"/>
            </w:tcMar>
            <w:vAlign w:val="bottom"/>
          </w:tcPr>
          <w:p w14:paraId="3BBB2A91"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9.14 </w:t>
            </w:r>
          </w:p>
        </w:tc>
        <w:tc>
          <w:tcPr>
            <w:tcW w:w="428" w:type="dxa"/>
            <w:noWrap/>
            <w:tcMar>
              <w:top w:w="14" w:type="dxa"/>
              <w:left w:w="14" w:type="dxa"/>
              <w:bottom w:w="0" w:type="dxa"/>
              <w:right w:w="14" w:type="dxa"/>
            </w:tcMar>
            <w:vAlign w:val="bottom"/>
          </w:tcPr>
          <w:p w14:paraId="165CCEBA"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3.49 </w:t>
            </w:r>
          </w:p>
        </w:tc>
        <w:tc>
          <w:tcPr>
            <w:tcW w:w="528" w:type="dxa"/>
            <w:noWrap/>
            <w:tcMar>
              <w:top w:w="14" w:type="dxa"/>
              <w:left w:w="14" w:type="dxa"/>
              <w:bottom w:w="0" w:type="dxa"/>
              <w:right w:w="14" w:type="dxa"/>
            </w:tcMar>
            <w:vAlign w:val="bottom"/>
          </w:tcPr>
          <w:p w14:paraId="01736514"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9.01 </w:t>
            </w:r>
          </w:p>
        </w:tc>
        <w:tc>
          <w:tcPr>
            <w:tcW w:w="528" w:type="dxa"/>
            <w:noWrap/>
            <w:tcMar>
              <w:top w:w="14" w:type="dxa"/>
              <w:left w:w="14" w:type="dxa"/>
              <w:bottom w:w="0" w:type="dxa"/>
              <w:right w:w="14" w:type="dxa"/>
            </w:tcMar>
            <w:vAlign w:val="bottom"/>
          </w:tcPr>
          <w:p w14:paraId="42F969E3"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6.99 </w:t>
            </w:r>
          </w:p>
        </w:tc>
        <w:tc>
          <w:tcPr>
            <w:tcW w:w="528" w:type="dxa"/>
            <w:noWrap/>
            <w:tcMar>
              <w:top w:w="14" w:type="dxa"/>
              <w:left w:w="14" w:type="dxa"/>
              <w:bottom w:w="0" w:type="dxa"/>
              <w:right w:w="14" w:type="dxa"/>
            </w:tcMar>
            <w:vAlign w:val="bottom"/>
          </w:tcPr>
          <w:p w14:paraId="755FF717"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11.96 </w:t>
            </w:r>
          </w:p>
        </w:tc>
        <w:tc>
          <w:tcPr>
            <w:tcW w:w="543" w:type="dxa"/>
            <w:noWrap/>
            <w:tcMar>
              <w:top w:w="14" w:type="dxa"/>
              <w:left w:w="14" w:type="dxa"/>
              <w:bottom w:w="0" w:type="dxa"/>
              <w:right w:w="14" w:type="dxa"/>
            </w:tcMar>
            <w:vAlign w:val="bottom"/>
          </w:tcPr>
          <w:p w14:paraId="7D97198C"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3.90 </w:t>
            </w:r>
          </w:p>
        </w:tc>
        <w:tc>
          <w:tcPr>
            <w:tcW w:w="428" w:type="dxa"/>
            <w:noWrap/>
            <w:tcMar>
              <w:top w:w="14" w:type="dxa"/>
              <w:left w:w="14" w:type="dxa"/>
              <w:bottom w:w="0" w:type="dxa"/>
              <w:right w:w="14" w:type="dxa"/>
            </w:tcMar>
            <w:vAlign w:val="bottom"/>
          </w:tcPr>
          <w:p w14:paraId="28BC1B27"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2.28 </w:t>
            </w:r>
          </w:p>
        </w:tc>
        <w:tc>
          <w:tcPr>
            <w:tcW w:w="578" w:type="dxa"/>
            <w:noWrap/>
            <w:tcMar>
              <w:top w:w="14" w:type="dxa"/>
              <w:left w:w="14" w:type="dxa"/>
              <w:bottom w:w="0" w:type="dxa"/>
              <w:right w:w="14" w:type="dxa"/>
            </w:tcMar>
            <w:vAlign w:val="bottom"/>
          </w:tcPr>
          <w:p w14:paraId="536A746B"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0.27 </w:t>
            </w:r>
          </w:p>
        </w:tc>
        <w:tc>
          <w:tcPr>
            <w:tcW w:w="428" w:type="dxa"/>
            <w:noWrap/>
            <w:tcMar>
              <w:top w:w="14" w:type="dxa"/>
              <w:left w:w="14" w:type="dxa"/>
              <w:bottom w:w="0" w:type="dxa"/>
              <w:right w:w="14" w:type="dxa"/>
            </w:tcMar>
            <w:vAlign w:val="bottom"/>
          </w:tcPr>
          <w:p w14:paraId="36011120"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1.88 </w:t>
            </w:r>
          </w:p>
        </w:tc>
        <w:tc>
          <w:tcPr>
            <w:tcW w:w="513" w:type="dxa"/>
            <w:vAlign w:val="bottom"/>
          </w:tcPr>
          <w:p w14:paraId="61FAD3D0"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3.36 </w:t>
            </w:r>
          </w:p>
        </w:tc>
        <w:tc>
          <w:tcPr>
            <w:tcW w:w="428" w:type="dxa"/>
            <w:noWrap/>
            <w:tcMar>
              <w:top w:w="14" w:type="dxa"/>
              <w:left w:w="14" w:type="dxa"/>
              <w:bottom w:w="0" w:type="dxa"/>
              <w:right w:w="14" w:type="dxa"/>
            </w:tcMar>
            <w:vAlign w:val="bottom"/>
          </w:tcPr>
          <w:p w14:paraId="6E9CAE92"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0.13 </w:t>
            </w:r>
          </w:p>
        </w:tc>
      </w:tr>
      <w:tr w:rsidR="004C4747" w:rsidRPr="00830E66" w14:paraId="3F9A8E6E" w14:textId="77777777" w:rsidTr="004C4747">
        <w:trPr>
          <w:trHeight w:val="284"/>
          <w:jc w:val="center"/>
        </w:trPr>
        <w:tc>
          <w:tcPr>
            <w:tcW w:w="570" w:type="dxa"/>
            <w:vAlign w:val="center"/>
          </w:tcPr>
          <w:p w14:paraId="7BF2F3A5" w14:textId="77777777" w:rsidR="004C4747" w:rsidRPr="00830E66" w:rsidRDefault="004C4747" w:rsidP="004C4747">
            <w:pPr>
              <w:adjustRightInd w:val="0"/>
              <w:snapToGrid w:val="0"/>
              <w:jc w:val="center"/>
              <w:rPr>
                <w:rFonts w:ascii="Times New Roman" w:hAnsi="Times New Roman"/>
                <w:sz w:val="21"/>
                <w:szCs w:val="21"/>
              </w:rPr>
            </w:pPr>
            <w:r w:rsidRPr="00830E66">
              <w:rPr>
                <w:rFonts w:ascii="Times New Roman" w:hAnsi="Times New Roman"/>
                <w:sz w:val="21"/>
                <w:szCs w:val="21"/>
              </w:rPr>
              <w:t>6</w:t>
            </w:r>
            <w:r w:rsidRPr="00830E66">
              <w:rPr>
                <w:rFonts w:ascii="Times New Roman" w:hAnsi="Times New Roman"/>
                <w:sz w:val="21"/>
                <w:szCs w:val="21"/>
              </w:rPr>
              <w:t>月</w:t>
            </w:r>
          </w:p>
        </w:tc>
        <w:tc>
          <w:tcPr>
            <w:tcW w:w="527" w:type="dxa"/>
            <w:noWrap/>
            <w:tcMar>
              <w:top w:w="14" w:type="dxa"/>
              <w:left w:w="14" w:type="dxa"/>
              <w:bottom w:w="0" w:type="dxa"/>
              <w:right w:w="14" w:type="dxa"/>
            </w:tcMar>
            <w:vAlign w:val="bottom"/>
          </w:tcPr>
          <w:p w14:paraId="327A075D"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14.17 </w:t>
            </w:r>
          </w:p>
        </w:tc>
        <w:tc>
          <w:tcPr>
            <w:tcW w:w="528" w:type="dxa"/>
            <w:noWrap/>
            <w:tcMar>
              <w:top w:w="14" w:type="dxa"/>
              <w:left w:w="14" w:type="dxa"/>
              <w:bottom w:w="0" w:type="dxa"/>
              <w:right w:w="14" w:type="dxa"/>
            </w:tcMar>
            <w:vAlign w:val="bottom"/>
          </w:tcPr>
          <w:p w14:paraId="0E794F88"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9.58 </w:t>
            </w:r>
          </w:p>
        </w:tc>
        <w:tc>
          <w:tcPr>
            <w:tcW w:w="528" w:type="dxa"/>
            <w:noWrap/>
            <w:tcMar>
              <w:top w:w="14" w:type="dxa"/>
              <w:left w:w="14" w:type="dxa"/>
              <w:bottom w:w="0" w:type="dxa"/>
              <w:right w:w="14" w:type="dxa"/>
            </w:tcMar>
            <w:vAlign w:val="bottom"/>
          </w:tcPr>
          <w:p w14:paraId="5EECD897"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7.78 </w:t>
            </w:r>
          </w:p>
        </w:tc>
        <w:tc>
          <w:tcPr>
            <w:tcW w:w="440" w:type="dxa"/>
            <w:noWrap/>
            <w:tcMar>
              <w:top w:w="14" w:type="dxa"/>
              <w:left w:w="14" w:type="dxa"/>
              <w:bottom w:w="0" w:type="dxa"/>
              <w:right w:w="14" w:type="dxa"/>
            </w:tcMar>
            <w:vAlign w:val="bottom"/>
          </w:tcPr>
          <w:p w14:paraId="3F3DFDEF"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2.64 </w:t>
            </w:r>
          </w:p>
        </w:tc>
        <w:tc>
          <w:tcPr>
            <w:tcW w:w="428" w:type="dxa"/>
            <w:noWrap/>
            <w:tcMar>
              <w:top w:w="14" w:type="dxa"/>
              <w:left w:w="14" w:type="dxa"/>
              <w:bottom w:w="0" w:type="dxa"/>
              <w:right w:w="14" w:type="dxa"/>
            </w:tcMar>
            <w:vAlign w:val="bottom"/>
          </w:tcPr>
          <w:p w14:paraId="484394F0"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1.39 </w:t>
            </w:r>
          </w:p>
        </w:tc>
        <w:tc>
          <w:tcPr>
            <w:tcW w:w="428" w:type="dxa"/>
            <w:noWrap/>
            <w:tcMar>
              <w:top w:w="14" w:type="dxa"/>
              <w:left w:w="14" w:type="dxa"/>
              <w:bottom w:w="0" w:type="dxa"/>
              <w:right w:w="14" w:type="dxa"/>
            </w:tcMar>
            <w:vAlign w:val="bottom"/>
          </w:tcPr>
          <w:p w14:paraId="63B5903B"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3.33 </w:t>
            </w:r>
          </w:p>
        </w:tc>
        <w:tc>
          <w:tcPr>
            <w:tcW w:w="428" w:type="dxa"/>
            <w:noWrap/>
            <w:tcMar>
              <w:top w:w="14" w:type="dxa"/>
              <w:left w:w="14" w:type="dxa"/>
              <w:bottom w:w="0" w:type="dxa"/>
              <w:right w:w="14" w:type="dxa"/>
            </w:tcMar>
            <w:vAlign w:val="bottom"/>
          </w:tcPr>
          <w:p w14:paraId="476B077E"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7.78 </w:t>
            </w:r>
          </w:p>
        </w:tc>
        <w:tc>
          <w:tcPr>
            <w:tcW w:w="428" w:type="dxa"/>
            <w:noWrap/>
            <w:tcMar>
              <w:top w:w="14" w:type="dxa"/>
              <w:left w:w="14" w:type="dxa"/>
              <w:bottom w:w="0" w:type="dxa"/>
              <w:right w:w="14" w:type="dxa"/>
            </w:tcMar>
            <w:vAlign w:val="bottom"/>
          </w:tcPr>
          <w:p w14:paraId="700B415D"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4.86 </w:t>
            </w:r>
          </w:p>
        </w:tc>
        <w:tc>
          <w:tcPr>
            <w:tcW w:w="528" w:type="dxa"/>
            <w:noWrap/>
            <w:tcMar>
              <w:top w:w="14" w:type="dxa"/>
              <w:left w:w="14" w:type="dxa"/>
              <w:bottom w:w="0" w:type="dxa"/>
              <w:right w:w="14" w:type="dxa"/>
            </w:tcMar>
            <w:vAlign w:val="bottom"/>
          </w:tcPr>
          <w:p w14:paraId="7AD78FC2"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12.22 </w:t>
            </w:r>
          </w:p>
        </w:tc>
        <w:tc>
          <w:tcPr>
            <w:tcW w:w="528" w:type="dxa"/>
            <w:noWrap/>
            <w:tcMar>
              <w:top w:w="14" w:type="dxa"/>
              <w:left w:w="14" w:type="dxa"/>
              <w:bottom w:w="0" w:type="dxa"/>
              <w:right w:w="14" w:type="dxa"/>
            </w:tcMar>
            <w:vAlign w:val="bottom"/>
          </w:tcPr>
          <w:p w14:paraId="3AB2F2CC"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7.78 </w:t>
            </w:r>
          </w:p>
        </w:tc>
        <w:tc>
          <w:tcPr>
            <w:tcW w:w="528" w:type="dxa"/>
            <w:noWrap/>
            <w:tcMar>
              <w:top w:w="14" w:type="dxa"/>
              <w:left w:w="14" w:type="dxa"/>
              <w:bottom w:w="0" w:type="dxa"/>
              <w:right w:w="14" w:type="dxa"/>
            </w:tcMar>
            <w:vAlign w:val="bottom"/>
          </w:tcPr>
          <w:p w14:paraId="7E19568B"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11.39 </w:t>
            </w:r>
          </w:p>
        </w:tc>
        <w:tc>
          <w:tcPr>
            <w:tcW w:w="543" w:type="dxa"/>
            <w:noWrap/>
            <w:tcMar>
              <w:top w:w="14" w:type="dxa"/>
              <w:left w:w="14" w:type="dxa"/>
              <w:bottom w:w="0" w:type="dxa"/>
              <w:right w:w="14" w:type="dxa"/>
            </w:tcMar>
            <w:vAlign w:val="bottom"/>
          </w:tcPr>
          <w:p w14:paraId="2D1A1BEB"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6.11 </w:t>
            </w:r>
          </w:p>
        </w:tc>
        <w:tc>
          <w:tcPr>
            <w:tcW w:w="428" w:type="dxa"/>
            <w:noWrap/>
            <w:tcMar>
              <w:top w:w="14" w:type="dxa"/>
              <w:left w:w="14" w:type="dxa"/>
              <w:bottom w:w="0" w:type="dxa"/>
              <w:right w:w="14" w:type="dxa"/>
            </w:tcMar>
            <w:vAlign w:val="bottom"/>
          </w:tcPr>
          <w:p w14:paraId="5DADBEF1"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3.33 </w:t>
            </w:r>
          </w:p>
        </w:tc>
        <w:tc>
          <w:tcPr>
            <w:tcW w:w="578" w:type="dxa"/>
            <w:noWrap/>
            <w:tcMar>
              <w:top w:w="14" w:type="dxa"/>
              <w:left w:w="14" w:type="dxa"/>
              <w:bottom w:w="0" w:type="dxa"/>
              <w:right w:w="14" w:type="dxa"/>
            </w:tcMar>
            <w:vAlign w:val="bottom"/>
          </w:tcPr>
          <w:p w14:paraId="6D8302B5"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1.53 </w:t>
            </w:r>
          </w:p>
        </w:tc>
        <w:tc>
          <w:tcPr>
            <w:tcW w:w="428" w:type="dxa"/>
            <w:noWrap/>
            <w:tcMar>
              <w:top w:w="14" w:type="dxa"/>
              <w:left w:w="14" w:type="dxa"/>
              <w:bottom w:w="0" w:type="dxa"/>
              <w:right w:w="14" w:type="dxa"/>
            </w:tcMar>
            <w:vAlign w:val="bottom"/>
          </w:tcPr>
          <w:p w14:paraId="560BCDD1"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1.81 </w:t>
            </w:r>
          </w:p>
        </w:tc>
        <w:tc>
          <w:tcPr>
            <w:tcW w:w="513" w:type="dxa"/>
            <w:vAlign w:val="bottom"/>
          </w:tcPr>
          <w:p w14:paraId="1DE3B2B4"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4.03 </w:t>
            </w:r>
          </w:p>
        </w:tc>
        <w:tc>
          <w:tcPr>
            <w:tcW w:w="428" w:type="dxa"/>
            <w:noWrap/>
            <w:tcMar>
              <w:top w:w="14" w:type="dxa"/>
              <w:left w:w="14" w:type="dxa"/>
              <w:bottom w:w="0" w:type="dxa"/>
              <w:right w:w="14" w:type="dxa"/>
            </w:tcMar>
            <w:vAlign w:val="bottom"/>
          </w:tcPr>
          <w:p w14:paraId="434B6CD2"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0.28 </w:t>
            </w:r>
          </w:p>
        </w:tc>
      </w:tr>
      <w:tr w:rsidR="004C4747" w:rsidRPr="00830E66" w14:paraId="6C77EDE7" w14:textId="77777777" w:rsidTr="004C4747">
        <w:trPr>
          <w:trHeight w:val="284"/>
          <w:jc w:val="center"/>
        </w:trPr>
        <w:tc>
          <w:tcPr>
            <w:tcW w:w="570" w:type="dxa"/>
            <w:vAlign w:val="center"/>
          </w:tcPr>
          <w:p w14:paraId="2756D925" w14:textId="77777777" w:rsidR="004C4747" w:rsidRPr="00830E66" w:rsidRDefault="004C4747" w:rsidP="004C4747">
            <w:pPr>
              <w:adjustRightInd w:val="0"/>
              <w:snapToGrid w:val="0"/>
              <w:jc w:val="center"/>
              <w:rPr>
                <w:rFonts w:ascii="Times New Roman" w:hAnsi="Times New Roman"/>
                <w:sz w:val="21"/>
                <w:szCs w:val="21"/>
              </w:rPr>
            </w:pPr>
            <w:r w:rsidRPr="00830E66">
              <w:rPr>
                <w:rFonts w:ascii="Times New Roman" w:hAnsi="Times New Roman"/>
                <w:sz w:val="21"/>
                <w:szCs w:val="21"/>
              </w:rPr>
              <w:t>7</w:t>
            </w:r>
            <w:r w:rsidRPr="00830E66">
              <w:rPr>
                <w:rFonts w:ascii="Times New Roman" w:hAnsi="Times New Roman"/>
                <w:sz w:val="21"/>
                <w:szCs w:val="21"/>
              </w:rPr>
              <w:t>月</w:t>
            </w:r>
          </w:p>
        </w:tc>
        <w:tc>
          <w:tcPr>
            <w:tcW w:w="527" w:type="dxa"/>
            <w:noWrap/>
            <w:tcMar>
              <w:top w:w="14" w:type="dxa"/>
              <w:left w:w="14" w:type="dxa"/>
              <w:bottom w:w="0" w:type="dxa"/>
              <w:right w:w="14" w:type="dxa"/>
            </w:tcMar>
            <w:vAlign w:val="bottom"/>
          </w:tcPr>
          <w:p w14:paraId="49D52959"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9.81 </w:t>
            </w:r>
          </w:p>
        </w:tc>
        <w:tc>
          <w:tcPr>
            <w:tcW w:w="528" w:type="dxa"/>
            <w:noWrap/>
            <w:tcMar>
              <w:top w:w="14" w:type="dxa"/>
              <w:left w:w="14" w:type="dxa"/>
              <w:bottom w:w="0" w:type="dxa"/>
              <w:right w:w="14" w:type="dxa"/>
            </w:tcMar>
            <w:vAlign w:val="bottom"/>
          </w:tcPr>
          <w:p w14:paraId="11A00B0F"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1.34 </w:t>
            </w:r>
          </w:p>
        </w:tc>
        <w:tc>
          <w:tcPr>
            <w:tcW w:w="528" w:type="dxa"/>
            <w:noWrap/>
            <w:tcMar>
              <w:top w:w="14" w:type="dxa"/>
              <w:left w:w="14" w:type="dxa"/>
              <w:bottom w:w="0" w:type="dxa"/>
              <w:right w:w="14" w:type="dxa"/>
            </w:tcMar>
            <w:vAlign w:val="bottom"/>
          </w:tcPr>
          <w:p w14:paraId="43D4FC1E"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0.94 </w:t>
            </w:r>
          </w:p>
        </w:tc>
        <w:tc>
          <w:tcPr>
            <w:tcW w:w="440" w:type="dxa"/>
            <w:noWrap/>
            <w:tcMar>
              <w:top w:w="14" w:type="dxa"/>
              <w:left w:w="14" w:type="dxa"/>
              <w:bottom w:w="0" w:type="dxa"/>
              <w:right w:w="14" w:type="dxa"/>
            </w:tcMar>
            <w:vAlign w:val="bottom"/>
          </w:tcPr>
          <w:p w14:paraId="5CD8D12E"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1.48 </w:t>
            </w:r>
          </w:p>
        </w:tc>
        <w:tc>
          <w:tcPr>
            <w:tcW w:w="428" w:type="dxa"/>
            <w:noWrap/>
            <w:tcMar>
              <w:top w:w="14" w:type="dxa"/>
              <w:left w:w="14" w:type="dxa"/>
              <w:bottom w:w="0" w:type="dxa"/>
              <w:right w:w="14" w:type="dxa"/>
            </w:tcMar>
            <w:vAlign w:val="bottom"/>
          </w:tcPr>
          <w:p w14:paraId="04DDBA17"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0.94 </w:t>
            </w:r>
          </w:p>
        </w:tc>
        <w:tc>
          <w:tcPr>
            <w:tcW w:w="428" w:type="dxa"/>
            <w:noWrap/>
            <w:tcMar>
              <w:top w:w="14" w:type="dxa"/>
              <w:left w:w="14" w:type="dxa"/>
              <w:bottom w:w="0" w:type="dxa"/>
              <w:right w:w="14" w:type="dxa"/>
            </w:tcMar>
            <w:vAlign w:val="bottom"/>
          </w:tcPr>
          <w:p w14:paraId="4938B8CE"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1.48 </w:t>
            </w:r>
          </w:p>
        </w:tc>
        <w:tc>
          <w:tcPr>
            <w:tcW w:w="428" w:type="dxa"/>
            <w:noWrap/>
            <w:tcMar>
              <w:top w:w="14" w:type="dxa"/>
              <w:left w:w="14" w:type="dxa"/>
              <w:bottom w:w="0" w:type="dxa"/>
              <w:right w:w="14" w:type="dxa"/>
            </w:tcMar>
            <w:vAlign w:val="bottom"/>
          </w:tcPr>
          <w:p w14:paraId="2016965F"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8.06 </w:t>
            </w:r>
          </w:p>
        </w:tc>
        <w:tc>
          <w:tcPr>
            <w:tcW w:w="428" w:type="dxa"/>
            <w:noWrap/>
            <w:tcMar>
              <w:top w:w="14" w:type="dxa"/>
              <w:left w:w="14" w:type="dxa"/>
              <w:bottom w:w="0" w:type="dxa"/>
              <w:right w:w="14" w:type="dxa"/>
            </w:tcMar>
            <w:vAlign w:val="bottom"/>
          </w:tcPr>
          <w:p w14:paraId="1D9384B1"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8.60 </w:t>
            </w:r>
          </w:p>
        </w:tc>
        <w:tc>
          <w:tcPr>
            <w:tcW w:w="528" w:type="dxa"/>
            <w:noWrap/>
            <w:tcMar>
              <w:top w:w="14" w:type="dxa"/>
              <w:left w:w="14" w:type="dxa"/>
              <w:bottom w:w="0" w:type="dxa"/>
              <w:right w:w="14" w:type="dxa"/>
            </w:tcMar>
            <w:vAlign w:val="bottom"/>
          </w:tcPr>
          <w:p w14:paraId="3F564D66"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33.33 </w:t>
            </w:r>
          </w:p>
        </w:tc>
        <w:tc>
          <w:tcPr>
            <w:tcW w:w="528" w:type="dxa"/>
            <w:noWrap/>
            <w:tcMar>
              <w:top w:w="14" w:type="dxa"/>
              <w:left w:w="14" w:type="dxa"/>
              <w:bottom w:w="0" w:type="dxa"/>
              <w:right w:w="14" w:type="dxa"/>
            </w:tcMar>
            <w:vAlign w:val="bottom"/>
          </w:tcPr>
          <w:p w14:paraId="6CE40663"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15.59 </w:t>
            </w:r>
          </w:p>
        </w:tc>
        <w:tc>
          <w:tcPr>
            <w:tcW w:w="528" w:type="dxa"/>
            <w:noWrap/>
            <w:tcMar>
              <w:top w:w="14" w:type="dxa"/>
              <w:left w:w="14" w:type="dxa"/>
              <w:bottom w:w="0" w:type="dxa"/>
              <w:right w:w="14" w:type="dxa"/>
            </w:tcMar>
            <w:vAlign w:val="bottom"/>
          </w:tcPr>
          <w:p w14:paraId="02D5F6FC"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7.12 </w:t>
            </w:r>
          </w:p>
        </w:tc>
        <w:tc>
          <w:tcPr>
            <w:tcW w:w="543" w:type="dxa"/>
            <w:noWrap/>
            <w:tcMar>
              <w:top w:w="14" w:type="dxa"/>
              <w:left w:w="14" w:type="dxa"/>
              <w:bottom w:w="0" w:type="dxa"/>
              <w:right w:w="14" w:type="dxa"/>
            </w:tcMar>
            <w:vAlign w:val="bottom"/>
          </w:tcPr>
          <w:p w14:paraId="6570CE21"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4.84 </w:t>
            </w:r>
          </w:p>
        </w:tc>
        <w:tc>
          <w:tcPr>
            <w:tcW w:w="428" w:type="dxa"/>
            <w:noWrap/>
            <w:tcMar>
              <w:top w:w="14" w:type="dxa"/>
              <w:left w:w="14" w:type="dxa"/>
              <w:bottom w:w="0" w:type="dxa"/>
              <w:right w:w="14" w:type="dxa"/>
            </w:tcMar>
            <w:vAlign w:val="bottom"/>
          </w:tcPr>
          <w:p w14:paraId="33A0A4C1"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4.17 </w:t>
            </w:r>
          </w:p>
        </w:tc>
        <w:tc>
          <w:tcPr>
            <w:tcW w:w="578" w:type="dxa"/>
            <w:noWrap/>
            <w:tcMar>
              <w:top w:w="14" w:type="dxa"/>
              <w:left w:w="14" w:type="dxa"/>
              <w:bottom w:w="0" w:type="dxa"/>
              <w:right w:w="14" w:type="dxa"/>
            </w:tcMar>
            <w:vAlign w:val="bottom"/>
          </w:tcPr>
          <w:p w14:paraId="34DD45A6"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0.67 </w:t>
            </w:r>
          </w:p>
        </w:tc>
        <w:tc>
          <w:tcPr>
            <w:tcW w:w="428" w:type="dxa"/>
            <w:noWrap/>
            <w:tcMar>
              <w:top w:w="14" w:type="dxa"/>
              <w:left w:w="14" w:type="dxa"/>
              <w:bottom w:w="0" w:type="dxa"/>
              <w:right w:w="14" w:type="dxa"/>
            </w:tcMar>
            <w:vAlign w:val="bottom"/>
          </w:tcPr>
          <w:p w14:paraId="27C5BA5D"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0.13 </w:t>
            </w:r>
          </w:p>
        </w:tc>
        <w:tc>
          <w:tcPr>
            <w:tcW w:w="513" w:type="dxa"/>
            <w:vAlign w:val="bottom"/>
          </w:tcPr>
          <w:p w14:paraId="678B3915"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1.34 </w:t>
            </w:r>
          </w:p>
        </w:tc>
        <w:tc>
          <w:tcPr>
            <w:tcW w:w="428" w:type="dxa"/>
            <w:noWrap/>
            <w:tcMar>
              <w:top w:w="14" w:type="dxa"/>
              <w:left w:w="14" w:type="dxa"/>
              <w:bottom w:w="0" w:type="dxa"/>
              <w:right w:w="14" w:type="dxa"/>
            </w:tcMar>
            <w:vAlign w:val="bottom"/>
          </w:tcPr>
          <w:p w14:paraId="6319B66A"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0.13 </w:t>
            </w:r>
          </w:p>
        </w:tc>
      </w:tr>
      <w:tr w:rsidR="004C4747" w:rsidRPr="00830E66" w14:paraId="5493429D" w14:textId="77777777" w:rsidTr="004C4747">
        <w:trPr>
          <w:trHeight w:val="284"/>
          <w:jc w:val="center"/>
        </w:trPr>
        <w:tc>
          <w:tcPr>
            <w:tcW w:w="570" w:type="dxa"/>
            <w:vAlign w:val="center"/>
          </w:tcPr>
          <w:p w14:paraId="4FEE9840" w14:textId="77777777" w:rsidR="004C4747" w:rsidRPr="00830E66" w:rsidRDefault="004C4747" w:rsidP="004C4747">
            <w:pPr>
              <w:adjustRightInd w:val="0"/>
              <w:snapToGrid w:val="0"/>
              <w:jc w:val="center"/>
              <w:rPr>
                <w:rFonts w:ascii="Times New Roman" w:hAnsi="Times New Roman"/>
                <w:sz w:val="21"/>
                <w:szCs w:val="21"/>
              </w:rPr>
            </w:pPr>
            <w:r w:rsidRPr="00830E66">
              <w:rPr>
                <w:rFonts w:ascii="Times New Roman" w:hAnsi="Times New Roman"/>
                <w:sz w:val="21"/>
                <w:szCs w:val="21"/>
              </w:rPr>
              <w:lastRenderedPageBreak/>
              <w:t>8</w:t>
            </w:r>
            <w:r w:rsidRPr="00830E66">
              <w:rPr>
                <w:rFonts w:ascii="Times New Roman" w:hAnsi="Times New Roman"/>
                <w:sz w:val="21"/>
                <w:szCs w:val="21"/>
              </w:rPr>
              <w:t>月</w:t>
            </w:r>
          </w:p>
        </w:tc>
        <w:tc>
          <w:tcPr>
            <w:tcW w:w="527" w:type="dxa"/>
            <w:noWrap/>
            <w:tcMar>
              <w:top w:w="14" w:type="dxa"/>
              <w:left w:w="14" w:type="dxa"/>
              <w:bottom w:w="0" w:type="dxa"/>
              <w:right w:w="14" w:type="dxa"/>
            </w:tcMar>
            <w:vAlign w:val="bottom"/>
          </w:tcPr>
          <w:p w14:paraId="0F53A74B"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19.09 </w:t>
            </w:r>
          </w:p>
        </w:tc>
        <w:tc>
          <w:tcPr>
            <w:tcW w:w="528" w:type="dxa"/>
            <w:noWrap/>
            <w:tcMar>
              <w:top w:w="14" w:type="dxa"/>
              <w:left w:w="14" w:type="dxa"/>
              <w:bottom w:w="0" w:type="dxa"/>
              <w:right w:w="14" w:type="dxa"/>
            </w:tcMar>
            <w:vAlign w:val="bottom"/>
          </w:tcPr>
          <w:p w14:paraId="1745AC22"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7.12 </w:t>
            </w:r>
          </w:p>
        </w:tc>
        <w:tc>
          <w:tcPr>
            <w:tcW w:w="528" w:type="dxa"/>
            <w:noWrap/>
            <w:tcMar>
              <w:top w:w="14" w:type="dxa"/>
              <w:left w:w="14" w:type="dxa"/>
              <w:bottom w:w="0" w:type="dxa"/>
              <w:right w:w="14" w:type="dxa"/>
            </w:tcMar>
            <w:vAlign w:val="bottom"/>
          </w:tcPr>
          <w:p w14:paraId="66E95D8E"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7.12 </w:t>
            </w:r>
          </w:p>
        </w:tc>
        <w:tc>
          <w:tcPr>
            <w:tcW w:w="440" w:type="dxa"/>
            <w:noWrap/>
            <w:tcMar>
              <w:top w:w="14" w:type="dxa"/>
              <w:left w:w="14" w:type="dxa"/>
              <w:bottom w:w="0" w:type="dxa"/>
              <w:right w:w="14" w:type="dxa"/>
            </w:tcMar>
            <w:vAlign w:val="bottom"/>
          </w:tcPr>
          <w:p w14:paraId="21B6FC2F"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3.76 </w:t>
            </w:r>
          </w:p>
        </w:tc>
        <w:tc>
          <w:tcPr>
            <w:tcW w:w="428" w:type="dxa"/>
            <w:noWrap/>
            <w:tcMar>
              <w:top w:w="14" w:type="dxa"/>
              <w:left w:w="14" w:type="dxa"/>
              <w:bottom w:w="0" w:type="dxa"/>
              <w:right w:w="14" w:type="dxa"/>
            </w:tcMar>
            <w:vAlign w:val="bottom"/>
          </w:tcPr>
          <w:p w14:paraId="03F56AA0"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1.48 </w:t>
            </w:r>
          </w:p>
        </w:tc>
        <w:tc>
          <w:tcPr>
            <w:tcW w:w="428" w:type="dxa"/>
            <w:noWrap/>
            <w:tcMar>
              <w:top w:w="14" w:type="dxa"/>
              <w:left w:w="14" w:type="dxa"/>
              <w:bottom w:w="0" w:type="dxa"/>
              <w:right w:w="14" w:type="dxa"/>
            </w:tcMar>
            <w:vAlign w:val="bottom"/>
          </w:tcPr>
          <w:p w14:paraId="79081D8A"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1.88 </w:t>
            </w:r>
          </w:p>
        </w:tc>
        <w:tc>
          <w:tcPr>
            <w:tcW w:w="428" w:type="dxa"/>
            <w:noWrap/>
            <w:tcMar>
              <w:top w:w="14" w:type="dxa"/>
              <w:left w:w="14" w:type="dxa"/>
              <w:bottom w:w="0" w:type="dxa"/>
              <w:right w:w="14" w:type="dxa"/>
            </w:tcMar>
            <w:vAlign w:val="bottom"/>
          </w:tcPr>
          <w:p w14:paraId="476237C9"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5.24 </w:t>
            </w:r>
          </w:p>
        </w:tc>
        <w:tc>
          <w:tcPr>
            <w:tcW w:w="428" w:type="dxa"/>
            <w:noWrap/>
            <w:tcMar>
              <w:top w:w="14" w:type="dxa"/>
              <w:left w:w="14" w:type="dxa"/>
              <w:bottom w:w="0" w:type="dxa"/>
              <w:right w:w="14" w:type="dxa"/>
            </w:tcMar>
            <w:vAlign w:val="bottom"/>
          </w:tcPr>
          <w:p w14:paraId="1E02EF37"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5.91 </w:t>
            </w:r>
          </w:p>
        </w:tc>
        <w:tc>
          <w:tcPr>
            <w:tcW w:w="528" w:type="dxa"/>
            <w:noWrap/>
            <w:tcMar>
              <w:top w:w="14" w:type="dxa"/>
              <w:left w:w="14" w:type="dxa"/>
              <w:bottom w:w="0" w:type="dxa"/>
              <w:right w:w="14" w:type="dxa"/>
            </w:tcMar>
            <w:vAlign w:val="bottom"/>
          </w:tcPr>
          <w:p w14:paraId="719FD89C"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16.13 </w:t>
            </w:r>
          </w:p>
        </w:tc>
        <w:tc>
          <w:tcPr>
            <w:tcW w:w="528" w:type="dxa"/>
            <w:noWrap/>
            <w:tcMar>
              <w:top w:w="14" w:type="dxa"/>
              <w:left w:w="14" w:type="dxa"/>
              <w:bottom w:w="0" w:type="dxa"/>
              <w:right w:w="14" w:type="dxa"/>
            </w:tcMar>
            <w:vAlign w:val="bottom"/>
          </w:tcPr>
          <w:p w14:paraId="1C45CB64"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7.39 </w:t>
            </w:r>
          </w:p>
        </w:tc>
        <w:tc>
          <w:tcPr>
            <w:tcW w:w="528" w:type="dxa"/>
            <w:noWrap/>
            <w:tcMar>
              <w:top w:w="14" w:type="dxa"/>
              <w:left w:w="14" w:type="dxa"/>
              <w:bottom w:w="0" w:type="dxa"/>
              <w:right w:w="14" w:type="dxa"/>
            </w:tcMar>
            <w:vAlign w:val="bottom"/>
          </w:tcPr>
          <w:p w14:paraId="3C987267"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7.39 </w:t>
            </w:r>
          </w:p>
        </w:tc>
        <w:tc>
          <w:tcPr>
            <w:tcW w:w="543" w:type="dxa"/>
            <w:noWrap/>
            <w:tcMar>
              <w:top w:w="14" w:type="dxa"/>
              <w:left w:w="14" w:type="dxa"/>
              <w:bottom w:w="0" w:type="dxa"/>
              <w:right w:w="14" w:type="dxa"/>
            </w:tcMar>
            <w:vAlign w:val="bottom"/>
          </w:tcPr>
          <w:p w14:paraId="3F69A04D"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5.11 </w:t>
            </w:r>
          </w:p>
        </w:tc>
        <w:tc>
          <w:tcPr>
            <w:tcW w:w="428" w:type="dxa"/>
            <w:noWrap/>
            <w:tcMar>
              <w:top w:w="14" w:type="dxa"/>
              <w:left w:w="14" w:type="dxa"/>
              <w:bottom w:w="0" w:type="dxa"/>
              <w:right w:w="14" w:type="dxa"/>
            </w:tcMar>
            <w:vAlign w:val="bottom"/>
          </w:tcPr>
          <w:p w14:paraId="52377D5E"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3.76 </w:t>
            </w:r>
          </w:p>
        </w:tc>
        <w:tc>
          <w:tcPr>
            <w:tcW w:w="578" w:type="dxa"/>
            <w:noWrap/>
            <w:tcMar>
              <w:top w:w="14" w:type="dxa"/>
              <w:left w:w="14" w:type="dxa"/>
              <w:bottom w:w="0" w:type="dxa"/>
              <w:right w:w="14" w:type="dxa"/>
            </w:tcMar>
            <w:vAlign w:val="bottom"/>
          </w:tcPr>
          <w:p w14:paraId="35D15F5B"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1.48 </w:t>
            </w:r>
          </w:p>
        </w:tc>
        <w:tc>
          <w:tcPr>
            <w:tcW w:w="428" w:type="dxa"/>
            <w:noWrap/>
            <w:tcMar>
              <w:top w:w="14" w:type="dxa"/>
              <w:left w:w="14" w:type="dxa"/>
              <w:bottom w:w="0" w:type="dxa"/>
              <w:right w:w="14" w:type="dxa"/>
            </w:tcMar>
            <w:vAlign w:val="bottom"/>
          </w:tcPr>
          <w:p w14:paraId="3C440897"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1.75 </w:t>
            </w:r>
          </w:p>
        </w:tc>
        <w:tc>
          <w:tcPr>
            <w:tcW w:w="513" w:type="dxa"/>
            <w:vAlign w:val="bottom"/>
          </w:tcPr>
          <w:p w14:paraId="190A5D3A"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5.24 </w:t>
            </w:r>
          </w:p>
        </w:tc>
        <w:tc>
          <w:tcPr>
            <w:tcW w:w="428" w:type="dxa"/>
            <w:noWrap/>
            <w:tcMar>
              <w:top w:w="14" w:type="dxa"/>
              <w:left w:w="14" w:type="dxa"/>
              <w:bottom w:w="0" w:type="dxa"/>
              <w:right w:w="14" w:type="dxa"/>
            </w:tcMar>
            <w:vAlign w:val="bottom"/>
          </w:tcPr>
          <w:p w14:paraId="3DA741C7"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0.13 </w:t>
            </w:r>
          </w:p>
        </w:tc>
      </w:tr>
      <w:tr w:rsidR="004C4747" w:rsidRPr="00830E66" w14:paraId="4A50B9CC" w14:textId="77777777" w:rsidTr="004C4747">
        <w:trPr>
          <w:trHeight w:val="284"/>
          <w:jc w:val="center"/>
        </w:trPr>
        <w:tc>
          <w:tcPr>
            <w:tcW w:w="570" w:type="dxa"/>
            <w:vAlign w:val="center"/>
          </w:tcPr>
          <w:p w14:paraId="306F5A47" w14:textId="77777777" w:rsidR="004C4747" w:rsidRPr="00830E66" w:rsidRDefault="004C4747" w:rsidP="004C4747">
            <w:pPr>
              <w:adjustRightInd w:val="0"/>
              <w:snapToGrid w:val="0"/>
              <w:jc w:val="center"/>
              <w:rPr>
                <w:rFonts w:ascii="Times New Roman" w:hAnsi="Times New Roman"/>
                <w:sz w:val="21"/>
                <w:szCs w:val="21"/>
              </w:rPr>
            </w:pPr>
            <w:r w:rsidRPr="00830E66">
              <w:rPr>
                <w:rFonts w:ascii="Times New Roman" w:hAnsi="Times New Roman"/>
                <w:sz w:val="21"/>
                <w:szCs w:val="21"/>
              </w:rPr>
              <w:t>9</w:t>
            </w:r>
            <w:r w:rsidRPr="00830E66">
              <w:rPr>
                <w:rFonts w:ascii="Times New Roman" w:hAnsi="Times New Roman"/>
                <w:sz w:val="21"/>
                <w:szCs w:val="21"/>
              </w:rPr>
              <w:t>月</w:t>
            </w:r>
          </w:p>
        </w:tc>
        <w:tc>
          <w:tcPr>
            <w:tcW w:w="527" w:type="dxa"/>
            <w:noWrap/>
            <w:tcMar>
              <w:top w:w="14" w:type="dxa"/>
              <w:left w:w="14" w:type="dxa"/>
              <w:bottom w:w="0" w:type="dxa"/>
              <w:right w:w="14" w:type="dxa"/>
            </w:tcMar>
            <w:vAlign w:val="bottom"/>
          </w:tcPr>
          <w:p w14:paraId="3AE71615"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39.44 </w:t>
            </w:r>
          </w:p>
        </w:tc>
        <w:tc>
          <w:tcPr>
            <w:tcW w:w="528" w:type="dxa"/>
            <w:noWrap/>
            <w:tcMar>
              <w:top w:w="14" w:type="dxa"/>
              <w:left w:w="14" w:type="dxa"/>
              <w:bottom w:w="0" w:type="dxa"/>
              <w:right w:w="14" w:type="dxa"/>
            </w:tcMar>
            <w:vAlign w:val="bottom"/>
          </w:tcPr>
          <w:p w14:paraId="4E46F79F"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18.47 </w:t>
            </w:r>
          </w:p>
        </w:tc>
        <w:tc>
          <w:tcPr>
            <w:tcW w:w="528" w:type="dxa"/>
            <w:noWrap/>
            <w:tcMar>
              <w:top w:w="14" w:type="dxa"/>
              <w:left w:w="14" w:type="dxa"/>
              <w:bottom w:w="0" w:type="dxa"/>
              <w:right w:w="14" w:type="dxa"/>
            </w:tcMar>
            <w:vAlign w:val="bottom"/>
          </w:tcPr>
          <w:p w14:paraId="1396805B"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14.31 </w:t>
            </w:r>
          </w:p>
        </w:tc>
        <w:tc>
          <w:tcPr>
            <w:tcW w:w="440" w:type="dxa"/>
            <w:noWrap/>
            <w:tcMar>
              <w:top w:w="14" w:type="dxa"/>
              <w:left w:w="14" w:type="dxa"/>
              <w:bottom w:w="0" w:type="dxa"/>
              <w:right w:w="14" w:type="dxa"/>
            </w:tcMar>
            <w:vAlign w:val="bottom"/>
          </w:tcPr>
          <w:p w14:paraId="0FC6E4A0"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4.58 </w:t>
            </w:r>
          </w:p>
        </w:tc>
        <w:tc>
          <w:tcPr>
            <w:tcW w:w="428" w:type="dxa"/>
            <w:noWrap/>
            <w:tcMar>
              <w:top w:w="14" w:type="dxa"/>
              <w:left w:w="14" w:type="dxa"/>
              <w:bottom w:w="0" w:type="dxa"/>
              <w:right w:w="14" w:type="dxa"/>
            </w:tcMar>
            <w:vAlign w:val="bottom"/>
          </w:tcPr>
          <w:p w14:paraId="5C3D7F20"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1.67 </w:t>
            </w:r>
          </w:p>
        </w:tc>
        <w:tc>
          <w:tcPr>
            <w:tcW w:w="428" w:type="dxa"/>
            <w:noWrap/>
            <w:tcMar>
              <w:top w:w="14" w:type="dxa"/>
              <w:left w:w="14" w:type="dxa"/>
              <w:bottom w:w="0" w:type="dxa"/>
              <w:right w:w="14" w:type="dxa"/>
            </w:tcMar>
            <w:vAlign w:val="bottom"/>
          </w:tcPr>
          <w:p w14:paraId="3E42E6E3"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0.97 </w:t>
            </w:r>
          </w:p>
        </w:tc>
        <w:tc>
          <w:tcPr>
            <w:tcW w:w="428" w:type="dxa"/>
            <w:noWrap/>
            <w:tcMar>
              <w:top w:w="14" w:type="dxa"/>
              <w:left w:w="14" w:type="dxa"/>
              <w:bottom w:w="0" w:type="dxa"/>
              <w:right w:w="14" w:type="dxa"/>
            </w:tcMar>
            <w:vAlign w:val="bottom"/>
          </w:tcPr>
          <w:p w14:paraId="27A05A66"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1.11 </w:t>
            </w:r>
          </w:p>
        </w:tc>
        <w:tc>
          <w:tcPr>
            <w:tcW w:w="428" w:type="dxa"/>
            <w:noWrap/>
            <w:tcMar>
              <w:top w:w="14" w:type="dxa"/>
              <w:left w:w="14" w:type="dxa"/>
              <w:bottom w:w="0" w:type="dxa"/>
              <w:right w:w="14" w:type="dxa"/>
            </w:tcMar>
            <w:vAlign w:val="bottom"/>
          </w:tcPr>
          <w:p w14:paraId="4DB8BCEB"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0.97 </w:t>
            </w:r>
          </w:p>
        </w:tc>
        <w:tc>
          <w:tcPr>
            <w:tcW w:w="528" w:type="dxa"/>
            <w:noWrap/>
            <w:tcMar>
              <w:top w:w="14" w:type="dxa"/>
              <w:left w:w="14" w:type="dxa"/>
              <w:bottom w:w="0" w:type="dxa"/>
              <w:right w:w="14" w:type="dxa"/>
            </w:tcMar>
            <w:vAlign w:val="bottom"/>
          </w:tcPr>
          <w:p w14:paraId="4334503F"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1.25 </w:t>
            </w:r>
          </w:p>
        </w:tc>
        <w:tc>
          <w:tcPr>
            <w:tcW w:w="528" w:type="dxa"/>
            <w:noWrap/>
            <w:tcMar>
              <w:top w:w="14" w:type="dxa"/>
              <w:left w:w="14" w:type="dxa"/>
              <w:bottom w:w="0" w:type="dxa"/>
              <w:right w:w="14" w:type="dxa"/>
            </w:tcMar>
            <w:vAlign w:val="bottom"/>
          </w:tcPr>
          <w:p w14:paraId="48F768AA"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0.69 </w:t>
            </w:r>
          </w:p>
        </w:tc>
        <w:tc>
          <w:tcPr>
            <w:tcW w:w="528" w:type="dxa"/>
            <w:noWrap/>
            <w:tcMar>
              <w:top w:w="14" w:type="dxa"/>
              <w:left w:w="14" w:type="dxa"/>
              <w:bottom w:w="0" w:type="dxa"/>
              <w:right w:w="14" w:type="dxa"/>
            </w:tcMar>
            <w:vAlign w:val="bottom"/>
          </w:tcPr>
          <w:p w14:paraId="56770B30"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2.08 </w:t>
            </w:r>
          </w:p>
        </w:tc>
        <w:tc>
          <w:tcPr>
            <w:tcW w:w="543" w:type="dxa"/>
            <w:noWrap/>
            <w:tcMar>
              <w:top w:w="14" w:type="dxa"/>
              <w:left w:w="14" w:type="dxa"/>
              <w:bottom w:w="0" w:type="dxa"/>
              <w:right w:w="14" w:type="dxa"/>
            </w:tcMar>
            <w:vAlign w:val="bottom"/>
          </w:tcPr>
          <w:p w14:paraId="2FF50A94"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4.86 </w:t>
            </w:r>
          </w:p>
        </w:tc>
        <w:tc>
          <w:tcPr>
            <w:tcW w:w="428" w:type="dxa"/>
            <w:noWrap/>
            <w:tcMar>
              <w:top w:w="14" w:type="dxa"/>
              <w:left w:w="14" w:type="dxa"/>
              <w:bottom w:w="0" w:type="dxa"/>
              <w:right w:w="14" w:type="dxa"/>
            </w:tcMar>
            <w:vAlign w:val="bottom"/>
          </w:tcPr>
          <w:p w14:paraId="66A396F2"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2.50 </w:t>
            </w:r>
          </w:p>
        </w:tc>
        <w:tc>
          <w:tcPr>
            <w:tcW w:w="578" w:type="dxa"/>
            <w:noWrap/>
            <w:tcMar>
              <w:top w:w="14" w:type="dxa"/>
              <w:left w:w="14" w:type="dxa"/>
              <w:bottom w:w="0" w:type="dxa"/>
              <w:right w:w="14" w:type="dxa"/>
            </w:tcMar>
            <w:vAlign w:val="bottom"/>
          </w:tcPr>
          <w:p w14:paraId="2CE2B12F"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0.83 </w:t>
            </w:r>
          </w:p>
        </w:tc>
        <w:tc>
          <w:tcPr>
            <w:tcW w:w="428" w:type="dxa"/>
            <w:noWrap/>
            <w:tcMar>
              <w:top w:w="14" w:type="dxa"/>
              <w:left w:w="14" w:type="dxa"/>
              <w:bottom w:w="0" w:type="dxa"/>
              <w:right w:w="14" w:type="dxa"/>
            </w:tcMar>
            <w:vAlign w:val="bottom"/>
          </w:tcPr>
          <w:p w14:paraId="0FB427CD"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1.11 </w:t>
            </w:r>
          </w:p>
        </w:tc>
        <w:tc>
          <w:tcPr>
            <w:tcW w:w="513" w:type="dxa"/>
            <w:vAlign w:val="bottom"/>
          </w:tcPr>
          <w:p w14:paraId="0D67A124"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4.72 </w:t>
            </w:r>
          </w:p>
        </w:tc>
        <w:tc>
          <w:tcPr>
            <w:tcW w:w="428" w:type="dxa"/>
            <w:noWrap/>
            <w:tcMar>
              <w:top w:w="14" w:type="dxa"/>
              <w:left w:w="14" w:type="dxa"/>
              <w:bottom w:w="0" w:type="dxa"/>
              <w:right w:w="14" w:type="dxa"/>
            </w:tcMar>
            <w:vAlign w:val="bottom"/>
          </w:tcPr>
          <w:p w14:paraId="5B9DA85C"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0.42 </w:t>
            </w:r>
          </w:p>
        </w:tc>
      </w:tr>
      <w:tr w:rsidR="004C4747" w:rsidRPr="00830E66" w14:paraId="0CD07FD4" w14:textId="77777777" w:rsidTr="004C4747">
        <w:trPr>
          <w:trHeight w:val="284"/>
          <w:jc w:val="center"/>
        </w:trPr>
        <w:tc>
          <w:tcPr>
            <w:tcW w:w="570" w:type="dxa"/>
            <w:vAlign w:val="center"/>
          </w:tcPr>
          <w:p w14:paraId="15F4A1ED" w14:textId="77777777" w:rsidR="004C4747" w:rsidRPr="00830E66" w:rsidRDefault="004C4747" w:rsidP="004C4747">
            <w:pPr>
              <w:adjustRightInd w:val="0"/>
              <w:snapToGrid w:val="0"/>
              <w:jc w:val="center"/>
              <w:rPr>
                <w:rFonts w:ascii="Times New Roman" w:hAnsi="Times New Roman"/>
                <w:sz w:val="21"/>
                <w:szCs w:val="21"/>
              </w:rPr>
            </w:pPr>
            <w:r w:rsidRPr="00830E66">
              <w:rPr>
                <w:rFonts w:ascii="Times New Roman" w:hAnsi="Times New Roman"/>
                <w:sz w:val="21"/>
                <w:szCs w:val="21"/>
              </w:rPr>
              <w:t>10</w:t>
            </w:r>
            <w:r w:rsidRPr="00830E66">
              <w:rPr>
                <w:rFonts w:ascii="Times New Roman" w:hAnsi="Times New Roman"/>
                <w:sz w:val="21"/>
                <w:szCs w:val="21"/>
              </w:rPr>
              <w:t>月</w:t>
            </w:r>
          </w:p>
        </w:tc>
        <w:tc>
          <w:tcPr>
            <w:tcW w:w="527" w:type="dxa"/>
            <w:noWrap/>
            <w:tcMar>
              <w:top w:w="14" w:type="dxa"/>
              <w:left w:w="14" w:type="dxa"/>
              <w:bottom w:w="0" w:type="dxa"/>
              <w:right w:w="14" w:type="dxa"/>
            </w:tcMar>
            <w:vAlign w:val="bottom"/>
          </w:tcPr>
          <w:p w14:paraId="64F4BA44"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49.33 </w:t>
            </w:r>
          </w:p>
        </w:tc>
        <w:tc>
          <w:tcPr>
            <w:tcW w:w="528" w:type="dxa"/>
            <w:noWrap/>
            <w:tcMar>
              <w:top w:w="14" w:type="dxa"/>
              <w:left w:w="14" w:type="dxa"/>
              <w:bottom w:w="0" w:type="dxa"/>
              <w:right w:w="14" w:type="dxa"/>
            </w:tcMar>
            <w:vAlign w:val="bottom"/>
          </w:tcPr>
          <w:p w14:paraId="1B9AB33F"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21.10 </w:t>
            </w:r>
          </w:p>
        </w:tc>
        <w:tc>
          <w:tcPr>
            <w:tcW w:w="528" w:type="dxa"/>
            <w:noWrap/>
            <w:tcMar>
              <w:top w:w="14" w:type="dxa"/>
              <w:left w:w="14" w:type="dxa"/>
              <w:bottom w:w="0" w:type="dxa"/>
              <w:right w:w="14" w:type="dxa"/>
            </w:tcMar>
            <w:vAlign w:val="bottom"/>
          </w:tcPr>
          <w:p w14:paraId="18DB4AFC"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7.80 </w:t>
            </w:r>
          </w:p>
        </w:tc>
        <w:tc>
          <w:tcPr>
            <w:tcW w:w="440" w:type="dxa"/>
            <w:noWrap/>
            <w:tcMar>
              <w:top w:w="14" w:type="dxa"/>
              <w:left w:w="14" w:type="dxa"/>
              <w:bottom w:w="0" w:type="dxa"/>
              <w:right w:w="14" w:type="dxa"/>
            </w:tcMar>
            <w:vAlign w:val="bottom"/>
          </w:tcPr>
          <w:p w14:paraId="2FD869E2"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5.11 </w:t>
            </w:r>
          </w:p>
        </w:tc>
        <w:tc>
          <w:tcPr>
            <w:tcW w:w="428" w:type="dxa"/>
            <w:noWrap/>
            <w:tcMar>
              <w:top w:w="14" w:type="dxa"/>
              <w:left w:w="14" w:type="dxa"/>
              <w:bottom w:w="0" w:type="dxa"/>
              <w:right w:w="14" w:type="dxa"/>
            </w:tcMar>
            <w:vAlign w:val="bottom"/>
          </w:tcPr>
          <w:p w14:paraId="1C62CFC1"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1.61 </w:t>
            </w:r>
          </w:p>
        </w:tc>
        <w:tc>
          <w:tcPr>
            <w:tcW w:w="428" w:type="dxa"/>
            <w:noWrap/>
            <w:tcMar>
              <w:top w:w="14" w:type="dxa"/>
              <w:left w:w="14" w:type="dxa"/>
              <w:bottom w:w="0" w:type="dxa"/>
              <w:right w:w="14" w:type="dxa"/>
            </w:tcMar>
            <w:vAlign w:val="bottom"/>
          </w:tcPr>
          <w:p w14:paraId="15C8F1FD"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1.61 </w:t>
            </w:r>
          </w:p>
        </w:tc>
        <w:tc>
          <w:tcPr>
            <w:tcW w:w="428" w:type="dxa"/>
            <w:noWrap/>
            <w:tcMar>
              <w:top w:w="14" w:type="dxa"/>
              <w:left w:w="14" w:type="dxa"/>
              <w:bottom w:w="0" w:type="dxa"/>
              <w:right w:w="14" w:type="dxa"/>
            </w:tcMar>
            <w:vAlign w:val="bottom"/>
          </w:tcPr>
          <w:p w14:paraId="58F82657"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0.67 </w:t>
            </w:r>
          </w:p>
        </w:tc>
        <w:tc>
          <w:tcPr>
            <w:tcW w:w="428" w:type="dxa"/>
            <w:noWrap/>
            <w:tcMar>
              <w:top w:w="14" w:type="dxa"/>
              <w:left w:w="14" w:type="dxa"/>
              <w:bottom w:w="0" w:type="dxa"/>
              <w:right w:w="14" w:type="dxa"/>
            </w:tcMar>
            <w:vAlign w:val="bottom"/>
          </w:tcPr>
          <w:p w14:paraId="42E3B09F"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0.00 </w:t>
            </w:r>
          </w:p>
        </w:tc>
        <w:tc>
          <w:tcPr>
            <w:tcW w:w="528" w:type="dxa"/>
            <w:noWrap/>
            <w:tcMar>
              <w:top w:w="14" w:type="dxa"/>
              <w:left w:w="14" w:type="dxa"/>
              <w:bottom w:w="0" w:type="dxa"/>
              <w:right w:w="14" w:type="dxa"/>
            </w:tcMar>
            <w:vAlign w:val="bottom"/>
          </w:tcPr>
          <w:p w14:paraId="33FB9582"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0.81 </w:t>
            </w:r>
          </w:p>
        </w:tc>
        <w:tc>
          <w:tcPr>
            <w:tcW w:w="528" w:type="dxa"/>
            <w:noWrap/>
            <w:tcMar>
              <w:top w:w="14" w:type="dxa"/>
              <w:left w:w="14" w:type="dxa"/>
              <w:bottom w:w="0" w:type="dxa"/>
              <w:right w:w="14" w:type="dxa"/>
            </w:tcMar>
            <w:vAlign w:val="bottom"/>
          </w:tcPr>
          <w:p w14:paraId="55A37C95"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1.08 </w:t>
            </w:r>
          </w:p>
        </w:tc>
        <w:tc>
          <w:tcPr>
            <w:tcW w:w="528" w:type="dxa"/>
            <w:noWrap/>
            <w:tcMar>
              <w:top w:w="14" w:type="dxa"/>
              <w:left w:w="14" w:type="dxa"/>
              <w:bottom w:w="0" w:type="dxa"/>
              <w:right w:w="14" w:type="dxa"/>
            </w:tcMar>
            <w:vAlign w:val="bottom"/>
          </w:tcPr>
          <w:p w14:paraId="7BEF5098"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1.48 </w:t>
            </w:r>
          </w:p>
        </w:tc>
        <w:tc>
          <w:tcPr>
            <w:tcW w:w="543" w:type="dxa"/>
            <w:noWrap/>
            <w:tcMar>
              <w:top w:w="14" w:type="dxa"/>
              <w:left w:w="14" w:type="dxa"/>
              <w:bottom w:w="0" w:type="dxa"/>
              <w:right w:w="14" w:type="dxa"/>
            </w:tcMar>
            <w:vAlign w:val="bottom"/>
          </w:tcPr>
          <w:p w14:paraId="26F3C9B6"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1.75 </w:t>
            </w:r>
          </w:p>
        </w:tc>
        <w:tc>
          <w:tcPr>
            <w:tcW w:w="428" w:type="dxa"/>
            <w:noWrap/>
            <w:tcMar>
              <w:top w:w="14" w:type="dxa"/>
              <w:left w:w="14" w:type="dxa"/>
              <w:bottom w:w="0" w:type="dxa"/>
              <w:right w:w="14" w:type="dxa"/>
            </w:tcMar>
            <w:vAlign w:val="bottom"/>
          </w:tcPr>
          <w:p w14:paraId="718E1392"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2.15 </w:t>
            </w:r>
          </w:p>
        </w:tc>
        <w:tc>
          <w:tcPr>
            <w:tcW w:w="578" w:type="dxa"/>
            <w:noWrap/>
            <w:tcMar>
              <w:top w:w="14" w:type="dxa"/>
              <w:left w:w="14" w:type="dxa"/>
              <w:bottom w:w="0" w:type="dxa"/>
              <w:right w:w="14" w:type="dxa"/>
            </w:tcMar>
            <w:vAlign w:val="bottom"/>
          </w:tcPr>
          <w:p w14:paraId="7291BAAD"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1.48 </w:t>
            </w:r>
          </w:p>
        </w:tc>
        <w:tc>
          <w:tcPr>
            <w:tcW w:w="428" w:type="dxa"/>
            <w:noWrap/>
            <w:tcMar>
              <w:top w:w="14" w:type="dxa"/>
              <w:left w:w="14" w:type="dxa"/>
              <w:bottom w:w="0" w:type="dxa"/>
              <w:right w:w="14" w:type="dxa"/>
            </w:tcMar>
            <w:vAlign w:val="bottom"/>
          </w:tcPr>
          <w:p w14:paraId="5BB37BC0"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1.34 </w:t>
            </w:r>
          </w:p>
        </w:tc>
        <w:tc>
          <w:tcPr>
            <w:tcW w:w="513" w:type="dxa"/>
            <w:vAlign w:val="bottom"/>
          </w:tcPr>
          <w:p w14:paraId="0F9F6D2A"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1.48 </w:t>
            </w:r>
          </w:p>
        </w:tc>
        <w:tc>
          <w:tcPr>
            <w:tcW w:w="428" w:type="dxa"/>
            <w:noWrap/>
            <w:tcMar>
              <w:top w:w="14" w:type="dxa"/>
              <w:left w:w="14" w:type="dxa"/>
              <w:bottom w:w="0" w:type="dxa"/>
              <w:right w:w="14" w:type="dxa"/>
            </w:tcMar>
            <w:vAlign w:val="bottom"/>
          </w:tcPr>
          <w:p w14:paraId="722B93C2"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1.21 </w:t>
            </w:r>
          </w:p>
        </w:tc>
      </w:tr>
      <w:tr w:rsidR="004C4747" w:rsidRPr="00830E66" w14:paraId="7C7D59F4" w14:textId="77777777" w:rsidTr="004C4747">
        <w:trPr>
          <w:trHeight w:val="284"/>
          <w:jc w:val="center"/>
        </w:trPr>
        <w:tc>
          <w:tcPr>
            <w:tcW w:w="570" w:type="dxa"/>
            <w:vAlign w:val="center"/>
          </w:tcPr>
          <w:p w14:paraId="35C48F5B" w14:textId="77777777" w:rsidR="004C4747" w:rsidRPr="00830E66" w:rsidRDefault="004C4747" w:rsidP="004C4747">
            <w:pPr>
              <w:adjustRightInd w:val="0"/>
              <w:snapToGrid w:val="0"/>
              <w:jc w:val="center"/>
              <w:rPr>
                <w:rFonts w:ascii="Times New Roman" w:hAnsi="Times New Roman"/>
                <w:sz w:val="21"/>
                <w:szCs w:val="21"/>
              </w:rPr>
            </w:pPr>
            <w:r w:rsidRPr="00830E66">
              <w:rPr>
                <w:rFonts w:ascii="Times New Roman" w:hAnsi="Times New Roman"/>
                <w:sz w:val="21"/>
                <w:szCs w:val="21"/>
              </w:rPr>
              <w:t>11</w:t>
            </w:r>
            <w:r w:rsidRPr="00830E66">
              <w:rPr>
                <w:rFonts w:ascii="Times New Roman" w:hAnsi="Times New Roman"/>
                <w:sz w:val="21"/>
                <w:szCs w:val="21"/>
              </w:rPr>
              <w:t>月</w:t>
            </w:r>
          </w:p>
        </w:tc>
        <w:tc>
          <w:tcPr>
            <w:tcW w:w="527" w:type="dxa"/>
            <w:noWrap/>
            <w:tcMar>
              <w:top w:w="14" w:type="dxa"/>
              <w:left w:w="14" w:type="dxa"/>
              <w:bottom w:w="0" w:type="dxa"/>
              <w:right w:w="14" w:type="dxa"/>
            </w:tcMar>
            <w:vAlign w:val="bottom"/>
          </w:tcPr>
          <w:p w14:paraId="50BC5765"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29.44 </w:t>
            </w:r>
          </w:p>
        </w:tc>
        <w:tc>
          <w:tcPr>
            <w:tcW w:w="528" w:type="dxa"/>
            <w:noWrap/>
            <w:tcMar>
              <w:top w:w="14" w:type="dxa"/>
              <w:left w:w="14" w:type="dxa"/>
              <w:bottom w:w="0" w:type="dxa"/>
              <w:right w:w="14" w:type="dxa"/>
            </w:tcMar>
            <w:vAlign w:val="bottom"/>
          </w:tcPr>
          <w:p w14:paraId="6471A684"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21.25 </w:t>
            </w:r>
          </w:p>
        </w:tc>
        <w:tc>
          <w:tcPr>
            <w:tcW w:w="528" w:type="dxa"/>
            <w:noWrap/>
            <w:tcMar>
              <w:top w:w="14" w:type="dxa"/>
              <w:left w:w="14" w:type="dxa"/>
              <w:bottom w:w="0" w:type="dxa"/>
              <w:right w:w="14" w:type="dxa"/>
            </w:tcMar>
            <w:vAlign w:val="bottom"/>
          </w:tcPr>
          <w:p w14:paraId="770DF436"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6.39 </w:t>
            </w:r>
          </w:p>
        </w:tc>
        <w:tc>
          <w:tcPr>
            <w:tcW w:w="440" w:type="dxa"/>
            <w:noWrap/>
            <w:tcMar>
              <w:top w:w="14" w:type="dxa"/>
              <w:left w:w="14" w:type="dxa"/>
              <w:bottom w:w="0" w:type="dxa"/>
              <w:right w:w="14" w:type="dxa"/>
            </w:tcMar>
            <w:vAlign w:val="bottom"/>
          </w:tcPr>
          <w:p w14:paraId="6D5EA8C9"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4.44 </w:t>
            </w:r>
          </w:p>
        </w:tc>
        <w:tc>
          <w:tcPr>
            <w:tcW w:w="428" w:type="dxa"/>
            <w:noWrap/>
            <w:tcMar>
              <w:top w:w="14" w:type="dxa"/>
              <w:left w:w="14" w:type="dxa"/>
              <w:bottom w:w="0" w:type="dxa"/>
              <w:right w:w="14" w:type="dxa"/>
            </w:tcMar>
            <w:vAlign w:val="bottom"/>
          </w:tcPr>
          <w:p w14:paraId="637E19E2"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6.94 </w:t>
            </w:r>
          </w:p>
        </w:tc>
        <w:tc>
          <w:tcPr>
            <w:tcW w:w="428" w:type="dxa"/>
            <w:noWrap/>
            <w:tcMar>
              <w:top w:w="14" w:type="dxa"/>
              <w:left w:w="14" w:type="dxa"/>
              <w:bottom w:w="0" w:type="dxa"/>
              <w:right w:w="14" w:type="dxa"/>
            </w:tcMar>
            <w:vAlign w:val="bottom"/>
          </w:tcPr>
          <w:p w14:paraId="77B3DE79"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4.31 </w:t>
            </w:r>
          </w:p>
        </w:tc>
        <w:tc>
          <w:tcPr>
            <w:tcW w:w="428" w:type="dxa"/>
            <w:noWrap/>
            <w:tcMar>
              <w:top w:w="14" w:type="dxa"/>
              <w:left w:w="14" w:type="dxa"/>
              <w:bottom w:w="0" w:type="dxa"/>
              <w:right w:w="14" w:type="dxa"/>
            </w:tcMar>
            <w:vAlign w:val="bottom"/>
          </w:tcPr>
          <w:p w14:paraId="4A6AACF6"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3.33 </w:t>
            </w:r>
          </w:p>
        </w:tc>
        <w:tc>
          <w:tcPr>
            <w:tcW w:w="428" w:type="dxa"/>
            <w:noWrap/>
            <w:tcMar>
              <w:top w:w="14" w:type="dxa"/>
              <w:left w:w="14" w:type="dxa"/>
              <w:bottom w:w="0" w:type="dxa"/>
              <w:right w:w="14" w:type="dxa"/>
            </w:tcMar>
            <w:vAlign w:val="bottom"/>
          </w:tcPr>
          <w:p w14:paraId="797A2D82"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2.08 </w:t>
            </w:r>
          </w:p>
        </w:tc>
        <w:tc>
          <w:tcPr>
            <w:tcW w:w="528" w:type="dxa"/>
            <w:noWrap/>
            <w:tcMar>
              <w:top w:w="14" w:type="dxa"/>
              <w:left w:w="14" w:type="dxa"/>
              <w:bottom w:w="0" w:type="dxa"/>
              <w:right w:w="14" w:type="dxa"/>
            </w:tcMar>
            <w:vAlign w:val="bottom"/>
          </w:tcPr>
          <w:p w14:paraId="5F30D3C1"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1.81 </w:t>
            </w:r>
          </w:p>
        </w:tc>
        <w:tc>
          <w:tcPr>
            <w:tcW w:w="528" w:type="dxa"/>
            <w:noWrap/>
            <w:tcMar>
              <w:top w:w="14" w:type="dxa"/>
              <w:left w:w="14" w:type="dxa"/>
              <w:bottom w:w="0" w:type="dxa"/>
              <w:right w:w="14" w:type="dxa"/>
            </w:tcMar>
            <w:vAlign w:val="bottom"/>
          </w:tcPr>
          <w:p w14:paraId="6F3872F2"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1.39 </w:t>
            </w:r>
          </w:p>
        </w:tc>
        <w:tc>
          <w:tcPr>
            <w:tcW w:w="528" w:type="dxa"/>
            <w:noWrap/>
            <w:tcMar>
              <w:top w:w="14" w:type="dxa"/>
              <w:left w:w="14" w:type="dxa"/>
              <w:bottom w:w="0" w:type="dxa"/>
              <w:right w:w="14" w:type="dxa"/>
            </w:tcMar>
            <w:vAlign w:val="bottom"/>
          </w:tcPr>
          <w:p w14:paraId="639E93F7"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4.17 </w:t>
            </w:r>
          </w:p>
        </w:tc>
        <w:tc>
          <w:tcPr>
            <w:tcW w:w="543" w:type="dxa"/>
            <w:noWrap/>
            <w:tcMar>
              <w:top w:w="14" w:type="dxa"/>
              <w:left w:w="14" w:type="dxa"/>
              <w:bottom w:w="0" w:type="dxa"/>
              <w:right w:w="14" w:type="dxa"/>
            </w:tcMar>
            <w:vAlign w:val="bottom"/>
          </w:tcPr>
          <w:p w14:paraId="559F53DB"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3.19 </w:t>
            </w:r>
          </w:p>
        </w:tc>
        <w:tc>
          <w:tcPr>
            <w:tcW w:w="428" w:type="dxa"/>
            <w:noWrap/>
            <w:tcMar>
              <w:top w:w="14" w:type="dxa"/>
              <w:left w:w="14" w:type="dxa"/>
              <w:bottom w:w="0" w:type="dxa"/>
              <w:right w:w="14" w:type="dxa"/>
            </w:tcMar>
            <w:vAlign w:val="bottom"/>
          </w:tcPr>
          <w:p w14:paraId="5C60CC54"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3.47 </w:t>
            </w:r>
          </w:p>
        </w:tc>
        <w:tc>
          <w:tcPr>
            <w:tcW w:w="578" w:type="dxa"/>
            <w:noWrap/>
            <w:tcMar>
              <w:top w:w="14" w:type="dxa"/>
              <w:left w:w="14" w:type="dxa"/>
              <w:bottom w:w="0" w:type="dxa"/>
              <w:right w:w="14" w:type="dxa"/>
            </w:tcMar>
            <w:vAlign w:val="bottom"/>
          </w:tcPr>
          <w:p w14:paraId="088B8F35"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1.67 </w:t>
            </w:r>
          </w:p>
        </w:tc>
        <w:tc>
          <w:tcPr>
            <w:tcW w:w="428" w:type="dxa"/>
            <w:noWrap/>
            <w:tcMar>
              <w:top w:w="14" w:type="dxa"/>
              <w:left w:w="14" w:type="dxa"/>
              <w:bottom w:w="0" w:type="dxa"/>
              <w:right w:w="14" w:type="dxa"/>
            </w:tcMar>
            <w:vAlign w:val="bottom"/>
          </w:tcPr>
          <w:p w14:paraId="6D018BD0"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2.22 </w:t>
            </w:r>
          </w:p>
        </w:tc>
        <w:tc>
          <w:tcPr>
            <w:tcW w:w="513" w:type="dxa"/>
            <w:vAlign w:val="bottom"/>
          </w:tcPr>
          <w:p w14:paraId="6F5DA72A"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3.19 </w:t>
            </w:r>
          </w:p>
        </w:tc>
        <w:tc>
          <w:tcPr>
            <w:tcW w:w="428" w:type="dxa"/>
            <w:noWrap/>
            <w:tcMar>
              <w:top w:w="14" w:type="dxa"/>
              <w:left w:w="14" w:type="dxa"/>
              <w:bottom w:w="0" w:type="dxa"/>
              <w:right w:w="14" w:type="dxa"/>
            </w:tcMar>
            <w:vAlign w:val="bottom"/>
          </w:tcPr>
          <w:p w14:paraId="76E2F928"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0.69 </w:t>
            </w:r>
          </w:p>
        </w:tc>
      </w:tr>
      <w:tr w:rsidR="004C4747" w:rsidRPr="00830E66" w14:paraId="1997D793" w14:textId="77777777" w:rsidTr="004C4747">
        <w:trPr>
          <w:trHeight w:val="284"/>
          <w:jc w:val="center"/>
        </w:trPr>
        <w:tc>
          <w:tcPr>
            <w:tcW w:w="570" w:type="dxa"/>
            <w:vAlign w:val="center"/>
          </w:tcPr>
          <w:p w14:paraId="6FF0F187" w14:textId="77777777" w:rsidR="004C4747" w:rsidRPr="00830E66" w:rsidRDefault="004C4747" w:rsidP="004C4747">
            <w:pPr>
              <w:adjustRightInd w:val="0"/>
              <w:snapToGrid w:val="0"/>
              <w:jc w:val="center"/>
              <w:rPr>
                <w:rFonts w:ascii="Times New Roman" w:hAnsi="Times New Roman"/>
                <w:sz w:val="21"/>
                <w:szCs w:val="21"/>
              </w:rPr>
            </w:pPr>
            <w:r w:rsidRPr="00830E66">
              <w:rPr>
                <w:rFonts w:ascii="Times New Roman" w:hAnsi="Times New Roman"/>
                <w:sz w:val="21"/>
                <w:szCs w:val="21"/>
              </w:rPr>
              <w:t>12</w:t>
            </w:r>
            <w:r w:rsidRPr="00830E66">
              <w:rPr>
                <w:rFonts w:ascii="Times New Roman" w:hAnsi="Times New Roman"/>
                <w:sz w:val="21"/>
                <w:szCs w:val="21"/>
              </w:rPr>
              <w:t>月</w:t>
            </w:r>
          </w:p>
        </w:tc>
        <w:tc>
          <w:tcPr>
            <w:tcW w:w="527" w:type="dxa"/>
            <w:noWrap/>
            <w:tcMar>
              <w:top w:w="14" w:type="dxa"/>
              <w:left w:w="14" w:type="dxa"/>
              <w:bottom w:w="0" w:type="dxa"/>
              <w:right w:w="14" w:type="dxa"/>
            </w:tcMar>
            <w:vAlign w:val="bottom"/>
          </w:tcPr>
          <w:p w14:paraId="096ECD0B"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18.41 </w:t>
            </w:r>
          </w:p>
        </w:tc>
        <w:tc>
          <w:tcPr>
            <w:tcW w:w="528" w:type="dxa"/>
            <w:noWrap/>
            <w:tcMar>
              <w:top w:w="14" w:type="dxa"/>
              <w:left w:w="14" w:type="dxa"/>
              <w:bottom w:w="0" w:type="dxa"/>
              <w:right w:w="14" w:type="dxa"/>
            </w:tcMar>
            <w:vAlign w:val="bottom"/>
          </w:tcPr>
          <w:p w14:paraId="7ABCE25A"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22.45 </w:t>
            </w:r>
          </w:p>
        </w:tc>
        <w:tc>
          <w:tcPr>
            <w:tcW w:w="528" w:type="dxa"/>
            <w:noWrap/>
            <w:tcMar>
              <w:top w:w="14" w:type="dxa"/>
              <w:left w:w="14" w:type="dxa"/>
              <w:bottom w:w="0" w:type="dxa"/>
              <w:right w:w="14" w:type="dxa"/>
            </w:tcMar>
            <w:vAlign w:val="bottom"/>
          </w:tcPr>
          <w:p w14:paraId="3B44A236"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13.17 </w:t>
            </w:r>
          </w:p>
        </w:tc>
        <w:tc>
          <w:tcPr>
            <w:tcW w:w="440" w:type="dxa"/>
            <w:noWrap/>
            <w:tcMar>
              <w:top w:w="14" w:type="dxa"/>
              <w:left w:w="14" w:type="dxa"/>
              <w:bottom w:w="0" w:type="dxa"/>
              <w:right w:w="14" w:type="dxa"/>
            </w:tcMar>
            <w:vAlign w:val="bottom"/>
          </w:tcPr>
          <w:p w14:paraId="530FD3D9"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8.20 </w:t>
            </w:r>
          </w:p>
        </w:tc>
        <w:tc>
          <w:tcPr>
            <w:tcW w:w="428" w:type="dxa"/>
            <w:noWrap/>
            <w:tcMar>
              <w:top w:w="14" w:type="dxa"/>
              <w:left w:w="14" w:type="dxa"/>
              <w:bottom w:w="0" w:type="dxa"/>
              <w:right w:w="14" w:type="dxa"/>
            </w:tcMar>
            <w:vAlign w:val="bottom"/>
          </w:tcPr>
          <w:p w14:paraId="213F0AB2"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7.93 </w:t>
            </w:r>
          </w:p>
        </w:tc>
        <w:tc>
          <w:tcPr>
            <w:tcW w:w="428" w:type="dxa"/>
            <w:noWrap/>
            <w:tcMar>
              <w:top w:w="14" w:type="dxa"/>
              <w:left w:w="14" w:type="dxa"/>
              <w:bottom w:w="0" w:type="dxa"/>
              <w:right w:w="14" w:type="dxa"/>
            </w:tcMar>
            <w:vAlign w:val="bottom"/>
          </w:tcPr>
          <w:p w14:paraId="0A8A007F"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4.57 </w:t>
            </w:r>
          </w:p>
        </w:tc>
        <w:tc>
          <w:tcPr>
            <w:tcW w:w="428" w:type="dxa"/>
            <w:noWrap/>
            <w:tcMar>
              <w:top w:w="14" w:type="dxa"/>
              <w:left w:w="14" w:type="dxa"/>
              <w:bottom w:w="0" w:type="dxa"/>
              <w:right w:w="14" w:type="dxa"/>
            </w:tcMar>
            <w:vAlign w:val="bottom"/>
          </w:tcPr>
          <w:p w14:paraId="6B41B398"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3.23 </w:t>
            </w:r>
          </w:p>
        </w:tc>
        <w:tc>
          <w:tcPr>
            <w:tcW w:w="428" w:type="dxa"/>
            <w:noWrap/>
            <w:tcMar>
              <w:top w:w="14" w:type="dxa"/>
              <w:left w:w="14" w:type="dxa"/>
              <w:bottom w:w="0" w:type="dxa"/>
              <w:right w:w="14" w:type="dxa"/>
            </w:tcMar>
            <w:vAlign w:val="bottom"/>
          </w:tcPr>
          <w:p w14:paraId="5293B58B"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2.42 </w:t>
            </w:r>
          </w:p>
        </w:tc>
        <w:tc>
          <w:tcPr>
            <w:tcW w:w="528" w:type="dxa"/>
            <w:noWrap/>
            <w:tcMar>
              <w:top w:w="14" w:type="dxa"/>
              <w:left w:w="14" w:type="dxa"/>
              <w:bottom w:w="0" w:type="dxa"/>
              <w:right w:w="14" w:type="dxa"/>
            </w:tcMar>
            <w:vAlign w:val="bottom"/>
          </w:tcPr>
          <w:p w14:paraId="07A881EC"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2.82 </w:t>
            </w:r>
          </w:p>
        </w:tc>
        <w:tc>
          <w:tcPr>
            <w:tcW w:w="528" w:type="dxa"/>
            <w:noWrap/>
            <w:tcMar>
              <w:top w:w="14" w:type="dxa"/>
              <w:left w:w="14" w:type="dxa"/>
              <w:bottom w:w="0" w:type="dxa"/>
              <w:right w:w="14" w:type="dxa"/>
            </w:tcMar>
            <w:vAlign w:val="bottom"/>
          </w:tcPr>
          <w:p w14:paraId="668CE7D7"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2.42 </w:t>
            </w:r>
          </w:p>
        </w:tc>
        <w:tc>
          <w:tcPr>
            <w:tcW w:w="528" w:type="dxa"/>
            <w:noWrap/>
            <w:tcMar>
              <w:top w:w="14" w:type="dxa"/>
              <w:left w:w="14" w:type="dxa"/>
              <w:bottom w:w="0" w:type="dxa"/>
              <w:right w:w="14" w:type="dxa"/>
            </w:tcMar>
            <w:vAlign w:val="bottom"/>
          </w:tcPr>
          <w:p w14:paraId="46A70A48"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4.84 </w:t>
            </w:r>
          </w:p>
        </w:tc>
        <w:tc>
          <w:tcPr>
            <w:tcW w:w="543" w:type="dxa"/>
            <w:noWrap/>
            <w:tcMar>
              <w:top w:w="14" w:type="dxa"/>
              <w:left w:w="14" w:type="dxa"/>
              <w:bottom w:w="0" w:type="dxa"/>
              <w:right w:w="14" w:type="dxa"/>
            </w:tcMar>
            <w:vAlign w:val="bottom"/>
          </w:tcPr>
          <w:p w14:paraId="11424A92"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1.88 </w:t>
            </w:r>
          </w:p>
        </w:tc>
        <w:tc>
          <w:tcPr>
            <w:tcW w:w="428" w:type="dxa"/>
            <w:noWrap/>
            <w:tcMar>
              <w:top w:w="14" w:type="dxa"/>
              <w:left w:w="14" w:type="dxa"/>
              <w:bottom w:w="0" w:type="dxa"/>
              <w:right w:w="14" w:type="dxa"/>
            </w:tcMar>
            <w:vAlign w:val="bottom"/>
          </w:tcPr>
          <w:p w14:paraId="3733716C"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1.88 </w:t>
            </w:r>
          </w:p>
        </w:tc>
        <w:tc>
          <w:tcPr>
            <w:tcW w:w="578" w:type="dxa"/>
            <w:noWrap/>
            <w:tcMar>
              <w:top w:w="14" w:type="dxa"/>
              <w:left w:w="14" w:type="dxa"/>
              <w:bottom w:w="0" w:type="dxa"/>
              <w:right w:w="14" w:type="dxa"/>
            </w:tcMar>
            <w:vAlign w:val="bottom"/>
          </w:tcPr>
          <w:p w14:paraId="4B93006B"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0.67 </w:t>
            </w:r>
          </w:p>
        </w:tc>
        <w:tc>
          <w:tcPr>
            <w:tcW w:w="428" w:type="dxa"/>
            <w:noWrap/>
            <w:tcMar>
              <w:top w:w="14" w:type="dxa"/>
              <w:left w:w="14" w:type="dxa"/>
              <w:bottom w:w="0" w:type="dxa"/>
              <w:right w:w="14" w:type="dxa"/>
            </w:tcMar>
            <w:vAlign w:val="bottom"/>
          </w:tcPr>
          <w:p w14:paraId="6183EDF3"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2.15 </w:t>
            </w:r>
          </w:p>
        </w:tc>
        <w:tc>
          <w:tcPr>
            <w:tcW w:w="513" w:type="dxa"/>
            <w:vAlign w:val="bottom"/>
          </w:tcPr>
          <w:p w14:paraId="1D4C5E65"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2.15 </w:t>
            </w:r>
          </w:p>
        </w:tc>
        <w:tc>
          <w:tcPr>
            <w:tcW w:w="428" w:type="dxa"/>
            <w:noWrap/>
            <w:tcMar>
              <w:top w:w="14" w:type="dxa"/>
              <w:left w:w="14" w:type="dxa"/>
              <w:bottom w:w="0" w:type="dxa"/>
              <w:right w:w="14" w:type="dxa"/>
            </w:tcMar>
            <w:vAlign w:val="bottom"/>
          </w:tcPr>
          <w:p w14:paraId="15CDF760"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0.81 </w:t>
            </w:r>
          </w:p>
        </w:tc>
      </w:tr>
      <w:tr w:rsidR="004C4747" w:rsidRPr="00830E66" w14:paraId="7051D1E9" w14:textId="77777777" w:rsidTr="004C4747">
        <w:trPr>
          <w:trHeight w:val="284"/>
          <w:jc w:val="center"/>
        </w:trPr>
        <w:tc>
          <w:tcPr>
            <w:tcW w:w="570" w:type="dxa"/>
            <w:vAlign w:val="center"/>
          </w:tcPr>
          <w:p w14:paraId="7135D0A1" w14:textId="77777777" w:rsidR="004C4747" w:rsidRPr="00830E66" w:rsidRDefault="004C4747" w:rsidP="004C4747">
            <w:pPr>
              <w:adjustRightInd w:val="0"/>
              <w:snapToGrid w:val="0"/>
              <w:jc w:val="center"/>
              <w:rPr>
                <w:rFonts w:ascii="Times New Roman" w:hAnsi="Times New Roman"/>
                <w:sz w:val="21"/>
                <w:szCs w:val="21"/>
              </w:rPr>
            </w:pPr>
            <w:r w:rsidRPr="00830E66">
              <w:rPr>
                <w:rFonts w:ascii="Times New Roman" w:hAnsi="Times New Roman"/>
                <w:sz w:val="21"/>
                <w:szCs w:val="21"/>
              </w:rPr>
              <w:t>全年</w:t>
            </w:r>
          </w:p>
        </w:tc>
        <w:tc>
          <w:tcPr>
            <w:tcW w:w="527" w:type="dxa"/>
            <w:noWrap/>
            <w:tcMar>
              <w:top w:w="14" w:type="dxa"/>
              <w:left w:w="14" w:type="dxa"/>
              <w:bottom w:w="0" w:type="dxa"/>
              <w:right w:w="14" w:type="dxa"/>
            </w:tcMar>
            <w:vAlign w:val="bottom"/>
          </w:tcPr>
          <w:p w14:paraId="3891B377"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25.19 </w:t>
            </w:r>
          </w:p>
        </w:tc>
        <w:tc>
          <w:tcPr>
            <w:tcW w:w="528" w:type="dxa"/>
            <w:noWrap/>
            <w:tcMar>
              <w:top w:w="14" w:type="dxa"/>
              <w:left w:w="14" w:type="dxa"/>
              <w:bottom w:w="0" w:type="dxa"/>
              <w:right w:w="14" w:type="dxa"/>
            </w:tcMar>
            <w:vAlign w:val="bottom"/>
          </w:tcPr>
          <w:p w14:paraId="489EA330"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15.55 </w:t>
            </w:r>
          </w:p>
        </w:tc>
        <w:tc>
          <w:tcPr>
            <w:tcW w:w="528" w:type="dxa"/>
            <w:noWrap/>
            <w:tcMar>
              <w:top w:w="14" w:type="dxa"/>
              <w:left w:w="14" w:type="dxa"/>
              <w:bottom w:w="0" w:type="dxa"/>
              <w:right w:w="14" w:type="dxa"/>
            </w:tcMar>
            <w:vAlign w:val="bottom"/>
          </w:tcPr>
          <w:p w14:paraId="08E742CE"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8.47 </w:t>
            </w:r>
          </w:p>
        </w:tc>
        <w:tc>
          <w:tcPr>
            <w:tcW w:w="440" w:type="dxa"/>
            <w:noWrap/>
            <w:tcMar>
              <w:top w:w="14" w:type="dxa"/>
              <w:left w:w="14" w:type="dxa"/>
              <w:bottom w:w="0" w:type="dxa"/>
              <w:right w:w="14" w:type="dxa"/>
            </w:tcMar>
            <w:vAlign w:val="bottom"/>
          </w:tcPr>
          <w:p w14:paraId="2AFA8E90"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3.76 </w:t>
            </w:r>
          </w:p>
        </w:tc>
        <w:tc>
          <w:tcPr>
            <w:tcW w:w="428" w:type="dxa"/>
            <w:noWrap/>
            <w:tcMar>
              <w:top w:w="14" w:type="dxa"/>
              <w:left w:w="14" w:type="dxa"/>
              <w:bottom w:w="0" w:type="dxa"/>
              <w:right w:w="14" w:type="dxa"/>
            </w:tcMar>
            <w:vAlign w:val="bottom"/>
          </w:tcPr>
          <w:p w14:paraId="693BE6DA"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3.07 </w:t>
            </w:r>
          </w:p>
        </w:tc>
        <w:tc>
          <w:tcPr>
            <w:tcW w:w="428" w:type="dxa"/>
            <w:noWrap/>
            <w:tcMar>
              <w:top w:w="14" w:type="dxa"/>
              <w:left w:w="14" w:type="dxa"/>
              <w:bottom w:w="0" w:type="dxa"/>
              <w:right w:w="14" w:type="dxa"/>
            </w:tcMar>
            <w:vAlign w:val="bottom"/>
          </w:tcPr>
          <w:p w14:paraId="3A143068"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3.14 </w:t>
            </w:r>
          </w:p>
        </w:tc>
        <w:tc>
          <w:tcPr>
            <w:tcW w:w="428" w:type="dxa"/>
            <w:noWrap/>
            <w:tcMar>
              <w:top w:w="14" w:type="dxa"/>
              <w:left w:w="14" w:type="dxa"/>
              <w:bottom w:w="0" w:type="dxa"/>
              <w:right w:w="14" w:type="dxa"/>
            </w:tcMar>
            <w:vAlign w:val="bottom"/>
          </w:tcPr>
          <w:p w14:paraId="3391DF3F"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4.89 </w:t>
            </w:r>
          </w:p>
        </w:tc>
        <w:tc>
          <w:tcPr>
            <w:tcW w:w="428" w:type="dxa"/>
            <w:noWrap/>
            <w:tcMar>
              <w:top w:w="14" w:type="dxa"/>
              <w:left w:w="14" w:type="dxa"/>
              <w:bottom w:w="0" w:type="dxa"/>
              <w:right w:w="14" w:type="dxa"/>
            </w:tcMar>
            <w:vAlign w:val="bottom"/>
          </w:tcPr>
          <w:p w14:paraId="7E2E4914"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3.70 </w:t>
            </w:r>
          </w:p>
        </w:tc>
        <w:tc>
          <w:tcPr>
            <w:tcW w:w="528" w:type="dxa"/>
            <w:noWrap/>
            <w:tcMar>
              <w:top w:w="14" w:type="dxa"/>
              <w:left w:w="14" w:type="dxa"/>
              <w:bottom w:w="0" w:type="dxa"/>
              <w:right w:w="14" w:type="dxa"/>
            </w:tcMar>
            <w:vAlign w:val="bottom"/>
          </w:tcPr>
          <w:p w14:paraId="50B67242"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8.52 </w:t>
            </w:r>
          </w:p>
        </w:tc>
        <w:tc>
          <w:tcPr>
            <w:tcW w:w="528" w:type="dxa"/>
            <w:noWrap/>
            <w:tcMar>
              <w:top w:w="14" w:type="dxa"/>
              <w:left w:w="14" w:type="dxa"/>
              <w:bottom w:w="0" w:type="dxa"/>
              <w:right w:w="14" w:type="dxa"/>
            </w:tcMar>
            <w:vAlign w:val="bottom"/>
          </w:tcPr>
          <w:p w14:paraId="024A40B2"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4.81 </w:t>
            </w:r>
          </w:p>
        </w:tc>
        <w:tc>
          <w:tcPr>
            <w:tcW w:w="528" w:type="dxa"/>
            <w:noWrap/>
            <w:tcMar>
              <w:top w:w="14" w:type="dxa"/>
              <w:left w:w="14" w:type="dxa"/>
              <w:bottom w:w="0" w:type="dxa"/>
              <w:right w:w="14" w:type="dxa"/>
            </w:tcMar>
            <w:vAlign w:val="bottom"/>
          </w:tcPr>
          <w:p w14:paraId="75A0A3A9"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6.18 </w:t>
            </w:r>
          </w:p>
        </w:tc>
        <w:tc>
          <w:tcPr>
            <w:tcW w:w="543" w:type="dxa"/>
            <w:noWrap/>
            <w:tcMar>
              <w:top w:w="14" w:type="dxa"/>
              <w:left w:w="14" w:type="dxa"/>
              <w:bottom w:w="0" w:type="dxa"/>
              <w:right w:w="14" w:type="dxa"/>
            </w:tcMar>
            <w:vAlign w:val="bottom"/>
          </w:tcPr>
          <w:p w14:paraId="2EB370AD"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3.38 </w:t>
            </w:r>
          </w:p>
        </w:tc>
        <w:tc>
          <w:tcPr>
            <w:tcW w:w="428" w:type="dxa"/>
            <w:noWrap/>
            <w:tcMar>
              <w:top w:w="14" w:type="dxa"/>
              <w:left w:w="14" w:type="dxa"/>
              <w:bottom w:w="0" w:type="dxa"/>
              <w:right w:w="14" w:type="dxa"/>
            </w:tcMar>
            <w:vAlign w:val="bottom"/>
          </w:tcPr>
          <w:p w14:paraId="34F66501"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2.69 </w:t>
            </w:r>
          </w:p>
        </w:tc>
        <w:tc>
          <w:tcPr>
            <w:tcW w:w="578" w:type="dxa"/>
            <w:noWrap/>
            <w:tcMar>
              <w:top w:w="14" w:type="dxa"/>
              <w:left w:w="14" w:type="dxa"/>
              <w:bottom w:w="0" w:type="dxa"/>
              <w:right w:w="14" w:type="dxa"/>
            </w:tcMar>
            <w:vAlign w:val="bottom"/>
          </w:tcPr>
          <w:p w14:paraId="6B8DAE21"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1.27 </w:t>
            </w:r>
          </w:p>
        </w:tc>
        <w:tc>
          <w:tcPr>
            <w:tcW w:w="428" w:type="dxa"/>
            <w:noWrap/>
            <w:tcMar>
              <w:top w:w="14" w:type="dxa"/>
              <w:left w:w="14" w:type="dxa"/>
              <w:bottom w:w="0" w:type="dxa"/>
              <w:right w:w="14" w:type="dxa"/>
            </w:tcMar>
            <w:vAlign w:val="bottom"/>
          </w:tcPr>
          <w:p w14:paraId="355E0EDE"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1.71 </w:t>
            </w:r>
          </w:p>
        </w:tc>
        <w:tc>
          <w:tcPr>
            <w:tcW w:w="513" w:type="dxa"/>
            <w:vAlign w:val="bottom"/>
          </w:tcPr>
          <w:p w14:paraId="746D1D42"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3.33 </w:t>
            </w:r>
          </w:p>
        </w:tc>
        <w:tc>
          <w:tcPr>
            <w:tcW w:w="428" w:type="dxa"/>
            <w:noWrap/>
            <w:tcMar>
              <w:top w:w="14" w:type="dxa"/>
              <w:left w:w="14" w:type="dxa"/>
              <w:bottom w:w="0" w:type="dxa"/>
              <w:right w:w="14" w:type="dxa"/>
            </w:tcMar>
            <w:vAlign w:val="bottom"/>
          </w:tcPr>
          <w:p w14:paraId="1908592D" w14:textId="77777777" w:rsidR="004C4747" w:rsidRPr="00830E66" w:rsidRDefault="004C4747" w:rsidP="004C4747">
            <w:pPr>
              <w:jc w:val="right"/>
              <w:rPr>
                <w:rFonts w:ascii="Times New Roman" w:hAnsi="Times New Roman"/>
                <w:sz w:val="21"/>
                <w:szCs w:val="21"/>
              </w:rPr>
            </w:pPr>
            <w:r w:rsidRPr="00830E66">
              <w:rPr>
                <w:rFonts w:ascii="Times New Roman" w:hAnsi="Times New Roman"/>
                <w:sz w:val="21"/>
                <w:szCs w:val="21"/>
              </w:rPr>
              <w:t xml:space="preserve">0.35 </w:t>
            </w:r>
          </w:p>
        </w:tc>
      </w:tr>
    </w:tbl>
    <w:p w14:paraId="0DEECB30" w14:textId="77777777" w:rsidR="004C4747" w:rsidRPr="00830E66" w:rsidRDefault="004C4747" w:rsidP="004C4747">
      <w:pPr>
        <w:rPr>
          <w:rFonts w:ascii="Times New Roman" w:hAnsi="Times New Roman"/>
        </w:rPr>
      </w:pPr>
    </w:p>
    <w:p w14:paraId="1CF5A783" w14:textId="77777777" w:rsidR="004C4747" w:rsidRPr="00830E66" w:rsidRDefault="004C4747" w:rsidP="004C4747">
      <w:pPr>
        <w:jc w:val="center"/>
        <w:rPr>
          <w:rFonts w:ascii="Times New Roman" w:hAnsi="Times New Roman"/>
        </w:rPr>
      </w:pPr>
      <w:r w:rsidRPr="00830E66">
        <w:rPr>
          <w:rFonts w:ascii="Times New Roman" w:hAnsi="Times New Roman"/>
          <w:noProof/>
        </w:rPr>
        <w:drawing>
          <wp:inline distT="0" distB="0" distL="114300" distR="114300" wp14:anchorId="68D055E3" wp14:editId="1B7BC24E">
            <wp:extent cx="5579110" cy="5205730"/>
            <wp:effectExtent l="0" t="0" r="2540" b="13970"/>
            <wp:docPr id="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7"/>
                    <pic:cNvPicPr>
                      <a:picLocks noChangeAspect="1"/>
                    </pic:cNvPicPr>
                  </pic:nvPicPr>
                  <pic:blipFill>
                    <a:blip r:embed="rId31"/>
                    <a:stretch>
                      <a:fillRect/>
                    </a:stretch>
                  </pic:blipFill>
                  <pic:spPr>
                    <a:xfrm>
                      <a:off x="0" y="0"/>
                      <a:ext cx="5579110" cy="5205730"/>
                    </a:xfrm>
                    <a:prstGeom prst="rect">
                      <a:avLst/>
                    </a:prstGeom>
                    <a:noFill/>
                    <a:ln>
                      <a:noFill/>
                    </a:ln>
                  </pic:spPr>
                </pic:pic>
              </a:graphicData>
            </a:graphic>
          </wp:inline>
        </w:drawing>
      </w:r>
    </w:p>
    <w:p w14:paraId="1728137A" w14:textId="2E742992" w:rsidR="004C4747" w:rsidRPr="00830E66" w:rsidRDefault="004C4747" w:rsidP="004C4747">
      <w:pPr>
        <w:adjustRightInd w:val="0"/>
        <w:snapToGrid w:val="0"/>
        <w:spacing w:beforeLines="50" w:before="120"/>
        <w:ind w:left="992"/>
        <w:jc w:val="center"/>
        <w:rPr>
          <w:rFonts w:ascii="Times New Roman" w:hAnsi="Times New Roman"/>
          <w:b/>
          <w:sz w:val="21"/>
          <w:szCs w:val="21"/>
        </w:rPr>
      </w:pPr>
      <w:r w:rsidRPr="00830E66">
        <w:rPr>
          <w:rFonts w:ascii="Times New Roman" w:hAnsi="Times New Roman"/>
          <w:b/>
          <w:sz w:val="21"/>
          <w:szCs w:val="21"/>
        </w:rPr>
        <w:t>图</w:t>
      </w:r>
      <w:r w:rsidR="00CB6E51">
        <w:rPr>
          <w:rFonts w:ascii="Times New Roman" w:hAnsi="Times New Roman" w:hint="eastAsia"/>
          <w:b/>
          <w:sz w:val="21"/>
          <w:szCs w:val="21"/>
        </w:rPr>
        <w:t>6</w:t>
      </w:r>
      <w:r w:rsidRPr="00830E66">
        <w:rPr>
          <w:rFonts w:ascii="Times New Roman" w:hAnsi="Times New Roman" w:hint="eastAsia"/>
          <w:b/>
          <w:sz w:val="21"/>
          <w:szCs w:val="21"/>
        </w:rPr>
        <w:t>.2-</w:t>
      </w:r>
      <w:r w:rsidRPr="00830E66">
        <w:rPr>
          <w:rFonts w:ascii="Times New Roman" w:hAnsi="Times New Roman"/>
          <w:b/>
          <w:sz w:val="21"/>
          <w:szCs w:val="21"/>
        </w:rPr>
        <w:t>5  2017</w:t>
      </w:r>
      <w:r w:rsidRPr="00830E66">
        <w:rPr>
          <w:rFonts w:ascii="Times New Roman" w:hAnsi="Times New Roman"/>
          <w:b/>
          <w:sz w:val="21"/>
          <w:szCs w:val="21"/>
        </w:rPr>
        <w:t>年风频玫瑰图</w:t>
      </w:r>
    </w:p>
    <w:p w14:paraId="777FDC59" w14:textId="77777777" w:rsidR="004C4747" w:rsidRPr="00830E66" w:rsidRDefault="004C4747" w:rsidP="004C4747">
      <w:pPr>
        <w:spacing w:line="360" w:lineRule="auto"/>
        <w:ind w:firstLineChars="200" w:firstLine="482"/>
        <w:rPr>
          <w:rFonts w:ascii="Times New Roman" w:hAnsi="Times New Roman"/>
          <w:b/>
          <w:bCs/>
        </w:rPr>
      </w:pPr>
      <w:r w:rsidRPr="00830E66">
        <w:rPr>
          <w:rFonts w:ascii="Times New Roman" w:hAnsi="Times New Roman" w:hint="eastAsia"/>
          <w:b/>
          <w:bCs/>
        </w:rPr>
        <w:t>（</w:t>
      </w:r>
      <w:r w:rsidRPr="00830E66">
        <w:rPr>
          <w:rFonts w:ascii="Times New Roman" w:hAnsi="Times New Roman" w:hint="eastAsia"/>
          <w:b/>
          <w:bCs/>
        </w:rPr>
        <w:t>2</w:t>
      </w:r>
      <w:r w:rsidRPr="00830E66">
        <w:rPr>
          <w:rFonts w:ascii="Times New Roman" w:hAnsi="Times New Roman" w:hint="eastAsia"/>
          <w:b/>
          <w:bCs/>
        </w:rPr>
        <w:t>）</w:t>
      </w:r>
      <w:r w:rsidRPr="00830E66">
        <w:rPr>
          <w:rFonts w:ascii="Times New Roman" w:hAnsi="Times New Roman"/>
          <w:b/>
          <w:bCs/>
        </w:rPr>
        <w:t>高空气象资料</w:t>
      </w:r>
    </w:p>
    <w:p w14:paraId="7F3548E6" w14:textId="77777777" w:rsidR="004C4747" w:rsidRPr="00830E66" w:rsidRDefault="004C4747" w:rsidP="004C4747">
      <w:pPr>
        <w:spacing w:line="360" w:lineRule="auto"/>
        <w:ind w:firstLineChars="200" w:firstLine="480"/>
        <w:rPr>
          <w:rFonts w:ascii="Times New Roman" w:hAnsi="Times New Roman"/>
        </w:rPr>
      </w:pPr>
      <w:r w:rsidRPr="00830E66">
        <w:rPr>
          <w:rFonts w:ascii="Times New Roman" w:hAnsi="Times New Roman"/>
        </w:rPr>
        <w:t>高空气象数据采用北京尚云环境有限公司提供的项目区模拟高空气象数据，其基本信息如下。</w:t>
      </w:r>
    </w:p>
    <w:p w14:paraId="3A3AA873" w14:textId="77777777" w:rsidR="004C4747" w:rsidRPr="00830E66" w:rsidRDefault="004C4747" w:rsidP="004C4747">
      <w:pPr>
        <w:spacing w:line="360" w:lineRule="auto"/>
        <w:ind w:firstLineChars="200" w:firstLine="480"/>
        <w:rPr>
          <w:rFonts w:ascii="Times New Roman" w:hAnsi="Times New Roman"/>
        </w:rPr>
      </w:pPr>
    </w:p>
    <w:p w14:paraId="775D1838" w14:textId="77777777" w:rsidR="004C4747" w:rsidRPr="00830E66" w:rsidRDefault="004C4747" w:rsidP="004C4747">
      <w:pPr>
        <w:pStyle w:val="a0"/>
      </w:pPr>
    </w:p>
    <w:p w14:paraId="49771162" w14:textId="6F12813B" w:rsidR="004C4747" w:rsidRPr="00830E66" w:rsidRDefault="004C4747" w:rsidP="004C4747">
      <w:pPr>
        <w:adjustRightInd w:val="0"/>
        <w:snapToGrid w:val="0"/>
        <w:spacing w:beforeLines="50" w:before="120"/>
        <w:ind w:left="992"/>
        <w:jc w:val="center"/>
        <w:rPr>
          <w:rFonts w:ascii="Times New Roman" w:hAnsi="Times New Roman"/>
          <w:b/>
          <w:szCs w:val="20"/>
        </w:rPr>
      </w:pPr>
      <w:r w:rsidRPr="00830E66">
        <w:rPr>
          <w:rFonts w:ascii="Times New Roman" w:hAnsi="Times New Roman"/>
          <w:b/>
          <w:sz w:val="21"/>
          <w:szCs w:val="21"/>
        </w:rPr>
        <w:lastRenderedPageBreak/>
        <w:t>表</w:t>
      </w:r>
      <w:r w:rsidR="00CB6E51">
        <w:rPr>
          <w:rFonts w:ascii="Times New Roman" w:hAnsi="Times New Roman" w:hint="eastAsia"/>
          <w:b/>
          <w:sz w:val="21"/>
          <w:szCs w:val="21"/>
        </w:rPr>
        <w:t>6</w:t>
      </w:r>
      <w:r w:rsidRPr="00830E66">
        <w:rPr>
          <w:rFonts w:ascii="Times New Roman" w:hAnsi="Times New Roman" w:hint="eastAsia"/>
          <w:b/>
          <w:sz w:val="21"/>
          <w:szCs w:val="21"/>
        </w:rPr>
        <w:t>.2-7</w:t>
      </w:r>
      <w:r w:rsidRPr="00830E66">
        <w:rPr>
          <w:rFonts w:ascii="Times New Roman" w:hAnsi="Times New Roman"/>
          <w:b/>
          <w:sz w:val="21"/>
          <w:szCs w:val="21"/>
        </w:rPr>
        <w:t xml:space="preserve"> </w:t>
      </w:r>
      <w:r w:rsidRPr="00830E66">
        <w:rPr>
          <w:rFonts w:ascii="Times New Roman" w:hAnsi="Times New Roman"/>
          <w:b/>
          <w:sz w:val="21"/>
          <w:szCs w:val="21"/>
        </w:rPr>
        <w:t>模拟气象数据信息</w:t>
      </w:r>
    </w:p>
    <w:tbl>
      <w:tblPr>
        <w:tblW w:w="8392" w:type="dxa"/>
        <w:jc w:val="center"/>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Layout w:type="fixed"/>
        <w:tblLook w:val="04A0" w:firstRow="1" w:lastRow="0" w:firstColumn="1" w:lastColumn="0" w:noHBand="0" w:noVBand="1"/>
      </w:tblPr>
      <w:tblGrid>
        <w:gridCol w:w="1056"/>
        <w:gridCol w:w="963"/>
        <w:gridCol w:w="1514"/>
        <w:gridCol w:w="1334"/>
        <w:gridCol w:w="1740"/>
        <w:gridCol w:w="1785"/>
      </w:tblGrid>
      <w:tr w:rsidR="004C4747" w:rsidRPr="00830E66" w14:paraId="78B3E11E" w14:textId="77777777" w:rsidTr="004C4747">
        <w:trPr>
          <w:trHeight w:val="286"/>
          <w:tblHeader/>
          <w:jc w:val="center"/>
        </w:trPr>
        <w:tc>
          <w:tcPr>
            <w:tcW w:w="2019" w:type="dxa"/>
            <w:gridSpan w:val="2"/>
            <w:shd w:val="clear" w:color="auto" w:fill="FFFFFF"/>
            <w:vAlign w:val="center"/>
          </w:tcPr>
          <w:p w14:paraId="77E2ABF3" w14:textId="77777777" w:rsidR="004C4747" w:rsidRPr="00830E66" w:rsidRDefault="004C4747" w:rsidP="004C4747">
            <w:pPr>
              <w:pStyle w:val="afa"/>
              <w:spacing w:before="24" w:after="24"/>
              <w:ind w:firstLine="400"/>
              <w:rPr>
                <w:sz w:val="20"/>
              </w:rPr>
            </w:pPr>
            <w:r w:rsidRPr="00830E66">
              <w:rPr>
                <w:sz w:val="20"/>
              </w:rPr>
              <w:t>模拟点经纬度</w:t>
            </w:r>
          </w:p>
        </w:tc>
        <w:tc>
          <w:tcPr>
            <w:tcW w:w="1514" w:type="dxa"/>
            <w:vMerge w:val="restart"/>
            <w:shd w:val="clear" w:color="auto" w:fill="FFFFFF"/>
            <w:vAlign w:val="center"/>
          </w:tcPr>
          <w:p w14:paraId="4DEB70D4" w14:textId="77777777" w:rsidR="004C4747" w:rsidRPr="00830E66" w:rsidRDefault="004C4747" w:rsidP="00CB6E51">
            <w:pPr>
              <w:pStyle w:val="afa"/>
              <w:spacing w:before="24" w:after="24"/>
              <w:jc w:val="left"/>
              <w:rPr>
                <w:sz w:val="20"/>
              </w:rPr>
            </w:pPr>
            <w:r w:rsidRPr="00830E66">
              <w:rPr>
                <w:sz w:val="20"/>
              </w:rPr>
              <w:t>相对距离</w:t>
            </w:r>
            <w:r w:rsidRPr="00830E66">
              <w:rPr>
                <w:sz w:val="20"/>
              </w:rPr>
              <w:t>/km</w:t>
            </w:r>
          </w:p>
        </w:tc>
        <w:tc>
          <w:tcPr>
            <w:tcW w:w="1334" w:type="dxa"/>
            <w:vMerge w:val="restart"/>
            <w:shd w:val="clear" w:color="auto" w:fill="FFFFFF"/>
            <w:vAlign w:val="center"/>
          </w:tcPr>
          <w:p w14:paraId="5C54500D" w14:textId="77777777" w:rsidR="004C4747" w:rsidRPr="00830E66" w:rsidRDefault="004C4747" w:rsidP="00CB6E51">
            <w:pPr>
              <w:pStyle w:val="afa"/>
              <w:spacing w:before="24" w:after="24"/>
              <w:jc w:val="left"/>
              <w:rPr>
                <w:sz w:val="20"/>
              </w:rPr>
            </w:pPr>
            <w:r w:rsidRPr="00830E66">
              <w:rPr>
                <w:sz w:val="20"/>
              </w:rPr>
              <w:t>数据年份</w:t>
            </w:r>
          </w:p>
        </w:tc>
        <w:tc>
          <w:tcPr>
            <w:tcW w:w="1740" w:type="dxa"/>
            <w:vMerge w:val="restart"/>
            <w:shd w:val="clear" w:color="auto" w:fill="FFFFFF"/>
            <w:vAlign w:val="center"/>
          </w:tcPr>
          <w:p w14:paraId="298FF72A" w14:textId="77777777" w:rsidR="004C4747" w:rsidRPr="00830E66" w:rsidRDefault="004C4747" w:rsidP="00CB6E51">
            <w:pPr>
              <w:pStyle w:val="afa"/>
              <w:spacing w:before="24" w:after="24"/>
              <w:jc w:val="left"/>
              <w:rPr>
                <w:sz w:val="20"/>
              </w:rPr>
            </w:pPr>
            <w:r w:rsidRPr="00830E66">
              <w:rPr>
                <w:sz w:val="20"/>
              </w:rPr>
              <w:t>模拟气象要素</w:t>
            </w:r>
          </w:p>
        </w:tc>
        <w:tc>
          <w:tcPr>
            <w:tcW w:w="1785" w:type="dxa"/>
            <w:vMerge w:val="restart"/>
            <w:shd w:val="clear" w:color="auto" w:fill="FFFFFF"/>
            <w:vAlign w:val="center"/>
          </w:tcPr>
          <w:p w14:paraId="1309C414" w14:textId="77777777" w:rsidR="004C4747" w:rsidRPr="00830E66" w:rsidRDefault="004C4747" w:rsidP="00CB6E51">
            <w:pPr>
              <w:pStyle w:val="afa"/>
              <w:spacing w:before="24" w:after="24"/>
              <w:ind w:firstLine="400"/>
              <w:jc w:val="left"/>
              <w:rPr>
                <w:sz w:val="20"/>
              </w:rPr>
            </w:pPr>
            <w:r w:rsidRPr="00830E66">
              <w:rPr>
                <w:sz w:val="20"/>
              </w:rPr>
              <w:t>模拟方式</w:t>
            </w:r>
          </w:p>
        </w:tc>
      </w:tr>
      <w:tr w:rsidR="004C4747" w:rsidRPr="00830E66" w14:paraId="634DF712" w14:textId="77777777" w:rsidTr="004C4747">
        <w:trPr>
          <w:trHeight w:val="286"/>
          <w:jc w:val="center"/>
        </w:trPr>
        <w:tc>
          <w:tcPr>
            <w:tcW w:w="1056" w:type="dxa"/>
            <w:shd w:val="clear" w:color="auto" w:fill="FFFFFF"/>
            <w:vAlign w:val="center"/>
          </w:tcPr>
          <w:p w14:paraId="27D04266" w14:textId="77777777" w:rsidR="004C4747" w:rsidRPr="00830E66" w:rsidRDefault="004C4747" w:rsidP="004C4747">
            <w:pPr>
              <w:spacing w:beforeLines="20" w:before="48" w:afterLines="20" w:after="48"/>
              <w:jc w:val="center"/>
              <w:rPr>
                <w:rFonts w:ascii="Times New Roman" w:hAnsi="Times New Roman"/>
                <w:snapToGrid w:val="0"/>
                <w:kern w:val="24"/>
                <w:sz w:val="20"/>
                <w:szCs w:val="20"/>
              </w:rPr>
            </w:pPr>
            <w:r w:rsidRPr="00830E66">
              <w:rPr>
                <w:rFonts w:ascii="Times New Roman" w:hAnsi="Times New Roman"/>
                <w:snapToGrid w:val="0"/>
                <w:kern w:val="24"/>
                <w:sz w:val="20"/>
                <w:szCs w:val="20"/>
              </w:rPr>
              <w:t>经度</w:t>
            </w:r>
          </w:p>
        </w:tc>
        <w:tc>
          <w:tcPr>
            <w:tcW w:w="962" w:type="dxa"/>
            <w:shd w:val="clear" w:color="auto" w:fill="FFFFFF"/>
            <w:vAlign w:val="center"/>
          </w:tcPr>
          <w:p w14:paraId="7B8FF853" w14:textId="77777777" w:rsidR="004C4747" w:rsidRPr="00830E66" w:rsidRDefault="004C4747" w:rsidP="004C4747">
            <w:pPr>
              <w:spacing w:beforeLines="20" w:before="48" w:afterLines="20" w:after="48"/>
              <w:jc w:val="center"/>
              <w:rPr>
                <w:rFonts w:ascii="Times New Roman" w:hAnsi="Times New Roman"/>
                <w:snapToGrid w:val="0"/>
                <w:kern w:val="24"/>
                <w:sz w:val="20"/>
                <w:szCs w:val="20"/>
              </w:rPr>
            </w:pPr>
            <w:r w:rsidRPr="00830E66">
              <w:rPr>
                <w:rFonts w:ascii="Times New Roman" w:hAnsi="Times New Roman"/>
                <w:snapToGrid w:val="0"/>
                <w:kern w:val="24"/>
                <w:sz w:val="20"/>
                <w:szCs w:val="20"/>
              </w:rPr>
              <w:t>纬度</w:t>
            </w:r>
          </w:p>
        </w:tc>
        <w:tc>
          <w:tcPr>
            <w:tcW w:w="1514" w:type="dxa"/>
            <w:vMerge/>
            <w:shd w:val="clear" w:color="auto" w:fill="FFFFFF"/>
            <w:vAlign w:val="center"/>
          </w:tcPr>
          <w:p w14:paraId="5D368DF9" w14:textId="77777777" w:rsidR="004C4747" w:rsidRPr="00830E66" w:rsidRDefault="004C4747" w:rsidP="004C4747">
            <w:pPr>
              <w:pStyle w:val="afa"/>
              <w:spacing w:before="24" w:after="24"/>
              <w:ind w:firstLine="400"/>
              <w:rPr>
                <w:sz w:val="20"/>
              </w:rPr>
            </w:pPr>
          </w:p>
        </w:tc>
        <w:tc>
          <w:tcPr>
            <w:tcW w:w="1334" w:type="dxa"/>
            <w:vMerge/>
            <w:shd w:val="clear" w:color="auto" w:fill="FFFFFF"/>
            <w:vAlign w:val="center"/>
          </w:tcPr>
          <w:p w14:paraId="10F1732F" w14:textId="77777777" w:rsidR="004C4747" w:rsidRPr="00830E66" w:rsidRDefault="004C4747" w:rsidP="004C4747">
            <w:pPr>
              <w:pStyle w:val="afa"/>
              <w:spacing w:before="24" w:after="24"/>
              <w:ind w:firstLine="400"/>
              <w:rPr>
                <w:sz w:val="20"/>
              </w:rPr>
            </w:pPr>
          </w:p>
        </w:tc>
        <w:tc>
          <w:tcPr>
            <w:tcW w:w="1740" w:type="dxa"/>
            <w:vMerge/>
            <w:shd w:val="clear" w:color="auto" w:fill="FFFFFF"/>
            <w:vAlign w:val="center"/>
          </w:tcPr>
          <w:p w14:paraId="19DC90DE" w14:textId="77777777" w:rsidR="004C4747" w:rsidRPr="00830E66" w:rsidRDefault="004C4747" w:rsidP="004C4747">
            <w:pPr>
              <w:pStyle w:val="afa"/>
              <w:spacing w:before="24" w:after="24"/>
              <w:ind w:firstLine="400"/>
              <w:rPr>
                <w:sz w:val="20"/>
              </w:rPr>
            </w:pPr>
          </w:p>
        </w:tc>
        <w:tc>
          <w:tcPr>
            <w:tcW w:w="1785" w:type="dxa"/>
            <w:vMerge/>
            <w:shd w:val="clear" w:color="auto" w:fill="FFFFFF"/>
            <w:vAlign w:val="center"/>
          </w:tcPr>
          <w:p w14:paraId="3DAE505E" w14:textId="77777777" w:rsidR="004C4747" w:rsidRPr="00830E66" w:rsidRDefault="004C4747" w:rsidP="004C4747">
            <w:pPr>
              <w:pStyle w:val="afa"/>
              <w:spacing w:before="24" w:after="24"/>
              <w:ind w:firstLine="400"/>
              <w:rPr>
                <w:sz w:val="20"/>
              </w:rPr>
            </w:pPr>
          </w:p>
        </w:tc>
      </w:tr>
      <w:tr w:rsidR="004C4747" w:rsidRPr="00830E66" w14:paraId="308BDE50" w14:textId="77777777" w:rsidTr="004C4747">
        <w:trPr>
          <w:trHeight w:val="286"/>
          <w:jc w:val="center"/>
        </w:trPr>
        <w:tc>
          <w:tcPr>
            <w:tcW w:w="1056" w:type="dxa"/>
            <w:shd w:val="clear" w:color="auto" w:fill="FFFFFF"/>
            <w:vAlign w:val="center"/>
          </w:tcPr>
          <w:p w14:paraId="410C4DF9" w14:textId="77777777" w:rsidR="004C4747" w:rsidRPr="00830E66" w:rsidRDefault="004C4747" w:rsidP="00CB6E51">
            <w:pPr>
              <w:pStyle w:val="afa"/>
              <w:spacing w:before="24" w:after="24"/>
              <w:jc w:val="left"/>
              <w:rPr>
                <w:sz w:val="20"/>
              </w:rPr>
            </w:pPr>
            <w:r w:rsidRPr="00830E66">
              <w:rPr>
                <w:sz w:val="20"/>
              </w:rPr>
              <w:t>113.24E</w:t>
            </w:r>
          </w:p>
        </w:tc>
        <w:tc>
          <w:tcPr>
            <w:tcW w:w="962" w:type="dxa"/>
            <w:shd w:val="clear" w:color="auto" w:fill="FFFFFF"/>
            <w:vAlign w:val="center"/>
          </w:tcPr>
          <w:p w14:paraId="10181A88" w14:textId="77777777" w:rsidR="004C4747" w:rsidRPr="00830E66" w:rsidRDefault="004C4747" w:rsidP="00CB6E51">
            <w:pPr>
              <w:pStyle w:val="afa"/>
              <w:spacing w:before="24" w:after="24"/>
              <w:jc w:val="left"/>
              <w:rPr>
                <w:sz w:val="20"/>
              </w:rPr>
            </w:pPr>
            <w:r w:rsidRPr="00830E66">
              <w:rPr>
                <w:sz w:val="20"/>
              </w:rPr>
              <w:t>29.50N</w:t>
            </w:r>
          </w:p>
        </w:tc>
        <w:tc>
          <w:tcPr>
            <w:tcW w:w="1514" w:type="dxa"/>
            <w:shd w:val="clear" w:color="auto" w:fill="FFFFFF"/>
            <w:vAlign w:val="center"/>
          </w:tcPr>
          <w:p w14:paraId="07BE9B6B" w14:textId="77777777" w:rsidR="004C4747" w:rsidRPr="00830E66" w:rsidRDefault="004C4747" w:rsidP="004C4747">
            <w:pPr>
              <w:pStyle w:val="afa"/>
              <w:spacing w:before="24" w:after="24"/>
              <w:ind w:firstLine="400"/>
              <w:rPr>
                <w:sz w:val="20"/>
              </w:rPr>
            </w:pPr>
            <w:r w:rsidRPr="00830E66">
              <w:rPr>
                <w:sz w:val="20"/>
              </w:rPr>
              <w:t>9.1</w:t>
            </w:r>
          </w:p>
        </w:tc>
        <w:tc>
          <w:tcPr>
            <w:tcW w:w="1334" w:type="dxa"/>
            <w:shd w:val="clear" w:color="auto" w:fill="FFFFFF"/>
            <w:vAlign w:val="center"/>
          </w:tcPr>
          <w:p w14:paraId="365CFA57" w14:textId="77777777" w:rsidR="004C4747" w:rsidRPr="00830E66" w:rsidRDefault="004C4747" w:rsidP="004C4747">
            <w:pPr>
              <w:pStyle w:val="afa"/>
              <w:spacing w:before="24" w:after="24"/>
              <w:ind w:firstLine="400"/>
              <w:rPr>
                <w:sz w:val="20"/>
              </w:rPr>
            </w:pPr>
            <w:r w:rsidRPr="00830E66">
              <w:rPr>
                <w:sz w:val="20"/>
              </w:rPr>
              <w:t>2017</w:t>
            </w:r>
          </w:p>
        </w:tc>
        <w:tc>
          <w:tcPr>
            <w:tcW w:w="1740" w:type="dxa"/>
            <w:shd w:val="clear" w:color="auto" w:fill="FFFFFF"/>
            <w:vAlign w:val="center"/>
          </w:tcPr>
          <w:p w14:paraId="27FCA45D" w14:textId="77777777" w:rsidR="004C4747" w:rsidRPr="00830E66" w:rsidRDefault="004C4747" w:rsidP="00CB6E51">
            <w:pPr>
              <w:pStyle w:val="afa"/>
              <w:spacing w:before="24" w:after="24"/>
              <w:jc w:val="left"/>
              <w:rPr>
                <w:sz w:val="20"/>
              </w:rPr>
            </w:pPr>
            <w:r w:rsidRPr="00830E66">
              <w:rPr>
                <w:sz w:val="20"/>
              </w:rPr>
              <w:t>气压、离地高度、干球温度</w:t>
            </w:r>
          </w:p>
        </w:tc>
        <w:tc>
          <w:tcPr>
            <w:tcW w:w="1785" w:type="dxa"/>
            <w:shd w:val="clear" w:color="auto" w:fill="FFFFFF"/>
            <w:vAlign w:val="center"/>
          </w:tcPr>
          <w:p w14:paraId="223A4593" w14:textId="77777777" w:rsidR="004C4747" w:rsidRPr="00830E66" w:rsidRDefault="004C4747" w:rsidP="00CB6E51">
            <w:pPr>
              <w:pStyle w:val="afa"/>
              <w:spacing w:before="24" w:after="24"/>
              <w:jc w:val="left"/>
              <w:rPr>
                <w:sz w:val="20"/>
              </w:rPr>
            </w:pPr>
            <w:r w:rsidRPr="00830E66">
              <w:rPr>
                <w:sz w:val="20"/>
              </w:rPr>
              <w:t>中尺度气象模型</w:t>
            </w:r>
            <w:r w:rsidRPr="00830E66">
              <w:rPr>
                <w:sz w:val="20"/>
              </w:rPr>
              <w:t>WRF</w:t>
            </w:r>
            <w:r w:rsidRPr="00830E66">
              <w:rPr>
                <w:sz w:val="20"/>
              </w:rPr>
              <w:t>模拟数据</w:t>
            </w:r>
          </w:p>
        </w:tc>
      </w:tr>
    </w:tbl>
    <w:p w14:paraId="00DC689A" w14:textId="49A3B259" w:rsidR="004C4747" w:rsidRPr="00CB6E51" w:rsidRDefault="00CB6E51" w:rsidP="00CB6E51">
      <w:pPr>
        <w:pStyle w:val="3"/>
        <w:spacing w:before="0" w:after="0"/>
        <w:rPr>
          <w:rFonts w:ascii="Times New Roman" w:hAnsi="Times New Roman"/>
          <w:sz w:val="30"/>
          <w:szCs w:val="30"/>
        </w:rPr>
      </w:pPr>
      <w:bookmarkStart w:id="122" w:name="_Toc49241606"/>
      <w:bookmarkStart w:id="123" w:name="_Toc59388277"/>
      <w:r w:rsidRPr="00CB6E51">
        <w:rPr>
          <w:rFonts w:ascii="Times New Roman" w:hAnsi="Times New Roman" w:hint="eastAsia"/>
          <w:sz w:val="30"/>
          <w:szCs w:val="30"/>
        </w:rPr>
        <w:t>6</w:t>
      </w:r>
      <w:r w:rsidR="004C4747" w:rsidRPr="00CB6E51">
        <w:rPr>
          <w:rFonts w:ascii="Times New Roman" w:hAnsi="Times New Roman" w:hint="eastAsia"/>
          <w:sz w:val="30"/>
          <w:szCs w:val="30"/>
        </w:rPr>
        <w:t>.2</w:t>
      </w:r>
      <w:r w:rsidR="004C4747" w:rsidRPr="00CB6E51">
        <w:rPr>
          <w:rFonts w:ascii="Times New Roman" w:hAnsi="Times New Roman"/>
          <w:sz w:val="30"/>
          <w:szCs w:val="30"/>
        </w:rPr>
        <w:t>.2</w:t>
      </w:r>
      <w:r w:rsidR="004C4747" w:rsidRPr="00CB6E51">
        <w:rPr>
          <w:rFonts w:ascii="Times New Roman" w:hAnsi="Times New Roman"/>
          <w:sz w:val="30"/>
          <w:szCs w:val="30"/>
        </w:rPr>
        <w:t>地形数据</w:t>
      </w:r>
      <w:bookmarkEnd w:id="122"/>
      <w:bookmarkEnd w:id="123"/>
    </w:p>
    <w:p w14:paraId="22A57EA4" w14:textId="77777777" w:rsidR="004C4747" w:rsidRPr="00830E66" w:rsidRDefault="004C4747" w:rsidP="004C4747">
      <w:pPr>
        <w:spacing w:line="360" w:lineRule="auto"/>
        <w:ind w:firstLine="442"/>
        <w:rPr>
          <w:rFonts w:ascii="Times New Roman" w:hAnsi="Times New Roman"/>
          <w:lang w:val="en-GB"/>
        </w:rPr>
      </w:pPr>
      <w:r w:rsidRPr="00830E66">
        <w:rPr>
          <w:rFonts w:ascii="Times New Roman" w:hAnsi="Times New Roman"/>
          <w:lang w:val="en-GB"/>
        </w:rPr>
        <w:t>本预测采用的地形资料取自</w:t>
      </w:r>
      <w:r w:rsidRPr="00830E66">
        <w:rPr>
          <w:rFonts w:ascii="Times New Roman" w:hAnsi="Times New Roman"/>
          <w:lang w:val="en-GB"/>
        </w:rPr>
        <w:t xml:space="preserve">SRTM </w:t>
      </w:r>
      <w:r w:rsidRPr="00830E66">
        <w:rPr>
          <w:rFonts w:ascii="Times New Roman" w:hAnsi="Times New Roman"/>
          <w:lang w:val="en-GB"/>
        </w:rPr>
        <w:t>数据库，分辨率</w:t>
      </w:r>
      <w:r w:rsidRPr="00830E66">
        <w:rPr>
          <w:rFonts w:ascii="Times New Roman" w:hAnsi="Times New Roman"/>
          <w:lang w:val="en-GB"/>
        </w:rPr>
        <w:t>90m</w:t>
      </w:r>
      <w:r w:rsidRPr="00830E66">
        <w:rPr>
          <w:rFonts w:ascii="Times New Roman" w:hAnsi="Times New Roman"/>
          <w:lang w:val="en-GB"/>
        </w:rPr>
        <w:t>。项目区地形高程如下图所示。</w:t>
      </w:r>
    </w:p>
    <w:p w14:paraId="41F810E0" w14:textId="77777777" w:rsidR="004C4747" w:rsidRPr="00830E66" w:rsidRDefault="004C4747" w:rsidP="004C4747">
      <w:pPr>
        <w:adjustRightInd w:val="0"/>
        <w:snapToGrid w:val="0"/>
        <w:ind w:leftChars="-100" w:left="-240"/>
        <w:jc w:val="center"/>
        <w:rPr>
          <w:rFonts w:ascii="Times New Roman" w:hAnsi="Times New Roman"/>
        </w:rPr>
      </w:pPr>
      <w:r w:rsidRPr="00830E66">
        <w:rPr>
          <w:rFonts w:ascii="Times New Roman" w:hAnsi="Times New Roman"/>
          <w:b/>
          <w:noProof/>
          <w:sz w:val="28"/>
          <w:szCs w:val="28"/>
        </w:rPr>
        <mc:AlternateContent>
          <mc:Choice Requires="wpg">
            <w:drawing>
              <wp:anchor distT="0" distB="0" distL="114300" distR="114300" simplePos="0" relativeHeight="251659264" behindDoc="0" locked="0" layoutInCell="1" allowOverlap="1" wp14:anchorId="75D9DFD5" wp14:editId="2C1FC2A6">
                <wp:simplePos x="0" y="0"/>
                <wp:positionH relativeFrom="column">
                  <wp:posOffset>915670</wp:posOffset>
                </wp:positionH>
                <wp:positionV relativeFrom="paragraph">
                  <wp:posOffset>1731645</wp:posOffset>
                </wp:positionV>
                <wp:extent cx="968375" cy="662940"/>
                <wp:effectExtent l="4445" t="4445" r="17780" b="18415"/>
                <wp:wrapNone/>
                <wp:docPr id="76" name="组合 76"/>
                <wp:cNvGraphicFramePr/>
                <a:graphic xmlns:a="http://schemas.openxmlformats.org/drawingml/2006/main">
                  <a:graphicData uri="http://schemas.microsoft.com/office/word/2010/wordprocessingGroup">
                    <wpg:wgp>
                      <wpg:cNvGrpSpPr/>
                      <wpg:grpSpPr>
                        <a:xfrm>
                          <a:off x="0" y="0"/>
                          <a:ext cx="968375" cy="662940"/>
                          <a:chOff x="3960" y="7978"/>
                          <a:chExt cx="1525" cy="1044"/>
                        </a:xfrm>
                      </wpg:grpSpPr>
                      <wps:wsp>
                        <wps:cNvPr id="72" name="圆角矩形标注 72"/>
                        <wps:cNvSpPr/>
                        <wps:spPr>
                          <a:xfrm>
                            <a:off x="3960" y="7978"/>
                            <a:ext cx="1126" cy="525"/>
                          </a:xfrm>
                          <a:prstGeom prst="wedgeRoundRectCallout">
                            <a:avLst>
                              <a:gd name="adj1" fmla="val 74690"/>
                              <a:gd name="adj2" fmla="val 137810"/>
                              <a:gd name="adj3" fmla="val 16667"/>
                            </a:avLst>
                          </a:prstGeom>
                          <a:solidFill>
                            <a:srgbClr val="6D6D6D"/>
                          </a:solidFill>
                          <a:ln w="6350" cap="flat" cmpd="sng">
                            <a:solidFill>
                              <a:srgbClr val="000000"/>
                            </a:solidFill>
                            <a:prstDash val="solid"/>
                            <a:miter/>
                            <a:headEnd type="none" w="med" len="med"/>
                            <a:tailEnd type="none" w="med" len="med"/>
                          </a:ln>
                        </wps:spPr>
                        <wps:txbx>
                          <w:txbxContent>
                            <w:p w14:paraId="2016D5C4" w14:textId="77777777" w:rsidR="0022297B" w:rsidRDefault="0022297B" w:rsidP="004C4747">
                              <w:pPr>
                                <w:ind w:leftChars="-50" w:left="-120" w:rightChars="-50" w:right="-120"/>
                                <w:jc w:val="center"/>
                                <w:rPr>
                                  <w:color w:val="000000"/>
                                </w:rPr>
                              </w:pPr>
                              <w:r>
                                <w:rPr>
                                  <w:rFonts w:hint="eastAsia"/>
                                  <w:color w:val="000000"/>
                                </w:rPr>
                                <w:t>项目位置</w:t>
                              </w:r>
                            </w:p>
                          </w:txbxContent>
                        </wps:txbx>
                        <wps:bodyPr anchor="ctr" upright="1"/>
                      </wps:wsp>
                      <wps:wsp>
                        <wps:cNvPr id="73" name="流程图: 联系 73"/>
                        <wps:cNvSpPr/>
                        <wps:spPr>
                          <a:xfrm>
                            <a:off x="5372" y="8909"/>
                            <a:ext cx="113" cy="113"/>
                          </a:xfrm>
                          <a:prstGeom prst="flowChartConnector">
                            <a:avLst/>
                          </a:prstGeom>
                          <a:solidFill>
                            <a:srgbClr val="FF0000"/>
                          </a:solidFill>
                          <a:ln w="9525" cap="flat" cmpd="sng">
                            <a:solidFill>
                              <a:srgbClr val="FF0000"/>
                            </a:solidFill>
                            <a:prstDash val="solid"/>
                            <a:headEnd type="none" w="med" len="med"/>
                            <a:tailEnd type="none" w="med" len="med"/>
                          </a:ln>
                        </wps:spPr>
                        <wps:bodyPr upright="1"/>
                      </wps:wsp>
                    </wpg:wgp>
                  </a:graphicData>
                </a:graphic>
              </wp:anchor>
            </w:drawing>
          </mc:Choice>
          <mc:Fallback>
            <w:pict>
              <v:group w14:anchorId="75D9DFD5" id="组合 76" o:spid="_x0000_s1027" style="position:absolute;left:0;text-align:left;margin-left:72.1pt;margin-top:136.35pt;width:76.25pt;height:52.2pt;z-index:251659264" coordorigin="3960,7978" coordsize="1525,1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72" o:spid="_x0000_s1028" type="#_x0000_t62" style="position:absolute;left:3960;top:7978;width:1126;height: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" adj="26933,40567" fillcolor="#6d6d6d" strokeweight=".5pt">
                  <v:textbox>
                    <w:txbxContent>
                      <w:p w14:paraId="2016D5C4" w14:textId="77777777" w:rsidR="0022297B" w:rsidRDefault="0022297B" w:rsidP="004C4747">
                        <w:pPr>
                          <w:ind w:leftChars="-50" w:left="-120" w:rightChars="-50" w:right="-120"/>
                          <w:jc w:val="center"/>
                          <w:rPr>
                            <w:color w:val="000000"/>
                          </w:rPr>
                        </w:pPr>
                        <w:r>
                          <w:rPr>
                            <w:rFonts w:hint="eastAsia"/>
                            <w:color w:val="000000"/>
                          </w:rPr>
                          <w:t>项目位置</w:t>
                        </w:r>
                      </w:p>
                    </w:txbxContent>
                  </v:textbox>
                </v:shape>
                <v:shapetype id="_x0000_t120" coordsize="21600,21600" o:spt="120" path="m10800,qx,10800,10800,21600,21600,10800,10800,xe">
                  <v:path gradientshapeok="t" o:connecttype="custom" o:connectlocs="10800,0;3163,3163;0,10800;3163,18437;10800,21600;18437,18437;21600,10800;18437,3163" textboxrect="3163,3163,18437,18437"/>
                </v:shapetype>
                <v:shape id="流程图: 联系 73" o:spid="_x0000_s1029" type="#_x0000_t120" style="position:absolute;left:5372;top:8909;width:113;height: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" fillcolor="red" strokecolor="red"/>
              </v:group>
            </w:pict>
          </mc:Fallback>
        </mc:AlternateContent>
      </w:r>
      <w:r w:rsidRPr="00830E66">
        <w:rPr>
          <w:rFonts w:ascii="Times New Roman" w:hAnsi="Times New Roman"/>
          <w:noProof/>
        </w:rPr>
        <w:drawing>
          <wp:inline distT="0" distB="0" distL="114300" distR="114300" wp14:anchorId="6643704F" wp14:editId="44386602">
            <wp:extent cx="5358130" cy="4133215"/>
            <wp:effectExtent l="0" t="0" r="13970" b="635"/>
            <wp:docPr id="6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8"/>
                    <pic:cNvPicPr>
                      <a:picLocks noChangeAspect="1"/>
                    </pic:cNvPicPr>
                  </pic:nvPicPr>
                  <pic:blipFill>
                    <a:blip r:embed="rId32"/>
                    <a:srcRect r="1276"/>
                    <a:stretch>
                      <a:fillRect/>
                    </a:stretch>
                  </pic:blipFill>
                  <pic:spPr>
                    <a:xfrm>
                      <a:off x="0" y="0"/>
                      <a:ext cx="5358130" cy="4133215"/>
                    </a:xfrm>
                    <a:prstGeom prst="rect">
                      <a:avLst/>
                    </a:prstGeom>
                    <a:noFill/>
                    <a:ln>
                      <a:noFill/>
                    </a:ln>
                  </pic:spPr>
                </pic:pic>
              </a:graphicData>
            </a:graphic>
          </wp:inline>
        </w:drawing>
      </w:r>
    </w:p>
    <w:p w14:paraId="64AC48A9" w14:textId="77777777" w:rsidR="004C4747" w:rsidRPr="00830E66" w:rsidRDefault="004C4747" w:rsidP="004C4747">
      <w:pPr>
        <w:adjustRightInd w:val="0"/>
        <w:snapToGrid w:val="0"/>
        <w:spacing w:beforeLines="50" w:before="120"/>
        <w:ind w:left="992"/>
        <w:jc w:val="center"/>
        <w:rPr>
          <w:rFonts w:ascii="Times New Roman" w:hAnsi="Times New Roman"/>
          <w:b/>
          <w:sz w:val="21"/>
          <w:szCs w:val="21"/>
        </w:rPr>
      </w:pPr>
    </w:p>
    <w:p w14:paraId="406C777A" w14:textId="0145A2B7" w:rsidR="004C4747" w:rsidRPr="00830E66" w:rsidRDefault="004C4747" w:rsidP="004C4747">
      <w:pPr>
        <w:adjustRightInd w:val="0"/>
        <w:snapToGrid w:val="0"/>
        <w:spacing w:beforeLines="50" w:before="120"/>
        <w:ind w:left="992"/>
        <w:jc w:val="center"/>
        <w:rPr>
          <w:rFonts w:ascii="Times New Roman" w:hAnsi="Times New Roman"/>
          <w:b/>
          <w:sz w:val="21"/>
          <w:szCs w:val="21"/>
        </w:rPr>
      </w:pPr>
      <w:r w:rsidRPr="00830E66">
        <w:rPr>
          <w:rFonts w:ascii="Times New Roman" w:hAnsi="Times New Roman"/>
          <w:b/>
          <w:sz w:val="21"/>
          <w:szCs w:val="21"/>
        </w:rPr>
        <w:t>图</w:t>
      </w:r>
      <w:r w:rsidR="00CB6E51">
        <w:rPr>
          <w:rFonts w:ascii="Times New Roman" w:hAnsi="Times New Roman" w:hint="eastAsia"/>
          <w:b/>
          <w:sz w:val="21"/>
          <w:szCs w:val="21"/>
        </w:rPr>
        <w:t>6</w:t>
      </w:r>
      <w:r w:rsidRPr="00830E66">
        <w:rPr>
          <w:rFonts w:ascii="Times New Roman" w:hAnsi="Times New Roman" w:hint="eastAsia"/>
          <w:b/>
          <w:sz w:val="21"/>
          <w:szCs w:val="21"/>
        </w:rPr>
        <w:t>.2-</w:t>
      </w:r>
      <w:r w:rsidRPr="00830E66">
        <w:rPr>
          <w:rFonts w:ascii="Times New Roman" w:hAnsi="Times New Roman"/>
          <w:b/>
          <w:sz w:val="21"/>
          <w:szCs w:val="21"/>
        </w:rPr>
        <w:t xml:space="preserve">6 </w:t>
      </w:r>
      <w:r w:rsidRPr="00830E66">
        <w:rPr>
          <w:rFonts w:ascii="Times New Roman" w:hAnsi="Times New Roman"/>
          <w:b/>
          <w:sz w:val="21"/>
          <w:szCs w:val="21"/>
        </w:rPr>
        <w:t>评价区地形高程示意图</w:t>
      </w:r>
    </w:p>
    <w:p w14:paraId="1C30555F" w14:textId="1BA44DF0" w:rsidR="004C4747" w:rsidRPr="00CB6E51" w:rsidRDefault="00CB6E51" w:rsidP="00CB6E51">
      <w:pPr>
        <w:pStyle w:val="3"/>
        <w:spacing w:before="0" w:after="0"/>
        <w:rPr>
          <w:rFonts w:ascii="Times New Roman" w:hAnsi="Times New Roman"/>
          <w:sz w:val="30"/>
          <w:szCs w:val="30"/>
        </w:rPr>
      </w:pPr>
      <w:bookmarkStart w:id="124" w:name="_Toc49241607"/>
      <w:bookmarkStart w:id="125" w:name="_Toc59388278"/>
      <w:r w:rsidRPr="00CB6E51">
        <w:rPr>
          <w:rFonts w:ascii="Times New Roman" w:hAnsi="Times New Roman" w:hint="eastAsia"/>
          <w:sz w:val="30"/>
          <w:szCs w:val="30"/>
        </w:rPr>
        <w:t>6</w:t>
      </w:r>
      <w:r w:rsidR="004C4747" w:rsidRPr="00CB6E51">
        <w:rPr>
          <w:rFonts w:ascii="Times New Roman" w:hAnsi="Times New Roman" w:hint="eastAsia"/>
          <w:sz w:val="30"/>
          <w:szCs w:val="30"/>
        </w:rPr>
        <w:t>.2</w:t>
      </w:r>
      <w:r w:rsidR="004C4747" w:rsidRPr="00CB6E51">
        <w:rPr>
          <w:rFonts w:ascii="Times New Roman" w:hAnsi="Times New Roman"/>
          <w:sz w:val="30"/>
          <w:szCs w:val="30"/>
        </w:rPr>
        <w:t>.3</w:t>
      </w:r>
      <w:r w:rsidR="004C4747" w:rsidRPr="00CB6E51">
        <w:rPr>
          <w:rFonts w:ascii="Times New Roman" w:hAnsi="Times New Roman"/>
          <w:sz w:val="30"/>
          <w:szCs w:val="30"/>
        </w:rPr>
        <w:t>地表特征参数</w:t>
      </w:r>
      <w:bookmarkEnd w:id="124"/>
      <w:bookmarkEnd w:id="125"/>
    </w:p>
    <w:p w14:paraId="0547CD05" w14:textId="77777777" w:rsidR="004C4747" w:rsidRPr="00830E66" w:rsidRDefault="004C4747" w:rsidP="004C4747">
      <w:pPr>
        <w:spacing w:line="360" w:lineRule="auto"/>
        <w:ind w:firstLineChars="200" w:firstLine="480"/>
        <w:rPr>
          <w:rFonts w:ascii="Times New Roman" w:hAnsi="Times New Roman"/>
        </w:rPr>
      </w:pPr>
      <w:r w:rsidRPr="00830E66">
        <w:rPr>
          <w:rFonts w:ascii="Times New Roman" w:hAnsi="Times New Roman" w:hint="eastAsia"/>
        </w:rPr>
        <w:t>A</w:t>
      </w:r>
      <w:r w:rsidRPr="00830E66">
        <w:rPr>
          <w:rFonts w:ascii="Times New Roman" w:hAnsi="Times New Roman"/>
        </w:rPr>
        <w:t>ERMET</w:t>
      </w:r>
      <w:r w:rsidRPr="00830E66">
        <w:rPr>
          <w:rFonts w:ascii="Times New Roman" w:hAnsi="Times New Roman" w:hint="eastAsia"/>
        </w:rPr>
        <w:t>通用地表类型取城市，</w:t>
      </w:r>
      <w:r w:rsidRPr="00830E66">
        <w:rPr>
          <w:rFonts w:ascii="Times New Roman" w:hAnsi="Times New Roman" w:hint="eastAsia"/>
        </w:rPr>
        <w:t>A</w:t>
      </w:r>
      <w:r w:rsidRPr="00830E66">
        <w:rPr>
          <w:rFonts w:ascii="Times New Roman" w:hAnsi="Times New Roman"/>
        </w:rPr>
        <w:t>ERMET</w:t>
      </w:r>
      <w:r w:rsidRPr="00830E66">
        <w:rPr>
          <w:rFonts w:ascii="Times New Roman" w:hAnsi="Times New Roman" w:hint="eastAsia"/>
        </w:rPr>
        <w:t>通用地表湿度白天取潮湿。地面时间周期按季选取。地面特征参数见下表。</w:t>
      </w:r>
    </w:p>
    <w:p w14:paraId="24FFB723" w14:textId="77777777" w:rsidR="00CB6E51" w:rsidRDefault="00CB6E51" w:rsidP="004C4747">
      <w:pPr>
        <w:adjustRightInd w:val="0"/>
        <w:snapToGrid w:val="0"/>
        <w:spacing w:beforeLines="50" w:before="120"/>
        <w:ind w:left="992"/>
        <w:jc w:val="center"/>
        <w:rPr>
          <w:rFonts w:ascii="Times New Roman" w:hAnsi="Times New Roman"/>
          <w:b/>
          <w:sz w:val="21"/>
          <w:szCs w:val="21"/>
        </w:rPr>
      </w:pPr>
    </w:p>
    <w:p w14:paraId="7F322B3F" w14:textId="77777777" w:rsidR="00CB6E51" w:rsidRDefault="00CB6E51" w:rsidP="004C4747">
      <w:pPr>
        <w:adjustRightInd w:val="0"/>
        <w:snapToGrid w:val="0"/>
        <w:spacing w:beforeLines="50" w:before="120"/>
        <w:ind w:left="992"/>
        <w:jc w:val="center"/>
        <w:rPr>
          <w:rFonts w:ascii="Times New Roman" w:hAnsi="Times New Roman"/>
          <w:b/>
          <w:sz w:val="21"/>
          <w:szCs w:val="21"/>
        </w:rPr>
      </w:pPr>
    </w:p>
    <w:p w14:paraId="44CF77AD" w14:textId="77777777" w:rsidR="00CB6E51" w:rsidRDefault="00CB6E51" w:rsidP="004C4747">
      <w:pPr>
        <w:adjustRightInd w:val="0"/>
        <w:snapToGrid w:val="0"/>
        <w:spacing w:beforeLines="50" w:before="120"/>
        <w:ind w:left="992"/>
        <w:jc w:val="center"/>
        <w:rPr>
          <w:rFonts w:ascii="Times New Roman" w:hAnsi="Times New Roman"/>
          <w:b/>
          <w:sz w:val="21"/>
          <w:szCs w:val="21"/>
        </w:rPr>
      </w:pPr>
    </w:p>
    <w:p w14:paraId="36B95395" w14:textId="77777777" w:rsidR="00CB6E51" w:rsidRDefault="00CB6E51" w:rsidP="004C4747">
      <w:pPr>
        <w:adjustRightInd w:val="0"/>
        <w:snapToGrid w:val="0"/>
        <w:spacing w:beforeLines="50" w:before="120"/>
        <w:ind w:left="992"/>
        <w:jc w:val="center"/>
        <w:rPr>
          <w:rFonts w:ascii="Times New Roman" w:hAnsi="Times New Roman"/>
          <w:b/>
          <w:sz w:val="21"/>
          <w:szCs w:val="21"/>
        </w:rPr>
      </w:pPr>
    </w:p>
    <w:p w14:paraId="09B18051" w14:textId="662F1158" w:rsidR="004C4747" w:rsidRPr="00830E66" w:rsidRDefault="004C4747" w:rsidP="004C4747">
      <w:pPr>
        <w:adjustRightInd w:val="0"/>
        <w:snapToGrid w:val="0"/>
        <w:spacing w:beforeLines="50" w:before="120"/>
        <w:ind w:left="992"/>
        <w:jc w:val="center"/>
        <w:rPr>
          <w:rFonts w:ascii="Times New Roman" w:hAnsi="Times New Roman"/>
          <w:b/>
          <w:sz w:val="21"/>
          <w:szCs w:val="21"/>
        </w:rPr>
      </w:pPr>
      <w:r w:rsidRPr="00830E66">
        <w:rPr>
          <w:rFonts w:ascii="Times New Roman" w:hAnsi="Times New Roman"/>
          <w:b/>
          <w:sz w:val="21"/>
          <w:szCs w:val="21"/>
        </w:rPr>
        <w:lastRenderedPageBreak/>
        <w:t>表</w:t>
      </w:r>
      <w:r w:rsidR="00CB6E51">
        <w:rPr>
          <w:rFonts w:ascii="Times New Roman" w:hAnsi="Times New Roman" w:hint="eastAsia"/>
          <w:b/>
          <w:sz w:val="21"/>
          <w:szCs w:val="21"/>
        </w:rPr>
        <w:t>6</w:t>
      </w:r>
      <w:r w:rsidRPr="00830E66">
        <w:rPr>
          <w:rFonts w:ascii="Times New Roman" w:hAnsi="Times New Roman" w:hint="eastAsia"/>
          <w:b/>
          <w:sz w:val="21"/>
          <w:szCs w:val="21"/>
        </w:rPr>
        <w:t>.2-8</w:t>
      </w:r>
      <w:r w:rsidRPr="00830E66">
        <w:rPr>
          <w:rFonts w:ascii="Times New Roman" w:hAnsi="Times New Roman"/>
          <w:b/>
          <w:sz w:val="21"/>
          <w:szCs w:val="21"/>
        </w:rPr>
        <w:t>地面特征参数表</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83"/>
        <w:gridCol w:w="1183"/>
        <w:gridCol w:w="1183"/>
        <w:gridCol w:w="831"/>
        <w:gridCol w:w="1275"/>
        <w:gridCol w:w="1276"/>
        <w:gridCol w:w="1351"/>
      </w:tblGrid>
      <w:tr w:rsidR="004C4747" w:rsidRPr="00830E66" w14:paraId="16DB4219" w14:textId="77777777" w:rsidTr="004C4747">
        <w:tc>
          <w:tcPr>
            <w:tcW w:w="1183" w:type="dxa"/>
          </w:tcPr>
          <w:p w14:paraId="79945DCB"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开始角度</w:t>
            </w:r>
          </w:p>
        </w:tc>
        <w:tc>
          <w:tcPr>
            <w:tcW w:w="1183" w:type="dxa"/>
          </w:tcPr>
          <w:p w14:paraId="4BDF21B1"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结束角度</w:t>
            </w:r>
          </w:p>
        </w:tc>
        <w:tc>
          <w:tcPr>
            <w:tcW w:w="1183" w:type="dxa"/>
          </w:tcPr>
          <w:p w14:paraId="4A1C6156"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土地类型</w:t>
            </w:r>
          </w:p>
        </w:tc>
        <w:tc>
          <w:tcPr>
            <w:tcW w:w="831" w:type="dxa"/>
          </w:tcPr>
          <w:p w14:paraId="3DCEF882"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时段</w:t>
            </w:r>
          </w:p>
        </w:tc>
        <w:tc>
          <w:tcPr>
            <w:tcW w:w="1275" w:type="dxa"/>
          </w:tcPr>
          <w:p w14:paraId="48206C04"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反照率</w:t>
            </w:r>
          </w:p>
        </w:tc>
        <w:tc>
          <w:tcPr>
            <w:tcW w:w="1276" w:type="dxa"/>
          </w:tcPr>
          <w:p w14:paraId="1EDCB8A9"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波文比</w:t>
            </w:r>
          </w:p>
        </w:tc>
        <w:tc>
          <w:tcPr>
            <w:tcW w:w="1351" w:type="dxa"/>
          </w:tcPr>
          <w:p w14:paraId="14A4F1C1"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地表粗糙度</w:t>
            </w:r>
          </w:p>
        </w:tc>
      </w:tr>
      <w:tr w:rsidR="004C4747" w:rsidRPr="00830E66" w14:paraId="38538284" w14:textId="77777777" w:rsidTr="004C4747">
        <w:tc>
          <w:tcPr>
            <w:tcW w:w="1183" w:type="dxa"/>
            <w:vMerge w:val="restart"/>
          </w:tcPr>
          <w:p w14:paraId="74836968"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0</w:t>
            </w:r>
          </w:p>
        </w:tc>
        <w:tc>
          <w:tcPr>
            <w:tcW w:w="1183" w:type="dxa"/>
            <w:vMerge w:val="restart"/>
          </w:tcPr>
          <w:p w14:paraId="706FC10D"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360</w:t>
            </w:r>
          </w:p>
        </w:tc>
        <w:tc>
          <w:tcPr>
            <w:tcW w:w="1183" w:type="dxa"/>
            <w:vMerge w:val="restart"/>
          </w:tcPr>
          <w:p w14:paraId="0A4DFCBF"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城市</w:t>
            </w:r>
          </w:p>
        </w:tc>
        <w:tc>
          <w:tcPr>
            <w:tcW w:w="831" w:type="dxa"/>
          </w:tcPr>
          <w:p w14:paraId="6CE5E9F3"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冬季</w:t>
            </w:r>
          </w:p>
        </w:tc>
        <w:tc>
          <w:tcPr>
            <w:tcW w:w="1275" w:type="dxa"/>
          </w:tcPr>
          <w:p w14:paraId="4B4D02D1"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0.35</w:t>
            </w:r>
          </w:p>
        </w:tc>
        <w:tc>
          <w:tcPr>
            <w:tcW w:w="1276" w:type="dxa"/>
          </w:tcPr>
          <w:p w14:paraId="6471E95C"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0.5</w:t>
            </w:r>
          </w:p>
        </w:tc>
        <w:tc>
          <w:tcPr>
            <w:tcW w:w="1351" w:type="dxa"/>
          </w:tcPr>
          <w:p w14:paraId="01125BAC"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1</w:t>
            </w:r>
          </w:p>
        </w:tc>
      </w:tr>
      <w:tr w:rsidR="004C4747" w:rsidRPr="00830E66" w14:paraId="1DDB1C28" w14:textId="77777777" w:rsidTr="004C4747">
        <w:tc>
          <w:tcPr>
            <w:tcW w:w="1183" w:type="dxa"/>
            <w:vMerge/>
          </w:tcPr>
          <w:p w14:paraId="76C2E229" w14:textId="77777777" w:rsidR="004C4747" w:rsidRPr="00830E66" w:rsidRDefault="004C4747" w:rsidP="004C4747">
            <w:pPr>
              <w:pStyle w:val="a0"/>
              <w:rPr>
                <w:rFonts w:ascii="Times New Roman" w:hAnsi="Times New Roman"/>
                <w:sz w:val="21"/>
                <w:szCs w:val="21"/>
              </w:rPr>
            </w:pPr>
          </w:p>
        </w:tc>
        <w:tc>
          <w:tcPr>
            <w:tcW w:w="1183" w:type="dxa"/>
            <w:vMerge/>
          </w:tcPr>
          <w:p w14:paraId="2D6B2CE4" w14:textId="77777777" w:rsidR="004C4747" w:rsidRPr="00830E66" w:rsidRDefault="004C4747" w:rsidP="004C4747">
            <w:pPr>
              <w:pStyle w:val="a0"/>
              <w:rPr>
                <w:rFonts w:ascii="Times New Roman" w:hAnsi="Times New Roman"/>
                <w:sz w:val="21"/>
                <w:szCs w:val="21"/>
              </w:rPr>
            </w:pPr>
          </w:p>
        </w:tc>
        <w:tc>
          <w:tcPr>
            <w:tcW w:w="1183" w:type="dxa"/>
            <w:vMerge/>
          </w:tcPr>
          <w:p w14:paraId="03A5F32F" w14:textId="77777777" w:rsidR="004C4747" w:rsidRPr="00830E66" w:rsidRDefault="004C4747" w:rsidP="004C4747">
            <w:pPr>
              <w:pStyle w:val="a0"/>
              <w:rPr>
                <w:rFonts w:ascii="Times New Roman" w:hAnsi="Times New Roman"/>
                <w:sz w:val="21"/>
                <w:szCs w:val="21"/>
              </w:rPr>
            </w:pPr>
          </w:p>
        </w:tc>
        <w:tc>
          <w:tcPr>
            <w:tcW w:w="831" w:type="dxa"/>
          </w:tcPr>
          <w:p w14:paraId="106F0913"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春季</w:t>
            </w:r>
          </w:p>
        </w:tc>
        <w:tc>
          <w:tcPr>
            <w:tcW w:w="1275" w:type="dxa"/>
          </w:tcPr>
          <w:p w14:paraId="0EBBDDD2"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0.14</w:t>
            </w:r>
          </w:p>
        </w:tc>
        <w:tc>
          <w:tcPr>
            <w:tcW w:w="1276" w:type="dxa"/>
          </w:tcPr>
          <w:p w14:paraId="58397271"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0.5</w:t>
            </w:r>
          </w:p>
        </w:tc>
        <w:tc>
          <w:tcPr>
            <w:tcW w:w="1351" w:type="dxa"/>
          </w:tcPr>
          <w:p w14:paraId="2EE838E3"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1</w:t>
            </w:r>
          </w:p>
        </w:tc>
      </w:tr>
      <w:tr w:rsidR="004C4747" w:rsidRPr="00830E66" w14:paraId="47327F80" w14:textId="77777777" w:rsidTr="004C4747">
        <w:tc>
          <w:tcPr>
            <w:tcW w:w="1183" w:type="dxa"/>
            <w:vMerge/>
          </w:tcPr>
          <w:p w14:paraId="79D3ED24" w14:textId="77777777" w:rsidR="004C4747" w:rsidRPr="00830E66" w:rsidRDefault="004C4747" w:rsidP="004C4747">
            <w:pPr>
              <w:pStyle w:val="a0"/>
              <w:rPr>
                <w:rFonts w:ascii="Times New Roman" w:hAnsi="Times New Roman"/>
                <w:sz w:val="21"/>
                <w:szCs w:val="21"/>
              </w:rPr>
            </w:pPr>
          </w:p>
        </w:tc>
        <w:tc>
          <w:tcPr>
            <w:tcW w:w="1183" w:type="dxa"/>
            <w:vMerge/>
          </w:tcPr>
          <w:p w14:paraId="523D6A46" w14:textId="77777777" w:rsidR="004C4747" w:rsidRPr="00830E66" w:rsidRDefault="004C4747" w:rsidP="004C4747">
            <w:pPr>
              <w:pStyle w:val="a0"/>
              <w:rPr>
                <w:rFonts w:ascii="Times New Roman" w:hAnsi="Times New Roman"/>
                <w:sz w:val="21"/>
                <w:szCs w:val="21"/>
              </w:rPr>
            </w:pPr>
          </w:p>
        </w:tc>
        <w:tc>
          <w:tcPr>
            <w:tcW w:w="1183" w:type="dxa"/>
            <w:vMerge/>
          </w:tcPr>
          <w:p w14:paraId="1922E45C" w14:textId="77777777" w:rsidR="004C4747" w:rsidRPr="00830E66" w:rsidRDefault="004C4747" w:rsidP="004C4747">
            <w:pPr>
              <w:pStyle w:val="a0"/>
              <w:rPr>
                <w:rFonts w:ascii="Times New Roman" w:hAnsi="Times New Roman"/>
                <w:sz w:val="21"/>
                <w:szCs w:val="21"/>
              </w:rPr>
            </w:pPr>
          </w:p>
        </w:tc>
        <w:tc>
          <w:tcPr>
            <w:tcW w:w="831" w:type="dxa"/>
          </w:tcPr>
          <w:p w14:paraId="6A9F6A99"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夏季</w:t>
            </w:r>
          </w:p>
        </w:tc>
        <w:tc>
          <w:tcPr>
            <w:tcW w:w="1275" w:type="dxa"/>
          </w:tcPr>
          <w:p w14:paraId="00C94CDF"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0.16</w:t>
            </w:r>
          </w:p>
        </w:tc>
        <w:tc>
          <w:tcPr>
            <w:tcW w:w="1276" w:type="dxa"/>
          </w:tcPr>
          <w:p w14:paraId="4596BFF5"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1</w:t>
            </w:r>
          </w:p>
        </w:tc>
        <w:tc>
          <w:tcPr>
            <w:tcW w:w="1351" w:type="dxa"/>
          </w:tcPr>
          <w:p w14:paraId="434EF5A4"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1</w:t>
            </w:r>
          </w:p>
        </w:tc>
      </w:tr>
      <w:tr w:rsidR="004C4747" w:rsidRPr="00830E66" w14:paraId="038BB44B" w14:textId="77777777" w:rsidTr="004C4747">
        <w:tc>
          <w:tcPr>
            <w:tcW w:w="1183" w:type="dxa"/>
            <w:vMerge/>
          </w:tcPr>
          <w:p w14:paraId="7752330E" w14:textId="77777777" w:rsidR="004C4747" w:rsidRPr="00830E66" w:rsidRDefault="004C4747" w:rsidP="004C4747">
            <w:pPr>
              <w:pStyle w:val="a0"/>
              <w:rPr>
                <w:rFonts w:ascii="Times New Roman" w:hAnsi="Times New Roman"/>
                <w:sz w:val="21"/>
                <w:szCs w:val="21"/>
              </w:rPr>
            </w:pPr>
          </w:p>
        </w:tc>
        <w:tc>
          <w:tcPr>
            <w:tcW w:w="1183" w:type="dxa"/>
            <w:vMerge/>
          </w:tcPr>
          <w:p w14:paraId="277D8CF5" w14:textId="77777777" w:rsidR="004C4747" w:rsidRPr="00830E66" w:rsidRDefault="004C4747" w:rsidP="004C4747">
            <w:pPr>
              <w:pStyle w:val="a0"/>
              <w:rPr>
                <w:rFonts w:ascii="Times New Roman" w:hAnsi="Times New Roman"/>
                <w:sz w:val="21"/>
                <w:szCs w:val="21"/>
              </w:rPr>
            </w:pPr>
          </w:p>
        </w:tc>
        <w:tc>
          <w:tcPr>
            <w:tcW w:w="1183" w:type="dxa"/>
            <w:vMerge/>
          </w:tcPr>
          <w:p w14:paraId="16956A00" w14:textId="77777777" w:rsidR="004C4747" w:rsidRPr="00830E66" w:rsidRDefault="004C4747" w:rsidP="004C4747">
            <w:pPr>
              <w:pStyle w:val="a0"/>
              <w:rPr>
                <w:rFonts w:ascii="Times New Roman" w:hAnsi="Times New Roman"/>
                <w:sz w:val="21"/>
                <w:szCs w:val="21"/>
              </w:rPr>
            </w:pPr>
          </w:p>
        </w:tc>
        <w:tc>
          <w:tcPr>
            <w:tcW w:w="831" w:type="dxa"/>
          </w:tcPr>
          <w:p w14:paraId="7D10310D"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秋季</w:t>
            </w:r>
          </w:p>
        </w:tc>
        <w:tc>
          <w:tcPr>
            <w:tcW w:w="1275" w:type="dxa"/>
          </w:tcPr>
          <w:p w14:paraId="7136C29F"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0.18</w:t>
            </w:r>
          </w:p>
        </w:tc>
        <w:tc>
          <w:tcPr>
            <w:tcW w:w="1276" w:type="dxa"/>
          </w:tcPr>
          <w:p w14:paraId="5CD53430"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1</w:t>
            </w:r>
          </w:p>
        </w:tc>
        <w:tc>
          <w:tcPr>
            <w:tcW w:w="1351" w:type="dxa"/>
          </w:tcPr>
          <w:p w14:paraId="7A3FFAF6" w14:textId="77777777" w:rsidR="004C4747" w:rsidRPr="00830E66" w:rsidRDefault="004C4747" w:rsidP="004C4747">
            <w:pPr>
              <w:pStyle w:val="a0"/>
              <w:rPr>
                <w:rFonts w:ascii="Times New Roman" w:hAnsi="Times New Roman"/>
                <w:sz w:val="21"/>
                <w:szCs w:val="21"/>
              </w:rPr>
            </w:pPr>
            <w:r w:rsidRPr="00830E66">
              <w:rPr>
                <w:rFonts w:ascii="Times New Roman" w:hAnsi="Times New Roman"/>
                <w:sz w:val="21"/>
                <w:szCs w:val="21"/>
              </w:rPr>
              <w:t>1</w:t>
            </w:r>
          </w:p>
        </w:tc>
      </w:tr>
    </w:tbl>
    <w:p w14:paraId="21905DB7" w14:textId="63C73E6A" w:rsidR="004C4747" w:rsidRPr="00CB6E51" w:rsidRDefault="00CB6E51" w:rsidP="00CB6E51">
      <w:pPr>
        <w:pStyle w:val="3"/>
        <w:spacing w:before="0" w:after="0"/>
        <w:rPr>
          <w:rFonts w:ascii="Times New Roman" w:hAnsi="Times New Roman"/>
          <w:sz w:val="30"/>
          <w:szCs w:val="30"/>
        </w:rPr>
      </w:pPr>
      <w:bookmarkStart w:id="126" w:name="_Toc49241608"/>
      <w:bookmarkStart w:id="127" w:name="_Toc59388279"/>
      <w:r w:rsidRPr="00CB6E51">
        <w:rPr>
          <w:rFonts w:ascii="Times New Roman" w:hAnsi="Times New Roman" w:hint="eastAsia"/>
          <w:sz w:val="30"/>
          <w:szCs w:val="30"/>
        </w:rPr>
        <w:t>6</w:t>
      </w:r>
      <w:r w:rsidR="004C4747" w:rsidRPr="00CB6E51">
        <w:rPr>
          <w:rFonts w:ascii="Times New Roman" w:hAnsi="Times New Roman"/>
          <w:sz w:val="30"/>
          <w:szCs w:val="30"/>
        </w:rPr>
        <w:t>.2.4</w:t>
      </w:r>
      <w:r w:rsidR="004C4747" w:rsidRPr="00CB6E51">
        <w:rPr>
          <w:rFonts w:ascii="Times New Roman" w:hAnsi="Times New Roman"/>
          <w:sz w:val="30"/>
          <w:szCs w:val="30"/>
        </w:rPr>
        <w:t>预测模型</w:t>
      </w:r>
      <w:bookmarkEnd w:id="126"/>
      <w:bookmarkEnd w:id="127"/>
    </w:p>
    <w:p w14:paraId="3A67FF5C" w14:textId="77777777" w:rsidR="004C4747" w:rsidRPr="00830E66" w:rsidRDefault="004C4747" w:rsidP="004C4747">
      <w:pPr>
        <w:spacing w:line="360" w:lineRule="auto"/>
        <w:ind w:firstLineChars="200" w:firstLine="480"/>
        <w:rPr>
          <w:rFonts w:ascii="Times New Roman" w:hAnsi="Times New Roman"/>
        </w:rPr>
      </w:pPr>
      <w:r w:rsidRPr="00830E66">
        <w:rPr>
          <w:rFonts w:ascii="Times New Roman" w:hAnsi="Times New Roman"/>
        </w:rPr>
        <w:t>根据估算结果可知，本项目大气评价等级为一级，本报告采用大气导则推荐的</w:t>
      </w:r>
      <w:r w:rsidRPr="00830E66">
        <w:rPr>
          <w:rFonts w:ascii="Times New Roman" w:hAnsi="Times New Roman"/>
        </w:rPr>
        <w:t>AERMOD</w:t>
      </w:r>
      <w:r w:rsidRPr="00830E66">
        <w:rPr>
          <w:rFonts w:ascii="Times New Roman" w:hAnsi="Times New Roman"/>
        </w:rPr>
        <w:t>模型，采用六五软件工作室及北京尚云环境有限公司开发的</w:t>
      </w:r>
      <w:r w:rsidRPr="00830E66">
        <w:rPr>
          <w:rFonts w:ascii="Times New Roman" w:hAnsi="Times New Roman"/>
        </w:rPr>
        <w:t>EIAProA2018 Ver2.6</w:t>
      </w:r>
      <w:r w:rsidRPr="00830E66">
        <w:rPr>
          <w:rFonts w:ascii="Times New Roman" w:hAnsi="Times New Roman"/>
        </w:rPr>
        <w:t>版软件对项目大气环境影响进行预测评价。评价基准年（</w:t>
      </w:r>
      <w:r w:rsidRPr="00830E66">
        <w:rPr>
          <w:rFonts w:ascii="Times New Roman" w:hAnsi="Times New Roman"/>
        </w:rPr>
        <w:t>2017</w:t>
      </w:r>
      <w:r w:rsidRPr="00830E66">
        <w:rPr>
          <w:rFonts w:ascii="Times New Roman" w:hAnsi="Times New Roman"/>
        </w:rPr>
        <w:t>年）内存在风速</w:t>
      </w:r>
      <w:r w:rsidRPr="00830E66">
        <w:rPr>
          <w:rFonts w:ascii="Times New Roman" w:hAnsi="Times New Roman"/>
        </w:rPr>
        <w:t xml:space="preserve">≤0.5 m/s </w:t>
      </w:r>
      <w:r w:rsidRPr="00830E66">
        <w:rPr>
          <w:rFonts w:ascii="Times New Roman" w:hAnsi="Times New Roman"/>
        </w:rPr>
        <w:t>的持续时间为</w:t>
      </w:r>
      <w:r w:rsidRPr="00830E66">
        <w:rPr>
          <w:rFonts w:ascii="Times New Roman" w:hAnsi="Times New Roman"/>
        </w:rPr>
        <w:t>7h</w:t>
      </w:r>
      <w:r w:rsidRPr="00830E66">
        <w:rPr>
          <w:rFonts w:ascii="Times New Roman" w:hAnsi="Times New Roman"/>
        </w:rPr>
        <w:t>，未超过</w:t>
      </w:r>
      <w:r w:rsidRPr="00830E66">
        <w:rPr>
          <w:rFonts w:ascii="Times New Roman" w:hAnsi="Times New Roman"/>
        </w:rPr>
        <w:t xml:space="preserve"> 72 h</w:t>
      </w:r>
      <w:r w:rsidRPr="00830E66">
        <w:rPr>
          <w:rFonts w:ascii="Times New Roman" w:hAnsi="Times New Roman"/>
        </w:rPr>
        <w:t>，全年静风频率为</w:t>
      </w:r>
      <w:r w:rsidRPr="00830E66">
        <w:rPr>
          <w:rFonts w:ascii="Times New Roman" w:hAnsi="Times New Roman"/>
        </w:rPr>
        <w:t>0.35%</w:t>
      </w:r>
      <w:r w:rsidRPr="00830E66">
        <w:rPr>
          <w:rFonts w:ascii="Times New Roman" w:hAnsi="Times New Roman"/>
        </w:rPr>
        <w:t>，未超过</w:t>
      </w:r>
      <w:r w:rsidRPr="00830E66">
        <w:rPr>
          <w:rFonts w:ascii="Times New Roman" w:hAnsi="Times New Roman"/>
        </w:rPr>
        <w:t>35%</w:t>
      </w:r>
      <w:r w:rsidRPr="00830E66">
        <w:rPr>
          <w:rFonts w:ascii="Times New Roman" w:hAnsi="Times New Roman"/>
        </w:rPr>
        <w:t>时，可直接采用</w:t>
      </w:r>
      <w:r w:rsidRPr="00830E66">
        <w:rPr>
          <w:rFonts w:ascii="Times New Roman" w:hAnsi="Times New Roman"/>
        </w:rPr>
        <w:t>AERMOD</w:t>
      </w:r>
      <w:r w:rsidRPr="00830E66">
        <w:rPr>
          <w:rFonts w:ascii="Times New Roman" w:hAnsi="Times New Roman"/>
        </w:rPr>
        <w:t>模型预测结果，无需使用</w:t>
      </w:r>
      <w:r w:rsidRPr="00830E66">
        <w:rPr>
          <w:rFonts w:ascii="Times New Roman" w:hAnsi="Times New Roman"/>
        </w:rPr>
        <w:t xml:space="preserve">CALPUFF </w:t>
      </w:r>
      <w:r w:rsidRPr="00830E66">
        <w:rPr>
          <w:rFonts w:ascii="Times New Roman" w:hAnsi="Times New Roman"/>
        </w:rPr>
        <w:t>模型进行进一步模拟。</w:t>
      </w:r>
    </w:p>
    <w:p w14:paraId="42BC4A02" w14:textId="2D093147" w:rsidR="004C4747" w:rsidRPr="00CB6E51" w:rsidRDefault="00CB6E51" w:rsidP="00CB6E51">
      <w:pPr>
        <w:pStyle w:val="3"/>
        <w:spacing w:before="0" w:after="0"/>
        <w:rPr>
          <w:rFonts w:ascii="Times New Roman" w:hAnsi="Times New Roman"/>
          <w:sz w:val="30"/>
          <w:szCs w:val="30"/>
        </w:rPr>
      </w:pPr>
      <w:bookmarkStart w:id="128" w:name="_Toc49241609"/>
      <w:bookmarkStart w:id="129" w:name="_Toc59388280"/>
      <w:r>
        <w:rPr>
          <w:rFonts w:ascii="Times New Roman" w:hAnsi="Times New Roman" w:hint="eastAsia"/>
          <w:sz w:val="30"/>
          <w:szCs w:val="30"/>
        </w:rPr>
        <w:t>6</w:t>
      </w:r>
      <w:r w:rsidR="004C4747" w:rsidRPr="00CB6E51">
        <w:rPr>
          <w:rFonts w:ascii="Times New Roman" w:hAnsi="Times New Roman" w:hint="eastAsia"/>
          <w:sz w:val="30"/>
          <w:szCs w:val="30"/>
        </w:rPr>
        <w:t>.2.5</w:t>
      </w:r>
      <w:r w:rsidR="004C4747" w:rsidRPr="00CB6E51">
        <w:rPr>
          <w:rFonts w:ascii="Times New Roman" w:hAnsi="Times New Roman"/>
          <w:sz w:val="30"/>
          <w:szCs w:val="30"/>
        </w:rPr>
        <w:t xml:space="preserve"> </w:t>
      </w:r>
      <w:r w:rsidR="004C4747" w:rsidRPr="00CB6E51">
        <w:rPr>
          <w:rFonts w:ascii="Times New Roman" w:hAnsi="Times New Roman" w:hint="eastAsia"/>
          <w:sz w:val="30"/>
          <w:szCs w:val="30"/>
        </w:rPr>
        <w:t>预测范围和预测内容</w:t>
      </w:r>
      <w:bookmarkEnd w:id="128"/>
      <w:bookmarkEnd w:id="129"/>
    </w:p>
    <w:p w14:paraId="4C70038C" w14:textId="2F851C53" w:rsidR="004C4747" w:rsidRPr="00830E66" w:rsidRDefault="00CB6E51" w:rsidP="00D375FE">
      <w:pPr>
        <w:tabs>
          <w:tab w:val="left" w:pos="567"/>
          <w:tab w:val="left" w:pos="851"/>
          <w:tab w:val="left" w:pos="1134"/>
        </w:tabs>
        <w:adjustRightInd w:val="0"/>
        <w:spacing w:beforeLines="25" w:before="60" w:afterLines="25" w:after="60" w:line="360" w:lineRule="auto"/>
        <w:outlineLvl w:val="4"/>
        <w:rPr>
          <w:rFonts w:ascii="Times New Roman" w:hAnsi="Times New Roman"/>
          <w:b/>
          <w:sz w:val="28"/>
          <w:szCs w:val="28"/>
        </w:rPr>
      </w:pPr>
      <w:r>
        <w:rPr>
          <w:rFonts w:ascii="Times New Roman" w:hAnsi="Times New Roman" w:hint="eastAsia"/>
          <w:b/>
          <w:sz w:val="28"/>
          <w:szCs w:val="28"/>
        </w:rPr>
        <w:t>6</w:t>
      </w:r>
      <w:r w:rsidR="004C4747" w:rsidRPr="00830E66">
        <w:rPr>
          <w:rFonts w:ascii="Times New Roman" w:hAnsi="Times New Roman" w:hint="eastAsia"/>
          <w:b/>
          <w:sz w:val="28"/>
          <w:szCs w:val="28"/>
        </w:rPr>
        <w:t>.2.5.1</w:t>
      </w:r>
      <w:r w:rsidR="004C4747" w:rsidRPr="00830E66">
        <w:rPr>
          <w:rFonts w:ascii="Times New Roman" w:hAnsi="Times New Roman"/>
          <w:b/>
          <w:sz w:val="28"/>
          <w:szCs w:val="28"/>
        </w:rPr>
        <w:t xml:space="preserve"> </w:t>
      </w:r>
      <w:r w:rsidR="004C4747" w:rsidRPr="00830E66">
        <w:rPr>
          <w:rFonts w:ascii="Times New Roman" w:hAnsi="Times New Roman" w:hint="eastAsia"/>
          <w:b/>
          <w:sz w:val="28"/>
          <w:szCs w:val="28"/>
        </w:rPr>
        <w:t>预测范围</w:t>
      </w:r>
    </w:p>
    <w:p w14:paraId="0044DD04" w14:textId="5B34AE77" w:rsidR="004C4747" w:rsidRPr="00830E66" w:rsidRDefault="004C4747" w:rsidP="004C4747">
      <w:pPr>
        <w:pStyle w:val="Char10"/>
        <w:ind w:firstLine="480"/>
        <w:rPr>
          <w:rFonts w:ascii="Times New Roman" w:eastAsiaTheme="minorEastAsia" w:hAnsiTheme="minorEastAsia" w:cs="Times New Roman"/>
        </w:rPr>
      </w:pPr>
      <w:r w:rsidRPr="00830E66">
        <w:rPr>
          <w:rFonts w:ascii="Times New Roman" w:eastAsiaTheme="minorEastAsia" w:hAnsiTheme="minorEastAsia" w:cs="Times New Roman" w:hint="eastAsia"/>
        </w:rPr>
        <w:t>根据</w:t>
      </w:r>
      <w:r w:rsidRPr="00830E66">
        <w:rPr>
          <w:rFonts w:ascii="Times New Roman" w:eastAsiaTheme="minorEastAsia" w:hAnsiTheme="minorEastAsia" w:cs="Times New Roman"/>
        </w:rPr>
        <w:t>《环境影响评价技术的导则</w:t>
      </w:r>
      <w:r w:rsidRPr="00830E66">
        <w:rPr>
          <w:rFonts w:ascii="Times New Roman" w:eastAsiaTheme="minorEastAsia" w:hAnsi="Times New Roman" w:cs="Times New Roman"/>
        </w:rPr>
        <w:t xml:space="preserve">  </w:t>
      </w:r>
      <w:r w:rsidRPr="00830E66">
        <w:rPr>
          <w:rFonts w:ascii="Times New Roman" w:eastAsiaTheme="minorEastAsia" w:hAnsiTheme="minorEastAsia" w:cs="Times New Roman"/>
        </w:rPr>
        <w:t>大气》（</w:t>
      </w:r>
      <w:r w:rsidRPr="00830E66">
        <w:rPr>
          <w:rFonts w:ascii="Times New Roman" w:eastAsiaTheme="minorEastAsia" w:hAnsi="Times New Roman" w:cs="Times New Roman"/>
        </w:rPr>
        <w:t>HJ2.2-2018</w:t>
      </w:r>
      <w:r w:rsidRPr="00830E66">
        <w:rPr>
          <w:rFonts w:ascii="Times New Roman" w:eastAsiaTheme="minorEastAsia" w:hAnsiTheme="minorEastAsia" w:cs="Times New Roman"/>
        </w:rPr>
        <w:t>）</w:t>
      </w:r>
      <w:r w:rsidRPr="00830E66">
        <w:rPr>
          <w:rFonts w:ascii="Times New Roman" w:eastAsiaTheme="minorEastAsia" w:hAnsiTheme="minorEastAsia" w:cs="Times New Roman" w:hint="eastAsia"/>
        </w:rPr>
        <w:t>，预测范围应覆盖评价范围，并覆盖各污染物短期浓度贡献值占标率大于</w:t>
      </w:r>
      <w:r w:rsidRPr="00830E66">
        <w:rPr>
          <w:rFonts w:ascii="Times New Roman" w:eastAsiaTheme="minorEastAsia" w:hAnsiTheme="minorEastAsia" w:cs="Times New Roman" w:hint="eastAsia"/>
        </w:rPr>
        <w:t xml:space="preserve"> 10%</w:t>
      </w:r>
      <w:r w:rsidRPr="00830E66">
        <w:rPr>
          <w:rFonts w:ascii="Times New Roman" w:eastAsiaTheme="minorEastAsia" w:hAnsiTheme="minorEastAsia" w:cs="Times New Roman" w:hint="eastAsia"/>
        </w:rPr>
        <w:t>的区域。本项目预测范围为项目厂界外延</w:t>
      </w:r>
      <w:r w:rsidRPr="00830E66">
        <w:rPr>
          <w:rFonts w:ascii="Times New Roman" w:eastAsiaTheme="minorEastAsia" w:hAnsiTheme="minorEastAsia" w:cs="Times New Roman" w:hint="eastAsia"/>
        </w:rPr>
        <w:t xml:space="preserve"> 2.5km</w:t>
      </w:r>
      <w:r w:rsidRPr="00830E66">
        <w:rPr>
          <w:rFonts w:ascii="Times New Roman" w:eastAsiaTheme="minorEastAsia" w:hAnsiTheme="minorEastAsia" w:cs="Times New Roman" w:hint="eastAsia"/>
        </w:rPr>
        <w:t>，以厂址为中心，东西</w:t>
      </w:r>
      <w:r w:rsidRPr="00830E66">
        <w:rPr>
          <w:rFonts w:ascii="Times New Roman" w:eastAsiaTheme="minorEastAsia" w:hAnsiTheme="minorEastAsia" w:cs="Times New Roman" w:hint="eastAsia"/>
        </w:rPr>
        <w:t>5km</w:t>
      </w:r>
      <w:r w:rsidRPr="00830E66">
        <w:rPr>
          <w:rFonts w:ascii="Times New Roman" w:eastAsiaTheme="minorEastAsia" w:hAnsiTheme="minorEastAsia" w:cs="Times New Roman" w:hint="eastAsia"/>
        </w:rPr>
        <w:t>，南北</w:t>
      </w:r>
      <w:r w:rsidRPr="00830E66">
        <w:rPr>
          <w:rFonts w:ascii="Times New Roman" w:eastAsiaTheme="minorEastAsia" w:hAnsiTheme="minorEastAsia" w:cs="Times New Roman" w:hint="eastAsia"/>
        </w:rPr>
        <w:t>5km</w:t>
      </w:r>
      <w:r w:rsidRPr="00830E66">
        <w:rPr>
          <w:rFonts w:ascii="Times New Roman" w:eastAsiaTheme="minorEastAsia" w:hAnsiTheme="minorEastAsia" w:cs="Times New Roman" w:hint="eastAsia"/>
        </w:rPr>
        <w:t>，面积</w:t>
      </w:r>
      <w:r w:rsidRPr="00830E66">
        <w:rPr>
          <w:rFonts w:ascii="Times New Roman" w:eastAsiaTheme="minorEastAsia" w:hAnsiTheme="minorEastAsia" w:cs="Times New Roman" w:hint="eastAsia"/>
        </w:rPr>
        <w:t xml:space="preserve"> 25km</w:t>
      </w:r>
      <w:r w:rsidRPr="00830E66">
        <w:rPr>
          <w:rFonts w:ascii="Times New Roman" w:eastAsiaTheme="minorEastAsia" w:hAnsiTheme="minorEastAsia" w:cs="Times New Roman" w:hint="eastAsia"/>
          <w:vertAlign w:val="superscript"/>
        </w:rPr>
        <w:t>2</w:t>
      </w:r>
      <w:r w:rsidRPr="00830E66">
        <w:rPr>
          <w:rFonts w:ascii="Times New Roman" w:eastAsiaTheme="minorEastAsia" w:hAnsiTheme="minorEastAsia" w:cs="Times New Roman" w:hint="eastAsia"/>
        </w:rPr>
        <w:t>的区域。</w:t>
      </w:r>
    </w:p>
    <w:p w14:paraId="6CDF9D0B" w14:textId="1C989160" w:rsidR="004C4747" w:rsidRPr="00830E66" w:rsidRDefault="005818F7" w:rsidP="00D375FE">
      <w:pPr>
        <w:tabs>
          <w:tab w:val="left" w:pos="567"/>
          <w:tab w:val="left" w:pos="851"/>
          <w:tab w:val="left" w:pos="1134"/>
        </w:tabs>
        <w:adjustRightInd w:val="0"/>
        <w:spacing w:beforeLines="25" w:before="60" w:afterLines="25" w:after="60" w:line="360" w:lineRule="auto"/>
        <w:outlineLvl w:val="4"/>
        <w:rPr>
          <w:rFonts w:ascii="Times New Roman" w:hAnsi="Times New Roman"/>
          <w:b/>
          <w:sz w:val="28"/>
          <w:szCs w:val="28"/>
        </w:rPr>
      </w:pPr>
      <w:r>
        <w:rPr>
          <w:rFonts w:ascii="Times New Roman" w:hAnsi="Times New Roman" w:hint="eastAsia"/>
          <w:b/>
          <w:sz w:val="28"/>
          <w:szCs w:val="28"/>
        </w:rPr>
        <w:t>6</w:t>
      </w:r>
      <w:r w:rsidR="004C4747" w:rsidRPr="00830E66">
        <w:rPr>
          <w:rFonts w:ascii="Times New Roman" w:hAnsi="Times New Roman" w:hint="eastAsia"/>
          <w:b/>
          <w:sz w:val="28"/>
          <w:szCs w:val="28"/>
        </w:rPr>
        <w:t>.2.5.2</w:t>
      </w:r>
      <w:r w:rsidR="004C4747" w:rsidRPr="00830E66">
        <w:rPr>
          <w:rFonts w:ascii="Times New Roman" w:hAnsi="Times New Roman" w:hint="eastAsia"/>
          <w:b/>
          <w:sz w:val="28"/>
          <w:szCs w:val="28"/>
        </w:rPr>
        <w:t>预测因子</w:t>
      </w:r>
    </w:p>
    <w:p w14:paraId="5998B0D9" w14:textId="7A5CC2A7" w:rsidR="004C4747" w:rsidRPr="00830E66" w:rsidRDefault="004C4747" w:rsidP="004C4747">
      <w:pPr>
        <w:pStyle w:val="Char10"/>
        <w:ind w:firstLine="480"/>
        <w:rPr>
          <w:rFonts w:ascii="Times New Roman" w:eastAsiaTheme="minorEastAsia" w:hAnsiTheme="minorEastAsia" w:cs="Times New Roman"/>
        </w:rPr>
      </w:pPr>
      <w:r w:rsidRPr="00830E66">
        <w:rPr>
          <w:rFonts w:ascii="Times New Roman" w:eastAsiaTheme="minorEastAsia" w:hAnsiTheme="minorEastAsia" w:cs="Times New Roman" w:hint="eastAsia"/>
        </w:rPr>
        <w:t>根据项目工程分析和周围污染源分析，本项目废气污染源主要来</w:t>
      </w:r>
      <w:r w:rsidR="001608CE">
        <w:rPr>
          <w:rFonts w:ascii="Times New Roman" w:eastAsiaTheme="minorEastAsia" w:hAnsiTheme="minorEastAsia" w:cs="Times New Roman" w:hint="eastAsia"/>
        </w:rPr>
        <w:t>自倒料车间排气筒</w:t>
      </w:r>
      <w:r w:rsidR="001608CE">
        <w:rPr>
          <w:rFonts w:ascii="Times New Roman" w:eastAsiaTheme="minorEastAsia" w:hAnsiTheme="minorEastAsia" w:cs="Times New Roman" w:hint="eastAsia"/>
        </w:rPr>
        <w:t>P</w:t>
      </w:r>
      <w:r w:rsidR="001608CE">
        <w:rPr>
          <w:rFonts w:ascii="Times New Roman" w:eastAsiaTheme="minorEastAsia" w:hAnsiTheme="minorEastAsia" w:cs="Times New Roman"/>
        </w:rPr>
        <w:t>1</w:t>
      </w:r>
      <w:r w:rsidR="001608CE">
        <w:rPr>
          <w:rFonts w:ascii="Times New Roman" w:eastAsiaTheme="minorEastAsia" w:hAnsiTheme="minorEastAsia" w:cs="Times New Roman" w:hint="eastAsia"/>
        </w:rPr>
        <w:t>及</w:t>
      </w:r>
      <w:r w:rsidR="005818F7">
        <w:rPr>
          <w:rFonts w:ascii="Times New Roman" w:eastAsiaTheme="minorEastAsia" w:hAnsiTheme="minorEastAsia" w:cs="Times New Roman" w:hint="eastAsia"/>
        </w:rPr>
        <w:t>泄压尾气</w:t>
      </w:r>
      <w:r w:rsidRPr="00830E66">
        <w:rPr>
          <w:rFonts w:ascii="Times New Roman" w:eastAsiaTheme="minorEastAsia" w:hAnsiTheme="minorEastAsia" w:cs="Times New Roman" w:hint="eastAsia"/>
        </w:rPr>
        <w:t>排气筒</w:t>
      </w:r>
      <w:r>
        <w:rPr>
          <w:rFonts w:ascii="Times New Roman" w:eastAsiaTheme="minorEastAsia" w:hAnsiTheme="minorEastAsia" w:cs="Times New Roman" w:hint="eastAsia"/>
        </w:rPr>
        <w:t>P</w:t>
      </w:r>
      <w:r w:rsidR="001608CE">
        <w:rPr>
          <w:rFonts w:ascii="Times New Roman" w:eastAsiaTheme="minorEastAsia" w:hAnsiTheme="minorEastAsia" w:cs="Times New Roman" w:hint="eastAsia"/>
        </w:rPr>
        <w:t>2</w:t>
      </w:r>
      <w:r w:rsidRPr="00830E66">
        <w:rPr>
          <w:rFonts w:ascii="Times New Roman" w:eastAsiaTheme="minorEastAsia" w:hAnsiTheme="minorEastAsia" w:cs="Times New Roman" w:hint="eastAsia"/>
        </w:rPr>
        <w:t>及面源。正常工况预测因为有组织排放</w:t>
      </w:r>
      <w:r w:rsidR="001608CE">
        <w:rPr>
          <w:rFonts w:ascii="Times New Roman" w:eastAsiaTheme="minorEastAsia" w:hAnsiTheme="minorEastAsia" w:cs="Times New Roman" w:hint="eastAsia"/>
        </w:rPr>
        <w:t>颗粒物、</w:t>
      </w:r>
      <w:r w:rsidR="005818F7">
        <w:rPr>
          <w:rFonts w:ascii="Times New Roman" w:eastAsiaTheme="minorEastAsia" w:hAnsiTheme="minorEastAsia" w:cs="Times New Roman" w:hint="eastAsia"/>
        </w:rPr>
        <w:t>硫酸雾</w:t>
      </w:r>
      <w:r w:rsidRPr="00830E66">
        <w:rPr>
          <w:rFonts w:ascii="Times New Roman" w:eastAsiaTheme="minorEastAsia" w:hAnsiTheme="minorEastAsia" w:cs="Times New Roman" w:hint="eastAsia"/>
        </w:rPr>
        <w:t>，无组织排放的</w:t>
      </w:r>
      <w:r w:rsidR="001608CE">
        <w:rPr>
          <w:rFonts w:ascii="Times New Roman" w:eastAsiaTheme="minorEastAsia" w:hAnsiTheme="minorEastAsia" w:cs="Times New Roman" w:hint="eastAsia"/>
        </w:rPr>
        <w:t>颗粒物、</w:t>
      </w:r>
      <w:r w:rsidR="005818F7">
        <w:rPr>
          <w:rFonts w:ascii="Times New Roman" w:eastAsiaTheme="minorEastAsia" w:hAnsiTheme="minorEastAsia" w:cs="Times New Roman" w:hint="eastAsia"/>
        </w:rPr>
        <w:t>硫酸雾</w:t>
      </w:r>
      <w:r w:rsidRPr="00830E66">
        <w:rPr>
          <w:rFonts w:ascii="Times New Roman" w:eastAsiaTheme="minorEastAsia" w:hAnsiTheme="minorEastAsia" w:cs="Times New Roman" w:hint="eastAsia"/>
        </w:rPr>
        <w:t>，非正常工况下排放的</w:t>
      </w:r>
      <w:r w:rsidR="005818F7">
        <w:rPr>
          <w:rFonts w:ascii="Times New Roman" w:eastAsiaTheme="minorEastAsia" w:hAnsiTheme="minorEastAsia" w:cs="Times New Roman" w:hint="eastAsia"/>
        </w:rPr>
        <w:t>硫酸雾</w:t>
      </w:r>
      <w:r w:rsidR="001608CE">
        <w:rPr>
          <w:rFonts w:ascii="Times New Roman" w:eastAsiaTheme="minorEastAsia" w:hAnsiTheme="minorEastAsia" w:cs="Times New Roman" w:hint="eastAsia"/>
        </w:rPr>
        <w:t>、颗粒物</w:t>
      </w:r>
      <w:r w:rsidR="005818F7">
        <w:rPr>
          <w:rFonts w:ascii="Times New Roman" w:eastAsiaTheme="minorEastAsia" w:hAnsiTheme="minorEastAsia" w:cs="Times New Roman" w:hint="eastAsia"/>
        </w:rPr>
        <w:t>。</w:t>
      </w:r>
    </w:p>
    <w:p w14:paraId="51C554D0" w14:textId="3F0C255E" w:rsidR="004C4747" w:rsidRPr="00830E66" w:rsidRDefault="005818F7" w:rsidP="00D375FE">
      <w:pPr>
        <w:tabs>
          <w:tab w:val="left" w:pos="567"/>
          <w:tab w:val="left" w:pos="851"/>
          <w:tab w:val="left" w:pos="1134"/>
        </w:tabs>
        <w:adjustRightInd w:val="0"/>
        <w:spacing w:beforeLines="25" w:before="60" w:afterLines="25" w:after="60" w:line="360" w:lineRule="auto"/>
        <w:outlineLvl w:val="4"/>
        <w:rPr>
          <w:rFonts w:ascii="Times New Roman" w:hAnsi="Times New Roman"/>
          <w:b/>
          <w:sz w:val="28"/>
          <w:szCs w:val="28"/>
        </w:rPr>
      </w:pPr>
      <w:r>
        <w:rPr>
          <w:rFonts w:ascii="Times New Roman" w:hAnsi="Times New Roman" w:hint="eastAsia"/>
          <w:b/>
          <w:sz w:val="28"/>
          <w:szCs w:val="28"/>
        </w:rPr>
        <w:t>6</w:t>
      </w:r>
      <w:r w:rsidR="004C4747" w:rsidRPr="00830E66">
        <w:rPr>
          <w:rFonts w:ascii="Times New Roman" w:hAnsi="Times New Roman" w:hint="eastAsia"/>
          <w:b/>
          <w:sz w:val="28"/>
          <w:szCs w:val="28"/>
        </w:rPr>
        <w:t>.2.5.3</w:t>
      </w:r>
      <w:r w:rsidR="004C4747" w:rsidRPr="00830E66">
        <w:rPr>
          <w:rFonts w:ascii="Times New Roman" w:hAnsi="Times New Roman"/>
          <w:b/>
          <w:sz w:val="28"/>
          <w:szCs w:val="28"/>
        </w:rPr>
        <w:t xml:space="preserve"> </w:t>
      </w:r>
      <w:r w:rsidR="004C4747" w:rsidRPr="00830E66">
        <w:rPr>
          <w:rFonts w:ascii="Times New Roman" w:hAnsi="Times New Roman" w:hint="eastAsia"/>
          <w:b/>
          <w:sz w:val="28"/>
          <w:szCs w:val="28"/>
        </w:rPr>
        <w:t>预测网格</w:t>
      </w:r>
    </w:p>
    <w:p w14:paraId="1A53A38E" w14:textId="3F91B58D" w:rsidR="004C4747" w:rsidRDefault="004C4747" w:rsidP="004C4747">
      <w:pPr>
        <w:pStyle w:val="Char10"/>
        <w:ind w:firstLine="480"/>
        <w:rPr>
          <w:rFonts w:ascii="Times New Roman" w:eastAsiaTheme="minorEastAsia" w:hAnsiTheme="minorEastAsia" w:cs="Times New Roman"/>
        </w:rPr>
      </w:pPr>
      <w:r w:rsidRPr="00830E66">
        <w:rPr>
          <w:rFonts w:ascii="Times New Roman" w:eastAsiaTheme="minorEastAsia" w:hAnsiTheme="minorEastAsia" w:cs="Times New Roman" w:hint="eastAsia"/>
        </w:rPr>
        <w:t>本次预测采用</w:t>
      </w:r>
      <w:r w:rsidRPr="00830E66">
        <w:rPr>
          <w:rFonts w:ascii="Times New Roman" w:eastAsiaTheme="minorEastAsia" w:hAnsiTheme="minorEastAsia" w:cs="Times New Roman" w:hint="eastAsia"/>
        </w:rPr>
        <w:t>5000m</w:t>
      </w:r>
      <w:r w:rsidRPr="00830E66">
        <w:rPr>
          <w:rFonts w:ascii="Times New Roman" w:eastAsiaTheme="minorEastAsia" w:hAnsiTheme="minorEastAsia" w:cs="Times New Roman" w:hint="eastAsia"/>
        </w:rPr>
        <w:t>×</w:t>
      </w:r>
      <w:r w:rsidRPr="00830E66">
        <w:rPr>
          <w:rFonts w:ascii="Times New Roman" w:eastAsiaTheme="minorEastAsia" w:hAnsiTheme="minorEastAsia" w:cs="Times New Roman" w:hint="eastAsia"/>
        </w:rPr>
        <w:t>5000m</w:t>
      </w:r>
      <w:r w:rsidRPr="00830E66">
        <w:rPr>
          <w:rFonts w:ascii="Times New Roman" w:eastAsiaTheme="minorEastAsia" w:hAnsiTheme="minorEastAsia" w:cs="Times New Roman" w:hint="eastAsia"/>
        </w:rPr>
        <w:t>的矩形网格，将大气评价范围全部包括在内，</w:t>
      </w:r>
      <w:r w:rsidRPr="00830E66">
        <w:rPr>
          <w:rFonts w:ascii="Times New Roman" w:eastAsiaTheme="minorEastAsia" w:hAnsiTheme="minorEastAsia" w:cs="Times New Roman" w:hint="eastAsia"/>
        </w:rPr>
        <w:t>X</w:t>
      </w:r>
      <w:r w:rsidRPr="00830E66">
        <w:rPr>
          <w:rFonts w:ascii="Times New Roman" w:eastAsiaTheme="minorEastAsia" w:hAnsiTheme="minorEastAsia" w:cs="Times New Roman" w:hint="eastAsia"/>
        </w:rPr>
        <w:t>轴网格点数</w:t>
      </w:r>
      <w:r w:rsidRPr="00830E66">
        <w:rPr>
          <w:rFonts w:ascii="Times New Roman" w:eastAsiaTheme="minorEastAsia" w:hAnsiTheme="minorEastAsia" w:cs="Times New Roman" w:hint="eastAsia"/>
        </w:rPr>
        <w:t>50</w:t>
      </w:r>
      <w:r w:rsidRPr="00830E66">
        <w:rPr>
          <w:rFonts w:ascii="Times New Roman" w:eastAsiaTheme="minorEastAsia" w:hAnsiTheme="minorEastAsia" w:cs="Times New Roman" w:hint="eastAsia"/>
        </w:rPr>
        <w:t>个，</w:t>
      </w:r>
      <w:r w:rsidRPr="00830E66">
        <w:rPr>
          <w:rFonts w:ascii="Times New Roman" w:eastAsiaTheme="minorEastAsia" w:hAnsiTheme="minorEastAsia" w:cs="Times New Roman" w:hint="eastAsia"/>
        </w:rPr>
        <w:t>Y</w:t>
      </w:r>
      <w:r w:rsidRPr="00830E66">
        <w:rPr>
          <w:rFonts w:ascii="Times New Roman" w:eastAsiaTheme="minorEastAsia" w:hAnsiTheme="minorEastAsia" w:cs="Times New Roman" w:hint="eastAsia"/>
        </w:rPr>
        <w:t>轴网格点数</w:t>
      </w:r>
      <w:r w:rsidRPr="00830E66">
        <w:rPr>
          <w:rFonts w:ascii="Times New Roman" w:eastAsiaTheme="minorEastAsia" w:hAnsiTheme="minorEastAsia" w:cs="Times New Roman" w:hint="eastAsia"/>
        </w:rPr>
        <w:t>50</w:t>
      </w:r>
      <w:r w:rsidRPr="00830E66">
        <w:rPr>
          <w:rFonts w:ascii="Times New Roman" w:eastAsiaTheme="minorEastAsia" w:hAnsiTheme="minorEastAsia" w:cs="Times New Roman" w:hint="eastAsia"/>
        </w:rPr>
        <w:t>个，网格步长为</w:t>
      </w:r>
      <w:r w:rsidRPr="00830E66">
        <w:rPr>
          <w:rFonts w:ascii="Times New Roman" w:eastAsiaTheme="minorEastAsia" w:hAnsiTheme="minorEastAsia" w:cs="Times New Roman" w:hint="eastAsia"/>
        </w:rPr>
        <w:t>100m</w:t>
      </w:r>
      <w:r w:rsidRPr="00830E66">
        <w:rPr>
          <w:rFonts w:ascii="Times New Roman" w:eastAsiaTheme="minorEastAsia" w:hAnsiTheme="minorEastAsia" w:cs="Times New Roman" w:hint="eastAsia"/>
        </w:rPr>
        <w:t>，共</w:t>
      </w:r>
      <w:r w:rsidRPr="00830E66">
        <w:rPr>
          <w:rFonts w:ascii="Times New Roman" w:eastAsiaTheme="minorEastAsia" w:hAnsiTheme="minorEastAsia" w:cs="Times New Roman" w:hint="eastAsia"/>
        </w:rPr>
        <w:t>2500</w:t>
      </w:r>
      <w:r w:rsidRPr="00830E66">
        <w:rPr>
          <w:rFonts w:ascii="Times New Roman" w:eastAsiaTheme="minorEastAsia" w:hAnsiTheme="minorEastAsia" w:cs="Times New Roman" w:hint="eastAsia"/>
        </w:rPr>
        <w:t>个计算点。采用直角坐标系，取正北方（</w:t>
      </w:r>
      <w:r w:rsidRPr="00830E66">
        <w:rPr>
          <w:rFonts w:ascii="Times New Roman" w:eastAsiaTheme="minorEastAsia" w:hAnsiTheme="minorEastAsia" w:cs="Times New Roman" w:hint="eastAsia"/>
        </w:rPr>
        <w:t>N</w:t>
      </w:r>
      <w:r w:rsidRPr="00830E66">
        <w:rPr>
          <w:rFonts w:ascii="Times New Roman" w:eastAsiaTheme="minorEastAsia" w:hAnsiTheme="minorEastAsia" w:cs="Times New Roman" w:hint="eastAsia"/>
        </w:rPr>
        <w:t>）为</w:t>
      </w:r>
      <w:r w:rsidRPr="00830E66">
        <w:rPr>
          <w:rFonts w:ascii="Times New Roman" w:eastAsiaTheme="minorEastAsia" w:hAnsiTheme="minorEastAsia" w:cs="Times New Roman" w:hint="eastAsia"/>
        </w:rPr>
        <w:t>Y</w:t>
      </w:r>
      <w:r w:rsidRPr="00830E66">
        <w:rPr>
          <w:rFonts w:ascii="Times New Roman" w:eastAsiaTheme="minorEastAsia" w:hAnsiTheme="minorEastAsia" w:cs="Times New Roman" w:hint="eastAsia"/>
        </w:rPr>
        <w:t>轴正方向，取项目</w:t>
      </w:r>
      <w:r w:rsidR="001608CE">
        <w:rPr>
          <w:rFonts w:ascii="Times New Roman" w:eastAsiaTheme="minorEastAsia" w:hAnsiTheme="minorEastAsia" w:cs="Times New Roman" w:hint="eastAsia"/>
        </w:rPr>
        <w:t>P</w:t>
      </w:r>
      <w:r w:rsidR="001608CE">
        <w:rPr>
          <w:rFonts w:ascii="Times New Roman" w:eastAsiaTheme="minorEastAsia" w:hAnsiTheme="minorEastAsia" w:cs="Times New Roman"/>
        </w:rPr>
        <w:t>1</w:t>
      </w:r>
      <w:r w:rsidRPr="00830E66">
        <w:rPr>
          <w:rFonts w:ascii="Times New Roman" w:eastAsiaTheme="minorEastAsia" w:hAnsiTheme="minorEastAsia" w:cs="Times New Roman" w:hint="eastAsia"/>
        </w:rPr>
        <w:t>废气排气筒中心点为坐标原点（</w:t>
      </w:r>
      <w:r w:rsidRPr="00830E66">
        <w:rPr>
          <w:rFonts w:ascii="Times New Roman" w:eastAsiaTheme="minorEastAsia" w:hAnsiTheme="minorEastAsia" w:cs="Times New Roman" w:hint="eastAsia"/>
        </w:rPr>
        <w:t>0</w:t>
      </w:r>
      <w:r w:rsidRPr="00830E66">
        <w:rPr>
          <w:rFonts w:ascii="Times New Roman" w:eastAsiaTheme="minorEastAsia" w:hAnsiTheme="minorEastAsia" w:cs="Times New Roman" w:hint="eastAsia"/>
        </w:rPr>
        <w:t>，</w:t>
      </w:r>
      <w:r w:rsidRPr="00830E66">
        <w:rPr>
          <w:rFonts w:ascii="Times New Roman" w:eastAsiaTheme="minorEastAsia" w:hAnsiTheme="minorEastAsia" w:cs="Times New Roman" w:hint="eastAsia"/>
        </w:rPr>
        <w:t>0</w:t>
      </w:r>
      <w:r w:rsidRPr="00830E66">
        <w:rPr>
          <w:rFonts w:ascii="Times New Roman" w:eastAsiaTheme="minorEastAsia" w:hAnsiTheme="minorEastAsia" w:cs="Times New Roman" w:hint="eastAsia"/>
        </w:rPr>
        <w:t>）。</w:t>
      </w:r>
    </w:p>
    <w:p w14:paraId="52956ADF" w14:textId="77777777" w:rsidR="00DC7168" w:rsidRDefault="00DC7168" w:rsidP="00255751">
      <w:pPr>
        <w:pStyle w:val="Char10"/>
        <w:spacing w:line="240" w:lineRule="auto"/>
        <w:ind w:firstLine="422"/>
        <w:jc w:val="center"/>
        <w:rPr>
          <w:rFonts w:ascii="Times New Roman" w:eastAsiaTheme="minorEastAsia" w:hAnsiTheme="minorEastAsia" w:cs="Times New Roman"/>
          <w:b/>
          <w:bCs/>
          <w:sz w:val="21"/>
          <w:szCs w:val="21"/>
        </w:rPr>
      </w:pPr>
    </w:p>
    <w:p w14:paraId="49C9243D" w14:textId="622275BD" w:rsidR="00255751" w:rsidRPr="00830E66" w:rsidRDefault="00255751" w:rsidP="00255751">
      <w:pPr>
        <w:pStyle w:val="Char10"/>
        <w:spacing w:line="240" w:lineRule="auto"/>
        <w:ind w:firstLine="422"/>
        <w:jc w:val="center"/>
        <w:rPr>
          <w:rFonts w:ascii="Times New Roman" w:eastAsiaTheme="minorEastAsia" w:hAnsiTheme="minorEastAsia" w:cs="Times New Roman"/>
          <w:b/>
          <w:bCs/>
          <w:sz w:val="21"/>
          <w:szCs w:val="21"/>
        </w:rPr>
      </w:pPr>
      <w:r w:rsidRPr="00830E66">
        <w:rPr>
          <w:rFonts w:ascii="Times New Roman" w:eastAsiaTheme="minorEastAsia" w:hAnsiTheme="minorEastAsia" w:cs="Times New Roman" w:hint="eastAsia"/>
          <w:b/>
          <w:bCs/>
          <w:sz w:val="21"/>
          <w:szCs w:val="21"/>
        </w:rPr>
        <w:t>表</w:t>
      </w:r>
      <w:r w:rsidR="007A65FD">
        <w:rPr>
          <w:rFonts w:ascii="Times New Roman" w:eastAsiaTheme="minorEastAsia" w:hAnsiTheme="minorEastAsia" w:cs="Times New Roman" w:hint="eastAsia"/>
          <w:b/>
          <w:bCs/>
          <w:sz w:val="21"/>
          <w:szCs w:val="21"/>
        </w:rPr>
        <w:t>6</w:t>
      </w:r>
      <w:r w:rsidRPr="00830E66">
        <w:rPr>
          <w:rFonts w:ascii="Times New Roman" w:eastAsiaTheme="minorEastAsia" w:hAnsiTheme="minorEastAsia" w:cs="Times New Roman" w:hint="eastAsia"/>
          <w:b/>
          <w:bCs/>
          <w:sz w:val="21"/>
          <w:szCs w:val="21"/>
        </w:rPr>
        <w:t>.2-9</w:t>
      </w:r>
      <w:r w:rsidRPr="00830E66">
        <w:rPr>
          <w:rFonts w:ascii="Times New Roman" w:eastAsiaTheme="minorEastAsia" w:hAnsiTheme="minorEastAsia" w:cs="Times New Roman"/>
          <w:b/>
          <w:bCs/>
          <w:sz w:val="21"/>
          <w:szCs w:val="21"/>
        </w:rPr>
        <w:t xml:space="preserve"> </w:t>
      </w:r>
      <w:r w:rsidRPr="00830E66">
        <w:rPr>
          <w:rFonts w:ascii="Times New Roman" w:eastAsiaTheme="minorEastAsia" w:hAnsiTheme="minorEastAsia" w:cs="Times New Roman" w:hint="eastAsia"/>
          <w:b/>
          <w:bCs/>
          <w:sz w:val="21"/>
          <w:szCs w:val="21"/>
        </w:rPr>
        <w:t>大气保护目标</w:t>
      </w:r>
      <w:r w:rsidRPr="00830E66">
        <w:rPr>
          <w:rFonts w:ascii="Times New Roman" w:eastAsiaTheme="minorEastAsia" w:hAnsiTheme="minorEastAsia" w:cs="Times New Roman" w:hint="eastAsia"/>
          <w:b/>
          <w:bCs/>
          <w:sz w:val="21"/>
          <w:szCs w:val="21"/>
        </w:rPr>
        <w:t xml:space="preserve"> </w:t>
      </w:r>
      <w:r w:rsidRPr="00830E66">
        <w:rPr>
          <w:rFonts w:ascii="Times New Roman" w:eastAsiaTheme="minorEastAsia" w:hAnsiTheme="minorEastAsia" w:cs="Times New Roman" w:hint="eastAsia"/>
          <w:b/>
          <w:bCs/>
          <w:sz w:val="21"/>
          <w:szCs w:val="21"/>
        </w:rPr>
        <w:t>（相对坐标）</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656"/>
        <w:gridCol w:w="1656"/>
        <w:gridCol w:w="1656"/>
        <w:gridCol w:w="1657"/>
        <w:gridCol w:w="1657"/>
      </w:tblGrid>
      <w:tr w:rsidR="00255751" w:rsidRPr="00830E66" w14:paraId="134BCE36" w14:textId="77777777" w:rsidTr="00DC7168">
        <w:tc>
          <w:tcPr>
            <w:tcW w:w="1656" w:type="dxa"/>
          </w:tcPr>
          <w:p w14:paraId="44801200" w14:textId="77777777" w:rsidR="00255751" w:rsidRPr="00830E66" w:rsidRDefault="00255751" w:rsidP="00DC7168">
            <w:pPr>
              <w:pStyle w:val="Char10"/>
              <w:ind w:firstLineChars="0" w:firstLine="0"/>
              <w:jc w:val="center"/>
              <w:rPr>
                <w:rFonts w:ascii="Times New Roman" w:hAnsi="Times New Roman" w:cs="Times New Roman"/>
                <w:sz w:val="21"/>
                <w:szCs w:val="21"/>
              </w:rPr>
            </w:pPr>
            <w:bookmarkStart w:id="130" w:name="_Hlk57626151"/>
            <w:r w:rsidRPr="00830E66">
              <w:rPr>
                <w:rFonts w:ascii="Times New Roman" w:hAnsi="Times New Roman" w:cs="Times New Roman"/>
                <w:sz w:val="21"/>
                <w:szCs w:val="21"/>
              </w:rPr>
              <w:t>序号</w:t>
            </w:r>
          </w:p>
        </w:tc>
        <w:tc>
          <w:tcPr>
            <w:tcW w:w="1656" w:type="dxa"/>
          </w:tcPr>
          <w:p w14:paraId="003F5BAD" w14:textId="77777777" w:rsidR="00255751" w:rsidRPr="00830E66" w:rsidRDefault="00255751" w:rsidP="00DC7168">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名称</w:t>
            </w:r>
          </w:p>
        </w:tc>
        <w:tc>
          <w:tcPr>
            <w:tcW w:w="1656" w:type="dxa"/>
          </w:tcPr>
          <w:p w14:paraId="19ACAEE0" w14:textId="77777777" w:rsidR="00255751" w:rsidRPr="00830E66" w:rsidRDefault="00255751" w:rsidP="00DC7168">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X</w:t>
            </w:r>
          </w:p>
        </w:tc>
        <w:tc>
          <w:tcPr>
            <w:tcW w:w="1657" w:type="dxa"/>
          </w:tcPr>
          <w:p w14:paraId="10BD959B" w14:textId="77777777" w:rsidR="00255751" w:rsidRPr="00830E66" w:rsidRDefault="00255751" w:rsidP="00DC7168">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Y</w:t>
            </w:r>
          </w:p>
        </w:tc>
        <w:tc>
          <w:tcPr>
            <w:tcW w:w="1657" w:type="dxa"/>
          </w:tcPr>
          <w:p w14:paraId="54210F10" w14:textId="77777777" w:rsidR="00255751" w:rsidRPr="00830E66" w:rsidRDefault="00255751" w:rsidP="00DC7168">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地面高程</w:t>
            </w:r>
          </w:p>
        </w:tc>
      </w:tr>
      <w:tr w:rsidR="00255751" w:rsidRPr="00830E66" w14:paraId="154AC416" w14:textId="77777777" w:rsidTr="00DC7168">
        <w:tc>
          <w:tcPr>
            <w:tcW w:w="1656" w:type="dxa"/>
          </w:tcPr>
          <w:p w14:paraId="5E329ACC" w14:textId="77777777" w:rsidR="00255751" w:rsidRPr="00830E66" w:rsidRDefault="00255751" w:rsidP="00DC7168">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1</w:t>
            </w:r>
          </w:p>
        </w:tc>
        <w:tc>
          <w:tcPr>
            <w:tcW w:w="1656" w:type="dxa"/>
          </w:tcPr>
          <w:p w14:paraId="56697241" w14:textId="6CB9FB27"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闾家村</w:t>
            </w:r>
          </w:p>
        </w:tc>
        <w:tc>
          <w:tcPr>
            <w:tcW w:w="1656" w:type="dxa"/>
          </w:tcPr>
          <w:p w14:paraId="265101E7" w14:textId="084A7E6A"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607</w:t>
            </w:r>
          </w:p>
        </w:tc>
        <w:tc>
          <w:tcPr>
            <w:tcW w:w="1657" w:type="dxa"/>
          </w:tcPr>
          <w:p w14:paraId="0CC2D00A" w14:textId="54B05B56"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106</w:t>
            </w:r>
          </w:p>
        </w:tc>
        <w:tc>
          <w:tcPr>
            <w:tcW w:w="1657" w:type="dxa"/>
          </w:tcPr>
          <w:p w14:paraId="28B3D04C" w14:textId="58116B11"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47.52</w:t>
            </w:r>
          </w:p>
        </w:tc>
      </w:tr>
      <w:tr w:rsidR="00255751" w:rsidRPr="00830E66" w14:paraId="3CF21F0F" w14:textId="77777777" w:rsidTr="00DC7168">
        <w:tc>
          <w:tcPr>
            <w:tcW w:w="1656" w:type="dxa"/>
          </w:tcPr>
          <w:p w14:paraId="7051369D" w14:textId="77777777" w:rsidR="00255751" w:rsidRPr="00830E66" w:rsidRDefault="00255751" w:rsidP="00DC7168">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2</w:t>
            </w:r>
          </w:p>
        </w:tc>
        <w:tc>
          <w:tcPr>
            <w:tcW w:w="1656" w:type="dxa"/>
          </w:tcPr>
          <w:p w14:paraId="76A90ED5" w14:textId="713DDB61"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陶家村</w:t>
            </w:r>
          </w:p>
        </w:tc>
        <w:tc>
          <w:tcPr>
            <w:tcW w:w="1656" w:type="dxa"/>
          </w:tcPr>
          <w:p w14:paraId="4EAAED80" w14:textId="62C4D8A4"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607</w:t>
            </w:r>
          </w:p>
        </w:tc>
        <w:tc>
          <w:tcPr>
            <w:tcW w:w="1657" w:type="dxa"/>
          </w:tcPr>
          <w:p w14:paraId="0E66258A" w14:textId="35B19F8B"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-342</w:t>
            </w:r>
          </w:p>
        </w:tc>
        <w:tc>
          <w:tcPr>
            <w:tcW w:w="1657" w:type="dxa"/>
          </w:tcPr>
          <w:p w14:paraId="7FBAD108" w14:textId="487A3D1B"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45.99</w:t>
            </w:r>
          </w:p>
        </w:tc>
      </w:tr>
      <w:tr w:rsidR="00255751" w:rsidRPr="00830E66" w14:paraId="655EABB9" w14:textId="77777777" w:rsidTr="00DC7168">
        <w:tc>
          <w:tcPr>
            <w:tcW w:w="1656" w:type="dxa"/>
          </w:tcPr>
          <w:p w14:paraId="2F9E65BB" w14:textId="77777777" w:rsidR="00255751" w:rsidRPr="00830E66" w:rsidRDefault="00255751" w:rsidP="00DC7168">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3</w:t>
            </w:r>
          </w:p>
        </w:tc>
        <w:tc>
          <w:tcPr>
            <w:tcW w:w="1656" w:type="dxa"/>
          </w:tcPr>
          <w:p w14:paraId="6AB18442" w14:textId="29FBE705"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西家坡</w:t>
            </w:r>
          </w:p>
        </w:tc>
        <w:tc>
          <w:tcPr>
            <w:tcW w:w="1656" w:type="dxa"/>
          </w:tcPr>
          <w:p w14:paraId="372BC333" w14:textId="5ADA7808"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414</w:t>
            </w:r>
          </w:p>
        </w:tc>
        <w:tc>
          <w:tcPr>
            <w:tcW w:w="1657" w:type="dxa"/>
          </w:tcPr>
          <w:p w14:paraId="24EC5299" w14:textId="415F432A"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-601</w:t>
            </w:r>
          </w:p>
        </w:tc>
        <w:tc>
          <w:tcPr>
            <w:tcW w:w="1657" w:type="dxa"/>
          </w:tcPr>
          <w:p w14:paraId="19296D9C" w14:textId="67701D9A"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46.73</w:t>
            </w:r>
          </w:p>
        </w:tc>
      </w:tr>
      <w:tr w:rsidR="00255751" w:rsidRPr="00830E66" w14:paraId="1F8D2E6E" w14:textId="77777777" w:rsidTr="00DC7168">
        <w:tc>
          <w:tcPr>
            <w:tcW w:w="1656" w:type="dxa"/>
          </w:tcPr>
          <w:p w14:paraId="7BEEBEEE" w14:textId="77777777" w:rsidR="00255751" w:rsidRPr="00830E66" w:rsidRDefault="00255751" w:rsidP="00DC7168">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4</w:t>
            </w:r>
          </w:p>
        </w:tc>
        <w:tc>
          <w:tcPr>
            <w:tcW w:w="1656" w:type="dxa"/>
          </w:tcPr>
          <w:p w14:paraId="111FB1CA" w14:textId="186A5573"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云溪一中</w:t>
            </w:r>
          </w:p>
        </w:tc>
        <w:tc>
          <w:tcPr>
            <w:tcW w:w="1656" w:type="dxa"/>
          </w:tcPr>
          <w:p w14:paraId="07F459A5" w14:textId="4FC122AB"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332</w:t>
            </w:r>
          </w:p>
        </w:tc>
        <w:tc>
          <w:tcPr>
            <w:tcW w:w="1657" w:type="dxa"/>
          </w:tcPr>
          <w:p w14:paraId="441FB874" w14:textId="5D4A944A"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-1804</w:t>
            </w:r>
          </w:p>
        </w:tc>
        <w:tc>
          <w:tcPr>
            <w:tcW w:w="1657" w:type="dxa"/>
          </w:tcPr>
          <w:p w14:paraId="0FF405BF" w14:textId="49EB68D3"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49.04</w:t>
            </w:r>
          </w:p>
        </w:tc>
      </w:tr>
      <w:tr w:rsidR="00255751" w:rsidRPr="00830E66" w14:paraId="75FDEEAE" w14:textId="77777777" w:rsidTr="00DC7168">
        <w:tc>
          <w:tcPr>
            <w:tcW w:w="1656" w:type="dxa"/>
          </w:tcPr>
          <w:p w14:paraId="063AF4BA" w14:textId="77777777" w:rsidR="00255751" w:rsidRPr="00830E66" w:rsidRDefault="00255751" w:rsidP="00DC7168">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5</w:t>
            </w:r>
          </w:p>
        </w:tc>
        <w:tc>
          <w:tcPr>
            <w:tcW w:w="1656" w:type="dxa"/>
          </w:tcPr>
          <w:p w14:paraId="1ECB30FB" w14:textId="3AD99EA2"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胜利村</w:t>
            </w:r>
          </w:p>
        </w:tc>
        <w:tc>
          <w:tcPr>
            <w:tcW w:w="1656" w:type="dxa"/>
          </w:tcPr>
          <w:p w14:paraId="7422C381" w14:textId="61F1A390"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198</w:t>
            </w:r>
          </w:p>
        </w:tc>
        <w:tc>
          <w:tcPr>
            <w:tcW w:w="1657" w:type="dxa"/>
          </w:tcPr>
          <w:p w14:paraId="74B32026" w14:textId="015E5D9E"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-2241</w:t>
            </w:r>
          </w:p>
        </w:tc>
        <w:tc>
          <w:tcPr>
            <w:tcW w:w="1657" w:type="dxa"/>
          </w:tcPr>
          <w:p w14:paraId="16E54E6A" w14:textId="2530041D"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55.63</w:t>
            </w:r>
          </w:p>
        </w:tc>
      </w:tr>
      <w:tr w:rsidR="00255751" w:rsidRPr="00830E66" w14:paraId="24015BF0" w14:textId="77777777" w:rsidTr="00DC7168">
        <w:tc>
          <w:tcPr>
            <w:tcW w:w="1656" w:type="dxa"/>
          </w:tcPr>
          <w:p w14:paraId="29BA6F91" w14:textId="77777777" w:rsidR="00255751" w:rsidRPr="00830E66" w:rsidRDefault="00255751" w:rsidP="00DC7168">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6</w:t>
            </w:r>
          </w:p>
        </w:tc>
        <w:tc>
          <w:tcPr>
            <w:tcW w:w="1656" w:type="dxa"/>
          </w:tcPr>
          <w:p w14:paraId="7056C5F2" w14:textId="788FD9BB"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胜利小区</w:t>
            </w:r>
          </w:p>
        </w:tc>
        <w:tc>
          <w:tcPr>
            <w:tcW w:w="1656" w:type="dxa"/>
          </w:tcPr>
          <w:p w14:paraId="4BF4BE90" w14:textId="50143110"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-161</w:t>
            </w:r>
          </w:p>
        </w:tc>
        <w:tc>
          <w:tcPr>
            <w:tcW w:w="1657" w:type="dxa"/>
          </w:tcPr>
          <w:p w14:paraId="073F78A7" w14:textId="40A8DC27" w:rsidR="00255751" w:rsidRPr="00830E66" w:rsidRDefault="00255751" w:rsidP="00DC7168">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-1</w:t>
            </w:r>
            <w:r w:rsidR="00475BDF">
              <w:rPr>
                <w:rFonts w:ascii="Times New Roman" w:hAnsi="Times New Roman" w:cs="Times New Roman" w:hint="eastAsia"/>
                <w:sz w:val="21"/>
                <w:szCs w:val="21"/>
              </w:rPr>
              <w:t>809</w:t>
            </w:r>
          </w:p>
        </w:tc>
        <w:tc>
          <w:tcPr>
            <w:tcW w:w="1657" w:type="dxa"/>
          </w:tcPr>
          <w:p w14:paraId="29044615" w14:textId="70DF5716"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38.61</w:t>
            </w:r>
          </w:p>
        </w:tc>
      </w:tr>
      <w:tr w:rsidR="00255751" w:rsidRPr="00830E66" w14:paraId="574B74B1" w14:textId="77777777" w:rsidTr="00DC7168">
        <w:tc>
          <w:tcPr>
            <w:tcW w:w="1656" w:type="dxa"/>
          </w:tcPr>
          <w:p w14:paraId="6330C487" w14:textId="77777777" w:rsidR="00255751" w:rsidRPr="00830E66" w:rsidRDefault="00255751" w:rsidP="00DC7168">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7</w:t>
            </w:r>
          </w:p>
        </w:tc>
        <w:tc>
          <w:tcPr>
            <w:tcW w:w="1656" w:type="dxa"/>
          </w:tcPr>
          <w:p w14:paraId="60F04DAD" w14:textId="72B31C1A"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园区管委会</w:t>
            </w:r>
          </w:p>
        </w:tc>
        <w:tc>
          <w:tcPr>
            <w:tcW w:w="1656" w:type="dxa"/>
          </w:tcPr>
          <w:p w14:paraId="7DE0CF7E" w14:textId="73B51818"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-491</w:t>
            </w:r>
          </w:p>
        </w:tc>
        <w:tc>
          <w:tcPr>
            <w:tcW w:w="1657" w:type="dxa"/>
          </w:tcPr>
          <w:p w14:paraId="34851953" w14:textId="32A5CDAA"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-2054</w:t>
            </w:r>
          </w:p>
        </w:tc>
        <w:tc>
          <w:tcPr>
            <w:tcW w:w="1657" w:type="dxa"/>
          </w:tcPr>
          <w:p w14:paraId="71294510" w14:textId="6257002E"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28.00</w:t>
            </w:r>
          </w:p>
        </w:tc>
      </w:tr>
      <w:tr w:rsidR="00255751" w:rsidRPr="00830E66" w14:paraId="2075A2DA" w14:textId="77777777" w:rsidTr="00DC7168">
        <w:tc>
          <w:tcPr>
            <w:tcW w:w="1656" w:type="dxa"/>
          </w:tcPr>
          <w:p w14:paraId="04C88A23" w14:textId="77777777" w:rsidR="00255751" w:rsidRPr="00830E66" w:rsidRDefault="00255751" w:rsidP="00DC7168">
            <w:pPr>
              <w:pStyle w:val="Char10"/>
              <w:ind w:firstLineChars="0" w:firstLine="0"/>
              <w:jc w:val="center"/>
              <w:rPr>
                <w:rFonts w:ascii="Times New Roman" w:hAnsi="Times New Roman" w:cs="Times New Roman"/>
                <w:sz w:val="21"/>
                <w:szCs w:val="21"/>
              </w:rPr>
            </w:pPr>
            <w:r w:rsidRPr="00830E66">
              <w:rPr>
                <w:rFonts w:ascii="Times New Roman" w:hAnsi="Times New Roman" w:cs="Times New Roman"/>
                <w:sz w:val="21"/>
                <w:szCs w:val="21"/>
              </w:rPr>
              <w:t>8</w:t>
            </w:r>
          </w:p>
        </w:tc>
        <w:tc>
          <w:tcPr>
            <w:tcW w:w="1656" w:type="dxa"/>
          </w:tcPr>
          <w:p w14:paraId="1C682068" w14:textId="12DCC06E"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蔡家村</w:t>
            </w:r>
          </w:p>
        </w:tc>
        <w:tc>
          <w:tcPr>
            <w:tcW w:w="1656" w:type="dxa"/>
          </w:tcPr>
          <w:p w14:paraId="61AFF864" w14:textId="081F7872"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-1589</w:t>
            </w:r>
          </w:p>
        </w:tc>
        <w:tc>
          <w:tcPr>
            <w:tcW w:w="1657" w:type="dxa"/>
          </w:tcPr>
          <w:p w14:paraId="36D90087" w14:textId="1D56064C"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-3083</w:t>
            </w:r>
          </w:p>
        </w:tc>
        <w:tc>
          <w:tcPr>
            <w:tcW w:w="1657" w:type="dxa"/>
          </w:tcPr>
          <w:p w14:paraId="3DF5F99C" w14:textId="60939DAB" w:rsidR="00255751" w:rsidRPr="00830E66" w:rsidRDefault="00475BDF" w:rsidP="00DC7168">
            <w:pPr>
              <w:pStyle w:val="Char10"/>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51.03</w:t>
            </w:r>
          </w:p>
        </w:tc>
      </w:tr>
      <w:bookmarkEnd w:id="130"/>
    </w:tbl>
    <w:p w14:paraId="03F8749F" w14:textId="77777777" w:rsidR="004F4203" w:rsidRDefault="004F4203">
      <w:pPr>
        <w:pStyle w:val="Char10"/>
        <w:ind w:firstLine="480"/>
        <w:rPr>
          <w:rFonts w:ascii="Times New Roman" w:hAnsi="Times New Roman" w:cs="Times New Roman"/>
        </w:rPr>
      </w:pPr>
    </w:p>
    <w:p w14:paraId="78DA4ED3" w14:textId="0D94DF4F" w:rsidR="004F4203" w:rsidRDefault="004F4203" w:rsidP="004F4203">
      <w:pPr>
        <w:pStyle w:val="Char10"/>
        <w:ind w:firstLineChars="0" w:firstLine="0"/>
        <w:rPr>
          <w:rFonts w:ascii="Times New Roman" w:hAnsi="Times New Roman" w:cs="Times New Roman"/>
        </w:rPr>
      </w:pPr>
      <w:r>
        <w:rPr>
          <w:rFonts w:ascii="Times New Roman" w:hAnsi="Times New Roman" w:cs="Times New Roman"/>
          <w:noProof/>
        </w:rPr>
        <w:drawing>
          <wp:inline distT="0" distB="0" distL="0" distR="0" wp14:anchorId="2347848F" wp14:editId="2A930FE1">
            <wp:extent cx="5278120" cy="3193415"/>
            <wp:effectExtent l="0" t="0" r="0" b="698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8120" cy="3193415"/>
                    </a:xfrm>
                    <a:prstGeom prst="rect">
                      <a:avLst/>
                    </a:prstGeom>
                    <a:noFill/>
                    <a:ln>
                      <a:noFill/>
                    </a:ln>
                  </pic:spPr>
                </pic:pic>
              </a:graphicData>
            </a:graphic>
          </wp:inline>
        </w:drawing>
      </w:r>
    </w:p>
    <w:p w14:paraId="25C097DF" w14:textId="5CC99C14" w:rsidR="004F4203" w:rsidRPr="00830E66" w:rsidRDefault="004F4203" w:rsidP="004F4203">
      <w:pPr>
        <w:pStyle w:val="Char10"/>
        <w:ind w:firstLine="422"/>
        <w:jc w:val="center"/>
        <w:rPr>
          <w:rFonts w:ascii="Times New Roman" w:eastAsiaTheme="minorEastAsia" w:hAnsiTheme="minorEastAsia" w:cs="Times New Roman"/>
          <w:b/>
          <w:bCs/>
          <w:sz w:val="21"/>
          <w:szCs w:val="21"/>
        </w:rPr>
      </w:pPr>
      <w:r w:rsidRPr="00830E66">
        <w:rPr>
          <w:rFonts w:ascii="Times New Roman" w:eastAsiaTheme="minorEastAsia" w:hAnsiTheme="minorEastAsia" w:cs="Times New Roman" w:hint="eastAsia"/>
          <w:b/>
          <w:bCs/>
          <w:sz w:val="21"/>
          <w:szCs w:val="21"/>
        </w:rPr>
        <w:t>图</w:t>
      </w:r>
      <w:r>
        <w:rPr>
          <w:rFonts w:ascii="Times New Roman" w:eastAsiaTheme="minorEastAsia" w:hAnsiTheme="minorEastAsia" w:cs="Times New Roman" w:hint="eastAsia"/>
          <w:b/>
          <w:bCs/>
          <w:sz w:val="21"/>
          <w:szCs w:val="21"/>
        </w:rPr>
        <w:t>6</w:t>
      </w:r>
      <w:r w:rsidRPr="00830E66">
        <w:rPr>
          <w:rFonts w:ascii="Times New Roman" w:eastAsiaTheme="minorEastAsia" w:hAnsiTheme="minorEastAsia" w:cs="Times New Roman" w:hint="eastAsia"/>
          <w:b/>
          <w:bCs/>
          <w:sz w:val="21"/>
          <w:szCs w:val="21"/>
        </w:rPr>
        <w:t>.2-7</w:t>
      </w:r>
      <w:r w:rsidRPr="00830E66">
        <w:rPr>
          <w:rFonts w:ascii="Times New Roman" w:eastAsiaTheme="minorEastAsia" w:hAnsiTheme="minorEastAsia" w:cs="Times New Roman"/>
          <w:b/>
          <w:bCs/>
          <w:sz w:val="21"/>
          <w:szCs w:val="21"/>
        </w:rPr>
        <w:t xml:space="preserve"> </w:t>
      </w:r>
      <w:r w:rsidRPr="00830E66">
        <w:rPr>
          <w:rFonts w:ascii="Times New Roman" w:eastAsiaTheme="minorEastAsia" w:hAnsiTheme="minorEastAsia" w:cs="Times New Roman" w:hint="eastAsia"/>
          <w:b/>
          <w:bCs/>
          <w:sz w:val="21"/>
          <w:szCs w:val="21"/>
        </w:rPr>
        <w:t>大气评价范围图</w:t>
      </w:r>
    </w:p>
    <w:p w14:paraId="46795256" w14:textId="4B3E4956" w:rsidR="00743A30" w:rsidRPr="00830E66" w:rsidRDefault="00743A30" w:rsidP="00D375FE">
      <w:pPr>
        <w:tabs>
          <w:tab w:val="left" w:pos="567"/>
          <w:tab w:val="left" w:pos="851"/>
          <w:tab w:val="left" w:pos="1134"/>
        </w:tabs>
        <w:adjustRightInd w:val="0"/>
        <w:spacing w:beforeLines="25" w:before="60" w:afterLines="25" w:after="60" w:line="360" w:lineRule="auto"/>
        <w:outlineLvl w:val="4"/>
        <w:rPr>
          <w:rFonts w:ascii="Times New Roman" w:hAnsi="Times New Roman"/>
          <w:b/>
          <w:sz w:val="28"/>
          <w:szCs w:val="28"/>
        </w:rPr>
      </w:pPr>
      <w:r>
        <w:rPr>
          <w:rFonts w:ascii="Times New Roman" w:hAnsi="Times New Roman" w:hint="eastAsia"/>
          <w:b/>
          <w:sz w:val="28"/>
          <w:szCs w:val="28"/>
        </w:rPr>
        <w:t>6</w:t>
      </w:r>
      <w:r w:rsidRPr="00830E66">
        <w:rPr>
          <w:rFonts w:ascii="Times New Roman" w:hAnsi="Times New Roman" w:hint="eastAsia"/>
          <w:b/>
          <w:sz w:val="28"/>
          <w:szCs w:val="28"/>
        </w:rPr>
        <w:t>.2.5.4</w:t>
      </w:r>
      <w:r w:rsidRPr="00830E66">
        <w:rPr>
          <w:rFonts w:ascii="Times New Roman" w:hAnsi="Times New Roman"/>
          <w:b/>
          <w:sz w:val="28"/>
          <w:szCs w:val="28"/>
        </w:rPr>
        <w:t xml:space="preserve"> </w:t>
      </w:r>
      <w:r w:rsidRPr="00830E66">
        <w:rPr>
          <w:rFonts w:ascii="Times New Roman" w:hAnsi="Times New Roman" w:hint="eastAsia"/>
          <w:b/>
          <w:sz w:val="28"/>
          <w:szCs w:val="28"/>
        </w:rPr>
        <w:t>预测情景</w:t>
      </w:r>
    </w:p>
    <w:p w14:paraId="37587566" w14:textId="77777777" w:rsidR="00743A30" w:rsidRPr="00830E66" w:rsidRDefault="00743A30" w:rsidP="00743A30">
      <w:pPr>
        <w:pStyle w:val="Char10"/>
        <w:ind w:firstLine="480"/>
        <w:rPr>
          <w:rFonts w:ascii="Times New Roman" w:eastAsiaTheme="minorEastAsia" w:hAnsiTheme="minorEastAsia" w:cs="Times New Roman"/>
        </w:rPr>
      </w:pPr>
      <w:r w:rsidRPr="00830E66">
        <w:rPr>
          <w:rFonts w:ascii="Times New Roman" w:eastAsiaTheme="minorEastAsia" w:hAnsiTheme="minorEastAsia" w:cs="Times New Roman" w:hint="eastAsia"/>
        </w:rPr>
        <w:t>本项目大气环境影响预测情景主要分为正常工况和非正常工况，其预测情景组合详见下表。</w:t>
      </w:r>
    </w:p>
    <w:p w14:paraId="5A606ADE" w14:textId="77777777" w:rsidR="00743A30" w:rsidRDefault="00743A30" w:rsidP="00743A30">
      <w:pPr>
        <w:adjustRightInd w:val="0"/>
        <w:snapToGrid w:val="0"/>
        <w:spacing w:beforeLines="50" w:before="120"/>
        <w:ind w:left="992"/>
        <w:jc w:val="center"/>
        <w:rPr>
          <w:rFonts w:ascii="Times New Roman" w:hAnsi="Times New Roman"/>
          <w:b/>
          <w:sz w:val="21"/>
          <w:szCs w:val="21"/>
        </w:rPr>
      </w:pPr>
    </w:p>
    <w:p w14:paraId="10184CC1" w14:textId="329008B4" w:rsidR="00743A30" w:rsidRDefault="00743A30" w:rsidP="00743A30">
      <w:pPr>
        <w:adjustRightInd w:val="0"/>
        <w:snapToGrid w:val="0"/>
        <w:spacing w:beforeLines="50" w:before="120"/>
        <w:ind w:left="992"/>
        <w:jc w:val="center"/>
        <w:rPr>
          <w:rFonts w:ascii="Times New Roman" w:hAnsi="Times New Roman"/>
          <w:b/>
          <w:sz w:val="21"/>
          <w:szCs w:val="21"/>
        </w:rPr>
      </w:pPr>
    </w:p>
    <w:p w14:paraId="0DD283A2" w14:textId="77777777" w:rsidR="00DD5533" w:rsidRPr="00DD5533" w:rsidRDefault="00DD5533" w:rsidP="00DD5533">
      <w:pPr>
        <w:pStyle w:val="a0"/>
      </w:pPr>
    </w:p>
    <w:p w14:paraId="6ECF58BB" w14:textId="4B029F1B" w:rsidR="00743A30" w:rsidRDefault="00743A30" w:rsidP="00743A30">
      <w:pPr>
        <w:adjustRightInd w:val="0"/>
        <w:snapToGrid w:val="0"/>
        <w:spacing w:beforeLines="50" w:before="120"/>
        <w:ind w:left="992"/>
        <w:jc w:val="center"/>
        <w:rPr>
          <w:rFonts w:ascii="Times New Roman" w:hAnsi="Times New Roman"/>
          <w:b/>
          <w:sz w:val="21"/>
          <w:szCs w:val="21"/>
        </w:rPr>
      </w:pPr>
    </w:p>
    <w:p w14:paraId="3E9E9AB6" w14:textId="77777777" w:rsidR="00D375FE" w:rsidRPr="00D375FE" w:rsidRDefault="00D375FE" w:rsidP="00D375FE">
      <w:pPr>
        <w:pStyle w:val="a0"/>
      </w:pPr>
    </w:p>
    <w:p w14:paraId="579CA0D2" w14:textId="0F4540B0" w:rsidR="00743A30" w:rsidRPr="00830E66" w:rsidRDefault="00743A30" w:rsidP="00743A30">
      <w:pPr>
        <w:adjustRightInd w:val="0"/>
        <w:snapToGrid w:val="0"/>
        <w:spacing w:beforeLines="50" w:before="120"/>
        <w:ind w:left="992"/>
        <w:jc w:val="center"/>
        <w:rPr>
          <w:rFonts w:ascii="Times New Roman" w:hAnsi="Times New Roman"/>
          <w:snapToGrid w:val="0"/>
          <w:sz w:val="21"/>
          <w:szCs w:val="21"/>
        </w:rPr>
      </w:pPr>
      <w:r w:rsidRPr="00830E66">
        <w:rPr>
          <w:rFonts w:ascii="Times New Roman" w:hAnsi="Times New Roman"/>
          <w:b/>
          <w:sz w:val="21"/>
          <w:szCs w:val="21"/>
        </w:rPr>
        <w:lastRenderedPageBreak/>
        <w:t>表</w:t>
      </w:r>
      <w:r>
        <w:rPr>
          <w:rFonts w:ascii="Times New Roman" w:hAnsi="Times New Roman" w:hint="eastAsia"/>
          <w:b/>
          <w:sz w:val="21"/>
          <w:szCs w:val="21"/>
        </w:rPr>
        <w:t>6</w:t>
      </w:r>
      <w:r w:rsidRPr="00830E66">
        <w:rPr>
          <w:rFonts w:ascii="Times New Roman" w:hAnsi="Times New Roman" w:hint="eastAsia"/>
          <w:b/>
          <w:sz w:val="21"/>
          <w:szCs w:val="21"/>
        </w:rPr>
        <w:t>.2-10</w:t>
      </w:r>
      <w:r w:rsidRPr="00830E66">
        <w:rPr>
          <w:rFonts w:ascii="Times New Roman" w:hAnsi="Times New Roman"/>
          <w:b/>
          <w:sz w:val="21"/>
          <w:szCs w:val="21"/>
        </w:rPr>
        <w:t>预测内容和评价要求表</w:t>
      </w:r>
    </w:p>
    <w:tbl>
      <w:tblPr>
        <w:tblW w:w="837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628"/>
        <w:gridCol w:w="2476"/>
        <w:gridCol w:w="1276"/>
        <w:gridCol w:w="1842"/>
        <w:gridCol w:w="2148"/>
      </w:tblGrid>
      <w:tr w:rsidR="00743A30" w:rsidRPr="00830E66" w14:paraId="7A5A9857" w14:textId="77777777" w:rsidTr="00D375FE">
        <w:trPr>
          <w:trHeight w:val="656"/>
          <w:jc w:val="center"/>
        </w:trPr>
        <w:tc>
          <w:tcPr>
            <w:tcW w:w="628" w:type="dxa"/>
            <w:vAlign w:val="center"/>
          </w:tcPr>
          <w:p w14:paraId="2ED27F2B"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评价</w:t>
            </w:r>
          </w:p>
          <w:p w14:paraId="5C655728"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对象</w:t>
            </w:r>
          </w:p>
        </w:tc>
        <w:tc>
          <w:tcPr>
            <w:tcW w:w="2476" w:type="dxa"/>
            <w:vAlign w:val="center"/>
          </w:tcPr>
          <w:p w14:paraId="36CD7EC3"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污染源</w:t>
            </w:r>
          </w:p>
        </w:tc>
        <w:tc>
          <w:tcPr>
            <w:tcW w:w="1276" w:type="dxa"/>
            <w:vAlign w:val="center"/>
          </w:tcPr>
          <w:p w14:paraId="0484C188"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排放形式</w:t>
            </w:r>
          </w:p>
        </w:tc>
        <w:tc>
          <w:tcPr>
            <w:tcW w:w="1842" w:type="dxa"/>
            <w:vAlign w:val="center"/>
          </w:tcPr>
          <w:p w14:paraId="740124D7"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预测内容</w:t>
            </w:r>
          </w:p>
        </w:tc>
        <w:tc>
          <w:tcPr>
            <w:tcW w:w="2148" w:type="dxa"/>
            <w:vAlign w:val="center"/>
          </w:tcPr>
          <w:p w14:paraId="6AEF5346"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评价内容</w:t>
            </w:r>
          </w:p>
        </w:tc>
      </w:tr>
      <w:tr w:rsidR="00743A30" w:rsidRPr="00830E66" w14:paraId="06DE8F8F" w14:textId="77777777" w:rsidTr="00D375FE">
        <w:trPr>
          <w:trHeight w:val="514"/>
          <w:jc w:val="center"/>
        </w:trPr>
        <w:tc>
          <w:tcPr>
            <w:tcW w:w="628" w:type="dxa"/>
            <w:vMerge w:val="restart"/>
            <w:vAlign w:val="center"/>
          </w:tcPr>
          <w:p w14:paraId="009341D0"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预测情景</w:t>
            </w:r>
          </w:p>
        </w:tc>
        <w:tc>
          <w:tcPr>
            <w:tcW w:w="2476" w:type="dxa"/>
            <w:vAlign w:val="center"/>
          </w:tcPr>
          <w:p w14:paraId="2C5073F3"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新增污染源</w:t>
            </w:r>
          </w:p>
        </w:tc>
        <w:tc>
          <w:tcPr>
            <w:tcW w:w="1276" w:type="dxa"/>
            <w:vAlign w:val="center"/>
          </w:tcPr>
          <w:p w14:paraId="257CEB46"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正常排放</w:t>
            </w:r>
          </w:p>
        </w:tc>
        <w:tc>
          <w:tcPr>
            <w:tcW w:w="1842" w:type="dxa"/>
            <w:vAlign w:val="center"/>
          </w:tcPr>
          <w:p w14:paraId="445AB209" w14:textId="77777777" w:rsidR="00743A30" w:rsidRPr="00830E66" w:rsidRDefault="00743A30" w:rsidP="00DC7168">
            <w:pPr>
              <w:jc w:val="center"/>
              <w:rPr>
                <w:rFonts w:ascii="Times New Roman" w:hAnsi="Times New Roman"/>
                <w:sz w:val="21"/>
                <w:szCs w:val="21"/>
                <w:lang w:val="en-GB"/>
              </w:rPr>
            </w:pPr>
            <w:r w:rsidRPr="00830E66">
              <w:rPr>
                <w:rFonts w:ascii="Times New Roman" w:hAnsi="Times New Roman"/>
                <w:sz w:val="21"/>
                <w:szCs w:val="21"/>
                <w:lang w:val="en-GB"/>
              </w:rPr>
              <w:t>短期浓度</w:t>
            </w:r>
          </w:p>
          <w:p w14:paraId="666CDE0B" w14:textId="77777777" w:rsidR="00743A30" w:rsidRPr="00830E66" w:rsidRDefault="00743A30" w:rsidP="00DC7168">
            <w:pPr>
              <w:jc w:val="center"/>
              <w:rPr>
                <w:rFonts w:ascii="Times New Roman" w:hAnsi="Times New Roman"/>
                <w:sz w:val="21"/>
                <w:szCs w:val="21"/>
                <w:lang w:val="en-GB"/>
              </w:rPr>
            </w:pPr>
            <w:r w:rsidRPr="00830E66">
              <w:rPr>
                <w:rFonts w:ascii="Times New Roman" w:hAnsi="Times New Roman"/>
                <w:sz w:val="21"/>
                <w:szCs w:val="21"/>
                <w:lang w:val="en-GB"/>
              </w:rPr>
              <w:t>长期浓度</w:t>
            </w:r>
          </w:p>
        </w:tc>
        <w:tc>
          <w:tcPr>
            <w:tcW w:w="2148" w:type="dxa"/>
            <w:vAlign w:val="center"/>
          </w:tcPr>
          <w:p w14:paraId="798F3B30"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最大浓度占标率</w:t>
            </w:r>
          </w:p>
        </w:tc>
      </w:tr>
      <w:tr w:rsidR="00743A30" w:rsidRPr="00830E66" w14:paraId="566B33EF" w14:textId="77777777" w:rsidTr="00D375FE">
        <w:trPr>
          <w:trHeight w:val="1522"/>
          <w:jc w:val="center"/>
        </w:trPr>
        <w:tc>
          <w:tcPr>
            <w:tcW w:w="628" w:type="dxa"/>
            <w:vMerge/>
            <w:vAlign w:val="center"/>
          </w:tcPr>
          <w:p w14:paraId="233622D0"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p>
        </w:tc>
        <w:tc>
          <w:tcPr>
            <w:tcW w:w="2476" w:type="dxa"/>
            <w:vAlign w:val="center"/>
          </w:tcPr>
          <w:p w14:paraId="6EE25270"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新增污染源</w:t>
            </w:r>
          </w:p>
          <w:p w14:paraId="7B817A76" w14:textId="77777777" w:rsidR="00743A30" w:rsidRPr="00830E66" w:rsidRDefault="00743A30" w:rsidP="00DC7168">
            <w:pPr>
              <w:spacing w:beforeLines="20" w:before="48" w:afterLines="20" w:after="48"/>
              <w:ind w:leftChars="-50" w:left="-120" w:rightChars="-50" w:right="-120"/>
              <w:jc w:val="center"/>
              <w:rPr>
                <w:rFonts w:ascii="Times New Roman" w:hAnsi="Times New Roman"/>
                <w:b/>
                <w:sz w:val="21"/>
                <w:szCs w:val="21"/>
                <w:lang w:val="en-GB"/>
              </w:rPr>
            </w:pPr>
            <w:r w:rsidRPr="00830E66">
              <w:rPr>
                <w:rFonts w:ascii="Times New Roman" w:hAnsi="Times New Roman"/>
                <w:b/>
                <w:sz w:val="21"/>
                <w:szCs w:val="21"/>
                <w:lang w:val="en-GB"/>
              </w:rPr>
              <w:t>—</w:t>
            </w:r>
          </w:p>
          <w:p w14:paraId="3143F0BD"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 xml:space="preserve"> “</w:t>
            </w:r>
            <w:r w:rsidRPr="00830E66">
              <w:rPr>
                <w:rFonts w:ascii="Times New Roman" w:hAnsi="Times New Roman"/>
                <w:sz w:val="21"/>
                <w:szCs w:val="21"/>
                <w:lang w:val="en-GB"/>
              </w:rPr>
              <w:t>以新带老</w:t>
            </w:r>
            <w:r w:rsidRPr="00830E66">
              <w:rPr>
                <w:rFonts w:ascii="Times New Roman" w:hAnsi="Times New Roman"/>
                <w:sz w:val="21"/>
                <w:szCs w:val="21"/>
                <w:lang w:val="en-GB"/>
              </w:rPr>
              <w:t>”</w:t>
            </w:r>
            <w:r w:rsidRPr="00830E66">
              <w:rPr>
                <w:rFonts w:ascii="Times New Roman" w:hAnsi="Times New Roman"/>
                <w:sz w:val="21"/>
                <w:szCs w:val="21"/>
                <w:lang w:val="en-GB"/>
              </w:rPr>
              <w:t>污染源</w:t>
            </w:r>
          </w:p>
          <w:p w14:paraId="16773D7B"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w:t>
            </w:r>
          </w:p>
          <w:p w14:paraId="777E61B6"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其他在建、拟建污染源</w:t>
            </w:r>
          </w:p>
        </w:tc>
        <w:tc>
          <w:tcPr>
            <w:tcW w:w="1276" w:type="dxa"/>
            <w:vAlign w:val="center"/>
          </w:tcPr>
          <w:p w14:paraId="46776EA4"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正常排放</w:t>
            </w:r>
          </w:p>
        </w:tc>
        <w:tc>
          <w:tcPr>
            <w:tcW w:w="1842" w:type="dxa"/>
            <w:vAlign w:val="center"/>
          </w:tcPr>
          <w:p w14:paraId="6EDC563A" w14:textId="77777777" w:rsidR="00743A30" w:rsidRPr="00830E66" w:rsidRDefault="00743A30" w:rsidP="00DC7168">
            <w:pPr>
              <w:jc w:val="center"/>
              <w:rPr>
                <w:rFonts w:ascii="Times New Roman" w:hAnsi="Times New Roman"/>
                <w:sz w:val="21"/>
                <w:szCs w:val="21"/>
                <w:lang w:val="en-GB"/>
              </w:rPr>
            </w:pPr>
            <w:r w:rsidRPr="00830E66">
              <w:rPr>
                <w:rFonts w:ascii="Times New Roman" w:hAnsi="Times New Roman"/>
                <w:sz w:val="21"/>
                <w:szCs w:val="21"/>
                <w:lang w:val="en-GB"/>
              </w:rPr>
              <w:t>短期浓度</w:t>
            </w:r>
          </w:p>
          <w:p w14:paraId="15E4E84F" w14:textId="77777777" w:rsidR="00743A30" w:rsidRPr="00830E66" w:rsidRDefault="00743A30" w:rsidP="00DC7168">
            <w:pPr>
              <w:jc w:val="center"/>
              <w:rPr>
                <w:rFonts w:ascii="Times New Roman" w:hAnsi="Times New Roman"/>
                <w:sz w:val="21"/>
                <w:szCs w:val="21"/>
                <w:lang w:val="en-GB"/>
              </w:rPr>
            </w:pPr>
            <w:r w:rsidRPr="00830E66">
              <w:rPr>
                <w:rFonts w:ascii="Times New Roman" w:hAnsi="Times New Roman"/>
                <w:sz w:val="21"/>
                <w:szCs w:val="21"/>
                <w:lang w:val="en-GB"/>
              </w:rPr>
              <w:t>长期浓度</w:t>
            </w:r>
          </w:p>
        </w:tc>
        <w:tc>
          <w:tcPr>
            <w:tcW w:w="2148" w:type="dxa"/>
            <w:vAlign w:val="center"/>
          </w:tcPr>
          <w:p w14:paraId="471A48E4" w14:textId="6C0D8A42" w:rsidR="00743A30" w:rsidRPr="00830E66" w:rsidRDefault="00743A30" w:rsidP="00DC7168">
            <w:pPr>
              <w:spacing w:beforeLines="20" w:before="48" w:afterLines="20" w:after="48"/>
              <w:ind w:rightChars="-50" w:right="-120"/>
              <w:rPr>
                <w:rFonts w:ascii="Times New Roman" w:hAnsi="Times New Roman"/>
                <w:sz w:val="21"/>
                <w:szCs w:val="21"/>
                <w:lang w:val="en-GB"/>
              </w:rPr>
            </w:pPr>
            <w:r>
              <w:rPr>
                <w:rFonts w:ascii="Times New Roman" w:hAnsi="Times New Roman" w:hint="eastAsia"/>
                <w:sz w:val="21"/>
                <w:szCs w:val="21"/>
                <w:lang w:val="en-GB"/>
              </w:rPr>
              <w:t>硫酸雾的</w:t>
            </w:r>
            <w:r w:rsidRPr="00830E66">
              <w:rPr>
                <w:rFonts w:ascii="Times New Roman" w:hAnsi="Times New Roman"/>
                <w:sz w:val="21"/>
                <w:szCs w:val="21"/>
                <w:lang w:val="en-GB"/>
              </w:rPr>
              <w:t>叠加后短期浓度的达标情况</w:t>
            </w:r>
          </w:p>
        </w:tc>
      </w:tr>
      <w:tr w:rsidR="00743A30" w:rsidRPr="00830E66" w14:paraId="4C4923ED" w14:textId="77777777" w:rsidTr="00D375FE">
        <w:trPr>
          <w:trHeight w:val="532"/>
          <w:jc w:val="center"/>
        </w:trPr>
        <w:tc>
          <w:tcPr>
            <w:tcW w:w="628" w:type="dxa"/>
            <w:vMerge/>
            <w:vAlign w:val="center"/>
          </w:tcPr>
          <w:p w14:paraId="69B4413F"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p>
        </w:tc>
        <w:tc>
          <w:tcPr>
            <w:tcW w:w="2476" w:type="dxa"/>
            <w:vAlign w:val="center"/>
          </w:tcPr>
          <w:p w14:paraId="4337FD88"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新增污染源</w:t>
            </w:r>
          </w:p>
        </w:tc>
        <w:tc>
          <w:tcPr>
            <w:tcW w:w="1276" w:type="dxa"/>
            <w:vAlign w:val="center"/>
          </w:tcPr>
          <w:p w14:paraId="5606169B"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非正常排放</w:t>
            </w:r>
          </w:p>
        </w:tc>
        <w:tc>
          <w:tcPr>
            <w:tcW w:w="1842" w:type="dxa"/>
            <w:vAlign w:val="center"/>
          </w:tcPr>
          <w:p w14:paraId="429E2E19" w14:textId="77777777" w:rsidR="00743A30" w:rsidRPr="00830E66" w:rsidRDefault="00743A30" w:rsidP="00DC7168">
            <w:pPr>
              <w:jc w:val="center"/>
              <w:rPr>
                <w:rFonts w:ascii="Times New Roman" w:hAnsi="Times New Roman"/>
                <w:sz w:val="21"/>
                <w:szCs w:val="21"/>
                <w:lang w:val="en-GB"/>
              </w:rPr>
            </w:pPr>
            <w:r w:rsidRPr="00830E66">
              <w:rPr>
                <w:rFonts w:ascii="Times New Roman" w:hAnsi="Times New Roman"/>
                <w:sz w:val="21"/>
                <w:szCs w:val="21"/>
                <w:lang w:val="en-GB"/>
              </w:rPr>
              <w:t>1h</w:t>
            </w:r>
            <w:r w:rsidRPr="00830E66">
              <w:rPr>
                <w:rFonts w:ascii="Times New Roman" w:hAnsi="Times New Roman"/>
                <w:sz w:val="21"/>
                <w:szCs w:val="21"/>
                <w:lang w:val="en-GB"/>
              </w:rPr>
              <w:t>平均质量浓度</w:t>
            </w:r>
          </w:p>
        </w:tc>
        <w:tc>
          <w:tcPr>
            <w:tcW w:w="2148" w:type="dxa"/>
            <w:vAlign w:val="center"/>
          </w:tcPr>
          <w:p w14:paraId="495B3D3D"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最大浓度占标率</w:t>
            </w:r>
          </w:p>
        </w:tc>
      </w:tr>
      <w:tr w:rsidR="00743A30" w:rsidRPr="00830E66" w14:paraId="77700895" w14:textId="77777777" w:rsidTr="00D375FE">
        <w:trPr>
          <w:trHeight w:val="1504"/>
          <w:jc w:val="center"/>
        </w:trPr>
        <w:tc>
          <w:tcPr>
            <w:tcW w:w="628" w:type="dxa"/>
            <w:vAlign w:val="center"/>
          </w:tcPr>
          <w:p w14:paraId="2CF421FA"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大气环境防护距离</w:t>
            </w:r>
          </w:p>
        </w:tc>
        <w:tc>
          <w:tcPr>
            <w:tcW w:w="2476" w:type="dxa"/>
            <w:vAlign w:val="center"/>
          </w:tcPr>
          <w:p w14:paraId="2CC8365C"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新增污染源</w:t>
            </w:r>
          </w:p>
          <w:p w14:paraId="17DA264A"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w:t>
            </w:r>
          </w:p>
          <w:p w14:paraId="26FBA792"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w:t>
            </w:r>
            <w:r w:rsidRPr="00830E66">
              <w:rPr>
                <w:rFonts w:ascii="Times New Roman" w:hAnsi="Times New Roman"/>
                <w:sz w:val="21"/>
                <w:szCs w:val="21"/>
                <w:lang w:val="en-GB"/>
              </w:rPr>
              <w:t>以新带老</w:t>
            </w:r>
            <w:r w:rsidRPr="00830E66">
              <w:rPr>
                <w:rFonts w:ascii="Times New Roman" w:hAnsi="Times New Roman"/>
                <w:sz w:val="21"/>
                <w:szCs w:val="21"/>
                <w:lang w:val="en-GB"/>
              </w:rPr>
              <w:t>”</w:t>
            </w:r>
            <w:r w:rsidRPr="00830E66">
              <w:rPr>
                <w:rFonts w:ascii="Times New Roman" w:hAnsi="Times New Roman"/>
                <w:sz w:val="21"/>
                <w:szCs w:val="21"/>
                <w:lang w:val="en-GB"/>
              </w:rPr>
              <w:t>污染源</w:t>
            </w:r>
          </w:p>
          <w:p w14:paraId="1F5858D8"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w:t>
            </w:r>
          </w:p>
          <w:p w14:paraId="1B5510EA"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项目全厂现有污染源</w:t>
            </w:r>
          </w:p>
        </w:tc>
        <w:tc>
          <w:tcPr>
            <w:tcW w:w="1276" w:type="dxa"/>
            <w:vAlign w:val="center"/>
          </w:tcPr>
          <w:p w14:paraId="2976AE8F"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rPr>
            </w:pPr>
            <w:r w:rsidRPr="00830E66">
              <w:rPr>
                <w:rFonts w:ascii="Times New Roman" w:hAnsi="Times New Roman"/>
                <w:sz w:val="21"/>
                <w:szCs w:val="21"/>
                <w:lang w:val="en-GB"/>
              </w:rPr>
              <w:t>正常排放</w:t>
            </w:r>
          </w:p>
        </w:tc>
        <w:tc>
          <w:tcPr>
            <w:tcW w:w="1842" w:type="dxa"/>
            <w:vAlign w:val="center"/>
          </w:tcPr>
          <w:p w14:paraId="49137DB7"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短期浓度</w:t>
            </w:r>
          </w:p>
        </w:tc>
        <w:tc>
          <w:tcPr>
            <w:tcW w:w="2148" w:type="dxa"/>
            <w:vAlign w:val="center"/>
          </w:tcPr>
          <w:p w14:paraId="0BCAA030" w14:textId="77777777" w:rsidR="00743A30" w:rsidRPr="00830E66" w:rsidRDefault="00743A30" w:rsidP="00DC7168">
            <w:pPr>
              <w:spacing w:beforeLines="20" w:before="48" w:afterLines="20" w:after="48"/>
              <w:ind w:leftChars="-50" w:left="-120" w:rightChars="-50" w:right="-120"/>
              <w:jc w:val="center"/>
              <w:rPr>
                <w:rFonts w:ascii="Times New Roman" w:hAnsi="Times New Roman"/>
                <w:sz w:val="21"/>
                <w:szCs w:val="21"/>
                <w:lang w:val="en-GB"/>
              </w:rPr>
            </w:pPr>
            <w:r w:rsidRPr="00830E66">
              <w:rPr>
                <w:rFonts w:ascii="Times New Roman" w:hAnsi="Times New Roman"/>
                <w:sz w:val="21"/>
                <w:szCs w:val="21"/>
                <w:lang w:val="en-GB"/>
              </w:rPr>
              <w:t>大气环境防护距离</w:t>
            </w:r>
          </w:p>
        </w:tc>
      </w:tr>
    </w:tbl>
    <w:p w14:paraId="28796F52" w14:textId="28B84A72" w:rsidR="00743A30" w:rsidRPr="00830E66" w:rsidRDefault="00DD4701" w:rsidP="00D375FE">
      <w:pPr>
        <w:tabs>
          <w:tab w:val="left" w:pos="567"/>
          <w:tab w:val="left" w:pos="851"/>
          <w:tab w:val="left" w:pos="1134"/>
        </w:tabs>
        <w:adjustRightInd w:val="0"/>
        <w:spacing w:beforeLines="25" w:before="60" w:afterLines="25" w:after="60" w:line="360" w:lineRule="auto"/>
        <w:outlineLvl w:val="4"/>
        <w:rPr>
          <w:rFonts w:ascii="Times New Roman" w:hAnsi="Times New Roman"/>
          <w:b/>
          <w:sz w:val="28"/>
          <w:szCs w:val="28"/>
        </w:rPr>
      </w:pPr>
      <w:r>
        <w:rPr>
          <w:rFonts w:ascii="Times New Roman" w:hAnsi="Times New Roman" w:hint="eastAsia"/>
          <w:b/>
          <w:sz w:val="28"/>
          <w:szCs w:val="28"/>
        </w:rPr>
        <w:t>6</w:t>
      </w:r>
      <w:r w:rsidR="00743A30" w:rsidRPr="00830E66">
        <w:rPr>
          <w:rFonts w:ascii="Times New Roman" w:hAnsi="Times New Roman" w:hint="eastAsia"/>
          <w:b/>
          <w:sz w:val="28"/>
          <w:szCs w:val="28"/>
        </w:rPr>
        <w:t>.2.5.5</w:t>
      </w:r>
      <w:r w:rsidR="00743A30" w:rsidRPr="00830E66">
        <w:rPr>
          <w:rFonts w:ascii="Times New Roman" w:hAnsi="Times New Roman" w:hint="eastAsia"/>
          <w:b/>
          <w:sz w:val="28"/>
          <w:szCs w:val="28"/>
        </w:rPr>
        <w:t>预测内容</w:t>
      </w:r>
    </w:p>
    <w:p w14:paraId="55B05DFA" w14:textId="77777777" w:rsidR="00743A30" w:rsidRPr="00830E66" w:rsidRDefault="00743A30" w:rsidP="00743A30">
      <w:pPr>
        <w:pStyle w:val="Char10"/>
        <w:ind w:firstLine="480"/>
        <w:rPr>
          <w:rFonts w:ascii="Times New Roman" w:hAnsi="Times New Roman" w:cs="Times New Roman"/>
          <w:kern w:val="0"/>
        </w:rPr>
      </w:pPr>
      <w:r w:rsidRPr="00830E66">
        <w:rPr>
          <w:rFonts w:ascii="Times New Roman" w:hAnsi="Times New Roman" w:cs="Times New Roman" w:hint="eastAsia"/>
          <w:kern w:val="0"/>
        </w:rPr>
        <w:t xml:space="preserve"> a</w:t>
      </w:r>
      <w:r w:rsidRPr="00830E66">
        <w:rPr>
          <w:rFonts w:ascii="Times New Roman" w:hAnsi="Times New Roman" w:cs="Times New Roman" w:hint="eastAsia"/>
          <w:kern w:val="0"/>
        </w:rPr>
        <w:t>）</w:t>
      </w:r>
      <w:r w:rsidRPr="00830E66">
        <w:rPr>
          <w:rFonts w:ascii="Times New Roman" w:hAnsi="Times New Roman" w:cs="Times New Roman" w:hint="eastAsia"/>
          <w:kern w:val="0"/>
        </w:rPr>
        <w:t xml:space="preserve">2017 </w:t>
      </w:r>
      <w:r w:rsidRPr="00830E66">
        <w:rPr>
          <w:rFonts w:ascii="Times New Roman" w:hAnsi="Times New Roman" w:cs="Times New Roman" w:hint="eastAsia"/>
          <w:kern w:val="0"/>
        </w:rPr>
        <w:t>年全年逐时气象条件下，环境空气保护目标、网格点处的地面浓度和评价范围内的最大地面小时浓度；</w:t>
      </w:r>
    </w:p>
    <w:p w14:paraId="6A121AB5" w14:textId="77777777" w:rsidR="00743A30" w:rsidRPr="00830E66" w:rsidRDefault="00743A30" w:rsidP="00743A30">
      <w:pPr>
        <w:pStyle w:val="Char10"/>
        <w:ind w:firstLine="480"/>
        <w:rPr>
          <w:rFonts w:ascii="Times New Roman" w:hAnsi="Times New Roman" w:cs="Times New Roman"/>
          <w:kern w:val="0"/>
        </w:rPr>
      </w:pPr>
      <w:r w:rsidRPr="00830E66">
        <w:rPr>
          <w:rFonts w:ascii="Times New Roman" w:hAnsi="Times New Roman" w:cs="Times New Roman" w:hint="eastAsia"/>
          <w:kern w:val="0"/>
        </w:rPr>
        <w:t>b</w:t>
      </w:r>
      <w:r w:rsidRPr="00830E66">
        <w:rPr>
          <w:rFonts w:ascii="Times New Roman" w:hAnsi="Times New Roman" w:cs="Times New Roman" w:hint="eastAsia"/>
          <w:kern w:val="0"/>
        </w:rPr>
        <w:t>）</w:t>
      </w:r>
      <w:r w:rsidRPr="00830E66">
        <w:rPr>
          <w:rFonts w:ascii="Times New Roman" w:hAnsi="Times New Roman" w:cs="Times New Roman" w:hint="eastAsia"/>
          <w:kern w:val="0"/>
        </w:rPr>
        <w:t xml:space="preserve">2017 </w:t>
      </w:r>
      <w:r w:rsidRPr="00830E66">
        <w:rPr>
          <w:rFonts w:ascii="Times New Roman" w:hAnsi="Times New Roman" w:cs="Times New Roman" w:hint="eastAsia"/>
          <w:kern w:val="0"/>
        </w:rPr>
        <w:t>年全年逐日气象条件下，环境空气保护目标、网格点处的地面浓度和评价范围内的最大地面日均浓度；</w:t>
      </w:r>
    </w:p>
    <w:p w14:paraId="53977841" w14:textId="77777777" w:rsidR="00743A30" w:rsidRPr="00830E66" w:rsidRDefault="00743A30" w:rsidP="00743A30">
      <w:pPr>
        <w:pStyle w:val="Char10"/>
        <w:ind w:firstLine="480"/>
        <w:rPr>
          <w:rFonts w:ascii="Times New Roman" w:hAnsi="Times New Roman" w:cs="Times New Roman"/>
          <w:kern w:val="0"/>
        </w:rPr>
      </w:pPr>
      <w:r w:rsidRPr="00830E66">
        <w:rPr>
          <w:rFonts w:ascii="Times New Roman" w:hAnsi="Times New Roman" w:cs="Times New Roman" w:hint="eastAsia"/>
          <w:kern w:val="0"/>
        </w:rPr>
        <w:t>c</w:t>
      </w:r>
      <w:r w:rsidRPr="00830E66">
        <w:rPr>
          <w:rFonts w:ascii="Times New Roman" w:hAnsi="Times New Roman" w:cs="Times New Roman" w:hint="eastAsia"/>
          <w:kern w:val="0"/>
        </w:rPr>
        <w:t>）</w:t>
      </w:r>
      <w:r w:rsidRPr="00830E66">
        <w:rPr>
          <w:rFonts w:ascii="Times New Roman" w:hAnsi="Times New Roman" w:cs="Times New Roman" w:hint="eastAsia"/>
          <w:kern w:val="0"/>
        </w:rPr>
        <w:t xml:space="preserve">2017 </w:t>
      </w:r>
      <w:r w:rsidRPr="00830E66">
        <w:rPr>
          <w:rFonts w:ascii="Times New Roman" w:hAnsi="Times New Roman" w:cs="Times New Roman" w:hint="eastAsia"/>
          <w:kern w:val="0"/>
        </w:rPr>
        <w:t>年长期气象条件下，环境空气保护目标、网格点处的地面浓度和评价范围内的最大地面年均浓度；</w:t>
      </w:r>
    </w:p>
    <w:p w14:paraId="74ED4208" w14:textId="77777777" w:rsidR="00743A30" w:rsidRPr="00830E66" w:rsidRDefault="00743A30" w:rsidP="00743A30">
      <w:pPr>
        <w:pStyle w:val="Char10"/>
        <w:ind w:firstLine="480"/>
        <w:rPr>
          <w:rFonts w:ascii="Times New Roman" w:hAnsi="Times New Roman" w:cs="Times New Roman"/>
          <w:kern w:val="0"/>
        </w:rPr>
      </w:pPr>
      <w:r w:rsidRPr="00830E66">
        <w:rPr>
          <w:rFonts w:ascii="Times New Roman" w:hAnsi="Times New Roman" w:cs="Times New Roman" w:hint="eastAsia"/>
          <w:kern w:val="0"/>
        </w:rPr>
        <w:t>d</w:t>
      </w:r>
      <w:r w:rsidRPr="00830E66">
        <w:rPr>
          <w:rFonts w:ascii="Times New Roman" w:hAnsi="Times New Roman" w:cs="Times New Roman" w:hint="eastAsia"/>
          <w:kern w:val="0"/>
        </w:rPr>
        <w:t>）非正常排放情况，</w:t>
      </w:r>
      <w:r w:rsidRPr="00830E66">
        <w:rPr>
          <w:rFonts w:ascii="Times New Roman" w:hAnsi="Times New Roman" w:cs="Times New Roman" w:hint="eastAsia"/>
          <w:kern w:val="0"/>
        </w:rPr>
        <w:t xml:space="preserve">2017 </w:t>
      </w:r>
      <w:r w:rsidRPr="00830E66">
        <w:rPr>
          <w:rFonts w:ascii="Times New Roman" w:hAnsi="Times New Roman" w:cs="Times New Roman" w:hint="eastAsia"/>
          <w:kern w:val="0"/>
        </w:rPr>
        <w:t>年全年逐时气象条件下，环境空气保护目标、网格点处的最大地面小时浓度和评价范围内的最大地面小时浓度。</w:t>
      </w:r>
    </w:p>
    <w:p w14:paraId="4D0B26BD" w14:textId="22406DBF" w:rsidR="00743A30" w:rsidRPr="00830E66" w:rsidRDefault="00DD4701" w:rsidP="00743A30">
      <w:pPr>
        <w:tabs>
          <w:tab w:val="left" w:pos="567"/>
          <w:tab w:val="left" w:pos="851"/>
          <w:tab w:val="left" w:pos="1134"/>
        </w:tabs>
        <w:adjustRightInd w:val="0"/>
        <w:spacing w:beforeLines="25" w:before="60" w:afterLines="25" w:after="60" w:line="360" w:lineRule="auto"/>
        <w:outlineLvl w:val="4"/>
        <w:rPr>
          <w:rFonts w:ascii="Times New Roman" w:hAnsi="Times New Roman"/>
          <w:b/>
          <w:sz w:val="28"/>
          <w:szCs w:val="28"/>
        </w:rPr>
      </w:pPr>
      <w:r>
        <w:rPr>
          <w:rFonts w:ascii="Times New Roman" w:hAnsi="Times New Roman" w:hint="eastAsia"/>
          <w:b/>
          <w:sz w:val="28"/>
          <w:szCs w:val="28"/>
        </w:rPr>
        <w:t>6</w:t>
      </w:r>
      <w:r w:rsidR="00743A30" w:rsidRPr="00830E66">
        <w:rPr>
          <w:rFonts w:ascii="Times New Roman" w:hAnsi="Times New Roman" w:hint="eastAsia"/>
          <w:b/>
          <w:sz w:val="28"/>
          <w:szCs w:val="28"/>
        </w:rPr>
        <w:t>.2.5.6</w:t>
      </w:r>
      <w:r w:rsidR="00743A30" w:rsidRPr="00830E66">
        <w:rPr>
          <w:rFonts w:ascii="Times New Roman" w:hAnsi="Times New Roman" w:hint="eastAsia"/>
          <w:b/>
          <w:sz w:val="28"/>
          <w:szCs w:val="28"/>
        </w:rPr>
        <w:t>预测周期</w:t>
      </w:r>
    </w:p>
    <w:p w14:paraId="3FDA07FD" w14:textId="77777777" w:rsidR="00743A30" w:rsidRPr="00830E66" w:rsidRDefault="00743A30" w:rsidP="00743A30">
      <w:pPr>
        <w:pStyle w:val="Char10"/>
        <w:ind w:firstLine="480"/>
        <w:rPr>
          <w:rFonts w:ascii="Times New Roman" w:hAnsi="Times New Roman" w:cs="Times New Roman"/>
          <w:kern w:val="0"/>
        </w:rPr>
      </w:pPr>
      <w:r w:rsidRPr="00830E66">
        <w:rPr>
          <w:rFonts w:ascii="Times New Roman" w:hAnsi="Times New Roman" w:cs="Times New Roman" w:hint="eastAsia"/>
          <w:kern w:val="0"/>
        </w:rPr>
        <w:t xml:space="preserve"> </w:t>
      </w:r>
      <w:r w:rsidRPr="00830E66">
        <w:rPr>
          <w:rFonts w:ascii="Times New Roman" w:hAnsi="Times New Roman" w:cs="Times New Roman" w:hint="eastAsia"/>
          <w:kern w:val="0"/>
        </w:rPr>
        <w:t>预测周期为</w:t>
      </w:r>
      <w:r w:rsidRPr="00830E66">
        <w:rPr>
          <w:rFonts w:ascii="Times New Roman" w:hAnsi="Times New Roman" w:cs="Times New Roman" w:hint="eastAsia"/>
          <w:kern w:val="0"/>
        </w:rPr>
        <w:t xml:space="preserve"> 2017 </w:t>
      </w:r>
      <w:r w:rsidRPr="00830E66">
        <w:rPr>
          <w:rFonts w:ascii="Times New Roman" w:hAnsi="Times New Roman" w:cs="Times New Roman" w:hint="eastAsia"/>
          <w:kern w:val="0"/>
        </w:rPr>
        <w:t>年全年。</w:t>
      </w:r>
    </w:p>
    <w:p w14:paraId="2A713AE5" w14:textId="663CCE7F" w:rsidR="00743A30" w:rsidRPr="00830E66" w:rsidRDefault="00DD4701" w:rsidP="00743A30">
      <w:pPr>
        <w:tabs>
          <w:tab w:val="left" w:pos="567"/>
          <w:tab w:val="left" w:pos="851"/>
          <w:tab w:val="left" w:pos="1134"/>
        </w:tabs>
        <w:adjustRightInd w:val="0"/>
        <w:spacing w:beforeLines="25" w:before="60" w:afterLines="25" w:after="60" w:line="360" w:lineRule="auto"/>
        <w:outlineLvl w:val="4"/>
        <w:rPr>
          <w:rFonts w:ascii="Times New Roman" w:hAnsi="Times New Roman"/>
          <w:b/>
          <w:sz w:val="28"/>
          <w:szCs w:val="28"/>
        </w:rPr>
      </w:pPr>
      <w:r>
        <w:rPr>
          <w:rFonts w:ascii="Times New Roman" w:hAnsi="Times New Roman" w:hint="eastAsia"/>
          <w:b/>
          <w:sz w:val="28"/>
          <w:szCs w:val="28"/>
        </w:rPr>
        <w:t>6</w:t>
      </w:r>
      <w:r w:rsidR="00743A30" w:rsidRPr="00830E66">
        <w:rPr>
          <w:rFonts w:ascii="Times New Roman" w:hAnsi="Times New Roman" w:hint="eastAsia"/>
          <w:b/>
          <w:sz w:val="28"/>
          <w:szCs w:val="28"/>
        </w:rPr>
        <w:t>.2.5.7</w:t>
      </w:r>
      <w:r w:rsidR="00743A30" w:rsidRPr="00830E66">
        <w:rPr>
          <w:rFonts w:ascii="Times New Roman" w:hAnsi="Times New Roman"/>
          <w:b/>
          <w:sz w:val="28"/>
          <w:szCs w:val="28"/>
        </w:rPr>
        <w:t xml:space="preserve"> </w:t>
      </w:r>
      <w:r w:rsidR="00743A30" w:rsidRPr="00830E66">
        <w:rPr>
          <w:rFonts w:ascii="Times New Roman" w:hAnsi="Times New Roman" w:hint="eastAsia"/>
          <w:b/>
          <w:sz w:val="28"/>
          <w:szCs w:val="28"/>
        </w:rPr>
        <w:t>预测源强</w:t>
      </w:r>
    </w:p>
    <w:p w14:paraId="74CCD5A8" w14:textId="2A4B0A6C" w:rsidR="00743A30" w:rsidRDefault="00743A30" w:rsidP="00743A30">
      <w:pPr>
        <w:pStyle w:val="Char10"/>
        <w:tabs>
          <w:tab w:val="left" w:pos="3880"/>
        </w:tabs>
        <w:ind w:firstLine="480"/>
        <w:rPr>
          <w:rFonts w:ascii="Times New Roman" w:eastAsiaTheme="minorEastAsia" w:hAnsiTheme="minorEastAsia" w:cs="Times New Roman"/>
        </w:rPr>
      </w:pPr>
      <w:r w:rsidRPr="00830E66">
        <w:rPr>
          <w:rFonts w:ascii="Times New Roman" w:eastAsiaTheme="minorEastAsia" w:hAnsiTheme="minorEastAsia" w:cs="Times New Roman" w:hint="eastAsia"/>
        </w:rPr>
        <w:t>根据工程分析，本项目新增污染源源强见表</w:t>
      </w:r>
      <w:r w:rsidR="00DD4701">
        <w:rPr>
          <w:rFonts w:ascii="Times New Roman" w:eastAsiaTheme="minorEastAsia" w:hAnsiTheme="minorEastAsia" w:cs="Times New Roman" w:hint="eastAsia"/>
        </w:rPr>
        <w:t>6</w:t>
      </w:r>
      <w:r w:rsidRPr="00830E66">
        <w:rPr>
          <w:rFonts w:ascii="Times New Roman" w:eastAsiaTheme="minorEastAsia" w:hAnsiTheme="minorEastAsia" w:cs="Times New Roman" w:hint="eastAsia"/>
        </w:rPr>
        <w:t>.2-11</w:t>
      </w:r>
      <w:r w:rsidR="00D375FE">
        <w:rPr>
          <w:rFonts w:ascii="Times New Roman" w:eastAsiaTheme="minorEastAsia" w:hAnsiTheme="minorEastAsia" w:cs="Times New Roman" w:hint="eastAsia"/>
        </w:rPr>
        <w:t>~6.2-12</w:t>
      </w:r>
      <w:r w:rsidRPr="00830E66">
        <w:rPr>
          <w:rFonts w:ascii="Times New Roman" w:eastAsiaTheme="minorEastAsia" w:hAnsiTheme="minorEastAsia" w:cs="Times New Roman" w:hint="eastAsia"/>
        </w:rPr>
        <w:t>，评价范围内其他在建、拟建染源见表见表</w:t>
      </w:r>
      <w:r w:rsidR="00D375FE">
        <w:rPr>
          <w:rFonts w:ascii="Times New Roman" w:eastAsiaTheme="minorEastAsia" w:hAnsiTheme="minorEastAsia" w:cs="Times New Roman" w:hint="eastAsia"/>
        </w:rPr>
        <w:t>6</w:t>
      </w:r>
      <w:r w:rsidRPr="00830E66">
        <w:rPr>
          <w:rFonts w:ascii="Times New Roman" w:eastAsiaTheme="minorEastAsia" w:hAnsiTheme="minorEastAsia" w:cs="Times New Roman" w:hint="eastAsia"/>
        </w:rPr>
        <w:t>.2-13</w:t>
      </w:r>
      <w:r w:rsidRPr="00830E66">
        <w:rPr>
          <w:rFonts w:ascii="Times New Roman" w:eastAsiaTheme="minorEastAsia" w:hAnsiTheme="minorEastAsia" w:cs="Times New Roman" w:hint="eastAsia"/>
        </w:rPr>
        <w:t>。</w:t>
      </w:r>
    </w:p>
    <w:p w14:paraId="712D8CF5" w14:textId="3B3896AB" w:rsidR="00DD4701" w:rsidRDefault="00DD4701" w:rsidP="00DD4701">
      <w:pPr>
        <w:pStyle w:val="Char10"/>
        <w:spacing w:line="240" w:lineRule="auto"/>
        <w:ind w:left="840" w:firstLineChars="0" w:firstLine="0"/>
        <w:jc w:val="center"/>
        <w:rPr>
          <w:rFonts w:ascii="Times New Roman" w:hAnsi="Times New Roman" w:cs="Times New Roman"/>
          <w:b/>
          <w:bCs/>
          <w:sz w:val="21"/>
          <w:szCs w:val="21"/>
        </w:rPr>
      </w:pPr>
      <w:r>
        <w:rPr>
          <w:rFonts w:ascii="Times New Roman" w:hAnsi="Times New Roman" w:cs="Times New Roman"/>
          <w:b/>
          <w:bCs/>
          <w:sz w:val="21"/>
          <w:szCs w:val="21"/>
        </w:rPr>
        <w:t>表</w:t>
      </w:r>
      <w:r>
        <w:rPr>
          <w:rFonts w:ascii="Times New Roman" w:hAnsi="Times New Roman" w:cs="Times New Roman" w:hint="eastAsia"/>
          <w:b/>
          <w:bCs/>
          <w:sz w:val="21"/>
          <w:szCs w:val="21"/>
        </w:rPr>
        <w:t>6.2-11</w:t>
      </w:r>
      <w:r>
        <w:rPr>
          <w:rFonts w:ascii="Times New Roman" w:hAnsi="Times New Roman" w:cs="Times New Roman"/>
          <w:b/>
          <w:bCs/>
          <w:sz w:val="21"/>
          <w:szCs w:val="21"/>
        </w:rPr>
        <w:t xml:space="preserve"> </w:t>
      </w:r>
      <w:r w:rsidR="00B5604B">
        <w:rPr>
          <w:rFonts w:ascii="Times New Roman" w:hAnsi="Times New Roman" w:cs="Times New Roman" w:hint="eastAsia"/>
          <w:b/>
          <w:bCs/>
          <w:sz w:val="21"/>
          <w:szCs w:val="21"/>
        </w:rPr>
        <w:t>正常排放</w:t>
      </w:r>
      <w:r>
        <w:rPr>
          <w:rFonts w:ascii="Times New Roman" w:hAnsi="Times New Roman" w:cs="Times New Roman"/>
          <w:b/>
          <w:bCs/>
          <w:sz w:val="21"/>
          <w:szCs w:val="21"/>
        </w:rPr>
        <w:t>主要废气污染源参数一览表（点源）</w:t>
      </w:r>
    </w:p>
    <w:tbl>
      <w:tblPr>
        <w:tblW w:w="8135" w:type="dxa"/>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4A0" w:firstRow="1" w:lastRow="0" w:firstColumn="1" w:lastColumn="0" w:noHBand="0" w:noVBand="1"/>
      </w:tblPr>
      <w:tblGrid>
        <w:gridCol w:w="468"/>
        <w:gridCol w:w="1218"/>
        <w:gridCol w:w="1161"/>
        <w:gridCol w:w="739"/>
        <w:gridCol w:w="739"/>
        <w:gridCol w:w="627"/>
        <w:gridCol w:w="739"/>
        <w:gridCol w:w="740"/>
        <w:gridCol w:w="852"/>
        <w:gridCol w:w="852"/>
      </w:tblGrid>
      <w:tr w:rsidR="00DD4701" w14:paraId="605B96DD" w14:textId="77777777" w:rsidTr="00DC7168">
        <w:trPr>
          <w:trHeight w:val="759"/>
          <w:jc w:val="center"/>
        </w:trPr>
        <w:tc>
          <w:tcPr>
            <w:tcW w:w="468" w:type="dxa"/>
            <w:vMerge w:val="restart"/>
            <w:vAlign w:val="center"/>
          </w:tcPr>
          <w:p w14:paraId="7B8587D0" w14:textId="77777777" w:rsidR="00DD4701" w:rsidRDefault="00DD4701" w:rsidP="00DC7168">
            <w:pPr>
              <w:jc w:val="center"/>
              <w:rPr>
                <w:rFonts w:ascii="Times New Roman" w:hAnsi="Times New Roman"/>
                <w:sz w:val="21"/>
                <w:szCs w:val="21"/>
              </w:rPr>
            </w:pPr>
            <w:r>
              <w:rPr>
                <w:rFonts w:ascii="Times New Roman" w:hAnsi="Times New Roman"/>
                <w:sz w:val="21"/>
                <w:szCs w:val="21"/>
              </w:rPr>
              <w:t>污染</w:t>
            </w:r>
            <w:r>
              <w:rPr>
                <w:rFonts w:ascii="Times New Roman" w:hAnsi="Times New Roman"/>
                <w:sz w:val="21"/>
                <w:szCs w:val="21"/>
              </w:rPr>
              <w:lastRenderedPageBreak/>
              <w:t>源名称</w:t>
            </w:r>
          </w:p>
        </w:tc>
        <w:tc>
          <w:tcPr>
            <w:tcW w:w="2379" w:type="dxa"/>
            <w:gridSpan w:val="2"/>
            <w:vAlign w:val="center"/>
          </w:tcPr>
          <w:p w14:paraId="4CB83DA8" w14:textId="77777777" w:rsidR="00DD4701" w:rsidRDefault="00DD4701" w:rsidP="00DC7168">
            <w:pPr>
              <w:jc w:val="center"/>
              <w:rPr>
                <w:rFonts w:ascii="Times New Roman" w:hAnsi="Times New Roman"/>
                <w:sz w:val="21"/>
                <w:szCs w:val="21"/>
              </w:rPr>
            </w:pPr>
            <w:r>
              <w:rPr>
                <w:rFonts w:ascii="Times New Roman" w:hAnsi="Times New Roman"/>
                <w:sz w:val="21"/>
                <w:szCs w:val="21"/>
              </w:rPr>
              <w:lastRenderedPageBreak/>
              <w:t>排气筒底部中心坐标</w:t>
            </w:r>
            <w:r>
              <w:rPr>
                <w:rFonts w:ascii="Times New Roman" w:hAnsi="Times New Roman"/>
                <w:sz w:val="21"/>
                <w:szCs w:val="21"/>
              </w:rPr>
              <w:t>(°)</w:t>
            </w:r>
          </w:p>
        </w:tc>
        <w:tc>
          <w:tcPr>
            <w:tcW w:w="739" w:type="dxa"/>
            <w:vMerge w:val="restart"/>
            <w:vAlign w:val="center"/>
          </w:tcPr>
          <w:p w14:paraId="5322430D" w14:textId="77777777" w:rsidR="00DD4701" w:rsidRDefault="00DD4701" w:rsidP="00DC7168">
            <w:pPr>
              <w:jc w:val="center"/>
              <w:rPr>
                <w:rFonts w:ascii="Times New Roman" w:hAnsi="Times New Roman"/>
                <w:sz w:val="21"/>
                <w:szCs w:val="21"/>
              </w:rPr>
            </w:pPr>
            <w:r>
              <w:rPr>
                <w:rFonts w:ascii="Times New Roman" w:hAnsi="Times New Roman"/>
                <w:sz w:val="21"/>
                <w:szCs w:val="21"/>
              </w:rPr>
              <w:t>排气筒底</w:t>
            </w:r>
            <w:r>
              <w:rPr>
                <w:rFonts w:ascii="Times New Roman" w:hAnsi="Times New Roman"/>
                <w:sz w:val="21"/>
                <w:szCs w:val="21"/>
              </w:rPr>
              <w:lastRenderedPageBreak/>
              <w:t>部海拔高度</w:t>
            </w:r>
            <w:r>
              <w:rPr>
                <w:rFonts w:ascii="Times New Roman" w:hAnsi="Times New Roman"/>
                <w:sz w:val="21"/>
                <w:szCs w:val="21"/>
              </w:rPr>
              <w:t>(m)</w:t>
            </w:r>
          </w:p>
        </w:tc>
        <w:tc>
          <w:tcPr>
            <w:tcW w:w="2845" w:type="dxa"/>
            <w:gridSpan w:val="4"/>
            <w:vAlign w:val="center"/>
          </w:tcPr>
          <w:p w14:paraId="64732E93" w14:textId="77777777" w:rsidR="00DD4701" w:rsidRDefault="00DD4701" w:rsidP="00DC7168">
            <w:pPr>
              <w:jc w:val="center"/>
              <w:rPr>
                <w:rFonts w:ascii="Times New Roman" w:hAnsi="Times New Roman"/>
                <w:sz w:val="21"/>
                <w:szCs w:val="21"/>
              </w:rPr>
            </w:pPr>
            <w:r>
              <w:rPr>
                <w:rFonts w:ascii="Times New Roman" w:hAnsi="Times New Roman"/>
                <w:sz w:val="21"/>
                <w:szCs w:val="21"/>
              </w:rPr>
              <w:lastRenderedPageBreak/>
              <w:t>排气筒参数</w:t>
            </w:r>
          </w:p>
        </w:tc>
        <w:tc>
          <w:tcPr>
            <w:tcW w:w="1704" w:type="dxa"/>
            <w:gridSpan w:val="2"/>
            <w:vAlign w:val="center"/>
          </w:tcPr>
          <w:p w14:paraId="31CEA9FA" w14:textId="77777777" w:rsidR="00DD4701" w:rsidRDefault="00DD4701" w:rsidP="00DC7168">
            <w:pPr>
              <w:jc w:val="center"/>
              <w:rPr>
                <w:rFonts w:ascii="Times New Roman" w:hAnsi="Times New Roman"/>
                <w:sz w:val="21"/>
                <w:szCs w:val="21"/>
              </w:rPr>
            </w:pPr>
            <w:r>
              <w:rPr>
                <w:rFonts w:ascii="Times New Roman" w:hAnsi="Times New Roman"/>
                <w:sz w:val="21"/>
                <w:szCs w:val="21"/>
              </w:rPr>
              <w:t>污染物排放速率</w:t>
            </w:r>
            <w:r>
              <w:rPr>
                <w:rFonts w:ascii="Times New Roman" w:hAnsi="Times New Roman"/>
                <w:sz w:val="21"/>
                <w:szCs w:val="21"/>
              </w:rPr>
              <w:t>(kg/h)</w:t>
            </w:r>
          </w:p>
        </w:tc>
      </w:tr>
      <w:tr w:rsidR="00DD4701" w14:paraId="4D985978" w14:textId="77777777" w:rsidTr="001608CE">
        <w:trPr>
          <w:trHeight w:val="759"/>
          <w:jc w:val="center"/>
        </w:trPr>
        <w:tc>
          <w:tcPr>
            <w:tcW w:w="468" w:type="dxa"/>
            <w:vMerge/>
            <w:vAlign w:val="center"/>
          </w:tcPr>
          <w:p w14:paraId="34B77B38" w14:textId="77777777" w:rsidR="00DD4701" w:rsidRDefault="00DD4701" w:rsidP="00DC7168">
            <w:pPr>
              <w:jc w:val="center"/>
              <w:rPr>
                <w:rFonts w:ascii="Times New Roman" w:hAnsi="Times New Roman"/>
                <w:sz w:val="21"/>
                <w:szCs w:val="21"/>
              </w:rPr>
            </w:pPr>
          </w:p>
        </w:tc>
        <w:tc>
          <w:tcPr>
            <w:tcW w:w="1218" w:type="dxa"/>
            <w:vAlign w:val="center"/>
          </w:tcPr>
          <w:p w14:paraId="7DFEF280" w14:textId="77777777" w:rsidR="00DD4701" w:rsidRDefault="00DD4701" w:rsidP="00DC7168">
            <w:pPr>
              <w:jc w:val="center"/>
              <w:rPr>
                <w:rFonts w:ascii="Times New Roman" w:hAnsi="Times New Roman"/>
                <w:sz w:val="21"/>
                <w:szCs w:val="21"/>
              </w:rPr>
            </w:pPr>
            <w:r>
              <w:rPr>
                <w:rFonts w:ascii="Times New Roman" w:hAnsi="Times New Roman"/>
                <w:sz w:val="21"/>
                <w:szCs w:val="21"/>
              </w:rPr>
              <w:t>经度</w:t>
            </w:r>
          </w:p>
        </w:tc>
        <w:tc>
          <w:tcPr>
            <w:tcW w:w="1161" w:type="dxa"/>
            <w:vAlign w:val="center"/>
          </w:tcPr>
          <w:p w14:paraId="38AA0C91" w14:textId="77777777" w:rsidR="00DD4701" w:rsidRDefault="00DD4701" w:rsidP="00DC7168">
            <w:pPr>
              <w:jc w:val="center"/>
              <w:rPr>
                <w:rFonts w:ascii="Times New Roman" w:hAnsi="Times New Roman"/>
                <w:sz w:val="21"/>
                <w:szCs w:val="21"/>
              </w:rPr>
            </w:pPr>
            <w:r>
              <w:rPr>
                <w:rFonts w:ascii="Times New Roman" w:hAnsi="Times New Roman"/>
                <w:sz w:val="21"/>
                <w:szCs w:val="21"/>
              </w:rPr>
              <w:t>纬度</w:t>
            </w:r>
          </w:p>
        </w:tc>
        <w:tc>
          <w:tcPr>
            <w:tcW w:w="739" w:type="dxa"/>
            <w:vMerge/>
            <w:vAlign w:val="center"/>
          </w:tcPr>
          <w:p w14:paraId="6EB0D816" w14:textId="77777777" w:rsidR="00DD4701" w:rsidRDefault="00DD4701" w:rsidP="00DC7168">
            <w:pPr>
              <w:jc w:val="center"/>
              <w:rPr>
                <w:rFonts w:ascii="Times New Roman" w:hAnsi="Times New Roman"/>
                <w:sz w:val="21"/>
                <w:szCs w:val="21"/>
              </w:rPr>
            </w:pPr>
          </w:p>
        </w:tc>
        <w:tc>
          <w:tcPr>
            <w:tcW w:w="739" w:type="dxa"/>
            <w:vAlign w:val="center"/>
          </w:tcPr>
          <w:p w14:paraId="115EB3CA" w14:textId="77777777" w:rsidR="00DD4701" w:rsidRDefault="00DD4701" w:rsidP="00DC7168">
            <w:pPr>
              <w:jc w:val="center"/>
              <w:rPr>
                <w:rFonts w:ascii="Times New Roman" w:hAnsi="Times New Roman"/>
                <w:sz w:val="21"/>
                <w:szCs w:val="21"/>
              </w:rPr>
            </w:pPr>
            <w:r>
              <w:rPr>
                <w:rFonts w:ascii="Times New Roman" w:hAnsi="Times New Roman"/>
                <w:sz w:val="21"/>
                <w:szCs w:val="21"/>
              </w:rPr>
              <w:t>高度</w:t>
            </w:r>
            <w:r>
              <w:rPr>
                <w:rFonts w:ascii="Times New Roman" w:hAnsi="Times New Roman"/>
                <w:sz w:val="21"/>
                <w:szCs w:val="21"/>
              </w:rPr>
              <w:t>(m)</w:t>
            </w:r>
          </w:p>
        </w:tc>
        <w:tc>
          <w:tcPr>
            <w:tcW w:w="627" w:type="dxa"/>
            <w:vAlign w:val="center"/>
          </w:tcPr>
          <w:p w14:paraId="79240028" w14:textId="77777777" w:rsidR="00DD4701" w:rsidRDefault="00DD4701" w:rsidP="00DC7168">
            <w:pPr>
              <w:jc w:val="center"/>
              <w:rPr>
                <w:rFonts w:ascii="Times New Roman" w:hAnsi="Times New Roman"/>
                <w:sz w:val="21"/>
                <w:szCs w:val="21"/>
              </w:rPr>
            </w:pPr>
            <w:r>
              <w:rPr>
                <w:rFonts w:ascii="Times New Roman" w:hAnsi="Times New Roman"/>
                <w:sz w:val="21"/>
                <w:szCs w:val="21"/>
              </w:rPr>
              <w:t>内径</w:t>
            </w:r>
            <w:r>
              <w:rPr>
                <w:rFonts w:ascii="Times New Roman" w:hAnsi="Times New Roman"/>
                <w:sz w:val="21"/>
                <w:szCs w:val="21"/>
              </w:rPr>
              <w:t>(m)</w:t>
            </w:r>
          </w:p>
        </w:tc>
        <w:tc>
          <w:tcPr>
            <w:tcW w:w="739" w:type="dxa"/>
            <w:vAlign w:val="center"/>
          </w:tcPr>
          <w:p w14:paraId="7526EC13" w14:textId="77777777" w:rsidR="00DD4701" w:rsidRDefault="00DD4701" w:rsidP="00DC7168">
            <w:pPr>
              <w:jc w:val="center"/>
              <w:rPr>
                <w:rFonts w:ascii="Times New Roman" w:hAnsi="Times New Roman"/>
                <w:sz w:val="21"/>
                <w:szCs w:val="21"/>
              </w:rPr>
            </w:pPr>
            <w:r>
              <w:rPr>
                <w:rFonts w:ascii="Times New Roman" w:hAnsi="Times New Roman"/>
                <w:sz w:val="21"/>
                <w:szCs w:val="21"/>
              </w:rPr>
              <w:t>温度</w:t>
            </w:r>
            <w:r>
              <w:rPr>
                <w:rFonts w:ascii="Times New Roman" w:hAnsi="Times New Roman"/>
                <w:sz w:val="21"/>
                <w:szCs w:val="21"/>
              </w:rPr>
              <w:t>(℃)</w:t>
            </w:r>
          </w:p>
        </w:tc>
        <w:tc>
          <w:tcPr>
            <w:tcW w:w="740" w:type="dxa"/>
            <w:vAlign w:val="center"/>
          </w:tcPr>
          <w:p w14:paraId="713B8451" w14:textId="77777777" w:rsidR="00DD4701" w:rsidRDefault="00DD4701" w:rsidP="00DC7168">
            <w:pPr>
              <w:jc w:val="center"/>
              <w:rPr>
                <w:rFonts w:ascii="Times New Roman" w:hAnsi="Times New Roman"/>
                <w:sz w:val="21"/>
                <w:szCs w:val="21"/>
              </w:rPr>
            </w:pPr>
            <w:r>
              <w:rPr>
                <w:rFonts w:ascii="Times New Roman" w:hAnsi="Times New Roman"/>
                <w:sz w:val="21"/>
                <w:szCs w:val="21"/>
              </w:rPr>
              <w:t>流速</w:t>
            </w:r>
            <w:r>
              <w:rPr>
                <w:rFonts w:ascii="Times New Roman" w:hAnsi="Times New Roman"/>
                <w:sz w:val="21"/>
                <w:szCs w:val="21"/>
              </w:rPr>
              <w:t>(m/s)</w:t>
            </w:r>
          </w:p>
        </w:tc>
        <w:tc>
          <w:tcPr>
            <w:tcW w:w="852" w:type="dxa"/>
            <w:vAlign w:val="center"/>
          </w:tcPr>
          <w:p w14:paraId="13501B87" w14:textId="77777777" w:rsidR="00DD4701" w:rsidRDefault="00DD4701" w:rsidP="00DC7168">
            <w:pPr>
              <w:jc w:val="center"/>
              <w:rPr>
                <w:rFonts w:ascii="Times New Roman" w:hAnsi="Times New Roman"/>
                <w:sz w:val="21"/>
                <w:szCs w:val="21"/>
              </w:rPr>
            </w:pPr>
            <w:r>
              <w:rPr>
                <w:rFonts w:ascii="Times New Roman" w:hAnsi="Times New Roman"/>
                <w:sz w:val="21"/>
                <w:szCs w:val="21"/>
              </w:rPr>
              <w:t>硫酸</w:t>
            </w:r>
          </w:p>
        </w:tc>
        <w:tc>
          <w:tcPr>
            <w:tcW w:w="852" w:type="dxa"/>
            <w:vAlign w:val="center"/>
          </w:tcPr>
          <w:p w14:paraId="033CC684" w14:textId="54F35A98" w:rsidR="00DD4701" w:rsidRDefault="00107FAF" w:rsidP="00DC7168">
            <w:pPr>
              <w:jc w:val="center"/>
              <w:rPr>
                <w:rFonts w:ascii="Times New Roman" w:hAnsi="Times New Roman"/>
                <w:sz w:val="21"/>
                <w:szCs w:val="21"/>
              </w:rPr>
            </w:pPr>
            <w:r>
              <w:rPr>
                <w:rFonts w:ascii="Times New Roman" w:hAnsi="Times New Roman" w:hint="eastAsia"/>
                <w:sz w:val="21"/>
                <w:szCs w:val="21"/>
              </w:rPr>
              <w:t>颗粒物</w:t>
            </w:r>
          </w:p>
        </w:tc>
      </w:tr>
      <w:tr w:rsidR="001608CE" w14:paraId="41A452C6" w14:textId="77777777" w:rsidTr="001608CE">
        <w:trPr>
          <w:trHeight w:val="493"/>
          <w:jc w:val="center"/>
        </w:trPr>
        <w:tc>
          <w:tcPr>
            <w:tcW w:w="468" w:type="dxa"/>
            <w:vAlign w:val="center"/>
          </w:tcPr>
          <w:p w14:paraId="68AD2E2E" w14:textId="18499725" w:rsidR="001608CE" w:rsidRDefault="001608CE" w:rsidP="001608CE">
            <w:pPr>
              <w:jc w:val="center"/>
              <w:rPr>
                <w:rFonts w:ascii="Times New Roman" w:hAnsi="Times New Roman"/>
                <w:sz w:val="21"/>
                <w:szCs w:val="21"/>
              </w:rPr>
            </w:pPr>
            <w:r>
              <w:rPr>
                <w:rFonts w:ascii="Times New Roman" w:hAnsi="Times New Roman" w:hint="eastAsia"/>
                <w:sz w:val="21"/>
                <w:szCs w:val="21"/>
              </w:rPr>
              <w:t>P</w:t>
            </w:r>
            <w:r>
              <w:rPr>
                <w:rFonts w:ascii="Times New Roman" w:hAnsi="Times New Roman"/>
                <w:sz w:val="21"/>
                <w:szCs w:val="21"/>
              </w:rPr>
              <w:t>1</w:t>
            </w:r>
          </w:p>
        </w:tc>
        <w:tc>
          <w:tcPr>
            <w:tcW w:w="1218" w:type="dxa"/>
          </w:tcPr>
          <w:p w14:paraId="56D18688" w14:textId="6B31DFBE" w:rsidR="001608CE" w:rsidRDefault="001608CE" w:rsidP="001608CE">
            <w:pPr>
              <w:jc w:val="center"/>
              <w:rPr>
                <w:rFonts w:ascii="Times New Roman" w:hAnsi="Times New Roman"/>
                <w:sz w:val="21"/>
                <w:szCs w:val="21"/>
              </w:rPr>
            </w:pPr>
            <w:r w:rsidRPr="001608CE">
              <w:rPr>
                <w:rFonts w:ascii="Times New Roman" w:hAnsi="Times New Roman"/>
                <w:sz w:val="21"/>
                <w:szCs w:val="21"/>
              </w:rPr>
              <w:t>113.262584</w:t>
            </w:r>
          </w:p>
        </w:tc>
        <w:tc>
          <w:tcPr>
            <w:tcW w:w="1161" w:type="dxa"/>
          </w:tcPr>
          <w:p w14:paraId="3F22F7DB" w14:textId="73617135" w:rsidR="001608CE" w:rsidRDefault="001608CE" w:rsidP="001608CE">
            <w:pPr>
              <w:jc w:val="center"/>
              <w:rPr>
                <w:rFonts w:ascii="Times New Roman" w:hAnsi="Times New Roman"/>
                <w:sz w:val="21"/>
                <w:szCs w:val="21"/>
              </w:rPr>
            </w:pPr>
            <w:r w:rsidRPr="001608CE">
              <w:rPr>
                <w:rFonts w:ascii="Times New Roman" w:hAnsi="Times New Roman"/>
                <w:sz w:val="21"/>
                <w:szCs w:val="21"/>
              </w:rPr>
              <w:t>29.498483</w:t>
            </w:r>
          </w:p>
        </w:tc>
        <w:tc>
          <w:tcPr>
            <w:tcW w:w="739" w:type="dxa"/>
            <w:vAlign w:val="center"/>
          </w:tcPr>
          <w:p w14:paraId="3B8B6E57" w14:textId="7336B69D" w:rsidR="001608CE" w:rsidRDefault="001608CE" w:rsidP="001608CE">
            <w:pPr>
              <w:jc w:val="center"/>
              <w:rPr>
                <w:rFonts w:ascii="Times New Roman" w:hAnsi="Times New Roman"/>
                <w:sz w:val="21"/>
                <w:szCs w:val="21"/>
              </w:rPr>
            </w:pPr>
            <w:r>
              <w:rPr>
                <w:rFonts w:ascii="Times New Roman" w:hAnsi="Times New Roman" w:hint="eastAsia"/>
                <w:sz w:val="21"/>
                <w:szCs w:val="21"/>
              </w:rPr>
              <w:t>4</w:t>
            </w:r>
            <w:r>
              <w:rPr>
                <w:rFonts w:ascii="Times New Roman" w:hAnsi="Times New Roman"/>
                <w:sz w:val="21"/>
                <w:szCs w:val="21"/>
              </w:rPr>
              <w:t>3.00</w:t>
            </w:r>
          </w:p>
        </w:tc>
        <w:tc>
          <w:tcPr>
            <w:tcW w:w="739" w:type="dxa"/>
            <w:vAlign w:val="center"/>
          </w:tcPr>
          <w:p w14:paraId="6F14DB04" w14:textId="0816C291" w:rsidR="001608CE" w:rsidRDefault="001608CE" w:rsidP="001608CE">
            <w:pPr>
              <w:jc w:val="center"/>
              <w:rPr>
                <w:rFonts w:ascii="Times New Roman" w:hAnsi="Times New Roman"/>
                <w:sz w:val="21"/>
                <w:szCs w:val="21"/>
              </w:rPr>
            </w:pPr>
            <w:r>
              <w:rPr>
                <w:rFonts w:ascii="Times New Roman" w:hAnsi="Times New Roman" w:hint="eastAsia"/>
                <w:sz w:val="21"/>
                <w:szCs w:val="21"/>
              </w:rPr>
              <w:t>1</w:t>
            </w:r>
            <w:r>
              <w:rPr>
                <w:rFonts w:ascii="Times New Roman" w:hAnsi="Times New Roman"/>
                <w:sz w:val="21"/>
                <w:szCs w:val="21"/>
              </w:rPr>
              <w:t>5</w:t>
            </w:r>
          </w:p>
        </w:tc>
        <w:tc>
          <w:tcPr>
            <w:tcW w:w="627" w:type="dxa"/>
            <w:vAlign w:val="center"/>
          </w:tcPr>
          <w:p w14:paraId="0E231960" w14:textId="3C11407C" w:rsidR="001608CE" w:rsidRDefault="001608CE" w:rsidP="001608CE">
            <w:pPr>
              <w:jc w:val="center"/>
              <w:rPr>
                <w:rFonts w:ascii="Times New Roman" w:hAnsi="Times New Roman"/>
                <w:sz w:val="21"/>
                <w:szCs w:val="21"/>
              </w:rPr>
            </w:pPr>
            <w:r>
              <w:rPr>
                <w:rFonts w:ascii="Times New Roman" w:hAnsi="Times New Roman" w:hint="eastAsia"/>
                <w:sz w:val="21"/>
                <w:szCs w:val="21"/>
              </w:rPr>
              <w:t>0</w:t>
            </w:r>
            <w:r>
              <w:rPr>
                <w:rFonts w:ascii="Times New Roman" w:hAnsi="Times New Roman"/>
                <w:sz w:val="21"/>
                <w:szCs w:val="21"/>
              </w:rPr>
              <w:t>.20</w:t>
            </w:r>
          </w:p>
        </w:tc>
        <w:tc>
          <w:tcPr>
            <w:tcW w:w="739" w:type="dxa"/>
            <w:vAlign w:val="center"/>
          </w:tcPr>
          <w:p w14:paraId="73912128" w14:textId="202EBCE4" w:rsidR="001608CE" w:rsidRDefault="001608CE" w:rsidP="001608CE">
            <w:pPr>
              <w:jc w:val="center"/>
              <w:rPr>
                <w:rFonts w:ascii="Times New Roman" w:hAnsi="Times New Roman"/>
                <w:sz w:val="21"/>
                <w:szCs w:val="21"/>
              </w:rPr>
            </w:pPr>
            <w:r>
              <w:rPr>
                <w:rFonts w:ascii="Times New Roman" w:hAnsi="Times New Roman" w:hint="eastAsia"/>
                <w:sz w:val="21"/>
                <w:szCs w:val="21"/>
              </w:rPr>
              <w:t>2</w:t>
            </w:r>
            <w:r>
              <w:rPr>
                <w:rFonts w:ascii="Times New Roman" w:hAnsi="Times New Roman"/>
                <w:sz w:val="21"/>
                <w:szCs w:val="21"/>
              </w:rPr>
              <w:t>5.00</w:t>
            </w:r>
          </w:p>
        </w:tc>
        <w:tc>
          <w:tcPr>
            <w:tcW w:w="740" w:type="dxa"/>
            <w:vAlign w:val="center"/>
          </w:tcPr>
          <w:p w14:paraId="21B1FEF5" w14:textId="7D191F78" w:rsidR="001608CE" w:rsidRDefault="001608CE" w:rsidP="001608CE">
            <w:pPr>
              <w:jc w:val="center"/>
              <w:rPr>
                <w:rFonts w:ascii="Times New Roman" w:hAnsi="Times New Roman"/>
                <w:sz w:val="21"/>
                <w:szCs w:val="21"/>
              </w:rPr>
            </w:pPr>
            <w:r>
              <w:rPr>
                <w:rFonts w:ascii="Times New Roman" w:hAnsi="Times New Roman" w:hint="eastAsia"/>
                <w:sz w:val="21"/>
                <w:szCs w:val="21"/>
              </w:rPr>
              <w:t>1</w:t>
            </w:r>
            <w:r>
              <w:rPr>
                <w:rFonts w:ascii="Times New Roman" w:hAnsi="Times New Roman"/>
                <w:sz w:val="21"/>
                <w:szCs w:val="21"/>
              </w:rPr>
              <w:t>7.3</w:t>
            </w:r>
          </w:p>
        </w:tc>
        <w:tc>
          <w:tcPr>
            <w:tcW w:w="852" w:type="dxa"/>
            <w:vAlign w:val="center"/>
          </w:tcPr>
          <w:p w14:paraId="448EC78F" w14:textId="71B007DB" w:rsidR="001608CE" w:rsidRDefault="001608CE" w:rsidP="001608CE">
            <w:pPr>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w:t>
            </w:r>
          </w:p>
        </w:tc>
        <w:tc>
          <w:tcPr>
            <w:tcW w:w="852" w:type="dxa"/>
            <w:vAlign w:val="center"/>
          </w:tcPr>
          <w:p w14:paraId="348A8886" w14:textId="273CA9A6" w:rsidR="001608CE" w:rsidRDefault="001608CE" w:rsidP="001608CE">
            <w:pPr>
              <w:jc w:val="center"/>
              <w:rPr>
                <w:rFonts w:ascii="Times New Roman" w:hAnsi="Times New Roman"/>
                <w:sz w:val="21"/>
                <w:szCs w:val="21"/>
              </w:rPr>
            </w:pPr>
            <w:r>
              <w:rPr>
                <w:rFonts w:ascii="Times New Roman" w:hAnsi="Times New Roman"/>
                <w:sz w:val="21"/>
                <w:szCs w:val="21"/>
              </w:rPr>
              <w:t>0.01</w:t>
            </w:r>
          </w:p>
        </w:tc>
      </w:tr>
      <w:tr w:rsidR="001608CE" w14:paraId="3B7C637B" w14:textId="77777777" w:rsidTr="001608CE">
        <w:trPr>
          <w:trHeight w:val="493"/>
          <w:jc w:val="center"/>
        </w:trPr>
        <w:tc>
          <w:tcPr>
            <w:tcW w:w="468" w:type="dxa"/>
            <w:vAlign w:val="center"/>
          </w:tcPr>
          <w:p w14:paraId="35DC403F" w14:textId="7615DEB8" w:rsidR="001608CE" w:rsidRDefault="001608CE" w:rsidP="001608CE">
            <w:pPr>
              <w:jc w:val="center"/>
              <w:rPr>
                <w:rFonts w:ascii="Times New Roman" w:hAnsi="Times New Roman"/>
                <w:sz w:val="21"/>
                <w:szCs w:val="21"/>
              </w:rPr>
            </w:pPr>
            <w:r>
              <w:rPr>
                <w:rFonts w:ascii="Times New Roman" w:hAnsi="Times New Roman"/>
                <w:sz w:val="21"/>
                <w:szCs w:val="21"/>
              </w:rPr>
              <w:t>P2</w:t>
            </w:r>
          </w:p>
        </w:tc>
        <w:tc>
          <w:tcPr>
            <w:tcW w:w="1218" w:type="dxa"/>
            <w:vAlign w:val="center"/>
          </w:tcPr>
          <w:p w14:paraId="5D997A04" w14:textId="1ED706C3" w:rsidR="001608CE" w:rsidRDefault="001608CE" w:rsidP="001608CE">
            <w:pPr>
              <w:jc w:val="center"/>
              <w:rPr>
                <w:rFonts w:ascii="Times New Roman" w:hAnsi="Times New Roman"/>
                <w:sz w:val="21"/>
                <w:szCs w:val="21"/>
              </w:rPr>
            </w:pPr>
            <w:r>
              <w:rPr>
                <w:rFonts w:ascii="Times New Roman" w:hAnsi="Times New Roman"/>
                <w:sz w:val="21"/>
                <w:szCs w:val="21"/>
              </w:rPr>
              <w:t>113.26255</w:t>
            </w:r>
          </w:p>
        </w:tc>
        <w:tc>
          <w:tcPr>
            <w:tcW w:w="1161" w:type="dxa"/>
            <w:vAlign w:val="center"/>
          </w:tcPr>
          <w:p w14:paraId="63EAD014" w14:textId="3A2B2FF9" w:rsidR="001608CE" w:rsidRDefault="001608CE" w:rsidP="001608CE">
            <w:pPr>
              <w:jc w:val="center"/>
              <w:rPr>
                <w:rFonts w:ascii="Times New Roman" w:hAnsi="Times New Roman"/>
                <w:sz w:val="21"/>
                <w:szCs w:val="21"/>
              </w:rPr>
            </w:pPr>
            <w:r>
              <w:rPr>
                <w:rFonts w:ascii="Times New Roman" w:hAnsi="Times New Roman"/>
                <w:sz w:val="21"/>
                <w:szCs w:val="21"/>
              </w:rPr>
              <w:t>29.497964</w:t>
            </w:r>
          </w:p>
        </w:tc>
        <w:tc>
          <w:tcPr>
            <w:tcW w:w="739" w:type="dxa"/>
            <w:vAlign w:val="center"/>
          </w:tcPr>
          <w:p w14:paraId="423D8D4C" w14:textId="25DC2F8C" w:rsidR="001608CE" w:rsidRDefault="001608CE" w:rsidP="001608CE">
            <w:pPr>
              <w:jc w:val="center"/>
              <w:rPr>
                <w:rFonts w:ascii="Times New Roman" w:hAnsi="Times New Roman"/>
                <w:sz w:val="21"/>
                <w:szCs w:val="21"/>
              </w:rPr>
            </w:pPr>
            <w:r>
              <w:rPr>
                <w:rFonts w:ascii="Times New Roman" w:hAnsi="Times New Roman"/>
                <w:sz w:val="21"/>
                <w:szCs w:val="21"/>
              </w:rPr>
              <w:t>43.00</w:t>
            </w:r>
          </w:p>
        </w:tc>
        <w:tc>
          <w:tcPr>
            <w:tcW w:w="739" w:type="dxa"/>
            <w:vAlign w:val="center"/>
          </w:tcPr>
          <w:p w14:paraId="4E626404" w14:textId="0B18E5FB" w:rsidR="001608CE" w:rsidRDefault="001608CE" w:rsidP="001608CE">
            <w:pPr>
              <w:jc w:val="center"/>
              <w:rPr>
                <w:rFonts w:ascii="Times New Roman" w:hAnsi="Times New Roman"/>
                <w:sz w:val="21"/>
                <w:szCs w:val="21"/>
              </w:rPr>
            </w:pPr>
            <w:r>
              <w:rPr>
                <w:rFonts w:ascii="Times New Roman" w:hAnsi="Times New Roman"/>
                <w:sz w:val="21"/>
                <w:szCs w:val="21"/>
              </w:rPr>
              <w:t>15.00</w:t>
            </w:r>
          </w:p>
        </w:tc>
        <w:tc>
          <w:tcPr>
            <w:tcW w:w="627" w:type="dxa"/>
            <w:vAlign w:val="center"/>
          </w:tcPr>
          <w:p w14:paraId="2FA3CB44" w14:textId="553B72AC" w:rsidR="001608CE" w:rsidRDefault="001608CE" w:rsidP="001608CE">
            <w:pPr>
              <w:jc w:val="center"/>
              <w:rPr>
                <w:rFonts w:ascii="Times New Roman" w:hAnsi="Times New Roman"/>
                <w:sz w:val="21"/>
                <w:szCs w:val="21"/>
              </w:rPr>
            </w:pPr>
            <w:r>
              <w:rPr>
                <w:rFonts w:ascii="Times New Roman" w:hAnsi="Times New Roman"/>
                <w:sz w:val="21"/>
                <w:szCs w:val="21"/>
              </w:rPr>
              <w:t>0.40</w:t>
            </w:r>
          </w:p>
        </w:tc>
        <w:tc>
          <w:tcPr>
            <w:tcW w:w="739" w:type="dxa"/>
            <w:vAlign w:val="center"/>
          </w:tcPr>
          <w:p w14:paraId="39B9B310" w14:textId="64AB1BEE" w:rsidR="001608CE" w:rsidRDefault="001608CE" w:rsidP="001608CE">
            <w:pPr>
              <w:jc w:val="center"/>
              <w:rPr>
                <w:rFonts w:ascii="Times New Roman" w:hAnsi="Times New Roman"/>
                <w:sz w:val="21"/>
                <w:szCs w:val="21"/>
              </w:rPr>
            </w:pPr>
            <w:r>
              <w:rPr>
                <w:rFonts w:ascii="Times New Roman" w:hAnsi="Times New Roman"/>
                <w:sz w:val="21"/>
                <w:szCs w:val="21"/>
              </w:rPr>
              <w:t>25.00</w:t>
            </w:r>
          </w:p>
        </w:tc>
        <w:tc>
          <w:tcPr>
            <w:tcW w:w="740" w:type="dxa"/>
            <w:vAlign w:val="center"/>
          </w:tcPr>
          <w:p w14:paraId="241751F8" w14:textId="135B6570" w:rsidR="001608CE" w:rsidRDefault="001608CE" w:rsidP="001608CE">
            <w:pPr>
              <w:jc w:val="center"/>
              <w:rPr>
                <w:rFonts w:ascii="Times New Roman" w:hAnsi="Times New Roman"/>
                <w:sz w:val="21"/>
                <w:szCs w:val="21"/>
              </w:rPr>
            </w:pPr>
            <w:r>
              <w:rPr>
                <w:rFonts w:ascii="Times New Roman" w:hAnsi="Times New Roman"/>
                <w:sz w:val="21"/>
                <w:szCs w:val="21"/>
              </w:rPr>
              <w:t>11.06</w:t>
            </w:r>
          </w:p>
        </w:tc>
        <w:tc>
          <w:tcPr>
            <w:tcW w:w="852" w:type="dxa"/>
            <w:vAlign w:val="center"/>
          </w:tcPr>
          <w:p w14:paraId="2DB052D0" w14:textId="344F2359" w:rsidR="001608CE" w:rsidRDefault="001608CE" w:rsidP="001608CE">
            <w:pPr>
              <w:jc w:val="center"/>
              <w:rPr>
                <w:rFonts w:ascii="Times New Roman" w:hAnsi="Times New Roman"/>
                <w:sz w:val="21"/>
                <w:szCs w:val="21"/>
              </w:rPr>
            </w:pPr>
            <w:r>
              <w:rPr>
                <w:rFonts w:ascii="Times New Roman" w:hAnsi="Times New Roman"/>
                <w:sz w:val="21"/>
                <w:szCs w:val="21"/>
              </w:rPr>
              <w:t>0.0430</w:t>
            </w:r>
          </w:p>
        </w:tc>
        <w:tc>
          <w:tcPr>
            <w:tcW w:w="852" w:type="dxa"/>
            <w:vAlign w:val="center"/>
          </w:tcPr>
          <w:p w14:paraId="6065C67C" w14:textId="3B3F545D" w:rsidR="001608CE" w:rsidRDefault="001608CE" w:rsidP="001608CE">
            <w:pPr>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w:t>
            </w:r>
          </w:p>
        </w:tc>
      </w:tr>
    </w:tbl>
    <w:p w14:paraId="58084474" w14:textId="6BADECB6" w:rsidR="00DD4701" w:rsidRDefault="00DD4701" w:rsidP="00DD4701">
      <w:pPr>
        <w:pStyle w:val="Char10"/>
        <w:spacing w:line="240" w:lineRule="auto"/>
        <w:ind w:left="840" w:firstLineChars="0" w:firstLine="0"/>
        <w:jc w:val="center"/>
        <w:rPr>
          <w:rFonts w:ascii="Times New Roman" w:hAnsi="Times New Roman" w:cs="Times New Roman"/>
          <w:b/>
          <w:bCs/>
          <w:sz w:val="21"/>
          <w:szCs w:val="21"/>
        </w:rPr>
      </w:pPr>
      <w:r>
        <w:rPr>
          <w:rFonts w:ascii="Times New Roman" w:hAnsi="Times New Roman" w:cs="Times New Roman"/>
          <w:b/>
          <w:bCs/>
          <w:sz w:val="21"/>
          <w:szCs w:val="21"/>
        </w:rPr>
        <w:t>表</w:t>
      </w:r>
      <w:r>
        <w:rPr>
          <w:rFonts w:ascii="Times New Roman" w:hAnsi="Times New Roman" w:cs="Times New Roman" w:hint="eastAsia"/>
          <w:b/>
          <w:bCs/>
          <w:sz w:val="21"/>
          <w:szCs w:val="21"/>
        </w:rPr>
        <w:t>6.2-12</w:t>
      </w:r>
      <w:r w:rsidR="00B5604B">
        <w:rPr>
          <w:rFonts w:ascii="Times New Roman" w:hAnsi="Times New Roman" w:cs="Times New Roman" w:hint="eastAsia"/>
          <w:b/>
          <w:bCs/>
          <w:sz w:val="21"/>
          <w:szCs w:val="21"/>
        </w:rPr>
        <w:t>正常排放</w:t>
      </w:r>
      <w:r>
        <w:rPr>
          <w:rFonts w:ascii="Times New Roman" w:hAnsi="Times New Roman" w:cs="Times New Roman"/>
          <w:b/>
          <w:bCs/>
          <w:sz w:val="21"/>
          <w:szCs w:val="21"/>
        </w:rPr>
        <w:t>主要废气污染源参数一览表（矩形面源）</w:t>
      </w:r>
    </w:p>
    <w:tbl>
      <w:tblPr>
        <w:tblW w:w="9179" w:type="dxa"/>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4A0" w:firstRow="1" w:lastRow="0" w:firstColumn="1" w:lastColumn="0" w:noHBand="0" w:noVBand="1"/>
      </w:tblPr>
      <w:tblGrid>
        <w:gridCol w:w="1119"/>
        <w:gridCol w:w="1288"/>
        <w:gridCol w:w="1221"/>
        <w:gridCol w:w="820"/>
        <w:gridCol w:w="891"/>
        <w:gridCol w:w="891"/>
        <w:gridCol w:w="895"/>
        <w:gridCol w:w="1027"/>
        <w:gridCol w:w="1027"/>
      </w:tblGrid>
      <w:tr w:rsidR="001608CE" w14:paraId="7E45D16D" w14:textId="77777777" w:rsidTr="005B5B73">
        <w:trPr>
          <w:trHeight w:val="764"/>
          <w:jc w:val="center"/>
        </w:trPr>
        <w:tc>
          <w:tcPr>
            <w:tcW w:w="1119" w:type="dxa"/>
            <w:vMerge w:val="restart"/>
            <w:vAlign w:val="center"/>
          </w:tcPr>
          <w:p w14:paraId="0A8D3E60" w14:textId="77777777" w:rsidR="001608CE" w:rsidRDefault="001608CE" w:rsidP="005B5B73">
            <w:pPr>
              <w:jc w:val="center"/>
              <w:rPr>
                <w:rFonts w:ascii="Times New Roman" w:hAnsi="Times New Roman"/>
                <w:sz w:val="21"/>
                <w:szCs w:val="21"/>
              </w:rPr>
            </w:pPr>
            <w:r>
              <w:rPr>
                <w:rFonts w:ascii="Times New Roman" w:hAnsi="Times New Roman"/>
                <w:sz w:val="21"/>
                <w:szCs w:val="21"/>
              </w:rPr>
              <w:t>污染源名称</w:t>
            </w:r>
          </w:p>
        </w:tc>
        <w:tc>
          <w:tcPr>
            <w:tcW w:w="2509" w:type="dxa"/>
            <w:gridSpan w:val="2"/>
            <w:vAlign w:val="center"/>
          </w:tcPr>
          <w:p w14:paraId="679EA8C9" w14:textId="2768F80E" w:rsidR="001608CE" w:rsidRDefault="00B5604B" w:rsidP="005B5B73">
            <w:pPr>
              <w:jc w:val="center"/>
              <w:rPr>
                <w:rFonts w:ascii="Times New Roman" w:hAnsi="Times New Roman"/>
                <w:sz w:val="21"/>
                <w:szCs w:val="21"/>
              </w:rPr>
            </w:pPr>
            <w:r>
              <w:rPr>
                <w:rFonts w:ascii="Times New Roman" w:hAnsi="Times New Roman" w:hint="eastAsia"/>
                <w:sz w:val="21"/>
                <w:szCs w:val="21"/>
              </w:rPr>
              <w:t>起点</w:t>
            </w:r>
            <w:r w:rsidR="001608CE">
              <w:rPr>
                <w:rFonts w:ascii="Times New Roman" w:hAnsi="Times New Roman"/>
                <w:sz w:val="21"/>
                <w:szCs w:val="21"/>
              </w:rPr>
              <w:t>坐标</w:t>
            </w:r>
            <w:r w:rsidR="001608CE">
              <w:rPr>
                <w:rFonts w:ascii="Times New Roman" w:hAnsi="Times New Roman"/>
                <w:sz w:val="21"/>
                <w:szCs w:val="21"/>
              </w:rPr>
              <w:t>(°)</w:t>
            </w:r>
          </w:p>
        </w:tc>
        <w:tc>
          <w:tcPr>
            <w:tcW w:w="820" w:type="dxa"/>
            <w:vMerge w:val="restart"/>
            <w:vAlign w:val="center"/>
          </w:tcPr>
          <w:p w14:paraId="4CBE24E6" w14:textId="77777777" w:rsidR="001608CE" w:rsidRDefault="001608CE" w:rsidP="005B5B73">
            <w:pPr>
              <w:jc w:val="center"/>
              <w:rPr>
                <w:rFonts w:ascii="Times New Roman" w:hAnsi="Times New Roman"/>
                <w:sz w:val="21"/>
                <w:szCs w:val="21"/>
              </w:rPr>
            </w:pPr>
            <w:r>
              <w:rPr>
                <w:rFonts w:ascii="Times New Roman" w:hAnsi="Times New Roman"/>
                <w:sz w:val="21"/>
                <w:szCs w:val="21"/>
              </w:rPr>
              <w:t>海拔高度</w:t>
            </w:r>
            <w:r>
              <w:rPr>
                <w:rFonts w:ascii="Times New Roman" w:hAnsi="Times New Roman"/>
                <w:sz w:val="21"/>
                <w:szCs w:val="21"/>
              </w:rPr>
              <w:t>(m)</w:t>
            </w:r>
          </w:p>
        </w:tc>
        <w:tc>
          <w:tcPr>
            <w:tcW w:w="2677" w:type="dxa"/>
            <w:gridSpan w:val="3"/>
            <w:vAlign w:val="center"/>
          </w:tcPr>
          <w:p w14:paraId="359A6B64" w14:textId="77777777" w:rsidR="001608CE" w:rsidRDefault="001608CE" w:rsidP="005B5B73">
            <w:pPr>
              <w:jc w:val="center"/>
              <w:rPr>
                <w:rFonts w:ascii="Times New Roman" w:hAnsi="Times New Roman"/>
                <w:sz w:val="21"/>
                <w:szCs w:val="21"/>
              </w:rPr>
            </w:pPr>
            <w:r>
              <w:rPr>
                <w:rFonts w:ascii="Times New Roman" w:hAnsi="Times New Roman"/>
                <w:sz w:val="21"/>
                <w:szCs w:val="21"/>
              </w:rPr>
              <w:t>矩形面源</w:t>
            </w:r>
          </w:p>
        </w:tc>
        <w:tc>
          <w:tcPr>
            <w:tcW w:w="2054" w:type="dxa"/>
            <w:gridSpan w:val="2"/>
            <w:vAlign w:val="center"/>
          </w:tcPr>
          <w:p w14:paraId="00169B05" w14:textId="77777777" w:rsidR="001608CE" w:rsidRDefault="001608CE" w:rsidP="005B5B73">
            <w:pPr>
              <w:jc w:val="center"/>
              <w:rPr>
                <w:rFonts w:ascii="Times New Roman" w:hAnsi="Times New Roman"/>
                <w:sz w:val="21"/>
                <w:szCs w:val="21"/>
              </w:rPr>
            </w:pPr>
            <w:r>
              <w:rPr>
                <w:rFonts w:ascii="Times New Roman" w:hAnsi="Times New Roman"/>
                <w:sz w:val="21"/>
                <w:szCs w:val="21"/>
              </w:rPr>
              <w:t>污染物排放速率</w:t>
            </w:r>
            <w:r>
              <w:rPr>
                <w:rFonts w:ascii="Times New Roman" w:hAnsi="Times New Roman"/>
                <w:sz w:val="21"/>
                <w:szCs w:val="21"/>
              </w:rPr>
              <w:t>(kg/h)</w:t>
            </w:r>
          </w:p>
        </w:tc>
      </w:tr>
      <w:tr w:rsidR="001608CE" w14:paraId="3FA812F3" w14:textId="77777777" w:rsidTr="005B5B73">
        <w:trPr>
          <w:trHeight w:val="764"/>
          <w:jc w:val="center"/>
        </w:trPr>
        <w:tc>
          <w:tcPr>
            <w:tcW w:w="1119" w:type="dxa"/>
            <w:vMerge/>
            <w:vAlign w:val="center"/>
          </w:tcPr>
          <w:p w14:paraId="57802ECB" w14:textId="77777777" w:rsidR="001608CE" w:rsidRDefault="001608CE" w:rsidP="005B5B73">
            <w:pPr>
              <w:jc w:val="center"/>
              <w:rPr>
                <w:rFonts w:ascii="Times New Roman" w:hAnsi="Times New Roman"/>
                <w:sz w:val="21"/>
                <w:szCs w:val="21"/>
              </w:rPr>
            </w:pPr>
          </w:p>
        </w:tc>
        <w:tc>
          <w:tcPr>
            <w:tcW w:w="1288" w:type="dxa"/>
            <w:vAlign w:val="center"/>
          </w:tcPr>
          <w:p w14:paraId="6B901475" w14:textId="77777777" w:rsidR="001608CE" w:rsidRDefault="001608CE" w:rsidP="005B5B73">
            <w:pPr>
              <w:jc w:val="center"/>
              <w:rPr>
                <w:rFonts w:ascii="Times New Roman" w:hAnsi="Times New Roman"/>
                <w:sz w:val="21"/>
                <w:szCs w:val="21"/>
              </w:rPr>
            </w:pPr>
            <w:r>
              <w:rPr>
                <w:rFonts w:ascii="Times New Roman" w:hAnsi="Times New Roman"/>
                <w:sz w:val="21"/>
                <w:szCs w:val="21"/>
              </w:rPr>
              <w:t>经度</w:t>
            </w:r>
          </w:p>
        </w:tc>
        <w:tc>
          <w:tcPr>
            <w:tcW w:w="1221" w:type="dxa"/>
            <w:vAlign w:val="center"/>
          </w:tcPr>
          <w:p w14:paraId="116DD03B" w14:textId="77777777" w:rsidR="001608CE" w:rsidRDefault="001608CE" w:rsidP="005B5B73">
            <w:pPr>
              <w:jc w:val="center"/>
              <w:rPr>
                <w:rFonts w:ascii="Times New Roman" w:hAnsi="Times New Roman"/>
                <w:sz w:val="21"/>
                <w:szCs w:val="21"/>
              </w:rPr>
            </w:pPr>
            <w:r>
              <w:rPr>
                <w:rFonts w:ascii="Times New Roman" w:hAnsi="Times New Roman"/>
                <w:sz w:val="21"/>
                <w:szCs w:val="21"/>
              </w:rPr>
              <w:t>纬度</w:t>
            </w:r>
          </w:p>
        </w:tc>
        <w:tc>
          <w:tcPr>
            <w:tcW w:w="820" w:type="dxa"/>
            <w:vMerge/>
            <w:vAlign w:val="center"/>
          </w:tcPr>
          <w:p w14:paraId="3CDA277F" w14:textId="77777777" w:rsidR="001608CE" w:rsidRDefault="001608CE" w:rsidP="005B5B73">
            <w:pPr>
              <w:jc w:val="center"/>
              <w:rPr>
                <w:rFonts w:ascii="Times New Roman" w:hAnsi="Times New Roman"/>
                <w:sz w:val="21"/>
                <w:szCs w:val="21"/>
              </w:rPr>
            </w:pPr>
          </w:p>
        </w:tc>
        <w:tc>
          <w:tcPr>
            <w:tcW w:w="891" w:type="dxa"/>
            <w:vAlign w:val="center"/>
          </w:tcPr>
          <w:p w14:paraId="182A1898" w14:textId="77777777" w:rsidR="001608CE" w:rsidRDefault="001608CE" w:rsidP="005B5B73">
            <w:pPr>
              <w:jc w:val="center"/>
              <w:rPr>
                <w:rFonts w:ascii="Times New Roman" w:hAnsi="Times New Roman"/>
                <w:sz w:val="21"/>
                <w:szCs w:val="21"/>
              </w:rPr>
            </w:pPr>
            <w:r>
              <w:rPr>
                <w:rFonts w:ascii="Times New Roman" w:hAnsi="Times New Roman"/>
                <w:sz w:val="21"/>
                <w:szCs w:val="21"/>
              </w:rPr>
              <w:t>长度</w:t>
            </w:r>
            <w:r>
              <w:rPr>
                <w:rFonts w:ascii="Times New Roman" w:hAnsi="Times New Roman"/>
                <w:sz w:val="21"/>
                <w:szCs w:val="21"/>
              </w:rPr>
              <w:t>(m)</w:t>
            </w:r>
          </w:p>
        </w:tc>
        <w:tc>
          <w:tcPr>
            <w:tcW w:w="891" w:type="dxa"/>
            <w:vAlign w:val="center"/>
          </w:tcPr>
          <w:p w14:paraId="21FE3073" w14:textId="77777777" w:rsidR="001608CE" w:rsidRDefault="001608CE" w:rsidP="005B5B73">
            <w:pPr>
              <w:jc w:val="center"/>
              <w:rPr>
                <w:rFonts w:ascii="Times New Roman" w:hAnsi="Times New Roman"/>
                <w:sz w:val="21"/>
                <w:szCs w:val="21"/>
              </w:rPr>
            </w:pPr>
            <w:r>
              <w:rPr>
                <w:rFonts w:ascii="Times New Roman" w:hAnsi="Times New Roman"/>
                <w:sz w:val="21"/>
                <w:szCs w:val="21"/>
              </w:rPr>
              <w:t>宽度</w:t>
            </w:r>
            <w:r>
              <w:rPr>
                <w:rFonts w:ascii="Times New Roman" w:hAnsi="Times New Roman"/>
                <w:sz w:val="21"/>
                <w:szCs w:val="21"/>
              </w:rPr>
              <w:t>(m)</w:t>
            </w:r>
          </w:p>
        </w:tc>
        <w:tc>
          <w:tcPr>
            <w:tcW w:w="895" w:type="dxa"/>
            <w:vAlign w:val="center"/>
          </w:tcPr>
          <w:p w14:paraId="2F956C38" w14:textId="77777777" w:rsidR="001608CE" w:rsidRDefault="001608CE" w:rsidP="005B5B73">
            <w:pPr>
              <w:jc w:val="center"/>
              <w:rPr>
                <w:rFonts w:ascii="Times New Roman" w:hAnsi="Times New Roman"/>
                <w:sz w:val="21"/>
                <w:szCs w:val="21"/>
              </w:rPr>
            </w:pPr>
            <w:r>
              <w:rPr>
                <w:rFonts w:ascii="Times New Roman" w:hAnsi="Times New Roman"/>
                <w:sz w:val="21"/>
                <w:szCs w:val="21"/>
              </w:rPr>
              <w:t>有效高度</w:t>
            </w:r>
            <w:r>
              <w:rPr>
                <w:rFonts w:ascii="Times New Roman" w:hAnsi="Times New Roman"/>
                <w:sz w:val="21"/>
                <w:szCs w:val="21"/>
              </w:rPr>
              <w:t>(m)</w:t>
            </w:r>
          </w:p>
        </w:tc>
        <w:tc>
          <w:tcPr>
            <w:tcW w:w="1027" w:type="dxa"/>
            <w:vAlign w:val="center"/>
          </w:tcPr>
          <w:p w14:paraId="12655BEA" w14:textId="77777777" w:rsidR="001608CE" w:rsidRDefault="001608CE" w:rsidP="005B5B73">
            <w:pPr>
              <w:jc w:val="center"/>
              <w:rPr>
                <w:rFonts w:ascii="Times New Roman" w:hAnsi="Times New Roman"/>
                <w:sz w:val="21"/>
                <w:szCs w:val="21"/>
              </w:rPr>
            </w:pPr>
            <w:r>
              <w:rPr>
                <w:rFonts w:ascii="Times New Roman" w:hAnsi="Times New Roman"/>
                <w:sz w:val="21"/>
                <w:szCs w:val="21"/>
              </w:rPr>
              <w:t>硫酸</w:t>
            </w:r>
          </w:p>
        </w:tc>
        <w:tc>
          <w:tcPr>
            <w:tcW w:w="1027" w:type="dxa"/>
          </w:tcPr>
          <w:p w14:paraId="5583E2FE" w14:textId="77777777" w:rsidR="001608CE" w:rsidRDefault="001608CE" w:rsidP="005B5B73">
            <w:pPr>
              <w:jc w:val="center"/>
              <w:rPr>
                <w:rFonts w:ascii="Times New Roman" w:hAnsi="Times New Roman"/>
                <w:sz w:val="21"/>
                <w:szCs w:val="21"/>
              </w:rPr>
            </w:pPr>
            <w:r>
              <w:rPr>
                <w:rFonts w:ascii="Times New Roman" w:hAnsi="Times New Roman" w:hint="eastAsia"/>
                <w:sz w:val="21"/>
                <w:szCs w:val="21"/>
              </w:rPr>
              <w:t>颗粒物</w:t>
            </w:r>
          </w:p>
        </w:tc>
      </w:tr>
      <w:tr w:rsidR="001608CE" w14:paraId="726358F2" w14:textId="77777777" w:rsidTr="005B5B73">
        <w:trPr>
          <w:trHeight w:val="441"/>
          <w:jc w:val="center"/>
        </w:trPr>
        <w:tc>
          <w:tcPr>
            <w:tcW w:w="1119" w:type="dxa"/>
            <w:vAlign w:val="center"/>
          </w:tcPr>
          <w:p w14:paraId="2DEBC49A" w14:textId="77777777" w:rsidR="001608CE" w:rsidRDefault="001608CE" w:rsidP="005B5B73">
            <w:pPr>
              <w:jc w:val="center"/>
              <w:rPr>
                <w:rFonts w:ascii="Times New Roman" w:hAnsi="Times New Roman"/>
                <w:sz w:val="21"/>
                <w:szCs w:val="21"/>
              </w:rPr>
            </w:pPr>
            <w:r>
              <w:rPr>
                <w:rFonts w:ascii="Times New Roman" w:hAnsi="Times New Roman" w:hint="eastAsia"/>
                <w:sz w:val="21"/>
                <w:szCs w:val="21"/>
              </w:rPr>
              <w:t>生产车间</w:t>
            </w:r>
            <w:r>
              <w:rPr>
                <w:rFonts w:ascii="Times New Roman" w:hAnsi="Times New Roman" w:hint="eastAsia"/>
                <w:sz w:val="21"/>
                <w:szCs w:val="21"/>
              </w:rPr>
              <w:t>+</w:t>
            </w:r>
            <w:r>
              <w:rPr>
                <w:rFonts w:ascii="Times New Roman" w:hAnsi="Times New Roman" w:hint="eastAsia"/>
                <w:sz w:val="21"/>
                <w:szCs w:val="21"/>
              </w:rPr>
              <w:t>罐区</w:t>
            </w:r>
          </w:p>
        </w:tc>
        <w:tc>
          <w:tcPr>
            <w:tcW w:w="1288" w:type="dxa"/>
            <w:vAlign w:val="center"/>
          </w:tcPr>
          <w:p w14:paraId="48E216FF" w14:textId="77777777" w:rsidR="001608CE" w:rsidRDefault="001608CE" w:rsidP="005B5B73">
            <w:pPr>
              <w:jc w:val="center"/>
              <w:rPr>
                <w:rFonts w:ascii="Times New Roman" w:hAnsi="Times New Roman"/>
                <w:sz w:val="21"/>
                <w:szCs w:val="21"/>
              </w:rPr>
            </w:pPr>
            <w:r>
              <w:rPr>
                <w:rFonts w:ascii="Times New Roman" w:hAnsi="Times New Roman"/>
                <w:sz w:val="21"/>
                <w:szCs w:val="21"/>
              </w:rPr>
              <w:t>113.262794</w:t>
            </w:r>
          </w:p>
        </w:tc>
        <w:tc>
          <w:tcPr>
            <w:tcW w:w="1221" w:type="dxa"/>
            <w:vAlign w:val="center"/>
          </w:tcPr>
          <w:p w14:paraId="24990051" w14:textId="77777777" w:rsidR="001608CE" w:rsidRDefault="001608CE" w:rsidP="005B5B73">
            <w:pPr>
              <w:jc w:val="center"/>
              <w:rPr>
                <w:rFonts w:ascii="Times New Roman" w:hAnsi="Times New Roman"/>
                <w:sz w:val="21"/>
                <w:szCs w:val="21"/>
              </w:rPr>
            </w:pPr>
            <w:r>
              <w:rPr>
                <w:rFonts w:ascii="Times New Roman" w:hAnsi="Times New Roman"/>
                <w:sz w:val="21"/>
                <w:szCs w:val="21"/>
              </w:rPr>
              <w:t>29.498458</w:t>
            </w:r>
          </w:p>
        </w:tc>
        <w:tc>
          <w:tcPr>
            <w:tcW w:w="820" w:type="dxa"/>
            <w:vAlign w:val="center"/>
          </w:tcPr>
          <w:p w14:paraId="1CADE870" w14:textId="77777777" w:rsidR="001608CE" w:rsidRDefault="001608CE" w:rsidP="005B5B73">
            <w:pPr>
              <w:jc w:val="center"/>
              <w:rPr>
                <w:rFonts w:ascii="Times New Roman" w:hAnsi="Times New Roman"/>
                <w:sz w:val="21"/>
                <w:szCs w:val="21"/>
              </w:rPr>
            </w:pPr>
            <w:r>
              <w:rPr>
                <w:rFonts w:ascii="Times New Roman" w:hAnsi="Times New Roman"/>
                <w:sz w:val="21"/>
                <w:szCs w:val="21"/>
              </w:rPr>
              <w:t>47.00</w:t>
            </w:r>
          </w:p>
        </w:tc>
        <w:tc>
          <w:tcPr>
            <w:tcW w:w="891" w:type="dxa"/>
            <w:vAlign w:val="center"/>
          </w:tcPr>
          <w:p w14:paraId="56BACF54" w14:textId="77777777" w:rsidR="001608CE" w:rsidRDefault="001608CE" w:rsidP="005B5B73">
            <w:pPr>
              <w:jc w:val="center"/>
              <w:rPr>
                <w:rFonts w:ascii="Times New Roman" w:hAnsi="Times New Roman"/>
                <w:sz w:val="21"/>
                <w:szCs w:val="21"/>
              </w:rPr>
            </w:pPr>
            <w:r>
              <w:rPr>
                <w:rFonts w:ascii="Times New Roman" w:hAnsi="Times New Roman"/>
                <w:sz w:val="21"/>
                <w:szCs w:val="21"/>
              </w:rPr>
              <w:t>45.6</w:t>
            </w:r>
          </w:p>
        </w:tc>
        <w:tc>
          <w:tcPr>
            <w:tcW w:w="891" w:type="dxa"/>
            <w:vAlign w:val="center"/>
          </w:tcPr>
          <w:p w14:paraId="57B09DA9" w14:textId="77777777" w:rsidR="001608CE" w:rsidRDefault="001608CE" w:rsidP="005B5B73">
            <w:pPr>
              <w:jc w:val="center"/>
              <w:rPr>
                <w:rFonts w:ascii="Times New Roman" w:hAnsi="Times New Roman"/>
                <w:sz w:val="21"/>
                <w:szCs w:val="21"/>
              </w:rPr>
            </w:pPr>
            <w:r>
              <w:rPr>
                <w:rFonts w:ascii="Times New Roman" w:hAnsi="Times New Roman"/>
                <w:sz w:val="21"/>
                <w:szCs w:val="21"/>
              </w:rPr>
              <w:t>21.58</w:t>
            </w:r>
          </w:p>
        </w:tc>
        <w:tc>
          <w:tcPr>
            <w:tcW w:w="895" w:type="dxa"/>
            <w:vAlign w:val="center"/>
          </w:tcPr>
          <w:p w14:paraId="2D9D3590" w14:textId="77777777" w:rsidR="001608CE" w:rsidRDefault="001608CE" w:rsidP="005B5B73">
            <w:pPr>
              <w:jc w:val="center"/>
              <w:rPr>
                <w:rFonts w:ascii="Times New Roman" w:hAnsi="Times New Roman"/>
                <w:sz w:val="21"/>
                <w:szCs w:val="21"/>
              </w:rPr>
            </w:pPr>
            <w:r>
              <w:rPr>
                <w:rFonts w:ascii="Times New Roman" w:hAnsi="Times New Roman"/>
                <w:sz w:val="21"/>
                <w:szCs w:val="21"/>
              </w:rPr>
              <w:t>10.00</w:t>
            </w:r>
          </w:p>
        </w:tc>
        <w:tc>
          <w:tcPr>
            <w:tcW w:w="1027" w:type="dxa"/>
            <w:vAlign w:val="center"/>
          </w:tcPr>
          <w:p w14:paraId="031C8EA3" w14:textId="77777777" w:rsidR="001608CE" w:rsidRDefault="001608CE" w:rsidP="005B5B73">
            <w:pPr>
              <w:jc w:val="center"/>
              <w:rPr>
                <w:rFonts w:ascii="Times New Roman" w:hAnsi="Times New Roman"/>
                <w:sz w:val="21"/>
                <w:szCs w:val="21"/>
              </w:rPr>
            </w:pPr>
            <w:r>
              <w:rPr>
                <w:rFonts w:ascii="Times New Roman" w:hAnsi="Times New Roman"/>
                <w:sz w:val="21"/>
                <w:szCs w:val="21"/>
              </w:rPr>
              <w:t>0.0026</w:t>
            </w:r>
          </w:p>
        </w:tc>
        <w:tc>
          <w:tcPr>
            <w:tcW w:w="1027" w:type="dxa"/>
          </w:tcPr>
          <w:p w14:paraId="7998B4F7" w14:textId="77777777" w:rsidR="001608CE" w:rsidRDefault="001608CE" w:rsidP="005B5B73">
            <w:pPr>
              <w:jc w:val="center"/>
              <w:rPr>
                <w:rFonts w:ascii="Times New Roman" w:hAnsi="Times New Roman"/>
                <w:sz w:val="21"/>
                <w:szCs w:val="21"/>
              </w:rPr>
            </w:pPr>
            <w:r>
              <w:rPr>
                <w:rFonts w:ascii="Times New Roman" w:hAnsi="Times New Roman" w:hint="eastAsia"/>
                <w:sz w:val="21"/>
                <w:szCs w:val="21"/>
              </w:rPr>
              <w:t>--</w:t>
            </w:r>
          </w:p>
        </w:tc>
      </w:tr>
      <w:tr w:rsidR="001608CE" w14:paraId="2E1AAB97" w14:textId="77777777" w:rsidTr="005B5B73">
        <w:trPr>
          <w:trHeight w:val="441"/>
          <w:jc w:val="center"/>
        </w:trPr>
        <w:tc>
          <w:tcPr>
            <w:tcW w:w="1119" w:type="dxa"/>
            <w:vAlign w:val="center"/>
          </w:tcPr>
          <w:p w14:paraId="68583E5D" w14:textId="77777777" w:rsidR="001608CE" w:rsidRDefault="001608CE" w:rsidP="005B5B73">
            <w:pPr>
              <w:jc w:val="center"/>
              <w:rPr>
                <w:rFonts w:ascii="Times New Roman" w:hAnsi="Times New Roman"/>
                <w:sz w:val="21"/>
                <w:szCs w:val="21"/>
              </w:rPr>
            </w:pPr>
            <w:r>
              <w:rPr>
                <w:rFonts w:ascii="Times New Roman" w:hAnsi="Times New Roman" w:hint="eastAsia"/>
                <w:sz w:val="21"/>
                <w:szCs w:val="21"/>
              </w:rPr>
              <w:t>倒料车间</w:t>
            </w:r>
          </w:p>
        </w:tc>
        <w:tc>
          <w:tcPr>
            <w:tcW w:w="1288" w:type="dxa"/>
            <w:vAlign w:val="center"/>
          </w:tcPr>
          <w:p w14:paraId="1C5D58C5" w14:textId="77777777" w:rsidR="001608CE" w:rsidRDefault="001608CE" w:rsidP="005B5B73">
            <w:pPr>
              <w:jc w:val="center"/>
              <w:rPr>
                <w:rFonts w:ascii="Times New Roman" w:hAnsi="Times New Roman"/>
                <w:sz w:val="21"/>
                <w:szCs w:val="21"/>
              </w:rPr>
            </w:pPr>
            <w:r>
              <w:rPr>
                <w:rFonts w:ascii="Times New Roman" w:hAnsi="Times New Roman" w:hint="eastAsia"/>
                <w:sz w:val="21"/>
                <w:szCs w:val="21"/>
              </w:rPr>
              <w:t>1</w:t>
            </w:r>
            <w:r>
              <w:rPr>
                <w:rFonts w:ascii="Times New Roman" w:hAnsi="Times New Roman"/>
                <w:sz w:val="21"/>
                <w:szCs w:val="21"/>
              </w:rPr>
              <w:t>13.268313</w:t>
            </w:r>
          </w:p>
        </w:tc>
        <w:tc>
          <w:tcPr>
            <w:tcW w:w="1221" w:type="dxa"/>
            <w:vAlign w:val="center"/>
          </w:tcPr>
          <w:p w14:paraId="44232F05" w14:textId="77777777" w:rsidR="001608CE" w:rsidRDefault="001608CE" w:rsidP="005B5B73">
            <w:pPr>
              <w:jc w:val="center"/>
              <w:rPr>
                <w:rFonts w:ascii="Times New Roman" w:hAnsi="Times New Roman"/>
                <w:sz w:val="21"/>
                <w:szCs w:val="21"/>
              </w:rPr>
            </w:pPr>
            <w:r>
              <w:rPr>
                <w:rFonts w:ascii="Times New Roman" w:hAnsi="Times New Roman"/>
                <w:sz w:val="21"/>
                <w:szCs w:val="21"/>
              </w:rPr>
              <w:t>29.495802</w:t>
            </w:r>
          </w:p>
        </w:tc>
        <w:tc>
          <w:tcPr>
            <w:tcW w:w="820" w:type="dxa"/>
            <w:vAlign w:val="center"/>
          </w:tcPr>
          <w:p w14:paraId="14CFA82A" w14:textId="77777777" w:rsidR="001608CE" w:rsidRDefault="001608CE" w:rsidP="005B5B73">
            <w:pPr>
              <w:jc w:val="center"/>
              <w:rPr>
                <w:rFonts w:ascii="Times New Roman" w:hAnsi="Times New Roman"/>
                <w:sz w:val="21"/>
                <w:szCs w:val="21"/>
              </w:rPr>
            </w:pPr>
            <w:r>
              <w:rPr>
                <w:rFonts w:ascii="Times New Roman" w:hAnsi="Times New Roman" w:hint="eastAsia"/>
                <w:sz w:val="21"/>
                <w:szCs w:val="21"/>
              </w:rPr>
              <w:t>4</w:t>
            </w:r>
            <w:r>
              <w:rPr>
                <w:rFonts w:ascii="Times New Roman" w:hAnsi="Times New Roman"/>
                <w:sz w:val="21"/>
                <w:szCs w:val="21"/>
              </w:rPr>
              <w:t>7.00</w:t>
            </w:r>
          </w:p>
        </w:tc>
        <w:tc>
          <w:tcPr>
            <w:tcW w:w="891" w:type="dxa"/>
            <w:vAlign w:val="center"/>
          </w:tcPr>
          <w:p w14:paraId="7D730276" w14:textId="77777777" w:rsidR="001608CE" w:rsidRDefault="001608CE" w:rsidP="005B5B73">
            <w:pPr>
              <w:jc w:val="center"/>
              <w:rPr>
                <w:rFonts w:ascii="Times New Roman" w:hAnsi="Times New Roman"/>
                <w:sz w:val="21"/>
                <w:szCs w:val="21"/>
              </w:rPr>
            </w:pPr>
            <w:r>
              <w:rPr>
                <w:rFonts w:ascii="Times New Roman" w:hAnsi="Times New Roman" w:hint="eastAsia"/>
                <w:sz w:val="21"/>
                <w:szCs w:val="21"/>
              </w:rPr>
              <w:t>10</w:t>
            </w:r>
            <w:r>
              <w:rPr>
                <w:rFonts w:ascii="Times New Roman" w:hAnsi="Times New Roman"/>
                <w:sz w:val="21"/>
                <w:szCs w:val="21"/>
              </w:rPr>
              <w:t>.8</w:t>
            </w:r>
          </w:p>
        </w:tc>
        <w:tc>
          <w:tcPr>
            <w:tcW w:w="891" w:type="dxa"/>
            <w:vAlign w:val="center"/>
          </w:tcPr>
          <w:p w14:paraId="40325357" w14:textId="77777777" w:rsidR="001608CE" w:rsidRDefault="001608CE" w:rsidP="005B5B73">
            <w:pPr>
              <w:jc w:val="center"/>
              <w:rPr>
                <w:rFonts w:ascii="Times New Roman" w:hAnsi="Times New Roman"/>
                <w:sz w:val="21"/>
                <w:szCs w:val="21"/>
              </w:rPr>
            </w:pPr>
            <w:r>
              <w:rPr>
                <w:rFonts w:ascii="Times New Roman" w:hAnsi="Times New Roman" w:hint="eastAsia"/>
                <w:sz w:val="21"/>
                <w:szCs w:val="21"/>
              </w:rPr>
              <w:t>8</w:t>
            </w:r>
          </w:p>
        </w:tc>
        <w:tc>
          <w:tcPr>
            <w:tcW w:w="895" w:type="dxa"/>
            <w:vAlign w:val="center"/>
          </w:tcPr>
          <w:p w14:paraId="65B40ECA" w14:textId="77777777" w:rsidR="001608CE" w:rsidRDefault="001608CE" w:rsidP="005B5B73">
            <w:pPr>
              <w:jc w:val="center"/>
              <w:rPr>
                <w:rFonts w:ascii="Times New Roman" w:hAnsi="Times New Roman"/>
                <w:sz w:val="21"/>
                <w:szCs w:val="21"/>
              </w:rPr>
            </w:pPr>
            <w:r>
              <w:rPr>
                <w:rFonts w:ascii="Times New Roman" w:hAnsi="Times New Roman" w:hint="eastAsia"/>
                <w:sz w:val="21"/>
                <w:szCs w:val="21"/>
              </w:rPr>
              <w:t>1</w:t>
            </w:r>
            <w:r>
              <w:rPr>
                <w:rFonts w:ascii="Times New Roman" w:hAnsi="Times New Roman"/>
                <w:sz w:val="21"/>
                <w:szCs w:val="21"/>
              </w:rPr>
              <w:t>0</w:t>
            </w:r>
          </w:p>
        </w:tc>
        <w:tc>
          <w:tcPr>
            <w:tcW w:w="1027" w:type="dxa"/>
            <w:vAlign w:val="center"/>
          </w:tcPr>
          <w:p w14:paraId="47A84196" w14:textId="77777777" w:rsidR="001608CE" w:rsidRDefault="001608CE" w:rsidP="005B5B73">
            <w:pPr>
              <w:jc w:val="center"/>
              <w:rPr>
                <w:rFonts w:ascii="Times New Roman" w:hAnsi="Times New Roman"/>
                <w:sz w:val="21"/>
                <w:szCs w:val="21"/>
              </w:rPr>
            </w:pPr>
            <w:r>
              <w:rPr>
                <w:rFonts w:ascii="Times New Roman" w:hAnsi="Times New Roman" w:hint="eastAsia"/>
                <w:sz w:val="21"/>
                <w:szCs w:val="21"/>
              </w:rPr>
              <w:t>--</w:t>
            </w:r>
          </w:p>
        </w:tc>
        <w:tc>
          <w:tcPr>
            <w:tcW w:w="1027" w:type="dxa"/>
          </w:tcPr>
          <w:p w14:paraId="1CE8E80B" w14:textId="77777777" w:rsidR="001608CE" w:rsidRDefault="001608CE" w:rsidP="005B5B73">
            <w:pPr>
              <w:jc w:val="center"/>
              <w:rPr>
                <w:rFonts w:ascii="Times New Roman" w:hAnsi="Times New Roman"/>
                <w:sz w:val="21"/>
                <w:szCs w:val="21"/>
              </w:rPr>
            </w:pPr>
            <w:r>
              <w:rPr>
                <w:rFonts w:ascii="Times New Roman" w:hAnsi="Times New Roman" w:hint="eastAsia"/>
                <w:sz w:val="21"/>
                <w:szCs w:val="21"/>
              </w:rPr>
              <w:t>0</w:t>
            </w:r>
            <w:r>
              <w:rPr>
                <w:rFonts w:ascii="Times New Roman" w:hAnsi="Times New Roman"/>
                <w:sz w:val="21"/>
                <w:szCs w:val="21"/>
              </w:rPr>
              <w:t>.048</w:t>
            </w:r>
          </w:p>
        </w:tc>
      </w:tr>
    </w:tbl>
    <w:p w14:paraId="420568A8" w14:textId="77777777" w:rsidR="00DD4701" w:rsidRDefault="00DD4701" w:rsidP="00DD4701">
      <w:pPr>
        <w:pStyle w:val="Char10"/>
        <w:spacing w:line="240" w:lineRule="auto"/>
        <w:ind w:left="840" w:firstLineChars="0" w:firstLine="0"/>
        <w:jc w:val="center"/>
        <w:rPr>
          <w:rStyle w:val="fontstyle01"/>
          <w:rFonts w:ascii="Times New Roman" w:hAnsi="Times New Roman" w:cs="Times New Roman" w:hint="default"/>
        </w:rPr>
      </w:pPr>
      <w:r>
        <w:rPr>
          <w:rStyle w:val="fontstyle01"/>
          <w:rFonts w:ascii="Times New Roman" w:hAnsi="Times New Roman" w:cs="Times New Roman" w:hint="default"/>
        </w:rPr>
        <w:t xml:space="preserve">       </w:t>
      </w:r>
    </w:p>
    <w:p w14:paraId="1808A52C" w14:textId="4490F1C5" w:rsidR="00E70FFA" w:rsidRDefault="00E70FFA" w:rsidP="00B5604B">
      <w:pPr>
        <w:pStyle w:val="Char10"/>
        <w:spacing w:line="240" w:lineRule="auto"/>
        <w:ind w:left="840" w:firstLineChars="0" w:firstLine="0"/>
        <w:jc w:val="center"/>
        <w:rPr>
          <w:rFonts w:ascii="Times New Roman" w:hAnsi="Times New Roman" w:cs="Times New Roman"/>
          <w:b/>
          <w:bCs/>
          <w:sz w:val="21"/>
          <w:szCs w:val="21"/>
        </w:rPr>
      </w:pPr>
      <w:r w:rsidRPr="00B5604B">
        <w:rPr>
          <w:rFonts w:ascii="Times New Roman" w:hAnsi="Times New Roman" w:cs="Times New Roman" w:hint="eastAsia"/>
          <w:b/>
          <w:bCs/>
          <w:sz w:val="21"/>
          <w:szCs w:val="21"/>
        </w:rPr>
        <w:t>表</w:t>
      </w:r>
      <w:r w:rsidRPr="00B5604B">
        <w:rPr>
          <w:rFonts w:ascii="Times New Roman" w:hAnsi="Times New Roman" w:cs="Times New Roman" w:hint="eastAsia"/>
          <w:b/>
          <w:bCs/>
          <w:sz w:val="21"/>
          <w:szCs w:val="21"/>
        </w:rPr>
        <w:t>6</w:t>
      </w:r>
      <w:r w:rsidRPr="00B5604B">
        <w:rPr>
          <w:rFonts w:ascii="Times New Roman" w:hAnsi="Times New Roman" w:cs="Times New Roman"/>
          <w:b/>
          <w:bCs/>
          <w:sz w:val="21"/>
          <w:szCs w:val="21"/>
        </w:rPr>
        <w:t>.2-13</w:t>
      </w:r>
      <w:r w:rsidRPr="00B5604B">
        <w:rPr>
          <w:rFonts w:ascii="Times New Roman" w:hAnsi="Times New Roman" w:cs="Times New Roman" w:hint="eastAsia"/>
          <w:b/>
          <w:bCs/>
          <w:sz w:val="21"/>
          <w:szCs w:val="21"/>
        </w:rPr>
        <w:t>废气</w:t>
      </w:r>
      <w:r w:rsidR="00B5604B">
        <w:rPr>
          <w:rFonts w:ascii="Times New Roman" w:hAnsi="Times New Roman" w:cs="Times New Roman" w:hint="eastAsia"/>
          <w:b/>
          <w:bCs/>
          <w:sz w:val="21"/>
          <w:szCs w:val="21"/>
        </w:rPr>
        <w:t>污染源</w:t>
      </w:r>
      <w:r w:rsidRPr="00B5604B">
        <w:rPr>
          <w:rFonts w:ascii="Times New Roman" w:hAnsi="Times New Roman" w:cs="Times New Roman" w:hint="eastAsia"/>
          <w:b/>
          <w:bCs/>
          <w:sz w:val="21"/>
          <w:szCs w:val="21"/>
        </w:rPr>
        <w:t>非正常排放</w:t>
      </w:r>
      <w:r w:rsidR="00B5604B">
        <w:rPr>
          <w:rFonts w:ascii="Times New Roman" w:hAnsi="Times New Roman" w:cs="Times New Roman" w:hint="eastAsia"/>
          <w:b/>
          <w:bCs/>
          <w:sz w:val="21"/>
          <w:szCs w:val="21"/>
        </w:rPr>
        <w:t>参数一览表</w:t>
      </w:r>
    </w:p>
    <w:tbl>
      <w:tblPr>
        <w:tblW w:w="9283" w:type="dxa"/>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4A0" w:firstRow="1" w:lastRow="0" w:firstColumn="1" w:lastColumn="0" w:noHBand="0" w:noVBand="1"/>
      </w:tblPr>
      <w:tblGrid>
        <w:gridCol w:w="534"/>
        <w:gridCol w:w="1390"/>
        <w:gridCol w:w="1325"/>
        <w:gridCol w:w="843"/>
        <w:gridCol w:w="843"/>
        <w:gridCol w:w="715"/>
        <w:gridCol w:w="843"/>
        <w:gridCol w:w="846"/>
        <w:gridCol w:w="972"/>
        <w:gridCol w:w="972"/>
      </w:tblGrid>
      <w:tr w:rsidR="00B5604B" w14:paraId="48618314" w14:textId="77777777" w:rsidTr="005048CC">
        <w:trPr>
          <w:trHeight w:val="850"/>
          <w:jc w:val="center"/>
        </w:trPr>
        <w:tc>
          <w:tcPr>
            <w:tcW w:w="534" w:type="dxa"/>
            <w:vMerge w:val="restart"/>
            <w:vAlign w:val="center"/>
          </w:tcPr>
          <w:p w14:paraId="1886DDB3" w14:textId="77777777" w:rsidR="00B5604B" w:rsidRDefault="00B5604B" w:rsidP="002032DB">
            <w:pPr>
              <w:jc w:val="center"/>
              <w:rPr>
                <w:rFonts w:ascii="Times New Roman" w:hAnsi="Times New Roman"/>
                <w:sz w:val="21"/>
                <w:szCs w:val="21"/>
              </w:rPr>
            </w:pPr>
            <w:r>
              <w:rPr>
                <w:rFonts w:ascii="Times New Roman" w:hAnsi="Times New Roman"/>
                <w:sz w:val="21"/>
                <w:szCs w:val="21"/>
              </w:rPr>
              <w:t>污染源名称</w:t>
            </w:r>
          </w:p>
        </w:tc>
        <w:tc>
          <w:tcPr>
            <w:tcW w:w="2715" w:type="dxa"/>
            <w:gridSpan w:val="2"/>
            <w:vAlign w:val="center"/>
          </w:tcPr>
          <w:p w14:paraId="08F3EC5B" w14:textId="77777777" w:rsidR="00B5604B" w:rsidRDefault="00B5604B" w:rsidP="002032DB">
            <w:pPr>
              <w:jc w:val="center"/>
              <w:rPr>
                <w:rFonts w:ascii="Times New Roman" w:hAnsi="Times New Roman"/>
                <w:sz w:val="21"/>
                <w:szCs w:val="21"/>
              </w:rPr>
            </w:pPr>
            <w:r>
              <w:rPr>
                <w:rFonts w:ascii="Times New Roman" w:hAnsi="Times New Roman"/>
                <w:sz w:val="21"/>
                <w:szCs w:val="21"/>
              </w:rPr>
              <w:t>排气筒底部中心坐标</w:t>
            </w:r>
            <w:r>
              <w:rPr>
                <w:rFonts w:ascii="Times New Roman" w:hAnsi="Times New Roman"/>
                <w:sz w:val="21"/>
                <w:szCs w:val="21"/>
              </w:rPr>
              <w:t>(°)</w:t>
            </w:r>
          </w:p>
        </w:tc>
        <w:tc>
          <w:tcPr>
            <w:tcW w:w="843" w:type="dxa"/>
            <w:vMerge w:val="restart"/>
            <w:vAlign w:val="center"/>
          </w:tcPr>
          <w:p w14:paraId="10BF07BF" w14:textId="77777777" w:rsidR="00B5604B" w:rsidRDefault="00B5604B" w:rsidP="002032DB">
            <w:pPr>
              <w:jc w:val="center"/>
              <w:rPr>
                <w:rFonts w:ascii="Times New Roman" w:hAnsi="Times New Roman"/>
                <w:sz w:val="21"/>
                <w:szCs w:val="21"/>
              </w:rPr>
            </w:pPr>
            <w:r>
              <w:rPr>
                <w:rFonts w:ascii="Times New Roman" w:hAnsi="Times New Roman"/>
                <w:sz w:val="21"/>
                <w:szCs w:val="21"/>
              </w:rPr>
              <w:t>排气筒底部海拔高度</w:t>
            </w:r>
            <w:r>
              <w:rPr>
                <w:rFonts w:ascii="Times New Roman" w:hAnsi="Times New Roman"/>
                <w:sz w:val="21"/>
                <w:szCs w:val="21"/>
              </w:rPr>
              <w:t>(m)</w:t>
            </w:r>
          </w:p>
        </w:tc>
        <w:tc>
          <w:tcPr>
            <w:tcW w:w="3247" w:type="dxa"/>
            <w:gridSpan w:val="4"/>
            <w:vAlign w:val="center"/>
          </w:tcPr>
          <w:p w14:paraId="0B98F611" w14:textId="77777777" w:rsidR="00B5604B" w:rsidRDefault="00B5604B" w:rsidP="002032DB">
            <w:pPr>
              <w:jc w:val="center"/>
              <w:rPr>
                <w:rFonts w:ascii="Times New Roman" w:hAnsi="Times New Roman"/>
                <w:sz w:val="21"/>
                <w:szCs w:val="21"/>
              </w:rPr>
            </w:pPr>
            <w:r>
              <w:rPr>
                <w:rFonts w:ascii="Times New Roman" w:hAnsi="Times New Roman"/>
                <w:sz w:val="21"/>
                <w:szCs w:val="21"/>
              </w:rPr>
              <w:t>排气筒参数</w:t>
            </w:r>
          </w:p>
        </w:tc>
        <w:tc>
          <w:tcPr>
            <w:tcW w:w="1944" w:type="dxa"/>
            <w:gridSpan w:val="2"/>
            <w:vAlign w:val="center"/>
          </w:tcPr>
          <w:p w14:paraId="0624AF30" w14:textId="77777777" w:rsidR="00B5604B" w:rsidRDefault="00B5604B" w:rsidP="002032DB">
            <w:pPr>
              <w:jc w:val="center"/>
              <w:rPr>
                <w:rFonts w:ascii="Times New Roman" w:hAnsi="Times New Roman"/>
                <w:sz w:val="21"/>
                <w:szCs w:val="21"/>
              </w:rPr>
            </w:pPr>
            <w:r>
              <w:rPr>
                <w:rFonts w:ascii="Times New Roman" w:hAnsi="Times New Roman"/>
                <w:sz w:val="21"/>
                <w:szCs w:val="21"/>
              </w:rPr>
              <w:t>污染物排放速率</w:t>
            </w:r>
            <w:r>
              <w:rPr>
                <w:rFonts w:ascii="Times New Roman" w:hAnsi="Times New Roman"/>
                <w:sz w:val="21"/>
                <w:szCs w:val="21"/>
              </w:rPr>
              <w:t>(kg/h)</w:t>
            </w:r>
          </w:p>
        </w:tc>
      </w:tr>
      <w:tr w:rsidR="00B5604B" w14:paraId="266D12BC" w14:textId="77777777" w:rsidTr="005048CC">
        <w:trPr>
          <w:trHeight w:val="850"/>
          <w:jc w:val="center"/>
        </w:trPr>
        <w:tc>
          <w:tcPr>
            <w:tcW w:w="534" w:type="dxa"/>
            <w:vMerge/>
            <w:vAlign w:val="center"/>
          </w:tcPr>
          <w:p w14:paraId="5FEE6A69" w14:textId="77777777" w:rsidR="00B5604B" w:rsidRDefault="00B5604B" w:rsidP="002032DB">
            <w:pPr>
              <w:jc w:val="center"/>
              <w:rPr>
                <w:rFonts w:ascii="Times New Roman" w:hAnsi="Times New Roman"/>
                <w:sz w:val="21"/>
                <w:szCs w:val="21"/>
              </w:rPr>
            </w:pPr>
          </w:p>
        </w:tc>
        <w:tc>
          <w:tcPr>
            <w:tcW w:w="1390" w:type="dxa"/>
            <w:vAlign w:val="center"/>
          </w:tcPr>
          <w:p w14:paraId="5875174F" w14:textId="77777777" w:rsidR="00B5604B" w:rsidRDefault="00B5604B" w:rsidP="002032DB">
            <w:pPr>
              <w:jc w:val="center"/>
              <w:rPr>
                <w:rFonts w:ascii="Times New Roman" w:hAnsi="Times New Roman"/>
                <w:sz w:val="21"/>
                <w:szCs w:val="21"/>
              </w:rPr>
            </w:pPr>
            <w:r>
              <w:rPr>
                <w:rFonts w:ascii="Times New Roman" w:hAnsi="Times New Roman"/>
                <w:sz w:val="21"/>
                <w:szCs w:val="21"/>
              </w:rPr>
              <w:t>经度</w:t>
            </w:r>
          </w:p>
        </w:tc>
        <w:tc>
          <w:tcPr>
            <w:tcW w:w="1325" w:type="dxa"/>
            <w:vAlign w:val="center"/>
          </w:tcPr>
          <w:p w14:paraId="1F0C1163" w14:textId="77777777" w:rsidR="00B5604B" w:rsidRDefault="00B5604B" w:rsidP="002032DB">
            <w:pPr>
              <w:jc w:val="center"/>
              <w:rPr>
                <w:rFonts w:ascii="Times New Roman" w:hAnsi="Times New Roman"/>
                <w:sz w:val="21"/>
                <w:szCs w:val="21"/>
              </w:rPr>
            </w:pPr>
            <w:r>
              <w:rPr>
                <w:rFonts w:ascii="Times New Roman" w:hAnsi="Times New Roman"/>
                <w:sz w:val="21"/>
                <w:szCs w:val="21"/>
              </w:rPr>
              <w:t>纬度</w:t>
            </w:r>
          </w:p>
        </w:tc>
        <w:tc>
          <w:tcPr>
            <w:tcW w:w="843" w:type="dxa"/>
            <w:vMerge/>
            <w:vAlign w:val="center"/>
          </w:tcPr>
          <w:p w14:paraId="2D03B4B8" w14:textId="77777777" w:rsidR="00B5604B" w:rsidRDefault="00B5604B" w:rsidP="002032DB">
            <w:pPr>
              <w:jc w:val="center"/>
              <w:rPr>
                <w:rFonts w:ascii="Times New Roman" w:hAnsi="Times New Roman"/>
                <w:sz w:val="21"/>
                <w:szCs w:val="21"/>
              </w:rPr>
            </w:pPr>
          </w:p>
        </w:tc>
        <w:tc>
          <w:tcPr>
            <w:tcW w:w="843" w:type="dxa"/>
            <w:vAlign w:val="center"/>
          </w:tcPr>
          <w:p w14:paraId="0238C1B4" w14:textId="77777777" w:rsidR="00B5604B" w:rsidRDefault="00B5604B" w:rsidP="002032DB">
            <w:pPr>
              <w:jc w:val="center"/>
              <w:rPr>
                <w:rFonts w:ascii="Times New Roman" w:hAnsi="Times New Roman"/>
                <w:sz w:val="21"/>
                <w:szCs w:val="21"/>
              </w:rPr>
            </w:pPr>
            <w:r>
              <w:rPr>
                <w:rFonts w:ascii="Times New Roman" w:hAnsi="Times New Roman"/>
                <w:sz w:val="21"/>
                <w:szCs w:val="21"/>
              </w:rPr>
              <w:t>高度</w:t>
            </w:r>
            <w:r>
              <w:rPr>
                <w:rFonts w:ascii="Times New Roman" w:hAnsi="Times New Roman"/>
                <w:sz w:val="21"/>
                <w:szCs w:val="21"/>
              </w:rPr>
              <w:t>(m)</w:t>
            </w:r>
          </w:p>
        </w:tc>
        <w:tc>
          <w:tcPr>
            <w:tcW w:w="715" w:type="dxa"/>
            <w:vAlign w:val="center"/>
          </w:tcPr>
          <w:p w14:paraId="566BB51C" w14:textId="77777777" w:rsidR="00B5604B" w:rsidRDefault="00B5604B" w:rsidP="002032DB">
            <w:pPr>
              <w:jc w:val="center"/>
              <w:rPr>
                <w:rFonts w:ascii="Times New Roman" w:hAnsi="Times New Roman"/>
                <w:sz w:val="21"/>
                <w:szCs w:val="21"/>
              </w:rPr>
            </w:pPr>
            <w:r>
              <w:rPr>
                <w:rFonts w:ascii="Times New Roman" w:hAnsi="Times New Roman"/>
                <w:sz w:val="21"/>
                <w:szCs w:val="21"/>
              </w:rPr>
              <w:t>内径</w:t>
            </w:r>
            <w:r>
              <w:rPr>
                <w:rFonts w:ascii="Times New Roman" w:hAnsi="Times New Roman"/>
                <w:sz w:val="21"/>
                <w:szCs w:val="21"/>
              </w:rPr>
              <w:t>(m)</w:t>
            </w:r>
          </w:p>
        </w:tc>
        <w:tc>
          <w:tcPr>
            <w:tcW w:w="843" w:type="dxa"/>
            <w:vAlign w:val="center"/>
          </w:tcPr>
          <w:p w14:paraId="7D0FDF24" w14:textId="77777777" w:rsidR="00B5604B" w:rsidRDefault="00B5604B" w:rsidP="002032DB">
            <w:pPr>
              <w:jc w:val="center"/>
              <w:rPr>
                <w:rFonts w:ascii="Times New Roman" w:hAnsi="Times New Roman"/>
                <w:sz w:val="21"/>
                <w:szCs w:val="21"/>
              </w:rPr>
            </w:pPr>
            <w:r>
              <w:rPr>
                <w:rFonts w:ascii="Times New Roman" w:hAnsi="Times New Roman"/>
                <w:sz w:val="21"/>
                <w:szCs w:val="21"/>
              </w:rPr>
              <w:t>温度</w:t>
            </w:r>
            <w:r>
              <w:rPr>
                <w:rFonts w:ascii="Times New Roman" w:hAnsi="Times New Roman"/>
                <w:sz w:val="21"/>
                <w:szCs w:val="21"/>
              </w:rPr>
              <w:t>(℃)</w:t>
            </w:r>
          </w:p>
        </w:tc>
        <w:tc>
          <w:tcPr>
            <w:tcW w:w="844" w:type="dxa"/>
            <w:vAlign w:val="center"/>
          </w:tcPr>
          <w:p w14:paraId="64F07577" w14:textId="77777777" w:rsidR="00B5604B" w:rsidRDefault="00B5604B" w:rsidP="002032DB">
            <w:pPr>
              <w:jc w:val="center"/>
              <w:rPr>
                <w:rFonts w:ascii="Times New Roman" w:hAnsi="Times New Roman"/>
                <w:sz w:val="21"/>
                <w:szCs w:val="21"/>
              </w:rPr>
            </w:pPr>
            <w:r>
              <w:rPr>
                <w:rFonts w:ascii="Times New Roman" w:hAnsi="Times New Roman"/>
                <w:sz w:val="21"/>
                <w:szCs w:val="21"/>
              </w:rPr>
              <w:t>流速</w:t>
            </w:r>
            <w:r>
              <w:rPr>
                <w:rFonts w:ascii="Times New Roman" w:hAnsi="Times New Roman"/>
                <w:sz w:val="21"/>
                <w:szCs w:val="21"/>
              </w:rPr>
              <w:t>(m/s)</w:t>
            </w:r>
          </w:p>
        </w:tc>
        <w:tc>
          <w:tcPr>
            <w:tcW w:w="972" w:type="dxa"/>
            <w:vAlign w:val="center"/>
          </w:tcPr>
          <w:p w14:paraId="77D74D23" w14:textId="77777777" w:rsidR="00B5604B" w:rsidRDefault="00B5604B" w:rsidP="002032DB">
            <w:pPr>
              <w:jc w:val="center"/>
              <w:rPr>
                <w:rFonts w:ascii="Times New Roman" w:hAnsi="Times New Roman"/>
                <w:sz w:val="21"/>
                <w:szCs w:val="21"/>
              </w:rPr>
            </w:pPr>
            <w:r>
              <w:rPr>
                <w:rFonts w:ascii="Times New Roman" w:hAnsi="Times New Roman"/>
                <w:sz w:val="21"/>
                <w:szCs w:val="21"/>
              </w:rPr>
              <w:t>硫酸</w:t>
            </w:r>
          </w:p>
        </w:tc>
        <w:tc>
          <w:tcPr>
            <w:tcW w:w="972" w:type="dxa"/>
            <w:vAlign w:val="center"/>
          </w:tcPr>
          <w:p w14:paraId="19B74209" w14:textId="77777777" w:rsidR="00B5604B" w:rsidRDefault="00B5604B" w:rsidP="002032DB">
            <w:pPr>
              <w:jc w:val="center"/>
              <w:rPr>
                <w:rFonts w:ascii="Times New Roman" w:hAnsi="Times New Roman"/>
                <w:sz w:val="21"/>
                <w:szCs w:val="21"/>
              </w:rPr>
            </w:pPr>
            <w:r>
              <w:rPr>
                <w:rFonts w:ascii="Times New Roman" w:hAnsi="Times New Roman" w:hint="eastAsia"/>
                <w:sz w:val="21"/>
                <w:szCs w:val="21"/>
              </w:rPr>
              <w:t>颗粒物</w:t>
            </w:r>
          </w:p>
        </w:tc>
      </w:tr>
      <w:tr w:rsidR="00B5604B" w14:paraId="2999DCCC" w14:textId="77777777" w:rsidTr="005048CC">
        <w:trPr>
          <w:trHeight w:val="552"/>
          <w:jc w:val="center"/>
        </w:trPr>
        <w:tc>
          <w:tcPr>
            <w:tcW w:w="534" w:type="dxa"/>
            <w:vAlign w:val="center"/>
          </w:tcPr>
          <w:p w14:paraId="41748A5E" w14:textId="77777777" w:rsidR="00B5604B" w:rsidRDefault="00B5604B" w:rsidP="002032DB">
            <w:pPr>
              <w:jc w:val="center"/>
              <w:rPr>
                <w:rFonts w:ascii="Times New Roman" w:hAnsi="Times New Roman"/>
                <w:sz w:val="21"/>
                <w:szCs w:val="21"/>
              </w:rPr>
            </w:pPr>
            <w:r>
              <w:rPr>
                <w:rFonts w:ascii="Times New Roman" w:hAnsi="Times New Roman" w:hint="eastAsia"/>
                <w:sz w:val="21"/>
                <w:szCs w:val="21"/>
              </w:rPr>
              <w:t>P</w:t>
            </w:r>
            <w:r>
              <w:rPr>
                <w:rFonts w:ascii="Times New Roman" w:hAnsi="Times New Roman"/>
                <w:sz w:val="21"/>
                <w:szCs w:val="21"/>
              </w:rPr>
              <w:t>1</w:t>
            </w:r>
          </w:p>
        </w:tc>
        <w:tc>
          <w:tcPr>
            <w:tcW w:w="1390" w:type="dxa"/>
          </w:tcPr>
          <w:p w14:paraId="2EED0A59" w14:textId="77777777" w:rsidR="00B5604B" w:rsidRDefault="00B5604B" w:rsidP="002032DB">
            <w:pPr>
              <w:jc w:val="center"/>
              <w:rPr>
                <w:rFonts w:ascii="Times New Roman" w:hAnsi="Times New Roman"/>
                <w:sz w:val="21"/>
                <w:szCs w:val="21"/>
              </w:rPr>
            </w:pPr>
            <w:r w:rsidRPr="001608CE">
              <w:rPr>
                <w:rFonts w:ascii="Times New Roman" w:hAnsi="Times New Roman"/>
                <w:sz w:val="21"/>
                <w:szCs w:val="21"/>
              </w:rPr>
              <w:t>113.262584</w:t>
            </w:r>
          </w:p>
        </w:tc>
        <w:tc>
          <w:tcPr>
            <w:tcW w:w="1325" w:type="dxa"/>
          </w:tcPr>
          <w:p w14:paraId="56B2B5C6" w14:textId="77777777" w:rsidR="00B5604B" w:rsidRDefault="00B5604B" w:rsidP="002032DB">
            <w:pPr>
              <w:jc w:val="center"/>
              <w:rPr>
                <w:rFonts w:ascii="Times New Roman" w:hAnsi="Times New Roman"/>
                <w:sz w:val="21"/>
                <w:szCs w:val="21"/>
              </w:rPr>
            </w:pPr>
            <w:r w:rsidRPr="001608CE">
              <w:rPr>
                <w:rFonts w:ascii="Times New Roman" w:hAnsi="Times New Roman"/>
                <w:sz w:val="21"/>
                <w:szCs w:val="21"/>
              </w:rPr>
              <w:t>29.498483</w:t>
            </w:r>
          </w:p>
        </w:tc>
        <w:tc>
          <w:tcPr>
            <w:tcW w:w="843" w:type="dxa"/>
            <w:vAlign w:val="center"/>
          </w:tcPr>
          <w:p w14:paraId="20F444AC" w14:textId="77777777" w:rsidR="00B5604B" w:rsidRDefault="00B5604B" w:rsidP="002032DB">
            <w:pPr>
              <w:jc w:val="center"/>
              <w:rPr>
                <w:rFonts w:ascii="Times New Roman" w:hAnsi="Times New Roman"/>
                <w:sz w:val="21"/>
                <w:szCs w:val="21"/>
              </w:rPr>
            </w:pPr>
            <w:r>
              <w:rPr>
                <w:rFonts w:ascii="Times New Roman" w:hAnsi="Times New Roman" w:hint="eastAsia"/>
                <w:sz w:val="21"/>
                <w:szCs w:val="21"/>
              </w:rPr>
              <w:t>4</w:t>
            </w:r>
            <w:r>
              <w:rPr>
                <w:rFonts w:ascii="Times New Roman" w:hAnsi="Times New Roman"/>
                <w:sz w:val="21"/>
                <w:szCs w:val="21"/>
              </w:rPr>
              <w:t>3.00</w:t>
            </w:r>
          </w:p>
        </w:tc>
        <w:tc>
          <w:tcPr>
            <w:tcW w:w="843" w:type="dxa"/>
            <w:vAlign w:val="center"/>
          </w:tcPr>
          <w:p w14:paraId="55FB48DC" w14:textId="77777777" w:rsidR="00B5604B" w:rsidRDefault="00B5604B" w:rsidP="002032DB">
            <w:pPr>
              <w:jc w:val="center"/>
              <w:rPr>
                <w:rFonts w:ascii="Times New Roman" w:hAnsi="Times New Roman"/>
                <w:sz w:val="21"/>
                <w:szCs w:val="21"/>
              </w:rPr>
            </w:pPr>
            <w:r>
              <w:rPr>
                <w:rFonts w:ascii="Times New Roman" w:hAnsi="Times New Roman" w:hint="eastAsia"/>
                <w:sz w:val="21"/>
                <w:szCs w:val="21"/>
              </w:rPr>
              <w:t>1</w:t>
            </w:r>
            <w:r>
              <w:rPr>
                <w:rFonts w:ascii="Times New Roman" w:hAnsi="Times New Roman"/>
                <w:sz w:val="21"/>
                <w:szCs w:val="21"/>
              </w:rPr>
              <w:t>5</w:t>
            </w:r>
          </w:p>
        </w:tc>
        <w:tc>
          <w:tcPr>
            <w:tcW w:w="715" w:type="dxa"/>
            <w:vAlign w:val="center"/>
          </w:tcPr>
          <w:p w14:paraId="2426F99D" w14:textId="77777777" w:rsidR="00B5604B" w:rsidRDefault="00B5604B" w:rsidP="002032DB">
            <w:pPr>
              <w:jc w:val="center"/>
              <w:rPr>
                <w:rFonts w:ascii="Times New Roman" w:hAnsi="Times New Roman"/>
                <w:sz w:val="21"/>
                <w:szCs w:val="21"/>
              </w:rPr>
            </w:pPr>
            <w:r>
              <w:rPr>
                <w:rFonts w:ascii="Times New Roman" w:hAnsi="Times New Roman" w:hint="eastAsia"/>
                <w:sz w:val="21"/>
                <w:szCs w:val="21"/>
              </w:rPr>
              <w:t>0</w:t>
            </w:r>
            <w:r>
              <w:rPr>
                <w:rFonts w:ascii="Times New Roman" w:hAnsi="Times New Roman"/>
                <w:sz w:val="21"/>
                <w:szCs w:val="21"/>
              </w:rPr>
              <w:t>.20</w:t>
            </w:r>
          </w:p>
        </w:tc>
        <w:tc>
          <w:tcPr>
            <w:tcW w:w="843" w:type="dxa"/>
            <w:vAlign w:val="center"/>
          </w:tcPr>
          <w:p w14:paraId="0642BFC6" w14:textId="77777777" w:rsidR="00B5604B" w:rsidRDefault="00B5604B" w:rsidP="002032DB">
            <w:pPr>
              <w:jc w:val="center"/>
              <w:rPr>
                <w:rFonts w:ascii="Times New Roman" w:hAnsi="Times New Roman"/>
                <w:sz w:val="21"/>
                <w:szCs w:val="21"/>
              </w:rPr>
            </w:pPr>
            <w:r>
              <w:rPr>
                <w:rFonts w:ascii="Times New Roman" w:hAnsi="Times New Roman" w:hint="eastAsia"/>
                <w:sz w:val="21"/>
                <w:szCs w:val="21"/>
              </w:rPr>
              <w:t>2</w:t>
            </w:r>
            <w:r>
              <w:rPr>
                <w:rFonts w:ascii="Times New Roman" w:hAnsi="Times New Roman"/>
                <w:sz w:val="21"/>
                <w:szCs w:val="21"/>
              </w:rPr>
              <w:t>5.00</w:t>
            </w:r>
          </w:p>
        </w:tc>
        <w:tc>
          <w:tcPr>
            <w:tcW w:w="844" w:type="dxa"/>
            <w:vAlign w:val="center"/>
          </w:tcPr>
          <w:p w14:paraId="49C3CA33" w14:textId="77777777" w:rsidR="00B5604B" w:rsidRDefault="00B5604B" w:rsidP="002032DB">
            <w:pPr>
              <w:jc w:val="center"/>
              <w:rPr>
                <w:rFonts w:ascii="Times New Roman" w:hAnsi="Times New Roman"/>
                <w:sz w:val="21"/>
                <w:szCs w:val="21"/>
              </w:rPr>
            </w:pPr>
            <w:r>
              <w:rPr>
                <w:rFonts w:ascii="Times New Roman" w:hAnsi="Times New Roman" w:hint="eastAsia"/>
                <w:sz w:val="21"/>
                <w:szCs w:val="21"/>
              </w:rPr>
              <w:t>1</w:t>
            </w:r>
            <w:r>
              <w:rPr>
                <w:rFonts w:ascii="Times New Roman" w:hAnsi="Times New Roman"/>
                <w:sz w:val="21"/>
                <w:szCs w:val="21"/>
              </w:rPr>
              <w:t>7.3</w:t>
            </w:r>
          </w:p>
        </w:tc>
        <w:tc>
          <w:tcPr>
            <w:tcW w:w="972" w:type="dxa"/>
            <w:vAlign w:val="center"/>
          </w:tcPr>
          <w:p w14:paraId="7730D400" w14:textId="77777777" w:rsidR="00B5604B" w:rsidRDefault="00B5604B" w:rsidP="002032DB">
            <w:pPr>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w:t>
            </w:r>
          </w:p>
        </w:tc>
        <w:tc>
          <w:tcPr>
            <w:tcW w:w="972" w:type="dxa"/>
            <w:vAlign w:val="center"/>
          </w:tcPr>
          <w:p w14:paraId="2741FD29" w14:textId="42D5D2D9" w:rsidR="00B5604B" w:rsidRDefault="00B5604B" w:rsidP="002032DB">
            <w:pPr>
              <w:jc w:val="center"/>
              <w:rPr>
                <w:rFonts w:ascii="Times New Roman" w:hAnsi="Times New Roman"/>
                <w:sz w:val="21"/>
                <w:szCs w:val="21"/>
              </w:rPr>
            </w:pPr>
            <w:r>
              <w:rPr>
                <w:rFonts w:ascii="Times New Roman" w:hAnsi="Times New Roman"/>
                <w:sz w:val="21"/>
                <w:szCs w:val="21"/>
              </w:rPr>
              <w:t>1.02</w:t>
            </w:r>
          </w:p>
        </w:tc>
      </w:tr>
      <w:tr w:rsidR="00B5604B" w14:paraId="51120F17" w14:textId="77777777" w:rsidTr="005048CC">
        <w:trPr>
          <w:trHeight w:val="552"/>
          <w:jc w:val="center"/>
        </w:trPr>
        <w:tc>
          <w:tcPr>
            <w:tcW w:w="534" w:type="dxa"/>
            <w:vAlign w:val="center"/>
          </w:tcPr>
          <w:p w14:paraId="0EB83BDB" w14:textId="77777777" w:rsidR="00B5604B" w:rsidRDefault="00B5604B" w:rsidP="002032DB">
            <w:pPr>
              <w:jc w:val="center"/>
              <w:rPr>
                <w:rFonts w:ascii="Times New Roman" w:hAnsi="Times New Roman"/>
                <w:sz w:val="21"/>
                <w:szCs w:val="21"/>
              </w:rPr>
            </w:pPr>
            <w:r>
              <w:rPr>
                <w:rFonts w:ascii="Times New Roman" w:hAnsi="Times New Roman"/>
                <w:sz w:val="21"/>
                <w:szCs w:val="21"/>
              </w:rPr>
              <w:t>P2</w:t>
            </w:r>
          </w:p>
        </w:tc>
        <w:tc>
          <w:tcPr>
            <w:tcW w:w="1390" w:type="dxa"/>
            <w:vAlign w:val="center"/>
          </w:tcPr>
          <w:p w14:paraId="4CDCE772" w14:textId="77777777" w:rsidR="00B5604B" w:rsidRDefault="00B5604B" w:rsidP="002032DB">
            <w:pPr>
              <w:jc w:val="center"/>
              <w:rPr>
                <w:rFonts w:ascii="Times New Roman" w:hAnsi="Times New Roman"/>
                <w:sz w:val="21"/>
                <w:szCs w:val="21"/>
              </w:rPr>
            </w:pPr>
            <w:r>
              <w:rPr>
                <w:rFonts w:ascii="Times New Roman" w:hAnsi="Times New Roman"/>
                <w:sz w:val="21"/>
                <w:szCs w:val="21"/>
              </w:rPr>
              <w:t>113.26255</w:t>
            </w:r>
          </w:p>
        </w:tc>
        <w:tc>
          <w:tcPr>
            <w:tcW w:w="1325" w:type="dxa"/>
            <w:vAlign w:val="center"/>
          </w:tcPr>
          <w:p w14:paraId="51A7E4AB" w14:textId="77777777" w:rsidR="00B5604B" w:rsidRDefault="00B5604B" w:rsidP="002032DB">
            <w:pPr>
              <w:jc w:val="center"/>
              <w:rPr>
                <w:rFonts w:ascii="Times New Roman" w:hAnsi="Times New Roman"/>
                <w:sz w:val="21"/>
                <w:szCs w:val="21"/>
              </w:rPr>
            </w:pPr>
            <w:r>
              <w:rPr>
                <w:rFonts w:ascii="Times New Roman" w:hAnsi="Times New Roman"/>
                <w:sz w:val="21"/>
                <w:szCs w:val="21"/>
              </w:rPr>
              <w:t>29.497964</w:t>
            </w:r>
          </w:p>
        </w:tc>
        <w:tc>
          <w:tcPr>
            <w:tcW w:w="843" w:type="dxa"/>
            <w:vAlign w:val="center"/>
          </w:tcPr>
          <w:p w14:paraId="30FC4F4F" w14:textId="77777777" w:rsidR="00B5604B" w:rsidRDefault="00B5604B" w:rsidP="002032DB">
            <w:pPr>
              <w:jc w:val="center"/>
              <w:rPr>
                <w:rFonts w:ascii="Times New Roman" w:hAnsi="Times New Roman"/>
                <w:sz w:val="21"/>
                <w:szCs w:val="21"/>
              </w:rPr>
            </w:pPr>
            <w:r>
              <w:rPr>
                <w:rFonts w:ascii="Times New Roman" w:hAnsi="Times New Roman"/>
                <w:sz w:val="21"/>
                <w:szCs w:val="21"/>
              </w:rPr>
              <w:t>43.00</w:t>
            </w:r>
          </w:p>
        </w:tc>
        <w:tc>
          <w:tcPr>
            <w:tcW w:w="843" w:type="dxa"/>
            <w:vAlign w:val="center"/>
          </w:tcPr>
          <w:p w14:paraId="5A7B65B6" w14:textId="77777777" w:rsidR="00B5604B" w:rsidRDefault="00B5604B" w:rsidP="002032DB">
            <w:pPr>
              <w:jc w:val="center"/>
              <w:rPr>
                <w:rFonts w:ascii="Times New Roman" w:hAnsi="Times New Roman"/>
                <w:sz w:val="21"/>
                <w:szCs w:val="21"/>
              </w:rPr>
            </w:pPr>
            <w:r>
              <w:rPr>
                <w:rFonts w:ascii="Times New Roman" w:hAnsi="Times New Roman"/>
                <w:sz w:val="21"/>
                <w:szCs w:val="21"/>
              </w:rPr>
              <w:t>15.00</w:t>
            </w:r>
          </w:p>
        </w:tc>
        <w:tc>
          <w:tcPr>
            <w:tcW w:w="715" w:type="dxa"/>
            <w:vAlign w:val="center"/>
          </w:tcPr>
          <w:p w14:paraId="4AF9D30E" w14:textId="77777777" w:rsidR="00B5604B" w:rsidRDefault="00B5604B" w:rsidP="002032DB">
            <w:pPr>
              <w:jc w:val="center"/>
              <w:rPr>
                <w:rFonts w:ascii="Times New Roman" w:hAnsi="Times New Roman"/>
                <w:sz w:val="21"/>
                <w:szCs w:val="21"/>
              </w:rPr>
            </w:pPr>
            <w:r>
              <w:rPr>
                <w:rFonts w:ascii="Times New Roman" w:hAnsi="Times New Roman"/>
                <w:sz w:val="21"/>
                <w:szCs w:val="21"/>
              </w:rPr>
              <w:t>0.40</w:t>
            </w:r>
          </w:p>
        </w:tc>
        <w:tc>
          <w:tcPr>
            <w:tcW w:w="843" w:type="dxa"/>
            <w:vAlign w:val="center"/>
          </w:tcPr>
          <w:p w14:paraId="6D22950D" w14:textId="77777777" w:rsidR="00B5604B" w:rsidRDefault="00B5604B" w:rsidP="002032DB">
            <w:pPr>
              <w:jc w:val="center"/>
              <w:rPr>
                <w:rFonts w:ascii="Times New Roman" w:hAnsi="Times New Roman"/>
                <w:sz w:val="21"/>
                <w:szCs w:val="21"/>
              </w:rPr>
            </w:pPr>
            <w:r>
              <w:rPr>
                <w:rFonts w:ascii="Times New Roman" w:hAnsi="Times New Roman"/>
                <w:sz w:val="21"/>
                <w:szCs w:val="21"/>
              </w:rPr>
              <w:t>25.00</w:t>
            </w:r>
          </w:p>
        </w:tc>
        <w:tc>
          <w:tcPr>
            <w:tcW w:w="844" w:type="dxa"/>
            <w:vAlign w:val="center"/>
          </w:tcPr>
          <w:p w14:paraId="62BD132D" w14:textId="77777777" w:rsidR="00B5604B" w:rsidRDefault="00B5604B" w:rsidP="002032DB">
            <w:pPr>
              <w:jc w:val="center"/>
              <w:rPr>
                <w:rFonts w:ascii="Times New Roman" w:hAnsi="Times New Roman"/>
                <w:sz w:val="21"/>
                <w:szCs w:val="21"/>
              </w:rPr>
            </w:pPr>
            <w:r>
              <w:rPr>
                <w:rFonts w:ascii="Times New Roman" w:hAnsi="Times New Roman"/>
                <w:sz w:val="21"/>
                <w:szCs w:val="21"/>
              </w:rPr>
              <w:t>11.06</w:t>
            </w:r>
          </w:p>
        </w:tc>
        <w:tc>
          <w:tcPr>
            <w:tcW w:w="972" w:type="dxa"/>
            <w:vAlign w:val="center"/>
          </w:tcPr>
          <w:p w14:paraId="0A957E24" w14:textId="4D58ED58" w:rsidR="00B5604B" w:rsidRDefault="00B5604B" w:rsidP="002032DB">
            <w:pPr>
              <w:jc w:val="center"/>
              <w:rPr>
                <w:rFonts w:ascii="Times New Roman" w:hAnsi="Times New Roman"/>
                <w:sz w:val="21"/>
                <w:szCs w:val="21"/>
              </w:rPr>
            </w:pPr>
            <w:r>
              <w:rPr>
                <w:rFonts w:ascii="Times New Roman" w:hAnsi="Times New Roman"/>
                <w:sz w:val="21"/>
                <w:szCs w:val="21"/>
              </w:rPr>
              <w:t>0.43</w:t>
            </w:r>
          </w:p>
        </w:tc>
        <w:tc>
          <w:tcPr>
            <w:tcW w:w="972" w:type="dxa"/>
            <w:vAlign w:val="center"/>
          </w:tcPr>
          <w:p w14:paraId="2414E7EC" w14:textId="77777777" w:rsidR="00B5604B" w:rsidRDefault="00B5604B" w:rsidP="002032DB">
            <w:pPr>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w:t>
            </w:r>
          </w:p>
        </w:tc>
      </w:tr>
    </w:tbl>
    <w:p w14:paraId="45DC5EF7" w14:textId="77777777" w:rsidR="005048CC" w:rsidRDefault="005048CC" w:rsidP="00FC0F6B">
      <w:pPr>
        <w:pStyle w:val="Char10"/>
        <w:spacing w:line="240" w:lineRule="auto"/>
        <w:ind w:firstLineChars="0" w:firstLine="0"/>
        <w:rPr>
          <w:rFonts w:ascii="Times New Roman" w:hAnsi="Times New Roman" w:cs="Times New Roman"/>
          <w:b/>
          <w:bCs/>
          <w:sz w:val="21"/>
          <w:szCs w:val="21"/>
        </w:rPr>
        <w:sectPr w:rsidR="005048CC">
          <w:footerReference w:type="default" r:id="rId34"/>
          <w:pgSz w:w="11906" w:h="16838"/>
          <w:pgMar w:top="1440" w:right="1797" w:bottom="1440" w:left="1797" w:header="720" w:footer="720" w:gutter="0"/>
          <w:cols w:space="720"/>
        </w:sectPr>
      </w:pPr>
    </w:p>
    <w:p w14:paraId="4FC27655" w14:textId="77777777" w:rsidR="005048CC" w:rsidRDefault="005048CC" w:rsidP="00FC0F6B">
      <w:pPr>
        <w:pStyle w:val="Char10"/>
        <w:spacing w:line="240" w:lineRule="auto"/>
        <w:ind w:firstLineChars="0" w:firstLine="0"/>
        <w:rPr>
          <w:rFonts w:ascii="Times New Roman" w:hAnsi="Times New Roman" w:cs="Times New Roman"/>
          <w:b/>
          <w:bCs/>
          <w:sz w:val="21"/>
          <w:szCs w:val="21"/>
        </w:rPr>
      </w:pPr>
    </w:p>
    <w:p w14:paraId="04A56D13" w14:textId="77777777" w:rsidR="005048CC" w:rsidRDefault="005048CC" w:rsidP="005048CC">
      <w:pPr>
        <w:pStyle w:val="Char10"/>
        <w:spacing w:line="240" w:lineRule="auto"/>
        <w:ind w:firstLineChars="0" w:firstLine="0"/>
        <w:rPr>
          <w:rFonts w:ascii="Times New Roman" w:hAnsi="Times New Roman" w:cs="Times New Roman"/>
          <w:b/>
          <w:bCs/>
          <w:sz w:val="21"/>
          <w:szCs w:val="21"/>
        </w:rPr>
      </w:pPr>
    </w:p>
    <w:p w14:paraId="59563077" w14:textId="3C722F54" w:rsidR="005048CC" w:rsidRPr="005048CC" w:rsidRDefault="005048CC" w:rsidP="005048CC">
      <w:pPr>
        <w:pStyle w:val="Char10"/>
        <w:spacing w:line="240" w:lineRule="auto"/>
        <w:ind w:left="840" w:firstLineChars="0" w:firstLine="0"/>
        <w:jc w:val="center"/>
        <w:rPr>
          <w:rFonts w:ascii="Times New Roman" w:hAnsi="Times New Roman" w:cs="Times New Roman"/>
          <w:b/>
          <w:bCs/>
          <w:sz w:val="21"/>
          <w:szCs w:val="21"/>
        </w:rPr>
      </w:pPr>
      <w:r w:rsidRPr="005048CC">
        <w:rPr>
          <w:rFonts w:ascii="Times New Roman" w:hAnsi="Times New Roman" w:cs="Times New Roman" w:hint="eastAsia"/>
          <w:b/>
          <w:bCs/>
          <w:sz w:val="21"/>
          <w:szCs w:val="21"/>
        </w:rPr>
        <w:t>6</w:t>
      </w:r>
      <w:r w:rsidRPr="005048CC">
        <w:rPr>
          <w:rFonts w:ascii="Times New Roman" w:hAnsi="Times New Roman" w:cs="Times New Roman"/>
          <w:b/>
          <w:bCs/>
          <w:sz w:val="21"/>
          <w:szCs w:val="21"/>
        </w:rPr>
        <w:t>.2-14</w:t>
      </w:r>
      <w:r w:rsidRPr="005048CC">
        <w:rPr>
          <w:rFonts w:ascii="Times New Roman" w:hAnsi="Times New Roman" w:cs="Times New Roman" w:hint="eastAsia"/>
          <w:b/>
          <w:bCs/>
          <w:sz w:val="21"/>
          <w:szCs w:val="21"/>
        </w:rPr>
        <w:t>评价范围内拟建、在建点源参数表</w:t>
      </w:r>
    </w:p>
    <w:tbl>
      <w:tblPr>
        <w:tblW w:w="1339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886"/>
        <w:gridCol w:w="1402"/>
        <w:gridCol w:w="783"/>
        <w:gridCol w:w="947"/>
        <w:gridCol w:w="1091"/>
        <w:gridCol w:w="695"/>
        <w:gridCol w:w="908"/>
        <w:gridCol w:w="1160"/>
        <w:gridCol w:w="727"/>
        <w:gridCol w:w="712"/>
        <w:gridCol w:w="1213"/>
        <w:gridCol w:w="993"/>
        <w:gridCol w:w="878"/>
      </w:tblGrid>
      <w:tr w:rsidR="005048CC" w:rsidRPr="005048CC" w14:paraId="63F4F943" w14:textId="77777777" w:rsidTr="005048CC">
        <w:trPr>
          <w:trHeight w:val="446"/>
          <w:jc w:val="center"/>
        </w:trPr>
        <w:tc>
          <w:tcPr>
            <w:tcW w:w="1886" w:type="dxa"/>
            <w:vMerge w:val="restart"/>
            <w:vAlign w:val="center"/>
            <w:hideMark/>
          </w:tcPr>
          <w:p w14:paraId="5A8E38C5"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编号</w:t>
            </w:r>
          </w:p>
        </w:tc>
        <w:tc>
          <w:tcPr>
            <w:tcW w:w="1402" w:type="dxa"/>
            <w:vMerge w:val="restart"/>
            <w:vAlign w:val="center"/>
            <w:hideMark/>
          </w:tcPr>
          <w:p w14:paraId="1D24BADB"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排放源</w:t>
            </w:r>
          </w:p>
        </w:tc>
        <w:tc>
          <w:tcPr>
            <w:tcW w:w="1730" w:type="dxa"/>
            <w:gridSpan w:val="2"/>
            <w:vAlign w:val="center"/>
            <w:hideMark/>
          </w:tcPr>
          <w:p w14:paraId="25211C82"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排气筒底部中心坐标</w:t>
            </w:r>
            <w:r w:rsidRPr="005048CC">
              <w:rPr>
                <w:rFonts w:ascii="Times New Roman" w:hAnsi="Times New Roman"/>
                <w:sz w:val="21"/>
                <w:szCs w:val="21"/>
              </w:rPr>
              <w:t xml:space="preserve"> /m</w:t>
            </w:r>
          </w:p>
        </w:tc>
        <w:tc>
          <w:tcPr>
            <w:tcW w:w="0" w:type="auto"/>
            <w:vMerge w:val="restart"/>
            <w:vAlign w:val="center"/>
            <w:hideMark/>
          </w:tcPr>
          <w:p w14:paraId="024F5C81"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排气筒底部海拔高度</w:t>
            </w:r>
            <w:r w:rsidRPr="005048CC">
              <w:rPr>
                <w:rFonts w:ascii="Times New Roman" w:hAnsi="Times New Roman"/>
                <w:sz w:val="21"/>
                <w:szCs w:val="21"/>
              </w:rPr>
              <w:t>/m</w:t>
            </w:r>
          </w:p>
        </w:tc>
        <w:tc>
          <w:tcPr>
            <w:tcW w:w="0" w:type="auto"/>
            <w:vMerge w:val="restart"/>
            <w:vAlign w:val="center"/>
            <w:hideMark/>
          </w:tcPr>
          <w:p w14:paraId="399C79F6"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排气筒高度</w:t>
            </w:r>
            <w:r w:rsidRPr="005048CC">
              <w:rPr>
                <w:rFonts w:ascii="Times New Roman" w:hAnsi="Times New Roman"/>
                <w:sz w:val="21"/>
                <w:szCs w:val="21"/>
              </w:rPr>
              <w:t>/m</w:t>
            </w:r>
          </w:p>
        </w:tc>
        <w:tc>
          <w:tcPr>
            <w:tcW w:w="0" w:type="auto"/>
            <w:vMerge w:val="restart"/>
            <w:vAlign w:val="center"/>
            <w:hideMark/>
          </w:tcPr>
          <w:p w14:paraId="42FF9595"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排气筒出口内径</w:t>
            </w:r>
            <w:r w:rsidRPr="005048CC">
              <w:rPr>
                <w:rFonts w:ascii="Times New Roman" w:hAnsi="Times New Roman"/>
                <w:sz w:val="21"/>
                <w:szCs w:val="21"/>
              </w:rPr>
              <w:t>/m</w:t>
            </w:r>
          </w:p>
        </w:tc>
        <w:tc>
          <w:tcPr>
            <w:tcW w:w="0" w:type="auto"/>
            <w:vMerge w:val="restart"/>
            <w:vAlign w:val="center"/>
            <w:hideMark/>
          </w:tcPr>
          <w:p w14:paraId="621A3CFC"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烟气流速</w:t>
            </w:r>
            <w:r w:rsidRPr="005048CC">
              <w:rPr>
                <w:rFonts w:ascii="Times New Roman" w:hAnsi="Times New Roman"/>
                <w:sz w:val="21"/>
                <w:szCs w:val="21"/>
              </w:rPr>
              <w:t>/</w:t>
            </w:r>
            <w:r w:rsidRPr="005048CC">
              <w:rPr>
                <w:rFonts w:ascii="Times New Roman" w:hAnsi="Times New Roman"/>
                <w:sz w:val="21"/>
                <w:szCs w:val="21"/>
              </w:rPr>
              <w:t>（</w:t>
            </w:r>
            <w:r w:rsidRPr="005048CC">
              <w:rPr>
                <w:rFonts w:ascii="Times New Roman" w:hAnsi="Times New Roman"/>
                <w:sz w:val="21"/>
                <w:szCs w:val="21"/>
              </w:rPr>
              <w:t>m/s</w:t>
            </w:r>
            <w:r w:rsidRPr="005048CC">
              <w:rPr>
                <w:rFonts w:ascii="Times New Roman" w:hAnsi="Times New Roman"/>
                <w:sz w:val="21"/>
                <w:szCs w:val="21"/>
              </w:rPr>
              <w:t>）</w:t>
            </w:r>
          </w:p>
        </w:tc>
        <w:tc>
          <w:tcPr>
            <w:tcW w:w="0" w:type="auto"/>
            <w:vMerge w:val="restart"/>
            <w:vAlign w:val="center"/>
            <w:hideMark/>
          </w:tcPr>
          <w:p w14:paraId="23A270CE"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烟气温度</w:t>
            </w:r>
            <w:r w:rsidRPr="005048CC">
              <w:rPr>
                <w:rFonts w:ascii="Times New Roman" w:hAnsi="Times New Roman"/>
                <w:sz w:val="21"/>
                <w:szCs w:val="21"/>
              </w:rPr>
              <w:t>/℃</w:t>
            </w:r>
          </w:p>
        </w:tc>
        <w:tc>
          <w:tcPr>
            <w:tcW w:w="712" w:type="dxa"/>
            <w:vMerge w:val="restart"/>
            <w:vAlign w:val="center"/>
            <w:hideMark/>
          </w:tcPr>
          <w:p w14:paraId="29CE5FD6"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年排放小时数</w:t>
            </w:r>
            <w:r w:rsidRPr="005048CC">
              <w:rPr>
                <w:rFonts w:ascii="Times New Roman" w:hAnsi="Times New Roman"/>
                <w:sz w:val="21"/>
                <w:szCs w:val="21"/>
              </w:rPr>
              <w:t>/h</w:t>
            </w:r>
          </w:p>
        </w:tc>
        <w:tc>
          <w:tcPr>
            <w:tcW w:w="1213" w:type="dxa"/>
            <w:vMerge w:val="restart"/>
            <w:vAlign w:val="center"/>
            <w:hideMark/>
          </w:tcPr>
          <w:p w14:paraId="6D3F55C7"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排放</w:t>
            </w:r>
          </w:p>
          <w:p w14:paraId="31CAA69C"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工况</w:t>
            </w:r>
          </w:p>
        </w:tc>
        <w:tc>
          <w:tcPr>
            <w:tcW w:w="1871" w:type="dxa"/>
            <w:gridSpan w:val="2"/>
            <w:vAlign w:val="center"/>
            <w:hideMark/>
          </w:tcPr>
          <w:p w14:paraId="46667721"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污染物排放速率</w:t>
            </w:r>
            <w:r w:rsidRPr="005048CC">
              <w:rPr>
                <w:rFonts w:ascii="Times New Roman" w:hAnsi="Times New Roman"/>
                <w:sz w:val="21"/>
                <w:szCs w:val="21"/>
              </w:rPr>
              <w:t>/(kg/h)</w:t>
            </w:r>
          </w:p>
        </w:tc>
      </w:tr>
      <w:tr w:rsidR="005048CC" w:rsidRPr="005048CC" w14:paraId="0E78B2BB" w14:textId="77777777" w:rsidTr="005048CC">
        <w:trPr>
          <w:trHeight w:val="56"/>
          <w:jc w:val="center"/>
        </w:trPr>
        <w:tc>
          <w:tcPr>
            <w:tcW w:w="0" w:type="auto"/>
            <w:vMerge/>
            <w:vAlign w:val="center"/>
            <w:hideMark/>
          </w:tcPr>
          <w:p w14:paraId="480B7C18" w14:textId="77777777" w:rsidR="005048CC" w:rsidRPr="005048CC" w:rsidRDefault="005048CC" w:rsidP="005D5893">
            <w:pPr>
              <w:rPr>
                <w:rFonts w:ascii="Times New Roman" w:hAnsi="Times New Roman"/>
                <w:sz w:val="21"/>
                <w:szCs w:val="21"/>
              </w:rPr>
            </w:pPr>
          </w:p>
        </w:tc>
        <w:tc>
          <w:tcPr>
            <w:tcW w:w="0" w:type="auto"/>
            <w:vMerge/>
            <w:vAlign w:val="center"/>
            <w:hideMark/>
          </w:tcPr>
          <w:p w14:paraId="7BA48F1D" w14:textId="77777777" w:rsidR="005048CC" w:rsidRPr="005048CC" w:rsidRDefault="005048CC" w:rsidP="005D5893">
            <w:pPr>
              <w:rPr>
                <w:rFonts w:ascii="Times New Roman" w:hAnsi="Times New Roman"/>
                <w:sz w:val="21"/>
                <w:szCs w:val="21"/>
              </w:rPr>
            </w:pPr>
          </w:p>
        </w:tc>
        <w:tc>
          <w:tcPr>
            <w:tcW w:w="783" w:type="dxa"/>
            <w:vAlign w:val="center"/>
            <w:hideMark/>
          </w:tcPr>
          <w:p w14:paraId="7313490A" w14:textId="77777777" w:rsidR="005048CC" w:rsidRPr="005048CC" w:rsidRDefault="005048CC" w:rsidP="005D5893">
            <w:pPr>
              <w:spacing w:line="320" w:lineRule="exact"/>
              <w:jc w:val="center"/>
              <w:rPr>
                <w:rFonts w:ascii="Times New Roman" w:hAnsi="Times New Roman"/>
                <w:i/>
                <w:iCs/>
                <w:sz w:val="21"/>
                <w:szCs w:val="21"/>
              </w:rPr>
            </w:pPr>
            <w:r w:rsidRPr="005048CC">
              <w:rPr>
                <w:rFonts w:ascii="Times New Roman" w:hAnsi="Times New Roman"/>
                <w:i/>
                <w:iCs/>
                <w:sz w:val="21"/>
                <w:szCs w:val="21"/>
              </w:rPr>
              <w:t>X</w:t>
            </w:r>
          </w:p>
        </w:tc>
        <w:tc>
          <w:tcPr>
            <w:tcW w:w="0" w:type="auto"/>
            <w:vAlign w:val="center"/>
            <w:hideMark/>
          </w:tcPr>
          <w:p w14:paraId="45E5E810" w14:textId="77777777" w:rsidR="005048CC" w:rsidRPr="005048CC" w:rsidRDefault="005048CC" w:rsidP="005D5893">
            <w:pPr>
              <w:spacing w:line="320" w:lineRule="exact"/>
              <w:jc w:val="center"/>
              <w:rPr>
                <w:rFonts w:ascii="Times New Roman" w:hAnsi="Times New Roman"/>
                <w:i/>
                <w:iCs/>
                <w:sz w:val="21"/>
                <w:szCs w:val="21"/>
              </w:rPr>
            </w:pPr>
            <w:r w:rsidRPr="005048CC">
              <w:rPr>
                <w:rFonts w:ascii="Times New Roman" w:hAnsi="Times New Roman"/>
                <w:i/>
                <w:iCs/>
                <w:sz w:val="21"/>
                <w:szCs w:val="21"/>
              </w:rPr>
              <w:t>Y</w:t>
            </w:r>
          </w:p>
        </w:tc>
        <w:tc>
          <w:tcPr>
            <w:tcW w:w="0" w:type="auto"/>
            <w:vMerge/>
            <w:vAlign w:val="center"/>
            <w:hideMark/>
          </w:tcPr>
          <w:p w14:paraId="20048927" w14:textId="77777777" w:rsidR="005048CC" w:rsidRPr="005048CC" w:rsidRDefault="005048CC" w:rsidP="005D5893">
            <w:pPr>
              <w:rPr>
                <w:rFonts w:ascii="Times New Roman" w:hAnsi="Times New Roman"/>
                <w:sz w:val="21"/>
                <w:szCs w:val="21"/>
              </w:rPr>
            </w:pPr>
          </w:p>
        </w:tc>
        <w:tc>
          <w:tcPr>
            <w:tcW w:w="0" w:type="auto"/>
            <w:vMerge/>
            <w:vAlign w:val="center"/>
            <w:hideMark/>
          </w:tcPr>
          <w:p w14:paraId="690E60C0" w14:textId="77777777" w:rsidR="005048CC" w:rsidRPr="005048CC" w:rsidRDefault="005048CC" w:rsidP="005D5893">
            <w:pPr>
              <w:rPr>
                <w:rFonts w:ascii="Times New Roman" w:hAnsi="Times New Roman"/>
                <w:sz w:val="21"/>
                <w:szCs w:val="21"/>
              </w:rPr>
            </w:pPr>
          </w:p>
        </w:tc>
        <w:tc>
          <w:tcPr>
            <w:tcW w:w="0" w:type="auto"/>
            <w:vMerge/>
            <w:vAlign w:val="center"/>
            <w:hideMark/>
          </w:tcPr>
          <w:p w14:paraId="67A29FCE" w14:textId="77777777" w:rsidR="005048CC" w:rsidRPr="005048CC" w:rsidRDefault="005048CC" w:rsidP="005D5893">
            <w:pPr>
              <w:rPr>
                <w:rFonts w:ascii="Times New Roman" w:hAnsi="Times New Roman"/>
                <w:sz w:val="21"/>
                <w:szCs w:val="21"/>
              </w:rPr>
            </w:pPr>
          </w:p>
        </w:tc>
        <w:tc>
          <w:tcPr>
            <w:tcW w:w="0" w:type="auto"/>
            <w:vMerge/>
            <w:vAlign w:val="center"/>
            <w:hideMark/>
          </w:tcPr>
          <w:p w14:paraId="64D99DEA" w14:textId="77777777" w:rsidR="005048CC" w:rsidRPr="005048CC" w:rsidRDefault="005048CC" w:rsidP="005D5893">
            <w:pPr>
              <w:rPr>
                <w:rFonts w:ascii="Times New Roman" w:hAnsi="Times New Roman"/>
                <w:sz w:val="21"/>
                <w:szCs w:val="21"/>
              </w:rPr>
            </w:pPr>
          </w:p>
        </w:tc>
        <w:tc>
          <w:tcPr>
            <w:tcW w:w="0" w:type="auto"/>
            <w:vMerge/>
            <w:vAlign w:val="center"/>
            <w:hideMark/>
          </w:tcPr>
          <w:p w14:paraId="0B8C126C" w14:textId="77777777" w:rsidR="005048CC" w:rsidRPr="005048CC" w:rsidRDefault="005048CC" w:rsidP="005D5893">
            <w:pPr>
              <w:rPr>
                <w:rFonts w:ascii="Times New Roman" w:hAnsi="Times New Roman"/>
                <w:sz w:val="21"/>
                <w:szCs w:val="21"/>
              </w:rPr>
            </w:pPr>
          </w:p>
        </w:tc>
        <w:tc>
          <w:tcPr>
            <w:tcW w:w="0" w:type="auto"/>
            <w:vMerge/>
            <w:vAlign w:val="center"/>
            <w:hideMark/>
          </w:tcPr>
          <w:p w14:paraId="17AB68BE" w14:textId="77777777" w:rsidR="005048CC" w:rsidRPr="005048CC" w:rsidRDefault="005048CC" w:rsidP="005D5893">
            <w:pPr>
              <w:rPr>
                <w:rFonts w:ascii="Times New Roman" w:hAnsi="Times New Roman"/>
                <w:sz w:val="21"/>
                <w:szCs w:val="21"/>
              </w:rPr>
            </w:pPr>
          </w:p>
        </w:tc>
        <w:tc>
          <w:tcPr>
            <w:tcW w:w="0" w:type="auto"/>
            <w:vMerge/>
            <w:vAlign w:val="center"/>
            <w:hideMark/>
          </w:tcPr>
          <w:p w14:paraId="25DDFAA5" w14:textId="77777777" w:rsidR="005048CC" w:rsidRPr="005048CC" w:rsidRDefault="005048CC" w:rsidP="005D5893">
            <w:pPr>
              <w:rPr>
                <w:rFonts w:ascii="Times New Roman" w:hAnsi="Times New Roman"/>
                <w:sz w:val="21"/>
                <w:szCs w:val="21"/>
              </w:rPr>
            </w:pPr>
          </w:p>
        </w:tc>
        <w:tc>
          <w:tcPr>
            <w:tcW w:w="993" w:type="dxa"/>
            <w:vAlign w:val="center"/>
            <w:hideMark/>
          </w:tcPr>
          <w:p w14:paraId="4FE55991"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颗粒物</w:t>
            </w:r>
          </w:p>
        </w:tc>
        <w:tc>
          <w:tcPr>
            <w:tcW w:w="0" w:type="auto"/>
            <w:vAlign w:val="center"/>
            <w:hideMark/>
          </w:tcPr>
          <w:p w14:paraId="2CA9F069"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pacing w:val="-10"/>
                <w:w w:val="90"/>
                <w:sz w:val="21"/>
                <w:szCs w:val="21"/>
              </w:rPr>
              <w:t>硫酸</w:t>
            </w:r>
          </w:p>
        </w:tc>
      </w:tr>
      <w:tr w:rsidR="005048CC" w:rsidRPr="005048CC" w14:paraId="00FCE7E8" w14:textId="77777777" w:rsidTr="005048CC">
        <w:trPr>
          <w:trHeight w:val="55"/>
          <w:jc w:val="center"/>
        </w:trPr>
        <w:tc>
          <w:tcPr>
            <w:tcW w:w="1886" w:type="dxa"/>
            <w:vMerge w:val="restart"/>
            <w:vAlign w:val="center"/>
            <w:hideMark/>
          </w:tcPr>
          <w:p w14:paraId="476D6775"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岳阳东方雨虹防水技术有限责任公司</w:t>
            </w:r>
          </w:p>
        </w:tc>
        <w:tc>
          <w:tcPr>
            <w:tcW w:w="1402" w:type="dxa"/>
            <w:vAlign w:val="center"/>
            <w:hideMark/>
          </w:tcPr>
          <w:p w14:paraId="4B26BDD5"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w:t>
            </w:r>
            <w:r w:rsidRPr="005048CC">
              <w:rPr>
                <w:rFonts w:ascii="Times New Roman" w:hAnsi="Times New Roman"/>
                <w:sz w:val="21"/>
                <w:szCs w:val="21"/>
              </w:rPr>
              <w:t>排气筒</w:t>
            </w:r>
          </w:p>
        </w:tc>
        <w:tc>
          <w:tcPr>
            <w:tcW w:w="783" w:type="dxa"/>
            <w:vAlign w:val="center"/>
          </w:tcPr>
          <w:p w14:paraId="284D756A" w14:textId="7D81074B" w:rsidR="005048CC" w:rsidRPr="005048CC" w:rsidRDefault="005048CC" w:rsidP="005D5893">
            <w:pPr>
              <w:spacing w:line="320" w:lineRule="exact"/>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580</w:t>
            </w:r>
          </w:p>
        </w:tc>
        <w:tc>
          <w:tcPr>
            <w:tcW w:w="0" w:type="auto"/>
            <w:vAlign w:val="center"/>
          </w:tcPr>
          <w:p w14:paraId="3E9E1F9A" w14:textId="42A8B3DE" w:rsidR="005048CC" w:rsidRPr="005048CC" w:rsidRDefault="005048CC" w:rsidP="005D5893">
            <w:pPr>
              <w:spacing w:line="320" w:lineRule="exact"/>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720</w:t>
            </w:r>
          </w:p>
        </w:tc>
        <w:tc>
          <w:tcPr>
            <w:tcW w:w="0" w:type="auto"/>
            <w:vAlign w:val="center"/>
            <w:hideMark/>
          </w:tcPr>
          <w:p w14:paraId="532F2458"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54</w:t>
            </w:r>
          </w:p>
        </w:tc>
        <w:tc>
          <w:tcPr>
            <w:tcW w:w="0" w:type="auto"/>
            <w:vAlign w:val="center"/>
            <w:hideMark/>
          </w:tcPr>
          <w:p w14:paraId="52923629"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15</w:t>
            </w:r>
          </w:p>
        </w:tc>
        <w:tc>
          <w:tcPr>
            <w:tcW w:w="0" w:type="auto"/>
            <w:vAlign w:val="center"/>
            <w:hideMark/>
          </w:tcPr>
          <w:p w14:paraId="4E3495D7"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0.8</w:t>
            </w:r>
          </w:p>
        </w:tc>
        <w:tc>
          <w:tcPr>
            <w:tcW w:w="0" w:type="auto"/>
            <w:vAlign w:val="center"/>
            <w:hideMark/>
          </w:tcPr>
          <w:p w14:paraId="526535DE"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15.47</w:t>
            </w:r>
          </w:p>
        </w:tc>
        <w:tc>
          <w:tcPr>
            <w:tcW w:w="0" w:type="auto"/>
            <w:vAlign w:val="center"/>
            <w:hideMark/>
          </w:tcPr>
          <w:p w14:paraId="0FD05A8C"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25</w:t>
            </w:r>
          </w:p>
        </w:tc>
        <w:tc>
          <w:tcPr>
            <w:tcW w:w="712" w:type="dxa"/>
            <w:vAlign w:val="center"/>
            <w:hideMark/>
          </w:tcPr>
          <w:p w14:paraId="472E589E"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7200</w:t>
            </w:r>
          </w:p>
        </w:tc>
        <w:tc>
          <w:tcPr>
            <w:tcW w:w="1213" w:type="dxa"/>
            <w:vAlign w:val="center"/>
            <w:hideMark/>
          </w:tcPr>
          <w:p w14:paraId="580A823C"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正常排放</w:t>
            </w:r>
          </w:p>
        </w:tc>
        <w:tc>
          <w:tcPr>
            <w:tcW w:w="993" w:type="dxa"/>
            <w:vAlign w:val="center"/>
            <w:hideMark/>
          </w:tcPr>
          <w:p w14:paraId="263313A9"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0.02</w:t>
            </w:r>
          </w:p>
        </w:tc>
        <w:tc>
          <w:tcPr>
            <w:tcW w:w="0" w:type="auto"/>
            <w:vAlign w:val="center"/>
            <w:hideMark/>
          </w:tcPr>
          <w:p w14:paraId="10860866"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w:t>
            </w:r>
          </w:p>
        </w:tc>
      </w:tr>
      <w:tr w:rsidR="005048CC" w:rsidRPr="005048CC" w14:paraId="5CD87015" w14:textId="77777777" w:rsidTr="005048CC">
        <w:trPr>
          <w:trHeight w:val="59"/>
          <w:jc w:val="center"/>
        </w:trPr>
        <w:tc>
          <w:tcPr>
            <w:tcW w:w="0" w:type="auto"/>
            <w:vMerge/>
            <w:vAlign w:val="center"/>
            <w:hideMark/>
          </w:tcPr>
          <w:p w14:paraId="01596143" w14:textId="77777777" w:rsidR="005048CC" w:rsidRPr="005048CC" w:rsidRDefault="005048CC" w:rsidP="005D5893">
            <w:pPr>
              <w:rPr>
                <w:rFonts w:ascii="Times New Roman" w:hAnsi="Times New Roman"/>
                <w:sz w:val="21"/>
                <w:szCs w:val="21"/>
              </w:rPr>
            </w:pPr>
          </w:p>
        </w:tc>
        <w:tc>
          <w:tcPr>
            <w:tcW w:w="1402" w:type="dxa"/>
            <w:vAlign w:val="center"/>
            <w:hideMark/>
          </w:tcPr>
          <w:p w14:paraId="5CF500BC"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2#</w:t>
            </w:r>
            <w:r w:rsidRPr="005048CC">
              <w:rPr>
                <w:rFonts w:ascii="Times New Roman" w:hAnsi="Times New Roman"/>
                <w:sz w:val="21"/>
                <w:szCs w:val="21"/>
              </w:rPr>
              <w:t>排气筒</w:t>
            </w:r>
          </w:p>
        </w:tc>
        <w:tc>
          <w:tcPr>
            <w:tcW w:w="783" w:type="dxa"/>
            <w:vAlign w:val="center"/>
          </w:tcPr>
          <w:p w14:paraId="3E2A16E1" w14:textId="1C6B1C0A" w:rsidR="005048CC" w:rsidRPr="005048CC" w:rsidRDefault="005048CC" w:rsidP="005D5893">
            <w:pPr>
              <w:spacing w:line="320" w:lineRule="exact"/>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5</w:t>
            </w:r>
            <w:r w:rsidR="00102C85">
              <w:rPr>
                <w:rFonts w:ascii="Times New Roman" w:hAnsi="Times New Roman"/>
                <w:sz w:val="21"/>
                <w:szCs w:val="21"/>
              </w:rPr>
              <w:t>85</w:t>
            </w:r>
          </w:p>
        </w:tc>
        <w:tc>
          <w:tcPr>
            <w:tcW w:w="0" w:type="auto"/>
            <w:vAlign w:val="center"/>
          </w:tcPr>
          <w:p w14:paraId="6FBC9A84" w14:textId="5009B1B9" w:rsidR="005048CC" w:rsidRPr="005048CC" w:rsidRDefault="00102C85" w:rsidP="005D5893">
            <w:pPr>
              <w:spacing w:line="320" w:lineRule="exact"/>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725</w:t>
            </w:r>
          </w:p>
        </w:tc>
        <w:tc>
          <w:tcPr>
            <w:tcW w:w="0" w:type="auto"/>
            <w:vAlign w:val="center"/>
            <w:hideMark/>
          </w:tcPr>
          <w:p w14:paraId="31809F8F"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51</w:t>
            </w:r>
          </w:p>
        </w:tc>
        <w:tc>
          <w:tcPr>
            <w:tcW w:w="0" w:type="auto"/>
            <w:vAlign w:val="center"/>
            <w:hideMark/>
          </w:tcPr>
          <w:p w14:paraId="2E75F01D"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15</w:t>
            </w:r>
          </w:p>
        </w:tc>
        <w:tc>
          <w:tcPr>
            <w:tcW w:w="0" w:type="auto"/>
            <w:vAlign w:val="center"/>
            <w:hideMark/>
          </w:tcPr>
          <w:p w14:paraId="7D896717"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0.8</w:t>
            </w:r>
          </w:p>
        </w:tc>
        <w:tc>
          <w:tcPr>
            <w:tcW w:w="0" w:type="auto"/>
            <w:vAlign w:val="center"/>
            <w:hideMark/>
          </w:tcPr>
          <w:p w14:paraId="1B44E667"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22.1</w:t>
            </w:r>
          </w:p>
        </w:tc>
        <w:tc>
          <w:tcPr>
            <w:tcW w:w="0" w:type="auto"/>
            <w:vAlign w:val="center"/>
            <w:hideMark/>
          </w:tcPr>
          <w:p w14:paraId="3D47B970"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25</w:t>
            </w:r>
          </w:p>
        </w:tc>
        <w:tc>
          <w:tcPr>
            <w:tcW w:w="712" w:type="dxa"/>
            <w:vAlign w:val="center"/>
            <w:hideMark/>
          </w:tcPr>
          <w:p w14:paraId="03A1C420"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7200</w:t>
            </w:r>
          </w:p>
        </w:tc>
        <w:tc>
          <w:tcPr>
            <w:tcW w:w="1213" w:type="dxa"/>
            <w:vAlign w:val="center"/>
            <w:hideMark/>
          </w:tcPr>
          <w:p w14:paraId="6FEDA935"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正常排放</w:t>
            </w:r>
          </w:p>
        </w:tc>
        <w:tc>
          <w:tcPr>
            <w:tcW w:w="993" w:type="dxa"/>
            <w:vAlign w:val="center"/>
            <w:hideMark/>
          </w:tcPr>
          <w:p w14:paraId="0B814F31"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0.11</w:t>
            </w:r>
          </w:p>
        </w:tc>
        <w:tc>
          <w:tcPr>
            <w:tcW w:w="0" w:type="auto"/>
            <w:vAlign w:val="center"/>
            <w:hideMark/>
          </w:tcPr>
          <w:p w14:paraId="7AC7C4DE"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w:t>
            </w:r>
          </w:p>
        </w:tc>
      </w:tr>
      <w:tr w:rsidR="005048CC" w:rsidRPr="005048CC" w14:paraId="45F05BC4" w14:textId="77777777" w:rsidTr="005048CC">
        <w:trPr>
          <w:trHeight w:val="59"/>
          <w:jc w:val="center"/>
        </w:trPr>
        <w:tc>
          <w:tcPr>
            <w:tcW w:w="0" w:type="auto"/>
            <w:vMerge/>
            <w:vAlign w:val="center"/>
            <w:hideMark/>
          </w:tcPr>
          <w:p w14:paraId="7650C425" w14:textId="77777777" w:rsidR="005048CC" w:rsidRPr="005048CC" w:rsidRDefault="005048CC" w:rsidP="005D5893">
            <w:pPr>
              <w:rPr>
                <w:rFonts w:ascii="Times New Roman" w:hAnsi="Times New Roman"/>
                <w:sz w:val="21"/>
                <w:szCs w:val="21"/>
              </w:rPr>
            </w:pPr>
          </w:p>
        </w:tc>
        <w:tc>
          <w:tcPr>
            <w:tcW w:w="1402" w:type="dxa"/>
            <w:vAlign w:val="center"/>
            <w:hideMark/>
          </w:tcPr>
          <w:p w14:paraId="1381BC93"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3#</w:t>
            </w:r>
            <w:r w:rsidRPr="005048CC">
              <w:rPr>
                <w:rFonts w:ascii="Times New Roman" w:hAnsi="Times New Roman"/>
                <w:sz w:val="21"/>
                <w:szCs w:val="21"/>
              </w:rPr>
              <w:t>排气筒</w:t>
            </w:r>
          </w:p>
        </w:tc>
        <w:tc>
          <w:tcPr>
            <w:tcW w:w="783" w:type="dxa"/>
            <w:vAlign w:val="center"/>
          </w:tcPr>
          <w:p w14:paraId="732C1410" w14:textId="55853628" w:rsidR="005048CC" w:rsidRPr="005048CC" w:rsidRDefault="00102C85" w:rsidP="005D5893">
            <w:pPr>
              <w:spacing w:line="320" w:lineRule="exact"/>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585</w:t>
            </w:r>
          </w:p>
        </w:tc>
        <w:tc>
          <w:tcPr>
            <w:tcW w:w="0" w:type="auto"/>
            <w:vAlign w:val="center"/>
          </w:tcPr>
          <w:p w14:paraId="7D0AA0A5" w14:textId="62641848" w:rsidR="005048CC" w:rsidRPr="005048CC" w:rsidRDefault="00102C85" w:rsidP="005D5893">
            <w:pPr>
              <w:spacing w:line="320" w:lineRule="exact"/>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730</w:t>
            </w:r>
          </w:p>
        </w:tc>
        <w:tc>
          <w:tcPr>
            <w:tcW w:w="0" w:type="auto"/>
            <w:vAlign w:val="center"/>
            <w:hideMark/>
          </w:tcPr>
          <w:p w14:paraId="1BC1DD71"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52</w:t>
            </w:r>
          </w:p>
        </w:tc>
        <w:tc>
          <w:tcPr>
            <w:tcW w:w="0" w:type="auto"/>
            <w:vAlign w:val="center"/>
            <w:hideMark/>
          </w:tcPr>
          <w:p w14:paraId="7759097F"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15</w:t>
            </w:r>
          </w:p>
        </w:tc>
        <w:tc>
          <w:tcPr>
            <w:tcW w:w="0" w:type="auto"/>
            <w:vAlign w:val="center"/>
            <w:hideMark/>
          </w:tcPr>
          <w:p w14:paraId="2DCE37FC"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0.6</w:t>
            </w:r>
          </w:p>
        </w:tc>
        <w:tc>
          <w:tcPr>
            <w:tcW w:w="0" w:type="auto"/>
            <w:vAlign w:val="center"/>
            <w:hideMark/>
          </w:tcPr>
          <w:p w14:paraId="5B469949"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11.79</w:t>
            </w:r>
          </w:p>
        </w:tc>
        <w:tc>
          <w:tcPr>
            <w:tcW w:w="0" w:type="auto"/>
            <w:vAlign w:val="center"/>
            <w:hideMark/>
          </w:tcPr>
          <w:p w14:paraId="3E735E16"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17</w:t>
            </w:r>
          </w:p>
        </w:tc>
        <w:tc>
          <w:tcPr>
            <w:tcW w:w="712" w:type="dxa"/>
            <w:vAlign w:val="center"/>
            <w:hideMark/>
          </w:tcPr>
          <w:p w14:paraId="6AED404A"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7200</w:t>
            </w:r>
          </w:p>
        </w:tc>
        <w:tc>
          <w:tcPr>
            <w:tcW w:w="1213" w:type="dxa"/>
            <w:vAlign w:val="center"/>
            <w:hideMark/>
          </w:tcPr>
          <w:p w14:paraId="2AC84FF8"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正常排放</w:t>
            </w:r>
          </w:p>
        </w:tc>
        <w:tc>
          <w:tcPr>
            <w:tcW w:w="993" w:type="dxa"/>
            <w:vAlign w:val="center"/>
            <w:hideMark/>
          </w:tcPr>
          <w:p w14:paraId="61B0A4F3"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0.008</w:t>
            </w:r>
          </w:p>
        </w:tc>
        <w:tc>
          <w:tcPr>
            <w:tcW w:w="0" w:type="auto"/>
            <w:vAlign w:val="center"/>
            <w:hideMark/>
          </w:tcPr>
          <w:p w14:paraId="50B4DF89"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w:t>
            </w:r>
          </w:p>
        </w:tc>
      </w:tr>
      <w:tr w:rsidR="005048CC" w:rsidRPr="005048CC" w14:paraId="0AE75370" w14:textId="77777777" w:rsidTr="005048CC">
        <w:trPr>
          <w:trHeight w:val="136"/>
          <w:jc w:val="center"/>
        </w:trPr>
        <w:tc>
          <w:tcPr>
            <w:tcW w:w="1886" w:type="dxa"/>
            <w:vMerge w:val="restart"/>
            <w:vAlign w:val="center"/>
            <w:hideMark/>
          </w:tcPr>
          <w:p w14:paraId="30FD559B"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湖南金域新材料有限公司</w:t>
            </w:r>
          </w:p>
        </w:tc>
        <w:tc>
          <w:tcPr>
            <w:tcW w:w="1402" w:type="dxa"/>
            <w:vAlign w:val="center"/>
            <w:hideMark/>
          </w:tcPr>
          <w:p w14:paraId="01C9E844"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w:t>
            </w:r>
            <w:r w:rsidRPr="005048CC">
              <w:rPr>
                <w:rFonts w:ascii="Times New Roman" w:hAnsi="Times New Roman"/>
                <w:sz w:val="21"/>
                <w:szCs w:val="21"/>
              </w:rPr>
              <w:t>排气筒</w:t>
            </w:r>
          </w:p>
        </w:tc>
        <w:tc>
          <w:tcPr>
            <w:tcW w:w="783" w:type="dxa"/>
            <w:vAlign w:val="center"/>
          </w:tcPr>
          <w:p w14:paraId="39E01AB9" w14:textId="4D42FA04" w:rsidR="005048CC" w:rsidRPr="005048CC" w:rsidRDefault="00102C85" w:rsidP="005D5893">
            <w:pPr>
              <w:spacing w:line="320" w:lineRule="exact"/>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500</w:t>
            </w:r>
          </w:p>
        </w:tc>
        <w:tc>
          <w:tcPr>
            <w:tcW w:w="0" w:type="auto"/>
            <w:vAlign w:val="center"/>
          </w:tcPr>
          <w:p w14:paraId="656DF084" w14:textId="2E2DCCD2" w:rsidR="005048CC" w:rsidRPr="005048CC" w:rsidRDefault="00102C85" w:rsidP="005D5893">
            <w:pPr>
              <w:spacing w:line="320" w:lineRule="exact"/>
              <w:jc w:val="center"/>
              <w:rPr>
                <w:rFonts w:ascii="Times New Roman" w:hAnsi="Times New Roman"/>
                <w:sz w:val="21"/>
                <w:szCs w:val="21"/>
              </w:rPr>
            </w:pPr>
            <w:r>
              <w:rPr>
                <w:rFonts w:ascii="Times New Roman" w:hAnsi="Times New Roman" w:hint="eastAsia"/>
                <w:sz w:val="21"/>
                <w:szCs w:val="21"/>
              </w:rPr>
              <w:t>9</w:t>
            </w:r>
            <w:r>
              <w:rPr>
                <w:rFonts w:ascii="Times New Roman" w:hAnsi="Times New Roman"/>
                <w:sz w:val="21"/>
                <w:szCs w:val="21"/>
              </w:rPr>
              <w:t>00</w:t>
            </w:r>
          </w:p>
        </w:tc>
        <w:tc>
          <w:tcPr>
            <w:tcW w:w="0" w:type="auto"/>
            <w:vAlign w:val="center"/>
            <w:hideMark/>
          </w:tcPr>
          <w:p w14:paraId="45B0E978"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42</w:t>
            </w:r>
          </w:p>
        </w:tc>
        <w:tc>
          <w:tcPr>
            <w:tcW w:w="0" w:type="auto"/>
            <w:vAlign w:val="center"/>
            <w:hideMark/>
          </w:tcPr>
          <w:p w14:paraId="2EF9818D"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25</w:t>
            </w:r>
          </w:p>
        </w:tc>
        <w:tc>
          <w:tcPr>
            <w:tcW w:w="0" w:type="auto"/>
            <w:vAlign w:val="center"/>
            <w:hideMark/>
          </w:tcPr>
          <w:p w14:paraId="34EBD9B6"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0.8</w:t>
            </w:r>
          </w:p>
        </w:tc>
        <w:tc>
          <w:tcPr>
            <w:tcW w:w="0" w:type="auto"/>
            <w:vAlign w:val="center"/>
            <w:hideMark/>
          </w:tcPr>
          <w:p w14:paraId="570BECA3"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11.05</w:t>
            </w:r>
          </w:p>
        </w:tc>
        <w:tc>
          <w:tcPr>
            <w:tcW w:w="0" w:type="auto"/>
            <w:vAlign w:val="center"/>
            <w:hideMark/>
          </w:tcPr>
          <w:p w14:paraId="7F821B07"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25</w:t>
            </w:r>
          </w:p>
        </w:tc>
        <w:tc>
          <w:tcPr>
            <w:tcW w:w="712" w:type="dxa"/>
            <w:vAlign w:val="center"/>
            <w:hideMark/>
          </w:tcPr>
          <w:p w14:paraId="3D53D860"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7200</w:t>
            </w:r>
          </w:p>
        </w:tc>
        <w:tc>
          <w:tcPr>
            <w:tcW w:w="1213" w:type="dxa"/>
            <w:vAlign w:val="center"/>
            <w:hideMark/>
          </w:tcPr>
          <w:p w14:paraId="54A0A607"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正常排放</w:t>
            </w:r>
          </w:p>
        </w:tc>
        <w:tc>
          <w:tcPr>
            <w:tcW w:w="993" w:type="dxa"/>
            <w:vAlign w:val="center"/>
            <w:hideMark/>
          </w:tcPr>
          <w:p w14:paraId="320E3B80"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w:t>
            </w:r>
          </w:p>
        </w:tc>
        <w:tc>
          <w:tcPr>
            <w:tcW w:w="0" w:type="auto"/>
            <w:vAlign w:val="center"/>
            <w:hideMark/>
          </w:tcPr>
          <w:p w14:paraId="670D78FC"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w:t>
            </w:r>
          </w:p>
        </w:tc>
      </w:tr>
      <w:tr w:rsidR="005048CC" w:rsidRPr="005048CC" w14:paraId="75DCD7AD" w14:textId="77777777" w:rsidTr="005048CC">
        <w:trPr>
          <w:trHeight w:val="332"/>
          <w:jc w:val="center"/>
        </w:trPr>
        <w:tc>
          <w:tcPr>
            <w:tcW w:w="0" w:type="auto"/>
            <w:vMerge/>
            <w:vAlign w:val="center"/>
            <w:hideMark/>
          </w:tcPr>
          <w:p w14:paraId="677894C6" w14:textId="77777777" w:rsidR="005048CC" w:rsidRPr="005048CC" w:rsidRDefault="005048CC" w:rsidP="005D5893">
            <w:pPr>
              <w:rPr>
                <w:rFonts w:ascii="Times New Roman" w:hAnsi="Times New Roman"/>
                <w:sz w:val="21"/>
                <w:szCs w:val="21"/>
              </w:rPr>
            </w:pPr>
          </w:p>
        </w:tc>
        <w:tc>
          <w:tcPr>
            <w:tcW w:w="1402" w:type="dxa"/>
            <w:vAlign w:val="center"/>
            <w:hideMark/>
          </w:tcPr>
          <w:p w14:paraId="17F06CC3"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2#</w:t>
            </w:r>
            <w:r w:rsidRPr="005048CC">
              <w:rPr>
                <w:rFonts w:ascii="Times New Roman" w:hAnsi="Times New Roman"/>
                <w:sz w:val="21"/>
                <w:szCs w:val="21"/>
              </w:rPr>
              <w:t>排气筒</w:t>
            </w:r>
          </w:p>
        </w:tc>
        <w:tc>
          <w:tcPr>
            <w:tcW w:w="783" w:type="dxa"/>
            <w:vAlign w:val="center"/>
          </w:tcPr>
          <w:p w14:paraId="7D893FD7" w14:textId="32BDFAD8" w:rsidR="005048CC" w:rsidRPr="005048CC" w:rsidRDefault="00102C85" w:rsidP="005D5893">
            <w:pPr>
              <w:spacing w:line="320" w:lineRule="exact"/>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520</w:t>
            </w:r>
          </w:p>
        </w:tc>
        <w:tc>
          <w:tcPr>
            <w:tcW w:w="0" w:type="auto"/>
            <w:vAlign w:val="center"/>
          </w:tcPr>
          <w:p w14:paraId="1563147E" w14:textId="319D77EE" w:rsidR="005048CC" w:rsidRPr="005048CC" w:rsidRDefault="00102C85" w:rsidP="005D5893">
            <w:pPr>
              <w:spacing w:line="320" w:lineRule="exact"/>
              <w:jc w:val="center"/>
              <w:rPr>
                <w:rFonts w:ascii="Times New Roman" w:hAnsi="Times New Roman"/>
                <w:sz w:val="21"/>
                <w:szCs w:val="21"/>
              </w:rPr>
            </w:pPr>
            <w:r>
              <w:rPr>
                <w:rFonts w:ascii="Times New Roman" w:hAnsi="Times New Roman" w:hint="eastAsia"/>
                <w:sz w:val="21"/>
                <w:szCs w:val="21"/>
              </w:rPr>
              <w:t>9</w:t>
            </w:r>
            <w:r>
              <w:rPr>
                <w:rFonts w:ascii="Times New Roman" w:hAnsi="Times New Roman"/>
                <w:sz w:val="21"/>
                <w:szCs w:val="21"/>
              </w:rPr>
              <w:t>10</w:t>
            </w:r>
          </w:p>
        </w:tc>
        <w:tc>
          <w:tcPr>
            <w:tcW w:w="0" w:type="auto"/>
            <w:vAlign w:val="center"/>
            <w:hideMark/>
          </w:tcPr>
          <w:p w14:paraId="1515E325"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40</w:t>
            </w:r>
          </w:p>
        </w:tc>
        <w:tc>
          <w:tcPr>
            <w:tcW w:w="0" w:type="auto"/>
            <w:vAlign w:val="center"/>
            <w:hideMark/>
          </w:tcPr>
          <w:p w14:paraId="03B7ACDB"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24</w:t>
            </w:r>
          </w:p>
        </w:tc>
        <w:tc>
          <w:tcPr>
            <w:tcW w:w="0" w:type="auto"/>
            <w:vAlign w:val="center"/>
            <w:hideMark/>
          </w:tcPr>
          <w:p w14:paraId="386EF9B1"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0.3</w:t>
            </w:r>
          </w:p>
        </w:tc>
        <w:tc>
          <w:tcPr>
            <w:tcW w:w="0" w:type="auto"/>
            <w:vAlign w:val="center"/>
            <w:hideMark/>
          </w:tcPr>
          <w:p w14:paraId="146DD49E"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10.29</w:t>
            </w:r>
          </w:p>
        </w:tc>
        <w:tc>
          <w:tcPr>
            <w:tcW w:w="0" w:type="auto"/>
            <w:vAlign w:val="center"/>
            <w:hideMark/>
          </w:tcPr>
          <w:p w14:paraId="548278A8"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60</w:t>
            </w:r>
          </w:p>
        </w:tc>
        <w:tc>
          <w:tcPr>
            <w:tcW w:w="712" w:type="dxa"/>
            <w:vAlign w:val="center"/>
            <w:hideMark/>
          </w:tcPr>
          <w:p w14:paraId="2C5B94E8"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7200</w:t>
            </w:r>
          </w:p>
        </w:tc>
        <w:tc>
          <w:tcPr>
            <w:tcW w:w="1213" w:type="dxa"/>
            <w:vAlign w:val="center"/>
            <w:hideMark/>
          </w:tcPr>
          <w:p w14:paraId="506C53E2"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正常排放</w:t>
            </w:r>
          </w:p>
        </w:tc>
        <w:tc>
          <w:tcPr>
            <w:tcW w:w="993" w:type="dxa"/>
            <w:vAlign w:val="center"/>
            <w:hideMark/>
          </w:tcPr>
          <w:p w14:paraId="66DAE981"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0.3191</w:t>
            </w:r>
          </w:p>
        </w:tc>
        <w:tc>
          <w:tcPr>
            <w:tcW w:w="0" w:type="auto"/>
            <w:vAlign w:val="center"/>
            <w:hideMark/>
          </w:tcPr>
          <w:p w14:paraId="773CE2FC"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w:t>
            </w:r>
          </w:p>
        </w:tc>
      </w:tr>
      <w:tr w:rsidR="005048CC" w:rsidRPr="005048CC" w14:paraId="56CC5FCF" w14:textId="77777777" w:rsidTr="005048CC">
        <w:trPr>
          <w:trHeight w:val="172"/>
          <w:jc w:val="center"/>
        </w:trPr>
        <w:tc>
          <w:tcPr>
            <w:tcW w:w="0" w:type="auto"/>
            <w:vMerge/>
            <w:vAlign w:val="center"/>
            <w:hideMark/>
          </w:tcPr>
          <w:p w14:paraId="344B0B0C" w14:textId="77777777" w:rsidR="005048CC" w:rsidRPr="005048CC" w:rsidRDefault="005048CC" w:rsidP="005D5893">
            <w:pPr>
              <w:rPr>
                <w:rFonts w:ascii="Times New Roman" w:hAnsi="Times New Roman"/>
                <w:sz w:val="21"/>
                <w:szCs w:val="21"/>
              </w:rPr>
            </w:pPr>
          </w:p>
        </w:tc>
        <w:tc>
          <w:tcPr>
            <w:tcW w:w="1402" w:type="dxa"/>
            <w:vAlign w:val="center"/>
            <w:hideMark/>
          </w:tcPr>
          <w:p w14:paraId="3DF3A74C"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3#</w:t>
            </w:r>
            <w:r w:rsidRPr="005048CC">
              <w:rPr>
                <w:rFonts w:ascii="Times New Roman" w:hAnsi="Times New Roman"/>
                <w:sz w:val="21"/>
                <w:szCs w:val="21"/>
              </w:rPr>
              <w:t>排气筒</w:t>
            </w:r>
          </w:p>
        </w:tc>
        <w:tc>
          <w:tcPr>
            <w:tcW w:w="783" w:type="dxa"/>
            <w:vAlign w:val="center"/>
          </w:tcPr>
          <w:p w14:paraId="4765E394" w14:textId="448D0DDF" w:rsidR="005048CC" w:rsidRPr="005048CC" w:rsidRDefault="00102C85" w:rsidP="005D5893">
            <w:pPr>
              <w:spacing w:line="320" w:lineRule="exact"/>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510</w:t>
            </w:r>
          </w:p>
        </w:tc>
        <w:tc>
          <w:tcPr>
            <w:tcW w:w="0" w:type="auto"/>
            <w:vAlign w:val="center"/>
          </w:tcPr>
          <w:p w14:paraId="2AD87DDB" w14:textId="643D1E5E" w:rsidR="005048CC" w:rsidRPr="005048CC" w:rsidRDefault="00102C85" w:rsidP="005D5893">
            <w:pPr>
              <w:spacing w:line="320" w:lineRule="exact"/>
              <w:jc w:val="center"/>
              <w:rPr>
                <w:rFonts w:ascii="Times New Roman" w:hAnsi="Times New Roman"/>
                <w:sz w:val="21"/>
                <w:szCs w:val="21"/>
              </w:rPr>
            </w:pPr>
            <w:r>
              <w:rPr>
                <w:rFonts w:ascii="Times New Roman" w:hAnsi="Times New Roman" w:hint="eastAsia"/>
                <w:sz w:val="21"/>
                <w:szCs w:val="21"/>
              </w:rPr>
              <w:t>9</w:t>
            </w:r>
            <w:r>
              <w:rPr>
                <w:rFonts w:ascii="Times New Roman" w:hAnsi="Times New Roman"/>
                <w:sz w:val="21"/>
                <w:szCs w:val="21"/>
              </w:rPr>
              <w:t>10</w:t>
            </w:r>
          </w:p>
        </w:tc>
        <w:tc>
          <w:tcPr>
            <w:tcW w:w="0" w:type="auto"/>
            <w:vAlign w:val="center"/>
            <w:hideMark/>
          </w:tcPr>
          <w:p w14:paraId="4E611346"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35</w:t>
            </w:r>
          </w:p>
        </w:tc>
        <w:tc>
          <w:tcPr>
            <w:tcW w:w="0" w:type="auto"/>
            <w:vAlign w:val="center"/>
            <w:hideMark/>
          </w:tcPr>
          <w:p w14:paraId="7D2D40AA"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26</w:t>
            </w:r>
          </w:p>
        </w:tc>
        <w:tc>
          <w:tcPr>
            <w:tcW w:w="0" w:type="auto"/>
            <w:vAlign w:val="center"/>
            <w:hideMark/>
          </w:tcPr>
          <w:p w14:paraId="4C16AA99"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1.4</w:t>
            </w:r>
          </w:p>
        </w:tc>
        <w:tc>
          <w:tcPr>
            <w:tcW w:w="0" w:type="auto"/>
            <w:vAlign w:val="center"/>
            <w:hideMark/>
          </w:tcPr>
          <w:p w14:paraId="1C9B9EB4"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10.92</w:t>
            </w:r>
          </w:p>
        </w:tc>
        <w:tc>
          <w:tcPr>
            <w:tcW w:w="0" w:type="auto"/>
            <w:vAlign w:val="center"/>
            <w:hideMark/>
          </w:tcPr>
          <w:p w14:paraId="1924212E"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17</w:t>
            </w:r>
          </w:p>
        </w:tc>
        <w:tc>
          <w:tcPr>
            <w:tcW w:w="712" w:type="dxa"/>
            <w:vAlign w:val="center"/>
            <w:hideMark/>
          </w:tcPr>
          <w:p w14:paraId="1A19A79F"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7200</w:t>
            </w:r>
          </w:p>
        </w:tc>
        <w:tc>
          <w:tcPr>
            <w:tcW w:w="1213" w:type="dxa"/>
            <w:vAlign w:val="center"/>
            <w:hideMark/>
          </w:tcPr>
          <w:p w14:paraId="6540444B"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正常排放</w:t>
            </w:r>
          </w:p>
        </w:tc>
        <w:tc>
          <w:tcPr>
            <w:tcW w:w="993" w:type="dxa"/>
            <w:vAlign w:val="center"/>
            <w:hideMark/>
          </w:tcPr>
          <w:p w14:paraId="6D88E0A9"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0.0643</w:t>
            </w:r>
          </w:p>
        </w:tc>
        <w:tc>
          <w:tcPr>
            <w:tcW w:w="0" w:type="auto"/>
            <w:vAlign w:val="center"/>
            <w:hideMark/>
          </w:tcPr>
          <w:p w14:paraId="371FB76B"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w:t>
            </w:r>
          </w:p>
        </w:tc>
      </w:tr>
      <w:tr w:rsidR="005048CC" w:rsidRPr="005048CC" w14:paraId="08F8C153" w14:textId="77777777" w:rsidTr="005048CC">
        <w:trPr>
          <w:trHeight w:val="217"/>
          <w:jc w:val="center"/>
        </w:trPr>
        <w:tc>
          <w:tcPr>
            <w:tcW w:w="1886" w:type="dxa"/>
            <w:vMerge w:val="restart"/>
            <w:vAlign w:val="center"/>
            <w:hideMark/>
          </w:tcPr>
          <w:p w14:paraId="79845D2A"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湖南省天怡新材料有限公司</w:t>
            </w:r>
          </w:p>
        </w:tc>
        <w:tc>
          <w:tcPr>
            <w:tcW w:w="1402" w:type="dxa"/>
            <w:vAlign w:val="center"/>
            <w:hideMark/>
          </w:tcPr>
          <w:p w14:paraId="65F713B5"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w:t>
            </w:r>
            <w:r w:rsidRPr="005048CC">
              <w:rPr>
                <w:rFonts w:ascii="Times New Roman" w:hAnsi="Times New Roman"/>
                <w:sz w:val="21"/>
                <w:szCs w:val="21"/>
              </w:rPr>
              <w:t>排气筒</w:t>
            </w:r>
          </w:p>
        </w:tc>
        <w:tc>
          <w:tcPr>
            <w:tcW w:w="783" w:type="dxa"/>
            <w:vAlign w:val="center"/>
          </w:tcPr>
          <w:p w14:paraId="52BC05E8" w14:textId="288C9D1A" w:rsidR="005048CC" w:rsidRPr="005048CC" w:rsidRDefault="00102C85" w:rsidP="005D5893">
            <w:pPr>
              <w:spacing w:line="320" w:lineRule="exact"/>
              <w:jc w:val="center"/>
              <w:rPr>
                <w:rFonts w:ascii="Times New Roman" w:hAnsi="Times New Roman"/>
                <w:sz w:val="21"/>
                <w:szCs w:val="21"/>
              </w:rPr>
            </w:pPr>
            <w:r>
              <w:rPr>
                <w:rFonts w:ascii="Times New Roman" w:hAnsi="Times New Roman" w:hint="eastAsia"/>
                <w:sz w:val="21"/>
                <w:szCs w:val="21"/>
              </w:rPr>
              <w:t>1</w:t>
            </w:r>
            <w:r>
              <w:rPr>
                <w:rFonts w:ascii="Times New Roman" w:hAnsi="Times New Roman"/>
                <w:sz w:val="21"/>
                <w:szCs w:val="21"/>
              </w:rPr>
              <w:t>0</w:t>
            </w:r>
          </w:p>
        </w:tc>
        <w:tc>
          <w:tcPr>
            <w:tcW w:w="0" w:type="auto"/>
            <w:vAlign w:val="center"/>
          </w:tcPr>
          <w:p w14:paraId="123B787D" w14:textId="461A6FC6" w:rsidR="005048CC" w:rsidRPr="005048CC" w:rsidRDefault="00102C85" w:rsidP="005D5893">
            <w:pPr>
              <w:spacing w:line="320" w:lineRule="exact"/>
              <w:jc w:val="center"/>
              <w:rPr>
                <w:rFonts w:ascii="Times New Roman" w:hAnsi="Times New Roman"/>
                <w:sz w:val="21"/>
                <w:szCs w:val="21"/>
              </w:rPr>
            </w:pPr>
            <w:r>
              <w:rPr>
                <w:rFonts w:ascii="Times New Roman" w:hAnsi="Times New Roman" w:hint="eastAsia"/>
                <w:sz w:val="21"/>
                <w:szCs w:val="21"/>
              </w:rPr>
              <w:t>5</w:t>
            </w:r>
            <w:r>
              <w:rPr>
                <w:rFonts w:ascii="Times New Roman" w:hAnsi="Times New Roman"/>
                <w:sz w:val="21"/>
                <w:szCs w:val="21"/>
              </w:rPr>
              <w:t>80</w:t>
            </w:r>
          </w:p>
        </w:tc>
        <w:tc>
          <w:tcPr>
            <w:tcW w:w="0" w:type="auto"/>
            <w:vAlign w:val="center"/>
            <w:hideMark/>
          </w:tcPr>
          <w:p w14:paraId="0E8A19C5"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40.44</w:t>
            </w:r>
          </w:p>
        </w:tc>
        <w:tc>
          <w:tcPr>
            <w:tcW w:w="0" w:type="auto"/>
            <w:vAlign w:val="center"/>
            <w:hideMark/>
          </w:tcPr>
          <w:p w14:paraId="630B638B"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26</w:t>
            </w:r>
          </w:p>
        </w:tc>
        <w:tc>
          <w:tcPr>
            <w:tcW w:w="0" w:type="auto"/>
            <w:vAlign w:val="center"/>
            <w:hideMark/>
          </w:tcPr>
          <w:p w14:paraId="46F6C88D"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1.8</w:t>
            </w:r>
          </w:p>
        </w:tc>
        <w:tc>
          <w:tcPr>
            <w:tcW w:w="0" w:type="auto"/>
            <w:vAlign w:val="center"/>
            <w:hideMark/>
          </w:tcPr>
          <w:p w14:paraId="0478A923"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11.8</w:t>
            </w:r>
          </w:p>
        </w:tc>
        <w:tc>
          <w:tcPr>
            <w:tcW w:w="0" w:type="auto"/>
            <w:vAlign w:val="center"/>
            <w:hideMark/>
          </w:tcPr>
          <w:p w14:paraId="23FD4403"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60</w:t>
            </w:r>
          </w:p>
        </w:tc>
        <w:tc>
          <w:tcPr>
            <w:tcW w:w="712" w:type="dxa"/>
            <w:vAlign w:val="center"/>
            <w:hideMark/>
          </w:tcPr>
          <w:p w14:paraId="4626E594"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7200</w:t>
            </w:r>
          </w:p>
        </w:tc>
        <w:tc>
          <w:tcPr>
            <w:tcW w:w="1213" w:type="dxa"/>
            <w:vAlign w:val="center"/>
            <w:hideMark/>
          </w:tcPr>
          <w:p w14:paraId="5D424B56"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正常排放</w:t>
            </w:r>
          </w:p>
        </w:tc>
        <w:tc>
          <w:tcPr>
            <w:tcW w:w="993" w:type="dxa"/>
            <w:vAlign w:val="center"/>
            <w:hideMark/>
          </w:tcPr>
          <w:p w14:paraId="535103A6"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0.0643</w:t>
            </w:r>
          </w:p>
        </w:tc>
        <w:tc>
          <w:tcPr>
            <w:tcW w:w="0" w:type="auto"/>
            <w:vAlign w:val="center"/>
            <w:hideMark/>
          </w:tcPr>
          <w:p w14:paraId="6605D63D"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w:t>
            </w:r>
          </w:p>
        </w:tc>
      </w:tr>
      <w:tr w:rsidR="005048CC" w:rsidRPr="005048CC" w14:paraId="79C67764" w14:textId="77777777" w:rsidTr="005048CC">
        <w:trPr>
          <w:trHeight w:val="195"/>
          <w:jc w:val="center"/>
        </w:trPr>
        <w:tc>
          <w:tcPr>
            <w:tcW w:w="0" w:type="auto"/>
            <w:vMerge/>
            <w:vAlign w:val="center"/>
            <w:hideMark/>
          </w:tcPr>
          <w:p w14:paraId="4A1D347D" w14:textId="77777777" w:rsidR="005048CC" w:rsidRPr="005048CC" w:rsidRDefault="005048CC" w:rsidP="005D5893">
            <w:pPr>
              <w:rPr>
                <w:rFonts w:ascii="Times New Roman" w:hAnsi="Times New Roman"/>
                <w:sz w:val="21"/>
                <w:szCs w:val="21"/>
              </w:rPr>
            </w:pPr>
          </w:p>
        </w:tc>
        <w:tc>
          <w:tcPr>
            <w:tcW w:w="1402" w:type="dxa"/>
            <w:vAlign w:val="center"/>
            <w:hideMark/>
          </w:tcPr>
          <w:p w14:paraId="5D73871C"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2#</w:t>
            </w:r>
            <w:r w:rsidRPr="005048CC">
              <w:rPr>
                <w:rFonts w:ascii="Times New Roman" w:hAnsi="Times New Roman"/>
                <w:sz w:val="21"/>
                <w:szCs w:val="21"/>
              </w:rPr>
              <w:t>排气筒</w:t>
            </w:r>
          </w:p>
        </w:tc>
        <w:tc>
          <w:tcPr>
            <w:tcW w:w="783" w:type="dxa"/>
            <w:vAlign w:val="center"/>
          </w:tcPr>
          <w:p w14:paraId="341325FF" w14:textId="6AA51937" w:rsidR="005048CC" w:rsidRPr="005048CC" w:rsidRDefault="00102C85" w:rsidP="005D5893">
            <w:pPr>
              <w:spacing w:line="320" w:lineRule="exact"/>
              <w:jc w:val="center"/>
              <w:rPr>
                <w:rFonts w:ascii="Times New Roman" w:hAnsi="Times New Roman"/>
                <w:sz w:val="21"/>
                <w:szCs w:val="21"/>
              </w:rPr>
            </w:pPr>
            <w:r>
              <w:rPr>
                <w:rFonts w:ascii="Times New Roman" w:hAnsi="Times New Roman" w:hint="eastAsia"/>
                <w:sz w:val="21"/>
                <w:szCs w:val="21"/>
              </w:rPr>
              <w:t>1</w:t>
            </w:r>
            <w:r>
              <w:rPr>
                <w:rFonts w:ascii="Times New Roman" w:hAnsi="Times New Roman"/>
                <w:sz w:val="21"/>
                <w:szCs w:val="21"/>
              </w:rPr>
              <w:t>0</w:t>
            </w:r>
          </w:p>
        </w:tc>
        <w:tc>
          <w:tcPr>
            <w:tcW w:w="0" w:type="auto"/>
            <w:vAlign w:val="center"/>
          </w:tcPr>
          <w:p w14:paraId="5DA585E5" w14:textId="623A4A04" w:rsidR="005048CC" w:rsidRPr="005048CC" w:rsidRDefault="00102C85" w:rsidP="005D5893">
            <w:pPr>
              <w:spacing w:line="320" w:lineRule="exact"/>
              <w:jc w:val="center"/>
              <w:rPr>
                <w:rFonts w:ascii="Times New Roman" w:hAnsi="Times New Roman"/>
                <w:sz w:val="21"/>
                <w:szCs w:val="21"/>
              </w:rPr>
            </w:pPr>
            <w:r>
              <w:rPr>
                <w:rFonts w:ascii="Times New Roman" w:hAnsi="Times New Roman" w:hint="eastAsia"/>
                <w:sz w:val="21"/>
                <w:szCs w:val="21"/>
              </w:rPr>
              <w:t>5</w:t>
            </w:r>
            <w:r>
              <w:rPr>
                <w:rFonts w:ascii="Times New Roman" w:hAnsi="Times New Roman"/>
                <w:sz w:val="21"/>
                <w:szCs w:val="21"/>
              </w:rPr>
              <w:t>70</w:t>
            </w:r>
          </w:p>
        </w:tc>
        <w:tc>
          <w:tcPr>
            <w:tcW w:w="0" w:type="auto"/>
            <w:vAlign w:val="center"/>
            <w:hideMark/>
          </w:tcPr>
          <w:p w14:paraId="320E8F5D"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35.83</w:t>
            </w:r>
          </w:p>
        </w:tc>
        <w:tc>
          <w:tcPr>
            <w:tcW w:w="0" w:type="auto"/>
            <w:vAlign w:val="center"/>
            <w:hideMark/>
          </w:tcPr>
          <w:p w14:paraId="739EAF36"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26</w:t>
            </w:r>
          </w:p>
        </w:tc>
        <w:tc>
          <w:tcPr>
            <w:tcW w:w="0" w:type="auto"/>
            <w:vAlign w:val="center"/>
            <w:hideMark/>
          </w:tcPr>
          <w:p w14:paraId="29B48EF3"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1.4</w:t>
            </w:r>
          </w:p>
        </w:tc>
        <w:tc>
          <w:tcPr>
            <w:tcW w:w="0" w:type="auto"/>
            <w:vAlign w:val="center"/>
            <w:hideMark/>
          </w:tcPr>
          <w:p w14:paraId="0EDCBC26"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12.46</w:t>
            </w:r>
          </w:p>
        </w:tc>
        <w:tc>
          <w:tcPr>
            <w:tcW w:w="0" w:type="auto"/>
            <w:vAlign w:val="center"/>
            <w:hideMark/>
          </w:tcPr>
          <w:p w14:paraId="452AB64D"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60</w:t>
            </w:r>
          </w:p>
        </w:tc>
        <w:tc>
          <w:tcPr>
            <w:tcW w:w="712" w:type="dxa"/>
            <w:vAlign w:val="center"/>
            <w:hideMark/>
          </w:tcPr>
          <w:p w14:paraId="12A0802B"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7200</w:t>
            </w:r>
          </w:p>
        </w:tc>
        <w:tc>
          <w:tcPr>
            <w:tcW w:w="1213" w:type="dxa"/>
            <w:vAlign w:val="center"/>
            <w:hideMark/>
          </w:tcPr>
          <w:p w14:paraId="32619D15"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正常排放</w:t>
            </w:r>
          </w:p>
        </w:tc>
        <w:tc>
          <w:tcPr>
            <w:tcW w:w="993" w:type="dxa"/>
            <w:vAlign w:val="center"/>
            <w:hideMark/>
          </w:tcPr>
          <w:p w14:paraId="65D3EF97"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0.03191</w:t>
            </w:r>
          </w:p>
        </w:tc>
        <w:tc>
          <w:tcPr>
            <w:tcW w:w="0" w:type="auto"/>
            <w:vAlign w:val="center"/>
            <w:hideMark/>
          </w:tcPr>
          <w:p w14:paraId="0E9B6035"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w:t>
            </w:r>
          </w:p>
        </w:tc>
      </w:tr>
      <w:tr w:rsidR="005048CC" w:rsidRPr="005048CC" w14:paraId="204DB91B" w14:textId="77777777" w:rsidTr="005048CC">
        <w:trPr>
          <w:trHeight w:val="179"/>
          <w:jc w:val="center"/>
        </w:trPr>
        <w:tc>
          <w:tcPr>
            <w:tcW w:w="0" w:type="auto"/>
            <w:vMerge/>
            <w:vAlign w:val="center"/>
            <w:hideMark/>
          </w:tcPr>
          <w:p w14:paraId="4DDF22A0" w14:textId="77777777" w:rsidR="005048CC" w:rsidRPr="005048CC" w:rsidRDefault="005048CC" w:rsidP="005D5893">
            <w:pPr>
              <w:rPr>
                <w:rFonts w:ascii="Times New Roman" w:hAnsi="Times New Roman"/>
                <w:sz w:val="21"/>
                <w:szCs w:val="21"/>
              </w:rPr>
            </w:pPr>
          </w:p>
        </w:tc>
        <w:tc>
          <w:tcPr>
            <w:tcW w:w="1402" w:type="dxa"/>
            <w:vAlign w:val="center"/>
            <w:hideMark/>
          </w:tcPr>
          <w:p w14:paraId="0440322A"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3#</w:t>
            </w:r>
            <w:r w:rsidRPr="005048CC">
              <w:rPr>
                <w:rFonts w:ascii="Times New Roman" w:hAnsi="Times New Roman"/>
                <w:sz w:val="21"/>
                <w:szCs w:val="21"/>
              </w:rPr>
              <w:t>排气筒</w:t>
            </w:r>
          </w:p>
        </w:tc>
        <w:tc>
          <w:tcPr>
            <w:tcW w:w="783" w:type="dxa"/>
            <w:vAlign w:val="center"/>
          </w:tcPr>
          <w:p w14:paraId="2DD12729" w14:textId="4ADF9DB5" w:rsidR="005048CC" w:rsidRPr="005048CC" w:rsidRDefault="00102C85" w:rsidP="005D5893">
            <w:pPr>
              <w:spacing w:line="320" w:lineRule="exact"/>
              <w:jc w:val="center"/>
              <w:rPr>
                <w:rFonts w:ascii="Times New Roman" w:hAnsi="Times New Roman"/>
                <w:sz w:val="21"/>
                <w:szCs w:val="21"/>
              </w:rPr>
            </w:pPr>
            <w:r>
              <w:rPr>
                <w:rFonts w:ascii="Times New Roman" w:hAnsi="Times New Roman" w:hint="eastAsia"/>
                <w:sz w:val="21"/>
                <w:szCs w:val="21"/>
              </w:rPr>
              <w:t>2</w:t>
            </w:r>
            <w:r>
              <w:rPr>
                <w:rFonts w:ascii="Times New Roman" w:hAnsi="Times New Roman"/>
                <w:sz w:val="21"/>
                <w:szCs w:val="21"/>
              </w:rPr>
              <w:t>0</w:t>
            </w:r>
          </w:p>
        </w:tc>
        <w:tc>
          <w:tcPr>
            <w:tcW w:w="0" w:type="auto"/>
            <w:vAlign w:val="center"/>
          </w:tcPr>
          <w:p w14:paraId="4BD828AF" w14:textId="1142F80B" w:rsidR="005048CC" w:rsidRPr="005048CC" w:rsidRDefault="00102C85" w:rsidP="005D5893">
            <w:pPr>
              <w:spacing w:line="320" w:lineRule="exact"/>
              <w:jc w:val="center"/>
              <w:rPr>
                <w:rFonts w:ascii="Times New Roman" w:hAnsi="Times New Roman"/>
                <w:sz w:val="21"/>
                <w:szCs w:val="21"/>
              </w:rPr>
            </w:pPr>
            <w:r>
              <w:rPr>
                <w:rFonts w:ascii="Times New Roman" w:hAnsi="Times New Roman" w:hint="eastAsia"/>
                <w:sz w:val="21"/>
                <w:szCs w:val="21"/>
              </w:rPr>
              <w:t>5</w:t>
            </w:r>
            <w:r>
              <w:rPr>
                <w:rFonts w:ascii="Times New Roman" w:hAnsi="Times New Roman"/>
                <w:sz w:val="21"/>
                <w:szCs w:val="21"/>
              </w:rPr>
              <w:t>60</w:t>
            </w:r>
            <w:r w:rsidR="005D5893">
              <w:rPr>
                <w:rFonts w:ascii="Times New Roman" w:hAnsi="Times New Roman"/>
                <w:sz w:val="21"/>
                <w:szCs w:val="21"/>
              </w:rPr>
              <w:t xml:space="preserve">  </w:t>
            </w:r>
          </w:p>
        </w:tc>
        <w:tc>
          <w:tcPr>
            <w:tcW w:w="0" w:type="auto"/>
            <w:vAlign w:val="center"/>
            <w:hideMark/>
          </w:tcPr>
          <w:p w14:paraId="3E9DA4C8"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40.86</w:t>
            </w:r>
          </w:p>
        </w:tc>
        <w:tc>
          <w:tcPr>
            <w:tcW w:w="0" w:type="auto"/>
            <w:vAlign w:val="center"/>
            <w:hideMark/>
          </w:tcPr>
          <w:p w14:paraId="40C75304"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24</w:t>
            </w:r>
          </w:p>
        </w:tc>
        <w:tc>
          <w:tcPr>
            <w:tcW w:w="0" w:type="auto"/>
            <w:vAlign w:val="center"/>
            <w:hideMark/>
          </w:tcPr>
          <w:p w14:paraId="39C8896F"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0.3</w:t>
            </w:r>
          </w:p>
        </w:tc>
        <w:tc>
          <w:tcPr>
            <w:tcW w:w="0" w:type="auto"/>
            <w:vAlign w:val="center"/>
            <w:hideMark/>
          </w:tcPr>
          <w:p w14:paraId="5D4D3E04"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10.29</w:t>
            </w:r>
          </w:p>
        </w:tc>
        <w:tc>
          <w:tcPr>
            <w:tcW w:w="0" w:type="auto"/>
            <w:vAlign w:val="center"/>
            <w:hideMark/>
          </w:tcPr>
          <w:p w14:paraId="7750FF5C"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160</w:t>
            </w:r>
          </w:p>
        </w:tc>
        <w:tc>
          <w:tcPr>
            <w:tcW w:w="712" w:type="dxa"/>
            <w:vAlign w:val="center"/>
            <w:hideMark/>
          </w:tcPr>
          <w:p w14:paraId="79615970"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7200</w:t>
            </w:r>
          </w:p>
        </w:tc>
        <w:tc>
          <w:tcPr>
            <w:tcW w:w="1213" w:type="dxa"/>
            <w:vAlign w:val="center"/>
            <w:hideMark/>
          </w:tcPr>
          <w:p w14:paraId="26B128FB"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正常排放</w:t>
            </w:r>
          </w:p>
        </w:tc>
        <w:tc>
          <w:tcPr>
            <w:tcW w:w="993" w:type="dxa"/>
            <w:vAlign w:val="center"/>
            <w:hideMark/>
          </w:tcPr>
          <w:p w14:paraId="757DF26F"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0.027</w:t>
            </w:r>
          </w:p>
        </w:tc>
        <w:tc>
          <w:tcPr>
            <w:tcW w:w="0" w:type="auto"/>
            <w:vAlign w:val="center"/>
            <w:hideMark/>
          </w:tcPr>
          <w:p w14:paraId="7BCA7093"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w:t>
            </w:r>
          </w:p>
        </w:tc>
      </w:tr>
      <w:tr w:rsidR="005048CC" w:rsidRPr="005048CC" w14:paraId="3C2EEEA9" w14:textId="77777777" w:rsidTr="005048CC">
        <w:trPr>
          <w:trHeight w:val="56"/>
          <w:jc w:val="center"/>
        </w:trPr>
        <w:tc>
          <w:tcPr>
            <w:tcW w:w="1886" w:type="dxa"/>
            <w:vMerge w:val="restart"/>
            <w:vAlign w:val="center"/>
            <w:hideMark/>
          </w:tcPr>
          <w:p w14:paraId="60C30478"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岳阳凯达科技开发有限责任公司</w:t>
            </w:r>
          </w:p>
        </w:tc>
        <w:tc>
          <w:tcPr>
            <w:tcW w:w="1402" w:type="dxa"/>
            <w:vAlign w:val="center"/>
            <w:hideMark/>
          </w:tcPr>
          <w:p w14:paraId="348F4A42"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1-1#</w:t>
            </w:r>
            <w:r w:rsidRPr="005048CC">
              <w:rPr>
                <w:rFonts w:ascii="Times New Roman" w:hAnsi="Times New Roman"/>
                <w:sz w:val="21"/>
                <w:szCs w:val="21"/>
              </w:rPr>
              <w:t>排气筒</w:t>
            </w:r>
          </w:p>
        </w:tc>
        <w:tc>
          <w:tcPr>
            <w:tcW w:w="783" w:type="dxa"/>
            <w:vAlign w:val="center"/>
          </w:tcPr>
          <w:p w14:paraId="78209792" w14:textId="1B87600C" w:rsidR="005048CC" w:rsidRPr="005048CC" w:rsidRDefault="004E0996" w:rsidP="005D5893">
            <w:pPr>
              <w:spacing w:line="320" w:lineRule="exact"/>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560</w:t>
            </w:r>
          </w:p>
        </w:tc>
        <w:tc>
          <w:tcPr>
            <w:tcW w:w="0" w:type="auto"/>
            <w:vAlign w:val="center"/>
          </w:tcPr>
          <w:p w14:paraId="1563B4D4" w14:textId="6359F529" w:rsidR="005048CC" w:rsidRPr="005048CC" w:rsidRDefault="004E0996" w:rsidP="005D5893">
            <w:pPr>
              <w:spacing w:line="320" w:lineRule="exact"/>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1700</w:t>
            </w:r>
          </w:p>
        </w:tc>
        <w:tc>
          <w:tcPr>
            <w:tcW w:w="0" w:type="auto"/>
            <w:vAlign w:val="center"/>
            <w:hideMark/>
          </w:tcPr>
          <w:p w14:paraId="2D1CD500"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40</w:t>
            </w:r>
          </w:p>
        </w:tc>
        <w:tc>
          <w:tcPr>
            <w:tcW w:w="0" w:type="auto"/>
            <w:vAlign w:val="center"/>
            <w:hideMark/>
          </w:tcPr>
          <w:p w14:paraId="46242C61"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15</w:t>
            </w:r>
          </w:p>
        </w:tc>
        <w:tc>
          <w:tcPr>
            <w:tcW w:w="0" w:type="auto"/>
            <w:vAlign w:val="center"/>
            <w:hideMark/>
          </w:tcPr>
          <w:p w14:paraId="74C754BC"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0.5</w:t>
            </w:r>
          </w:p>
        </w:tc>
        <w:tc>
          <w:tcPr>
            <w:tcW w:w="0" w:type="auto"/>
            <w:vAlign w:val="center"/>
            <w:hideMark/>
          </w:tcPr>
          <w:p w14:paraId="1E0AA5C9"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11.32</w:t>
            </w:r>
          </w:p>
        </w:tc>
        <w:tc>
          <w:tcPr>
            <w:tcW w:w="0" w:type="auto"/>
            <w:vAlign w:val="center"/>
            <w:hideMark/>
          </w:tcPr>
          <w:p w14:paraId="1986E2AB"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50</w:t>
            </w:r>
          </w:p>
        </w:tc>
        <w:tc>
          <w:tcPr>
            <w:tcW w:w="712" w:type="dxa"/>
            <w:vAlign w:val="center"/>
            <w:hideMark/>
          </w:tcPr>
          <w:p w14:paraId="66B27B02"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300</w:t>
            </w:r>
          </w:p>
        </w:tc>
        <w:tc>
          <w:tcPr>
            <w:tcW w:w="1213" w:type="dxa"/>
            <w:vAlign w:val="center"/>
            <w:hideMark/>
          </w:tcPr>
          <w:p w14:paraId="6825E11A"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正常排放</w:t>
            </w:r>
          </w:p>
        </w:tc>
        <w:tc>
          <w:tcPr>
            <w:tcW w:w="993" w:type="dxa"/>
            <w:vAlign w:val="center"/>
            <w:hideMark/>
          </w:tcPr>
          <w:p w14:paraId="1039996F"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0.03</w:t>
            </w:r>
          </w:p>
        </w:tc>
        <w:tc>
          <w:tcPr>
            <w:tcW w:w="0" w:type="auto"/>
            <w:vAlign w:val="center"/>
            <w:hideMark/>
          </w:tcPr>
          <w:p w14:paraId="0CBFFBE3"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w:t>
            </w:r>
          </w:p>
        </w:tc>
      </w:tr>
      <w:tr w:rsidR="005048CC" w:rsidRPr="005048CC" w14:paraId="1A3DCDAB" w14:textId="77777777" w:rsidTr="005048CC">
        <w:trPr>
          <w:trHeight w:val="56"/>
          <w:jc w:val="center"/>
        </w:trPr>
        <w:tc>
          <w:tcPr>
            <w:tcW w:w="1886" w:type="dxa"/>
            <w:vMerge/>
            <w:vAlign w:val="center"/>
          </w:tcPr>
          <w:p w14:paraId="6F868FE6" w14:textId="77777777" w:rsidR="005048CC" w:rsidRPr="005048CC" w:rsidRDefault="005048CC" w:rsidP="005D5893">
            <w:pPr>
              <w:spacing w:line="320" w:lineRule="exact"/>
              <w:jc w:val="center"/>
              <w:rPr>
                <w:rFonts w:ascii="Times New Roman" w:hAnsi="Times New Roman"/>
                <w:sz w:val="21"/>
                <w:szCs w:val="21"/>
              </w:rPr>
            </w:pPr>
          </w:p>
        </w:tc>
        <w:tc>
          <w:tcPr>
            <w:tcW w:w="1402" w:type="dxa"/>
            <w:vAlign w:val="center"/>
          </w:tcPr>
          <w:p w14:paraId="184B67D6"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2-1#</w:t>
            </w:r>
            <w:r w:rsidRPr="005048CC">
              <w:rPr>
                <w:rFonts w:ascii="Times New Roman" w:hAnsi="Times New Roman"/>
                <w:sz w:val="21"/>
                <w:szCs w:val="21"/>
              </w:rPr>
              <w:t>排气筒</w:t>
            </w:r>
          </w:p>
        </w:tc>
        <w:tc>
          <w:tcPr>
            <w:tcW w:w="783" w:type="dxa"/>
            <w:vAlign w:val="center"/>
          </w:tcPr>
          <w:p w14:paraId="1FDB4B32" w14:textId="23637E7C" w:rsidR="005048CC" w:rsidRPr="005048CC" w:rsidRDefault="004E0996" w:rsidP="005D5893">
            <w:pPr>
              <w:spacing w:line="320" w:lineRule="exact"/>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550</w:t>
            </w:r>
          </w:p>
        </w:tc>
        <w:tc>
          <w:tcPr>
            <w:tcW w:w="0" w:type="auto"/>
            <w:vAlign w:val="center"/>
          </w:tcPr>
          <w:p w14:paraId="3AE07775" w14:textId="4F1C4FBD" w:rsidR="005048CC" w:rsidRPr="005048CC" w:rsidRDefault="004E0996" w:rsidP="005D5893">
            <w:pPr>
              <w:spacing w:line="320" w:lineRule="exact"/>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1710</w:t>
            </w:r>
          </w:p>
        </w:tc>
        <w:tc>
          <w:tcPr>
            <w:tcW w:w="0" w:type="auto"/>
            <w:vAlign w:val="center"/>
          </w:tcPr>
          <w:p w14:paraId="5053A97B"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40</w:t>
            </w:r>
          </w:p>
        </w:tc>
        <w:tc>
          <w:tcPr>
            <w:tcW w:w="0" w:type="auto"/>
            <w:vAlign w:val="center"/>
          </w:tcPr>
          <w:p w14:paraId="3499B5B1"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20</w:t>
            </w:r>
          </w:p>
        </w:tc>
        <w:tc>
          <w:tcPr>
            <w:tcW w:w="0" w:type="auto"/>
            <w:vAlign w:val="center"/>
          </w:tcPr>
          <w:p w14:paraId="07DC1142"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0.4</w:t>
            </w:r>
          </w:p>
        </w:tc>
        <w:tc>
          <w:tcPr>
            <w:tcW w:w="0" w:type="auto"/>
            <w:vAlign w:val="center"/>
          </w:tcPr>
          <w:p w14:paraId="208ECF2B"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8.85</w:t>
            </w:r>
          </w:p>
        </w:tc>
        <w:tc>
          <w:tcPr>
            <w:tcW w:w="0" w:type="auto"/>
            <w:vAlign w:val="center"/>
          </w:tcPr>
          <w:p w14:paraId="21AE7552"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200</w:t>
            </w:r>
          </w:p>
        </w:tc>
        <w:tc>
          <w:tcPr>
            <w:tcW w:w="712" w:type="dxa"/>
            <w:vAlign w:val="center"/>
          </w:tcPr>
          <w:p w14:paraId="3CD79651"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7200</w:t>
            </w:r>
          </w:p>
        </w:tc>
        <w:tc>
          <w:tcPr>
            <w:tcW w:w="1213" w:type="dxa"/>
            <w:vAlign w:val="center"/>
          </w:tcPr>
          <w:p w14:paraId="35AE7EDD"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正常排放</w:t>
            </w:r>
          </w:p>
        </w:tc>
        <w:tc>
          <w:tcPr>
            <w:tcW w:w="993" w:type="dxa"/>
            <w:vAlign w:val="center"/>
          </w:tcPr>
          <w:p w14:paraId="0245AB2C"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0.098</w:t>
            </w:r>
          </w:p>
        </w:tc>
        <w:tc>
          <w:tcPr>
            <w:tcW w:w="0" w:type="auto"/>
            <w:vAlign w:val="center"/>
          </w:tcPr>
          <w:p w14:paraId="45C46404"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w:t>
            </w:r>
          </w:p>
        </w:tc>
      </w:tr>
      <w:tr w:rsidR="005048CC" w:rsidRPr="005048CC" w14:paraId="3E77B8A7" w14:textId="77777777" w:rsidTr="005048CC">
        <w:trPr>
          <w:trHeight w:val="56"/>
          <w:jc w:val="center"/>
        </w:trPr>
        <w:tc>
          <w:tcPr>
            <w:tcW w:w="1886" w:type="dxa"/>
            <w:vMerge w:val="restart"/>
            <w:vAlign w:val="center"/>
          </w:tcPr>
          <w:p w14:paraId="5007C5ED"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湖南中翔化学科技有限公司</w:t>
            </w:r>
          </w:p>
        </w:tc>
        <w:tc>
          <w:tcPr>
            <w:tcW w:w="1402" w:type="dxa"/>
            <w:vAlign w:val="center"/>
          </w:tcPr>
          <w:p w14:paraId="554106C3"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w:t>
            </w:r>
            <w:r w:rsidRPr="005048CC">
              <w:rPr>
                <w:rFonts w:ascii="Times New Roman" w:hAnsi="Times New Roman"/>
                <w:sz w:val="21"/>
                <w:szCs w:val="21"/>
              </w:rPr>
              <w:t>排气筒</w:t>
            </w:r>
          </w:p>
        </w:tc>
        <w:tc>
          <w:tcPr>
            <w:tcW w:w="783" w:type="dxa"/>
            <w:vAlign w:val="center"/>
          </w:tcPr>
          <w:p w14:paraId="3AAD55BC" w14:textId="790E67AD" w:rsidR="005048CC" w:rsidRPr="005048CC" w:rsidRDefault="004E0996" w:rsidP="005D5893">
            <w:pPr>
              <w:spacing w:line="320" w:lineRule="exact"/>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600</w:t>
            </w:r>
          </w:p>
        </w:tc>
        <w:tc>
          <w:tcPr>
            <w:tcW w:w="0" w:type="auto"/>
            <w:vAlign w:val="center"/>
          </w:tcPr>
          <w:p w14:paraId="26BEE08B" w14:textId="41A29AAA" w:rsidR="005048CC" w:rsidRPr="005048CC" w:rsidRDefault="004E0996" w:rsidP="005D5893">
            <w:pPr>
              <w:spacing w:line="320" w:lineRule="exact"/>
              <w:jc w:val="center"/>
              <w:rPr>
                <w:rFonts w:ascii="Times New Roman" w:hAnsi="Times New Roman"/>
                <w:sz w:val="21"/>
                <w:szCs w:val="21"/>
              </w:rPr>
            </w:pPr>
            <w:r>
              <w:rPr>
                <w:rFonts w:ascii="Times New Roman" w:hAnsi="Times New Roman" w:hint="eastAsia"/>
                <w:sz w:val="21"/>
                <w:szCs w:val="21"/>
              </w:rPr>
              <w:t>5</w:t>
            </w:r>
            <w:r>
              <w:rPr>
                <w:rFonts w:ascii="Times New Roman" w:hAnsi="Times New Roman"/>
                <w:sz w:val="21"/>
                <w:szCs w:val="21"/>
              </w:rPr>
              <w:t>30</w:t>
            </w:r>
          </w:p>
        </w:tc>
        <w:tc>
          <w:tcPr>
            <w:tcW w:w="0" w:type="auto"/>
            <w:vAlign w:val="center"/>
          </w:tcPr>
          <w:p w14:paraId="03B906C5"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45</w:t>
            </w:r>
          </w:p>
        </w:tc>
        <w:tc>
          <w:tcPr>
            <w:tcW w:w="0" w:type="auto"/>
            <w:vAlign w:val="center"/>
          </w:tcPr>
          <w:p w14:paraId="6C4577F9"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30</w:t>
            </w:r>
          </w:p>
        </w:tc>
        <w:tc>
          <w:tcPr>
            <w:tcW w:w="0" w:type="auto"/>
            <w:vAlign w:val="center"/>
          </w:tcPr>
          <w:p w14:paraId="40188571"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0.2</w:t>
            </w:r>
          </w:p>
        </w:tc>
        <w:tc>
          <w:tcPr>
            <w:tcW w:w="0" w:type="auto"/>
            <w:vAlign w:val="center"/>
          </w:tcPr>
          <w:p w14:paraId="07C40ECE"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19.63</w:t>
            </w:r>
          </w:p>
        </w:tc>
        <w:tc>
          <w:tcPr>
            <w:tcW w:w="0" w:type="auto"/>
            <w:vAlign w:val="center"/>
          </w:tcPr>
          <w:p w14:paraId="0778A4A5"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30</w:t>
            </w:r>
          </w:p>
        </w:tc>
        <w:tc>
          <w:tcPr>
            <w:tcW w:w="712" w:type="dxa"/>
            <w:vAlign w:val="center"/>
          </w:tcPr>
          <w:p w14:paraId="3A50FD12"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7200</w:t>
            </w:r>
          </w:p>
        </w:tc>
        <w:tc>
          <w:tcPr>
            <w:tcW w:w="1213" w:type="dxa"/>
            <w:vAlign w:val="center"/>
          </w:tcPr>
          <w:p w14:paraId="50097F0B"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正常排放</w:t>
            </w:r>
          </w:p>
        </w:tc>
        <w:tc>
          <w:tcPr>
            <w:tcW w:w="993" w:type="dxa"/>
            <w:vAlign w:val="center"/>
          </w:tcPr>
          <w:p w14:paraId="175BAB3B"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0.0272</w:t>
            </w:r>
          </w:p>
        </w:tc>
        <w:tc>
          <w:tcPr>
            <w:tcW w:w="0" w:type="auto"/>
            <w:vAlign w:val="center"/>
          </w:tcPr>
          <w:p w14:paraId="32C4AEEE"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w:t>
            </w:r>
          </w:p>
        </w:tc>
      </w:tr>
      <w:tr w:rsidR="005048CC" w:rsidRPr="005048CC" w14:paraId="4B7E9340" w14:textId="77777777" w:rsidTr="005048CC">
        <w:trPr>
          <w:trHeight w:val="56"/>
          <w:jc w:val="center"/>
        </w:trPr>
        <w:tc>
          <w:tcPr>
            <w:tcW w:w="1886" w:type="dxa"/>
            <w:vMerge/>
            <w:vAlign w:val="center"/>
          </w:tcPr>
          <w:p w14:paraId="11F3B07E" w14:textId="77777777" w:rsidR="005048CC" w:rsidRPr="005048CC" w:rsidRDefault="005048CC" w:rsidP="005D5893">
            <w:pPr>
              <w:spacing w:line="320" w:lineRule="exact"/>
              <w:jc w:val="center"/>
              <w:rPr>
                <w:rFonts w:ascii="Times New Roman" w:hAnsi="Times New Roman"/>
                <w:sz w:val="21"/>
                <w:szCs w:val="21"/>
              </w:rPr>
            </w:pPr>
          </w:p>
        </w:tc>
        <w:tc>
          <w:tcPr>
            <w:tcW w:w="1402" w:type="dxa"/>
            <w:vAlign w:val="center"/>
          </w:tcPr>
          <w:p w14:paraId="4CC692BC"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2#</w:t>
            </w:r>
            <w:r w:rsidRPr="005048CC">
              <w:rPr>
                <w:rFonts w:ascii="Times New Roman" w:hAnsi="Times New Roman"/>
                <w:sz w:val="21"/>
                <w:szCs w:val="21"/>
              </w:rPr>
              <w:t>排气筒</w:t>
            </w:r>
          </w:p>
        </w:tc>
        <w:tc>
          <w:tcPr>
            <w:tcW w:w="783" w:type="dxa"/>
            <w:vAlign w:val="center"/>
          </w:tcPr>
          <w:p w14:paraId="78F822A4" w14:textId="2161074C" w:rsidR="005048CC" w:rsidRPr="005048CC" w:rsidRDefault="004E0996" w:rsidP="005D5893">
            <w:pPr>
              <w:spacing w:line="320" w:lineRule="exact"/>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600</w:t>
            </w:r>
          </w:p>
        </w:tc>
        <w:tc>
          <w:tcPr>
            <w:tcW w:w="0" w:type="auto"/>
            <w:vAlign w:val="center"/>
          </w:tcPr>
          <w:p w14:paraId="6255E071" w14:textId="02787DD7" w:rsidR="005048CC" w:rsidRPr="005048CC" w:rsidRDefault="004E0996" w:rsidP="005D5893">
            <w:pPr>
              <w:spacing w:line="320" w:lineRule="exact"/>
              <w:jc w:val="center"/>
              <w:rPr>
                <w:rFonts w:ascii="Times New Roman" w:hAnsi="Times New Roman"/>
                <w:sz w:val="21"/>
                <w:szCs w:val="21"/>
              </w:rPr>
            </w:pPr>
            <w:r>
              <w:rPr>
                <w:rFonts w:ascii="Times New Roman" w:hAnsi="Times New Roman" w:hint="eastAsia"/>
                <w:sz w:val="21"/>
                <w:szCs w:val="21"/>
              </w:rPr>
              <w:t>5</w:t>
            </w:r>
            <w:r>
              <w:rPr>
                <w:rFonts w:ascii="Times New Roman" w:hAnsi="Times New Roman"/>
                <w:sz w:val="21"/>
                <w:szCs w:val="21"/>
              </w:rPr>
              <w:t>20</w:t>
            </w:r>
          </w:p>
        </w:tc>
        <w:tc>
          <w:tcPr>
            <w:tcW w:w="0" w:type="auto"/>
            <w:vAlign w:val="center"/>
          </w:tcPr>
          <w:p w14:paraId="13903A6D"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45</w:t>
            </w:r>
          </w:p>
        </w:tc>
        <w:tc>
          <w:tcPr>
            <w:tcW w:w="0" w:type="auto"/>
            <w:vAlign w:val="center"/>
          </w:tcPr>
          <w:p w14:paraId="1F1E263D"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30</w:t>
            </w:r>
          </w:p>
        </w:tc>
        <w:tc>
          <w:tcPr>
            <w:tcW w:w="0" w:type="auto"/>
            <w:vAlign w:val="center"/>
          </w:tcPr>
          <w:p w14:paraId="62ADC64E"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0.2</w:t>
            </w:r>
          </w:p>
        </w:tc>
        <w:tc>
          <w:tcPr>
            <w:tcW w:w="0" w:type="auto"/>
            <w:vAlign w:val="center"/>
          </w:tcPr>
          <w:p w14:paraId="3F9D7780"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14.19</w:t>
            </w:r>
          </w:p>
        </w:tc>
        <w:tc>
          <w:tcPr>
            <w:tcW w:w="0" w:type="auto"/>
            <w:vAlign w:val="center"/>
          </w:tcPr>
          <w:p w14:paraId="16FE4930"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80</w:t>
            </w:r>
          </w:p>
        </w:tc>
        <w:tc>
          <w:tcPr>
            <w:tcW w:w="712" w:type="dxa"/>
          </w:tcPr>
          <w:p w14:paraId="344A6831"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7200</w:t>
            </w:r>
          </w:p>
        </w:tc>
        <w:tc>
          <w:tcPr>
            <w:tcW w:w="1213" w:type="dxa"/>
            <w:vAlign w:val="center"/>
          </w:tcPr>
          <w:p w14:paraId="258BEAA8"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正常排放</w:t>
            </w:r>
          </w:p>
        </w:tc>
        <w:tc>
          <w:tcPr>
            <w:tcW w:w="993" w:type="dxa"/>
            <w:vAlign w:val="center"/>
          </w:tcPr>
          <w:p w14:paraId="03B5F41F"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0.0179</w:t>
            </w:r>
          </w:p>
        </w:tc>
        <w:tc>
          <w:tcPr>
            <w:tcW w:w="0" w:type="auto"/>
            <w:vAlign w:val="center"/>
          </w:tcPr>
          <w:p w14:paraId="7662E881"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w:t>
            </w:r>
          </w:p>
        </w:tc>
      </w:tr>
      <w:tr w:rsidR="005048CC" w:rsidRPr="005048CC" w14:paraId="5254D50B" w14:textId="77777777" w:rsidTr="005048CC">
        <w:trPr>
          <w:trHeight w:val="56"/>
          <w:jc w:val="center"/>
        </w:trPr>
        <w:tc>
          <w:tcPr>
            <w:tcW w:w="1886" w:type="dxa"/>
            <w:vMerge/>
            <w:vAlign w:val="center"/>
          </w:tcPr>
          <w:p w14:paraId="51E3D7CA" w14:textId="77777777" w:rsidR="005048CC" w:rsidRPr="005048CC" w:rsidRDefault="005048CC" w:rsidP="005D5893">
            <w:pPr>
              <w:spacing w:line="320" w:lineRule="exact"/>
              <w:jc w:val="center"/>
              <w:rPr>
                <w:rFonts w:ascii="Times New Roman" w:hAnsi="Times New Roman"/>
                <w:sz w:val="21"/>
                <w:szCs w:val="21"/>
              </w:rPr>
            </w:pPr>
          </w:p>
        </w:tc>
        <w:tc>
          <w:tcPr>
            <w:tcW w:w="1402" w:type="dxa"/>
            <w:vAlign w:val="center"/>
          </w:tcPr>
          <w:p w14:paraId="2CDA3C8C"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4#</w:t>
            </w:r>
            <w:r w:rsidRPr="005048CC">
              <w:rPr>
                <w:rFonts w:ascii="Times New Roman" w:hAnsi="Times New Roman"/>
                <w:sz w:val="21"/>
                <w:szCs w:val="21"/>
              </w:rPr>
              <w:t>排气筒</w:t>
            </w:r>
          </w:p>
        </w:tc>
        <w:tc>
          <w:tcPr>
            <w:tcW w:w="783" w:type="dxa"/>
            <w:vAlign w:val="center"/>
          </w:tcPr>
          <w:p w14:paraId="4B518A5F" w14:textId="2617406E" w:rsidR="005048CC" w:rsidRPr="005048CC" w:rsidRDefault="004E0996" w:rsidP="005D5893">
            <w:pPr>
              <w:spacing w:line="320" w:lineRule="exact"/>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600</w:t>
            </w:r>
          </w:p>
        </w:tc>
        <w:tc>
          <w:tcPr>
            <w:tcW w:w="0" w:type="auto"/>
            <w:vAlign w:val="center"/>
          </w:tcPr>
          <w:p w14:paraId="12362B3E" w14:textId="759C83D4" w:rsidR="005048CC" w:rsidRPr="005048CC" w:rsidRDefault="004E0996" w:rsidP="005D5893">
            <w:pPr>
              <w:spacing w:line="320" w:lineRule="exact"/>
              <w:jc w:val="center"/>
              <w:rPr>
                <w:rFonts w:ascii="Times New Roman" w:hAnsi="Times New Roman"/>
                <w:sz w:val="21"/>
                <w:szCs w:val="21"/>
              </w:rPr>
            </w:pPr>
            <w:r>
              <w:rPr>
                <w:rFonts w:ascii="Times New Roman" w:hAnsi="Times New Roman" w:hint="eastAsia"/>
                <w:sz w:val="21"/>
                <w:szCs w:val="21"/>
              </w:rPr>
              <w:t>5</w:t>
            </w:r>
            <w:r>
              <w:rPr>
                <w:rFonts w:ascii="Times New Roman" w:hAnsi="Times New Roman"/>
                <w:sz w:val="21"/>
                <w:szCs w:val="21"/>
              </w:rPr>
              <w:t>10</w:t>
            </w:r>
          </w:p>
        </w:tc>
        <w:tc>
          <w:tcPr>
            <w:tcW w:w="0" w:type="auto"/>
            <w:vAlign w:val="center"/>
          </w:tcPr>
          <w:p w14:paraId="43259D00"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45</w:t>
            </w:r>
          </w:p>
        </w:tc>
        <w:tc>
          <w:tcPr>
            <w:tcW w:w="0" w:type="auto"/>
            <w:vAlign w:val="center"/>
          </w:tcPr>
          <w:p w14:paraId="1504DAAD"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30</w:t>
            </w:r>
          </w:p>
        </w:tc>
        <w:tc>
          <w:tcPr>
            <w:tcW w:w="0" w:type="auto"/>
            <w:vAlign w:val="center"/>
          </w:tcPr>
          <w:p w14:paraId="7645D1DF"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0.35</w:t>
            </w:r>
          </w:p>
        </w:tc>
        <w:tc>
          <w:tcPr>
            <w:tcW w:w="0" w:type="auto"/>
            <w:vAlign w:val="center"/>
          </w:tcPr>
          <w:p w14:paraId="6F914C99"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19.23</w:t>
            </w:r>
          </w:p>
        </w:tc>
        <w:tc>
          <w:tcPr>
            <w:tcW w:w="0" w:type="auto"/>
            <w:vAlign w:val="center"/>
          </w:tcPr>
          <w:p w14:paraId="34347BB3"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30</w:t>
            </w:r>
          </w:p>
        </w:tc>
        <w:tc>
          <w:tcPr>
            <w:tcW w:w="712" w:type="dxa"/>
          </w:tcPr>
          <w:p w14:paraId="5C7A4E14"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7200</w:t>
            </w:r>
          </w:p>
        </w:tc>
        <w:tc>
          <w:tcPr>
            <w:tcW w:w="1213" w:type="dxa"/>
            <w:vAlign w:val="center"/>
          </w:tcPr>
          <w:p w14:paraId="5B123D1D"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正常排放</w:t>
            </w:r>
          </w:p>
        </w:tc>
        <w:tc>
          <w:tcPr>
            <w:tcW w:w="993" w:type="dxa"/>
            <w:vAlign w:val="center"/>
          </w:tcPr>
          <w:p w14:paraId="65BF784B"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0.137</w:t>
            </w:r>
          </w:p>
        </w:tc>
        <w:tc>
          <w:tcPr>
            <w:tcW w:w="0" w:type="auto"/>
            <w:vAlign w:val="center"/>
          </w:tcPr>
          <w:p w14:paraId="7D76D1A0"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w:t>
            </w:r>
          </w:p>
        </w:tc>
      </w:tr>
      <w:tr w:rsidR="005048CC" w:rsidRPr="005048CC" w14:paraId="1ABDCE6F" w14:textId="77777777" w:rsidTr="005048CC">
        <w:trPr>
          <w:trHeight w:val="56"/>
          <w:jc w:val="center"/>
        </w:trPr>
        <w:tc>
          <w:tcPr>
            <w:tcW w:w="1886" w:type="dxa"/>
            <w:vAlign w:val="center"/>
          </w:tcPr>
          <w:p w14:paraId="1B7DF2D2"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湖南云峰科技有限公司</w:t>
            </w:r>
          </w:p>
        </w:tc>
        <w:tc>
          <w:tcPr>
            <w:tcW w:w="1402" w:type="dxa"/>
            <w:vAlign w:val="center"/>
          </w:tcPr>
          <w:p w14:paraId="49D92460"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w:t>
            </w:r>
            <w:r w:rsidRPr="005048CC">
              <w:rPr>
                <w:rFonts w:ascii="Times New Roman" w:hAnsi="Times New Roman"/>
                <w:sz w:val="21"/>
                <w:szCs w:val="21"/>
              </w:rPr>
              <w:t>排气筒</w:t>
            </w:r>
          </w:p>
        </w:tc>
        <w:tc>
          <w:tcPr>
            <w:tcW w:w="783" w:type="dxa"/>
            <w:vAlign w:val="center"/>
          </w:tcPr>
          <w:p w14:paraId="2A5558A8" w14:textId="63903943" w:rsidR="005048CC" w:rsidRPr="005048CC" w:rsidRDefault="004E0996" w:rsidP="005D5893">
            <w:pPr>
              <w:spacing w:line="320" w:lineRule="exact"/>
              <w:jc w:val="center"/>
              <w:rPr>
                <w:rFonts w:ascii="Times New Roman" w:hAnsi="Times New Roman"/>
                <w:sz w:val="21"/>
                <w:szCs w:val="21"/>
              </w:rPr>
            </w:pPr>
            <w:r>
              <w:rPr>
                <w:rFonts w:ascii="Times New Roman" w:hAnsi="Times New Roman" w:hint="eastAsia"/>
                <w:sz w:val="21"/>
                <w:szCs w:val="21"/>
              </w:rPr>
              <w:t>-</w:t>
            </w:r>
            <w:r>
              <w:rPr>
                <w:rFonts w:ascii="Times New Roman" w:hAnsi="Times New Roman"/>
                <w:sz w:val="21"/>
                <w:szCs w:val="21"/>
              </w:rPr>
              <w:t>800</w:t>
            </w:r>
          </w:p>
        </w:tc>
        <w:tc>
          <w:tcPr>
            <w:tcW w:w="0" w:type="auto"/>
            <w:vAlign w:val="center"/>
          </w:tcPr>
          <w:p w14:paraId="27370072" w14:textId="2EF1BA39" w:rsidR="005048CC" w:rsidRPr="005048CC" w:rsidRDefault="004E0996" w:rsidP="005D5893">
            <w:pPr>
              <w:spacing w:line="320" w:lineRule="exact"/>
              <w:jc w:val="center"/>
              <w:rPr>
                <w:rFonts w:ascii="Times New Roman" w:hAnsi="Times New Roman"/>
                <w:sz w:val="21"/>
                <w:szCs w:val="21"/>
              </w:rPr>
            </w:pPr>
            <w:r>
              <w:rPr>
                <w:rFonts w:ascii="Times New Roman" w:hAnsi="Times New Roman" w:hint="eastAsia"/>
                <w:sz w:val="21"/>
                <w:szCs w:val="21"/>
              </w:rPr>
              <w:t>0</w:t>
            </w:r>
          </w:p>
        </w:tc>
        <w:tc>
          <w:tcPr>
            <w:tcW w:w="0" w:type="auto"/>
            <w:vAlign w:val="center"/>
          </w:tcPr>
          <w:p w14:paraId="0418DFF9"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35</w:t>
            </w:r>
          </w:p>
        </w:tc>
        <w:tc>
          <w:tcPr>
            <w:tcW w:w="0" w:type="auto"/>
            <w:vAlign w:val="center"/>
          </w:tcPr>
          <w:p w14:paraId="4954FCAB"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15</w:t>
            </w:r>
          </w:p>
        </w:tc>
        <w:tc>
          <w:tcPr>
            <w:tcW w:w="0" w:type="auto"/>
            <w:vAlign w:val="center"/>
          </w:tcPr>
          <w:p w14:paraId="5C6E0236"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0.3</w:t>
            </w:r>
          </w:p>
        </w:tc>
        <w:tc>
          <w:tcPr>
            <w:tcW w:w="0" w:type="auto"/>
            <w:vAlign w:val="center"/>
          </w:tcPr>
          <w:p w14:paraId="0357C682"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5.25</w:t>
            </w:r>
          </w:p>
        </w:tc>
        <w:tc>
          <w:tcPr>
            <w:tcW w:w="0" w:type="auto"/>
            <w:vAlign w:val="center"/>
          </w:tcPr>
          <w:p w14:paraId="59672A7D"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17</w:t>
            </w:r>
          </w:p>
        </w:tc>
        <w:tc>
          <w:tcPr>
            <w:tcW w:w="712" w:type="dxa"/>
          </w:tcPr>
          <w:p w14:paraId="65D5DF44"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2400</w:t>
            </w:r>
          </w:p>
        </w:tc>
        <w:tc>
          <w:tcPr>
            <w:tcW w:w="1213" w:type="dxa"/>
            <w:vAlign w:val="center"/>
          </w:tcPr>
          <w:p w14:paraId="58E31615"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正常排放</w:t>
            </w:r>
          </w:p>
        </w:tc>
        <w:tc>
          <w:tcPr>
            <w:tcW w:w="993" w:type="dxa"/>
            <w:vAlign w:val="center"/>
          </w:tcPr>
          <w:p w14:paraId="1AD3106D" w14:textId="77777777" w:rsidR="005048CC" w:rsidRPr="005048CC" w:rsidRDefault="005048CC" w:rsidP="005D5893">
            <w:pPr>
              <w:spacing w:line="320" w:lineRule="exact"/>
              <w:jc w:val="center"/>
              <w:rPr>
                <w:rFonts w:ascii="Times New Roman" w:hAnsi="Times New Roman"/>
                <w:sz w:val="21"/>
                <w:szCs w:val="21"/>
              </w:rPr>
            </w:pPr>
          </w:p>
        </w:tc>
        <w:tc>
          <w:tcPr>
            <w:tcW w:w="0" w:type="auto"/>
            <w:vAlign w:val="center"/>
          </w:tcPr>
          <w:p w14:paraId="2E29F58C" w14:textId="77777777" w:rsidR="005048CC" w:rsidRPr="005048CC" w:rsidRDefault="005048CC" w:rsidP="005D5893">
            <w:pPr>
              <w:spacing w:line="320" w:lineRule="exact"/>
              <w:jc w:val="center"/>
              <w:rPr>
                <w:rFonts w:ascii="Times New Roman" w:hAnsi="Times New Roman"/>
                <w:sz w:val="21"/>
                <w:szCs w:val="21"/>
              </w:rPr>
            </w:pPr>
            <w:r w:rsidRPr="005048CC">
              <w:rPr>
                <w:rFonts w:ascii="Times New Roman" w:hAnsi="Times New Roman"/>
                <w:sz w:val="21"/>
                <w:szCs w:val="21"/>
              </w:rPr>
              <w:t>0.162</w:t>
            </w:r>
          </w:p>
        </w:tc>
      </w:tr>
    </w:tbl>
    <w:p w14:paraId="7EA5323E" w14:textId="77777777" w:rsidR="005048CC" w:rsidRDefault="005048CC" w:rsidP="005048CC">
      <w:pPr>
        <w:pStyle w:val="23"/>
        <w:ind w:left="480"/>
      </w:pPr>
    </w:p>
    <w:p w14:paraId="22855E06" w14:textId="77777777" w:rsidR="005048CC" w:rsidRDefault="005048CC" w:rsidP="005048CC">
      <w:pPr>
        <w:pStyle w:val="23"/>
        <w:ind w:left="480"/>
      </w:pPr>
    </w:p>
    <w:p w14:paraId="7174DC6D" w14:textId="77777777" w:rsidR="005048CC" w:rsidRPr="005048CC" w:rsidRDefault="005048CC" w:rsidP="005048CC">
      <w:pPr>
        <w:pStyle w:val="Char10"/>
        <w:spacing w:line="240" w:lineRule="auto"/>
        <w:ind w:left="840" w:firstLineChars="0" w:firstLine="0"/>
        <w:jc w:val="center"/>
        <w:rPr>
          <w:rFonts w:ascii="Times New Roman" w:hAnsi="Times New Roman" w:cs="Times New Roman"/>
          <w:b/>
          <w:bCs/>
          <w:sz w:val="21"/>
          <w:szCs w:val="21"/>
        </w:rPr>
      </w:pPr>
    </w:p>
    <w:p w14:paraId="2B39300B" w14:textId="74168DD7" w:rsidR="005048CC" w:rsidRPr="005048CC" w:rsidRDefault="005048CC" w:rsidP="005048CC">
      <w:pPr>
        <w:pStyle w:val="Char10"/>
        <w:spacing w:line="240" w:lineRule="auto"/>
        <w:ind w:left="840" w:firstLineChars="0" w:firstLine="0"/>
        <w:jc w:val="center"/>
        <w:rPr>
          <w:rFonts w:ascii="Times New Roman" w:hAnsi="Times New Roman" w:cs="Times New Roman"/>
          <w:b/>
          <w:bCs/>
          <w:sz w:val="21"/>
          <w:szCs w:val="21"/>
        </w:rPr>
      </w:pPr>
      <w:r w:rsidRPr="005048CC">
        <w:rPr>
          <w:rFonts w:ascii="Times New Roman" w:hAnsi="Times New Roman" w:cs="Times New Roman"/>
          <w:b/>
          <w:bCs/>
          <w:sz w:val="21"/>
          <w:szCs w:val="21"/>
        </w:rPr>
        <w:t xml:space="preserve">6.2-15  </w:t>
      </w:r>
      <w:r w:rsidRPr="005048CC">
        <w:rPr>
          <w:rFonts w:ascii="Times New Roman" w:hAnsi="Times New Roman" w:cs="Times New Roman" w:hint="eastAsia"/>
          <w:b/>
          <w:bCs/>
          <w:sz w:val="21"/>
          <w:szCs w:val="21"/>
        </w:rPr>
        <w:t>评价范围内拟建、在建面源参数表</w:t>
      </w:r>
    </w:p>
    <w:tbl>
      <w:tblPr>
        <w:tblStyle w:val="af4"/>
        <w:tblW w:w="0" w:type="auto"/>
        <w:tblInd w:w="420"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2294"/>
        <w:gridCol w:w="1385"/>
        <w:gridCol w:w="706"/>
        <w:gridCol w:w="850"/>
        <w:gridCol w:w="851"/>
        <w:gridCol w:w="850"/>
        <w:gridCol w:w="993"/>
        <w:gridCol w:w="992"/>
        <w:gridCol w:w="1192"/>
        <w:gridCol w:w="1097"/>
        <w:gridCol w:w="736"/>
        <w:gridCol w:w="803"/>
        <w:gridCol w:w="759"/>
      </w:tblGrid>
      <w:tr w:rsidR="00434FFF" w14:paraId="7D3E1166" w14:textId="77777777" w:rsidTr="00434FFF">
        <w:trPr>
          <w:trHeight w:val="660"/>
        </w:trPr>
        <w:tc>
          <w:tcPr>
            <w:tcW w:w="2294" w:type="dxa"/>
            <w:vMerge w:val="restart"/>
          </w:tcPr>
          <w:p w14:paraId="4BF4E5F2" w14:textId="77777777" w:rsidR="005048CC" w:rsidRDefault="005048CC" w:rsidP="005D5893">
            <w:pPr>
              <w:pStyle w:val="23"/>
              <w:ind w:leftChars="0" w:left="0" w:firstLineChars="0" w:firstLine="0"/>
            </w:pPr>
            <w:r>
              <w:rPr>
                <w:rFonts w:hint="eastAsia"/>
              </w:rPr>
              <w:t>名称</w:t>
            </w:r>
          </w:p>
        </w:tc>
        <w:tc>
          <w:tcPr>
            <w:tcW w:w="1385" w:type="dxa"/>
            <w:vMerge w:val="restart"/>
          </w:tcPr>
          <w:p w14:paraId="0D26477D" w14:textId="77777777" w:rsidR="005048CC" w:rsidRDefault="005048CC" w:rsidP="005D5893">
            <w:pPr>
              <w:pStyle w:val="23"/>
              <w:ind w:leftChars="0" w:left="0" w:firstLineChars="0" w:firstLine="0"/>
            </w:pPr>
            <w:r>
              <w:rPr>
                <w:rFonts w:hint="eastAsia"/>
              </w:rPr>
              <w:t>名称</w:t>
            </w:r>
          </w:p>
        </w:tc>
        <w:tc>
          <w:tcPr>
            <w:tcW w:w="1556" w:type="dxa"/>
            <w:gridSpan w:val="2"/>
          </w:tcPr>
          <w:p w14:paraId="10914055" w14:textId="77777777" w:rsidR="005048CC" w:rsidRDefault="005048CC" w:rsidP="005D5893">
            <w:pPr>
              <w:pStyle w:val="23"/>
              <w:ind w:leftChars="0" w:left="0" w:firstLineChars="0" w:firstLine="0"/>
            </w:pPr>
            <w:r>
              <w:rPr>
                <w:rFonts w:hint="eastAsia"/>
              </w:rPr>
              <w:t>面源起点坐标</w:t>
            </w:r>
          </w:p>
        </w:tc>
        <w:tc>
          <w:tcPr>
            <w:tcW w:w="851" w:type="dxa"/>
            <w:vMerge w:val="restart"/>
          </w:tcPr>
          <w:p w14:paraId="2F5DC004" w14:textId="77777777" w:rsidR="005048CC" w:rsidRDefault="005048CC" w:rsidP="00434FFF">
            <w:pPr>
              <w:pStyle w:val="23"/>
              <w:ind w:leftChars="0" w:left="0" w:firstLineChars="0" w:firstLine="0"/>
              <w:jc w:val="center"/>
            </w:pPr>
            <w:r>
              <w:rPr>
                <w:rFonts w:hint="eastAsia"/>
              </w:rPr>
              <w:t>面源海拔高度/m</w:t>
            </w:r>
          </w:p>
        </w:tc>
        <w:tc>
          <w:tcPr>
            <w:tcW w:w="850" w:type="dxa"/>
            <w:vMerge w:val="restart"/>
          </w:tcPr>
          <w:p w14:paraId="3A9C29B4" w14:textId="77777777" w:rsidR="005048CC" w:rsidRDefault="005048CC" w:rsidP="005D5893">
            <w:pPr>
              <w:pStyle w:val="23"/>
              <w:ind w:leftChars="0" w:left="0" w:firstLineChars="0" w:firstLine="0"/>
            </w:pPr>
            <w:r>
              <w:rPr>
                <w:rFonts w:hint="eastAsia"/>
              </w:rPr>
              <w:t>面源长度/</w:t>
            </w:r>
            <w:r>
              <w:t>m</w:t>
            </w:r>
          </w:p>
        </w:tc>
        <w:tc>
          <w:tcPr>
            <w:tcW w:w="993" w:type="dxa"/>
            <w:vMerge w:val="restart"/>
          </w:tcPr>
          <w:p w14:paraId="13F8A67A" w14:textId="77777777" w:rsidR="005048CC" w:rsidRDefault="005048CC" w:rsidP="005D5893">
            <w:pPr>
              <w:pStyle w:val="23"/>
              <w:ind w:leftChars="0" w:left="0" w:firstLineChars="0" w:firstLine="0"/>
            </w:pPr>
            <w:r>
              <w:rPr>
                <w:rFonts w:hint="eastAsia"/>
              </w:rPr>
              <w:t>面源宽度/m</w:t>
            </w:r>
          </w:p>
        </w:tc>
        <w:tc>
          <w:tcPr>
            <w:tcW w:w="992" w:type="dxa"/>
            <w:vMerge w:val="restart"/>
          </w:tcPr>
          <w:p w14:paraId="45173FC1" w14:textId="77777777" w:rsidR="005048CC" w:rsidRDefault="005048CC" w:rsidP="005D5893">
            <w:pPr>
              <w:pStyle w:val="23"/>
              <w:ind w:leftChars="0" w:left="0" w:firstLineChars="0" w:firstLine="0"/>
            </w:pPr>
            <w:r>
              <w:rPr>
                <w:rFonts w:hint="eastAsia"/>
              </w:rPr>
              <w:t>与正北向夹角/°</w:t>
            </w:r>
          </w:p>
        </w:tc>
        <w:tc>
          <w:tcPr>
            <w:tcW w:w="1192" w:type="dxa"/>
            <w:vMerge w:val="restart"/>
          </w:tcPr>
          <w:p w14:paraId="27F5BA1D" w14:textId="77777777" w:rsidR="005048CC" w:rsidRDefault="005048CC" w:rsidP="005D5893">
            <w:pPr>
              <w:pStyle w:val="23"/>
              <w:ind w:leftChars="0" w:left="0" w:firstLineChars="0" w:firstLine="0"/>
            </w:pPr>
            <w:r>
              <w:rPr>
                <w:rFonts w:hint="eastAsia"/>
              </w:rPr>
              <w:t>面源有效排放高度/</w:t>
            </w:r>
            <w:r>
              <w:t>m</w:t>
            </w:r>
          </w:p>
        </w:tc>
        <w:tc>
          <w:tcPr>
            <w:tcW w:w="1097" w:type="dxa"/>
            <w:vMerge w:val="restart"/>
          </w:tcPr>
          <w:p w14:paraId="18F1ACB3" w14:textId="77777777" w:rsidR="005048CC" w:rsidRDefault="005048CC" w:rsidP="005D5893">
            <w:pPr>
              <w:pStyle w:val="23"/>
              <w:ind w:leftChars="0" w:left="0" w:firstLineChars="0" w:firstLine="0"/>
            </w:pPr>
            <w:r>
              <w:rPr>
                <w:rFonts w:hint="eastAsia"/>
              </w:rPr>
              <w:t>年排放小时数/</w:t>
            </w:r>
            <w:r>
              <w:t>h</w:t>
            </w:r>
          </w:p>
        </w:tc>
        <w:tc>
          <w:tcPr>
            <w:tcW w:w="736" w:type="dxa"/>
            <w:vMerge w:val="restart"/>
          </w:tcPr>
          <w:p w14:paraId="0A7B116B" w14:textId="77777777" w:rsidR="005048CC" w:rsidRDefault="005048CC" w:rsidP="005D5893">
            <w:pPr>
              <w:pStyle w:val="23"/>
              <w:ind w:leftChars="0" w:left="0" w:firstLineChars="0" w:firstLine="0"/>
            </w:pPr>
            <w:r>
              <w:rPr>
                <w:rFonts w:hint="eastAsia"/>
              </w:rPr>
              <w:t>排放工况</w:t>
            </w:r>
          </w:p>
        </w:tc>
        <w:tc>
          <w:tcPr>
            <w:tcW w:w="1562" w:type="dxa"/>
            <w:gridSpan w:val="2"/>
          </w:tcPr>
          <w:p w14:paraId="2E57E6CD" w14:textId="77777777" w:rsidR="005048CC" w:rsidRDefault="005048CC" w:rsidP="005D5893">
            <w:pPr>
              <w:pStyle w:val="23"/>
              <w:ind w:leftChars="0" w:left="0" w:firstLineChars="0" w:firstLine="0"/>
            </w:pPr>
            <w:r w:rsidRPr="00830E66">
              <w:rPr>
                <w:bCs/>
                <w:szCs w:val="21"/>
              </w:rPr>
              <w:t>污染物排放速率/(kg/h)</w:t>
            </w:r>
          </w:p>
        </w:tc>
      </w:tr>
      <w:tr w:rsidR="00434FFF" w14:paraId="2B925799" w14:textId="77777777" w:rsidTr="00434FFF">
        <w:trPr>
          <w:trHeight w:val="660"/>
        </w:trPr>
        <w:tc>
          <w:tcPr>
            <w:tcW w:w="2294" w:type="dxa"/>
            <w:vMerge/>
          </w:tcPr>
          <w:p w14:paraId="512E6878" w14:textId="77777777" w:rsidR="005048CC" w:rsidRDefault="005048CC" w:rsidP="005D5893">
            <w:pPr>
              <w:pStyle w:val="23"/>
              <w:ind w:leftChars="0" w:left="0" w:firstLineChars="0" w:firstLine="0"/>
            </w:pPr>
          </w:p>
        </w:tc>
        <w:tc>
          <w:tcPr>
            <w:tcW w:w="1385" w:type="dxa"/>
            <w:vMerge/>
          </w:tcPr>
          <w:p w14:paraId="7C6AAB84" w14:textId="77777777" w:rsidR="005048CC" w:rsidRDefault="005048CC" w:rsidP="005D5893">
            <w:pPr>
              <w:pStyle w:val="23"/>
              <w:ind w:leftChars="0" w:left="0" w:firstLineChars="0" w:firstLine="0"/>
            </w:pPr>
          </w:p>
        </w:tc>
        <w:tc>
          <w:tcPr>
            <w:tcW w:w="706" w:type="dxa"/>
          </w:tcPr>
          <w:p w14:paraId="2342E4AF" w14:textId="77777777" w:rsidR="005048CC" w:rsidRDefault="005048CC" w:rsidP="005D5893">
            <w:pPr>
              <w:pStyle w:val="23"/>
              <w:ind w:leftChars="0" w:left="0" w:firstLineChars="0" w:firstLine="0"/>
            </w:pPr>
            <w:r>
              <w:rPr>
                <w:rFonts w:hint="eastAsia"/>
              </w:rPr>
              <w:t>X</w:t>
            </w:r>
          </w:p>
        </w:tc>
        <w:tc>
          <w:tcPr>
            <w:tcW w:w="850" w:type="dxa"/>
          </w:tcPr>
          <w:p w14:paraId="584BDF9F" w14:textId="77777777" w:rsidR="005048CC" w:rsidRDefault="005048CC" w:rsidP="005D5893">
            <w:pPr>
              <w:pStyle w:val="23"/>
              <w:ind w:leftChars="0" w:left="0" w:firstLineChars="0" w:firstLine="0"/>
            </w:pPr>
            <w:r>
              <w:rPr>
                <w:rFonts w:hint="eastAsia"/>
              </w:rPr>
              <w:t>Y</w:t>
            </w:r>
          </w:p>
        </w:tc>
        <w:tc>
          <w:tcPr>
            <w:tcW w:w="851" w:type="dxa"/>
            <w:vMerge/>
          </w:tcPr>
          <w:p w14:paraId="71CEACA0" w14:textId="77777777" w:rsidR="005048CC" w:rsidRDefault="005048CC" w:rsidP="00434FFF">
            <w:pPr>
              <w:pStyle w:val="23"/>
              <w:ind w:leftChars="0" w:left="0" w:firstLineChars="0" w:firstLine="0"/>
              <w:jc w:val="center"/>
            </w:pPr>
          </w:p>
        </w:tc>
        <w:tc>
          <w:tcPr>
            <w:tcW w:w="850" w:type="dxa"/>
            <w:vMerge/>
          </w:tcPr>
          <w:p w14:paraId="20C17C79" w14:textId="77777777" w:rsidR="005048CC" w:rsidRDefault="005048CC" w:rsidP="005D5893">
            <w:pPr>
              <w:pStyle w:val="23"/>
              <w:ind w:leftChars="0" w:left="0" w:firstLineChars="0" w:firstLine="0"/>
            </w:pPr>
          </w:p>
        </w:tc>
        <w:tc>
          <w:tcPr>
            <w:tcW w:w="993" w:type="dxa"/>
            <w:vMerge/>
          </w:tcPr>
          <w:p w14:paraId="39D0FBA9" w14:textId="77777777" w:rsidR="005048CC" w:rsidRDefault="005048CC" w:rsidP="005D5893">
            <w:pPr>
              <w:pStyle w:val="23"/>
              <w:ind w:leftChars="0" w:left="0" w:firstLineChars="0" w:firstLine="0"/>
            </w:pPr>
          </w:p>
        </w:tc>
        <w:tc>
          <w:tcPr>
            <w:tcW w:w="992" w:type="dxa"/>
            <w:vMerge/>
          </w:tcPr>
          <w:p w14:paraId="215343BC" w14:textId="77777777" w:rsidR="005048CC" w:rsidRDefault="005048CC" w:rsidP="005D5893">
            <w:pPr>
              <w:pStyle w:val="23"/>
              <w:ind w:leftChars="0" w:left="0" w:firstLineChars="0" w:firstLine="0"/>
            </w:pPr>
          </w:p>
        </w:tc>
        <w:tc>
          <w:tcPr>
            <w:tcW w:w="1192" w:type="dxa"/>
            <w:vMerge/>
          </w:tcPr>
          <w:p w14:paraId="125A45C3" w14:textId="77777777" w:rsidR="005048CC" w:rsidRDefault="005048CC" w:rsidP="005D5893">
            <w:pPr>
              <w:pStyle w:val="23"/>
              <w:ind w:leftChars="0" w:left="0" w:firstLineChars="0" w:firstLine="0"/>
            </w:pPr>
          </w:p>
        </w:tc>
        <w:tc>
          <w:tcPr>
            <w:tcW w:w="1097" w:type="dxa"/>
            <w:vMerge/>
          </w:tcPr>
          <w:p w14:paraId="2C3301BD" w14:textId="77777777" w:rsidR="005048CC" w:rsidRDefault="005048CC" w:rsidP="005D5893">
            <w:pPr>
              <w:pStyle w:val="23"/>
              <w:ind w:leftChars="0" w:left="0" w:firstLineChars="0" w:firstLine="0"/>
            </w:pPr>
          </w:p>
        </w:tc>
        <w:tc>
          <w:tcPr>
            <w:tcW w:w="736" w:type="dxa"/>
            <w:vMerge/>
          </w:tcPr>
          <w:p w14:paraId="3BD67678" w14:textId="77777777" w:rsidR="005048CC" w:rsidRDefault="005048CC" w:rsidP="005D5893">
            <w:pPr>
              <w:pStyle w:val="23"/>
              <w:ind w:leftChars="0" w:left="0" w:firstLineChars="0" w:firstLine="0"/>
            </w:pPr>
          </w:p>
        </w:tc>
        <w:tc>
          <w:tcPr>
            <w:tcW w:w="803" w:type="dxa"/>
          </w:tcPr>
          <w:p w14:paraId="2D8BA606" w14:textId="77777777" w:rsidR="005048CC" w:rsidRDefault="005048CC" w:rsidP="005D5893">
            <w:pPr>
              <w:pStyle w:val="23"/>
              <w:ind w:leftChars="0" w:left="0" w:firstLineChars="0" w:firstLine="0"/>
            </w:pPr>
            <w:r>
              <w:rPr>
                <w:rFonts w:hint="eastAsia"/>
              </w:rPr>
              <w:t>颗粒物</w:t>
            </w:r>
          </w:p>
        </w:tc>
        <w:tc>
          <w:tcPr>
            <w:tcW w:w="759" w:type="dxa"/>
          </w:tcPr>
          <w:p w14:paraId="616CF225" w14:textId="77777777" w:rsidR="005048CC" w:rsidRDefault="005048CC" w:rsidP="005D5893">
            <w:pPr>
              <w:pStyle w:val="23"/>
              <w:ind w:leftChars="0" w:left="0" w:firstLineChars="0" w:firstLine="0"/>
            </w:pPr>
            <w:r>
              <w:rPr>
                <w:rFonts w:hint="eastAsia"/>
              </w:rPr>
              <w:t>硫酸</w:t>
            </w:r>
          </w:p>
        </w:tc>
      </w:tr>
      <w:tr w:rsidR="00434FFF" w14:paraId="5D95605A" w14:textId="77777777" w:rsidTr="00434FFF">
        <w:tc>
          <w:tcPr>
            <w:tcW w:w="2294" w:type="dxa"/>
          </w:tcPr>
          <w:p w14:paraId="2837607A" w14:textId="77777777" w:rsidR="005048CC" w:rsidRDefault="005048CC" w:rsidP="005D5893">
            <w:pPr>
              <w:pStyle w:val="23"/>
              <w:ind w:leftChars="0" w:left="0" w:firstLineChars="0" w:firstLine="0"/>
            </w:pPr>
            <w:r>
              <w:rPr>
                <w:rFonts w:hint="eastAsia"/>
              </w:rPr>
              <w:t>湖南金域新材料有限公司</w:t>
            </w:r>
          </w:p>
        </w:tc>
        <w:tc>
          <w:tcPr>
            <w:tcW w:w="1385" w:type="dxa"/>
          </w:tcPr>
          <w:p w14:paraId="6F7CDE44" w14:textId="77777777" w:rsidR="005048CC" w:rsidRDefault="005048CC" w:rsidP="005D5893">
            <w:pPr>
              <w:pStyle w:val="23"/>
              <w:ind w:leftChars="0" w:left="0" w:firstLineChars="0" w:firstLine="0"/>
            </w:pPr>
            <w:r>
              <w:rPr>
                <w:rFonts w:hint="eastAsia"/>
              </w:rPr>
              <w:t>包装区</w:t>
            </w:r>
          </w:p>
        </w:tc>
        <w:tc>
          <w:tcPr>
            <w:tcW w:w="706" w:type="dxa"/>
          </w:tcPr>
          <w:p w14:paraId="2467CE84" w14:textId="38E314FB" w:rsidR="005048CC" w:rsidRPr="00434FFF" w:rsidRDefault="00434FFF" w:rsidP="005D5893">
            <w:pPr>
              <w:pStyle w:val="23"/>
              <w:ind w:leftChars="0" w:left="0" w:firstLineChars="0" w:firstLine="0"/>
              <w:rPr>
                <w:rFonts w:eastAsiaTheme="minorEastAsia"/>
              </w:rPr>
            </w:pPr>
            <w:r>
              <w:rPr>
                <w:rFonts w:eastAsiaTheme="minorEastAsia" w:hint="eastAsia"/>
              </w:rPr>
              <w:t>-</w:t>
            </w:r>
            <w:r>
              <w:rPr>
                <w:rFonts w:eastAsiaTheme="minorEastAsia"/>
              </w:rPr>
              <w:t>520</w:t>
            </w:r>
          </w:p>
        </w:tc>
        <w:tc>
          <w:tcPr>
            <w:tcW w:w="850" w:type="dxa"/>
          </w:tcPr>
          <w:p w14:paraId="3D6A6283" w14:textId="0968037D" w:rsidR="005048CC" w:rsidRPr="00434FFF" w:rsidRDefault="00434FFF" w:rsidP="005D5893">
            <w:pPr>
              <w:pStyle w:val="23"/>
              <w:ind w:leftChars="0" w:left="0" w:firstLineChars="0" w:firstLine="0"/>
              <w:rPr>
                <w:rFonts w:eastAsiaTheme="minorEastAsia"/>
              </w:rPr>
            </w:pPr>
            <w:r>
              <w:rPr>
                <w:rFonts w:eastAsiaTheme="minorEastAsia" w:hint="eastAsia"/>
              </w:rPr>
              <w:t>9</w:t>
            </w:r>
            <w:r>
              <w:rPr>
                <w:rFonts w:eastAsiaTheme="minorEastAsia"/>
              </w:rPr>
              <w:t>20</w:t>
            </w:r>
          </w:p>
        </w:tc>
        <w:tc>
          <w:tcPr>
            <w:tcW w:w="851" w:type="dxa"/>
          </w:tcPr>
          <w:p w14:paraId="35521D26" w14:textId="77777777" w:rsidR="005048CC" w:rsidRDefault="005048CC" w:rsidP="00434FFF">
            <w:pPr>
              <w:pStyle w:val="23"/>
              <w:ind w:leftChars="0" w:left="0" w:firstLineChars="0" w:firstLine="0"/>
              <w:jc w:val="center"/>
            </w:pPr>
            <w:r>
              <w:rPr>
                <w:rFonts w:hint="eastAsia"/>
              </w:rPr>
              <w:t>4</w:t>
            </w:r>
            <w:r>
              <w:t>4</w:t>
            </w:r>
          </w:p>
        </w:tc>
        <w:tc>
          <w:tcPr>
            <w:tcW w:w="850" w:type="dxa"/>
          </w:tcPr>
          <w:p w14:paraId="2A350150" w14:textId="77777777" w:rsidR="005048CC" w:rsidRDefault="005048CC" w:rsidP="005D5893">
            <w:pPr>
              <w:pStyle w:val="23"/>
              <w:ind w:leftChars="0" w:left="0" w:firstLineChars="0" w:firstLine="0"/>
            </w:pPr>
            <w:r>
              <w:rPr>
                <w:rFonts w:hint="eastAsia"/>
              </w:rPr>
              <w:t>5</w:t>
            </w:r>
            <w:r>
              <w:t>4</w:t>
            </w:r>
          </w:p>
        </w:tc>
        <w:tc>
          <w:tcPr>
            <w:tcW w:w="993" w:type="dxa"/>
          </w:tcPr>
          <w:p w14:paraId="4E8030FB" w14:textId="77777777" w:rsidR="005048CC" w:rsidRDefault="005048CC" w:rsidP="005D5893">
            <w:pPr>
              <w:pStyle w:val="23"/>
              <w:ind w:leftChars="0" w:left="0" w:firstLineChars="0" w:firstLine="0"/>
            </w:pPr>
            <w:r>
              <w:rPr>
                <w:rFonts w:hint="eastAsia"/>
              </w:rPr>
              <w:t>1</w:t>
            </w:r>
            <w:r>
              <w:t>6</w:t>
            </w:r>
          </w:p>
        </w:tc>
        <w:tc>
          <w:tcPr>
            <w:tcW w:w="992" w:type="dxa"/>
          </w:tcPr>
          <w:p w14:paraId="26E3DBA3" w14:textId="77777777" w:rsidR="005048CC" w:rsidRDefault="005048CC" w:rsidP="005D5893">
            <w:pPr>
              <w:pStyle w:val="23"/>
              <w:ind w:leftChars="0" w:left="0" w:firstLineChars="0" w:firstLine="0"/>
            </w:pPr>
            <w:r>
              <w:rPr>
                <w:rFonts w:hint="eastAsia"/>
              </w:rPr>
              <w:t>9</w:t>
            </w:r>
            <w:r>
              <w:t>0</w:t>
            </w:r>
          </w:p>
        </w:tc>
        <w:tc>
          <w:tcPr>
            <w:tcW w:w="1192" w:type="dxa"/>
          </w:tcPr>
          <w:p w14:paraId="0E6DB683" w14:textId="77777777" w:rsidR="005048CC" w:rsidRDefault="005048CC" w:rsidP="005D5893">
            <w:pPr>
              <w:pStyle w:val="23"/>
              <w:ind w:leftChars="0" w:left="0" w:firstLineChars="0" w:firstLine="0"/>
            </w:pPr>
            <w:r>
              <w:rPr>
                <w:rFonts w:hint="eastAsia"/>
              </w:rPr>
              <w:t>1</w:t>
            </w:r>
            <w:r>
              <w:t>0</w:t>
            </w:r>
          </w:p>
        </w:tc>
        <w:tc>
          <w:tcPr>
            <w:tcW w:w="1097" w:type="dxa"/>
          </w:tcPr>
          <w:p w14:paraId="21FF7F35" w14:textId="77777777" w:rsidR="005048CC" w:rsidRDefault="005048CC" w:rsidP="005D5893">
            <w:pPr>
              <w:pStyle w:val="23"/>
              <w:ind w:leftChars="0" w:left="0" w:firstLineChars="0" w:firstLine="0"/>
            </w:pPr>
            <w:r>
              <w:rPr>
                <w:rFonts w:hint="eastAsia"/>
              </w:rPr>
              <w:t>4</w:t>
            </w:r>
            <w:r>
              <w:t>000</w:t>
            </w:r>
          </w:p>
        </w:tc>
        <w:tc>
          <w:tcPr>
            <w:tcW w:w="736" w:type="dxa"/>
          </w:tcPr>
          <w:p w14:paraId="61BFCFE5" w14:textId="77777777" w:rsidR="005048CC" w:rsidRDefault="005048CC" w:rsidP="005D5893">
            <w:pPr>
              <w:pStyle w:val="23"/>
              <w:ind w:leftChars="0" w:left="0" w:firstLineChars="0" w:firstLine="0"/>
            </w:pPr>
            <w:r>
              <w:rPr>
                <w:rFonts w:hint="eastAsia"/>
              </w:rPr>
              <w:t>正常工况</w:t>
            </w:r>
          </w:p>
        </w:tc>
        <w:tc>
          <w:tcPr>
            <w:tcW w:w="803" w:type="dxa"/>
          </w:tcPr>
          <w:p w14:paraId="16977483" w14:textId="77777777" w:rsidR="005048CC" w:rsidRDefault="005048CC" w:rsidP="005D5893">
            <w:pPr>
              <w:pStyle w:val="23"/>
              <w:ind w:leftChars="0" w:left="0" w:firstLineChars="0" w:firstLine="0"/>
            </w:pPr>
            <w:r>
              <w:rPr>
                <w:rFonts w:hint="eastAsia"/>
              </w:rPr>
              <w:t>0</w:t>
            </w:r>
            <w:r>
              <w:t>.05</w:t>
            </w:r>
          </w:p>
        </w:tc>
        <w:tc>
          <w:tcPr>
            <w:tcW w:w="759" w:type="dxa"/>
          </w:tcPr>
          <w:p w14:paraId="4B5D83C8" w14:textId="77777777" w:rsidR="005048CC" w:rsidRDefault="005048CC" w:rsidP="005D5893">
            <w:pPr>
              <w:pStyle w:val="23"/>
              <w:ind w:leftChars="0" w:left="0" w:firstLineChars="0" w:firstLine="0"/>
            </w:pPr>
            <w:r>
              <w:rPr>
                <w:rFonts w:hint="eastAsia"/>
              </w:rPr>
              <w:t>/</w:t>
            </w:r>
          </w:p>
        </w:tc>
      </w:tr>
      <w:tr w:rsidR="00434FFF" w14:paraId="60F1DC1E" w14:textId="77777777" w:rsidTr="00434FFF">
        <w:tc>
          <w:tcPr>
            <w:tcW w:w="2294" w:type="dxa"/>
          </w:tcPr>
          <w:p w14:paraId="469E4E96" w14:textId="77777777" w:rsidR="005048CC" w:rsidRDefault="005048CC" w:rsidP="005D5893">
            <w:pPr>
              <w:pStyle w:val="23"/>
              <w:ind w:leftChars="0" w:left="0" w:firstLineChars="0" w:firstLine="0"/>
            </w:pPr>
            <w:r>
              <w:rPr>
                <w:rFonts w:hint="eastAsia"/>
                <w:bCs/>
                <w:szCs w:val="21"/>
              </w:rPr>
              <w:t>岳阳中科华昂精细化工科技有限公司</w:t>
            </w:r>
          </w:p>
        </w:tc>
        <w:tc>
          <w:tcPr>
            <w:tcW w:w="1385" w:type="dxa"/>
          </w:tcPr>
          <w:p w14:paraId="4239ADEE" w14:textId="77777777" w:rsidR="005048CC" w:rsidRPr="00434FFF" w:rsidRDefault="005048CC" w:rsidP="005D5893">
            <w:pPr>
              <w:pStyle w:val="23"/>
              <w:ind w:leftChars="0" w:left="0" w:firstLineChars="0" w:firstLine="0"/>
            </w:pPr>
            <w:r w:rsidRPr="00434FFF">
              <w:rPr>
                <w:szCs w:val="21"/>
              </w:rPr>
              <w:t>装置区、危险暂存区</w:t>
            </w:r>
          </w:p>
        </w:tc>
        <w:tc>
          <w:tcPr>
            <w:tcW w:w="706" w:type="dxa"/>
          </w:tcPr>
          <w:p w14:paraId="39D24A58" w14:textId="02A31EC5" w:rsidR="005048CC" w:rsidRPr="00434FFF" w:rsidRDefault="00434FFF" w:rsidP="005D5893">
            <w:pPr>
              <w:pStyle w:val="23"/>
              <w:ind w:leftChars="0" w:left="0" w:firstLineChars="0" w:firstLine="0"/>
              <w:rPr>
                <w:rFonts w:eastAsiaTheme="minorEastAsia"/>
              </w:rPr>
            </w:pPr>
            <w:r>
              <w:rPr>
                <w:rFonts w:eastAsiaTheme="minorEastAsia" w:hint="eastAsia"/>
              </w:rPr>
              <w:t>-</w:t>
            </w:r>
            <w:r>
              <w:rPr>
                <w:rFonts w:eastAsiaTheme="minorEastAsia"/>
              </w:rPr>
              <w:t>1000</w:t>
            </w:r>
          </w:p>
        </w:tc>
        <w:tc>
          <w:tcPr>
            <w:tcW w:w="850" w:type="dxa"/>
          </w:tcPr>
          <w:p w14:paraId="537AE55D" w14:textId="14A539BB" w:rsidR="005048CC" w:rsidRPr="00434FFF" w:rsidRDefault="00434FFF" w:rsidP="005D5893">
            <w:pPr>
              <w:pStyle w:val="23"/>
              <w:ind w:leftChars="0" w:left="0" w:firstLineChars="0" w:firstLine="0"/>
              <w:rPr>
                <w:rFonts w:eastAsiaTheme="minorEastAsia"/>
              </w:rPr>
            </w:pPr>
            <w:r>
              <w:rPr>
                <w:rFonts w:eastAsiaTheme="minorEastAsia" w:hint="eastAsia"/>
              </w:rPr>
              <w:t>-</w:t>
            </w:r>
            <w:r>
              <w:rPr>
                <w:rFonts w:eastAsiaTheme="minorEastAsia"/>
              </w:rPr>
              <w:t>700</w:t>
            </w:r>
          </w:p>
        </w:tc>
        <w:tc>
          <w:tcPr>
            <w:tcW w:w="851" w:type="dxa"/>
          </w:tcPr>
          <w:p w14:paraId="2CBE00FF" w14:textId="77777777" w:rsidR="005048CC" w:rsidRDefault="005048CC" w:rsidP="00434FFF">
            <w:pPr>
              <w:pStyle w:val="23"/>
              <w:ind w:leftChars="0" w:left="0" w:firstLineChars="0" w:firstLine="0"/>
              <w:jc w:val="center"/>
            </w:pPr>
            <w:r>
              <w:rPr>
                <w:rFonts w:hint="eastAsia"/>
              </w:rPr>
              <w:t>4</w:t>
            </w:r>
            <w:r>
              <w:t>7</w:t>
            </w:r>
          </w:p>
        </w:tc>
        <w:tc>
          <w:tcPr>
            <w:tcW w:w="850" w:type="dxa"/>
          </w:tcPr>
          <w:p w14:paraId="1038F2CF" w14:textId="77777777" w:rsidR="005048CC" w:rsidRDefault="005048CC" w:rsidP="005D5893">
            <w:pPr>
              <w:pStyle w:val="23"/>
              <w:ind w:leftChars="0" w:left="0" w:firstLineChars="0" w:firstLine="0"/>
            </w:pPr>
            <w:r>
              <w:rPr>
                <w:rFonts w:hint="eastAsia"/>
              </w:rPr>
              <w:t>6</w:t>
            </w:r>
            <w:r>
              <w:t>6</w:t>
            </w:r>
          </w:p>
        </w:tc>
        <w:tc>
          <w:tcPr>
            <w:tcW w:w="993" w:type="dxa"/>
          </w:tcPr>
          <w:p w14:paraId="73C79D34" w14:textId="77777777" w:rsidR="005048CC" w:rsidRDefault="005048CC" w:rsidP="005D5893">
            <w:pPr>
              <w:pStyle w:val="23"/>
              <w:ind w:leftChars="0" w:left="0" w:firstLineChars="0" w:firstLine="0"/>
            </w:pPr>
            <w:r>
              <w:rPr>
                <w:rFonts w:hint="eastAsia"/>
              </w:rPr>
              <w:t>1</w:t>
            </w:r>
            <w:r>
              <w:t>5</w:t>
            </w:r>
          </w:p>
        </w:tc>
        <w:tc>
          <w:tcPr>
            <w:tcW w:w="992" w:type="dxa"/>
          </w:tcPr>
          <w:p w14:paraId="4BE6C1F6" w14:textId="77777777" w:rsidR="005048CC" w:rsidRDefault="005048CC" w:rsidP="005D5893">
            <w:pPr>
              <w:pStyle w:val="23"/>
              <w:ind w:leftChars="0" w:left="0" w:firstLineChars="0" w:firstLine="0"/>
            </w:pPr>
            <w:r>
              <w:rPr>
                <w:rFonts w:hint="eastAsia"/>
              </w:rPr>
              <w:t>0</w:t>
            </w:r>
          </w:p>
        </w:tc>
        <w:tc>
          <w:tcPr>
            <w:tcW w:w="1192" w:type="dxa"/>
          </w:tcPr>
          <w:p w14:paraId="6EABCDC3" w14:textId="77777777" w:rsidR="005048CC" w:rsidRDefault="005048CC" w:rsidP="005D5893">
            <w:pPr>
              <w:pStyle w:val="23"/>
              <w:ind w:leftChars="0" w:left="0" w:firstLineChars="0" w:firstLine="0"/>
            </w:pPr>
            <w:r>
              <w:rPr>
                <w:rFonts w:hint="eastAsia"/>
              </w:rPr>
              <w:t>8</w:t>
            </w:r>
          </w:p>
        </w:tc>
        <w:tc>
          <w:tcPr>
            <w:tcW w:w="1097" w:type="dxa"/>
          </w:tcPr>
          <w:p w14:paraId="5001920C" w14:textId="77777777" w:rsidR="005048CC" w:rsidRDefault="005048CC" w:rsidP="005D5893">
            <w:pPr>
              <w:pStyle w:val="23"/>
              <w:ind w:leftChars="0" w:left="0" w:firstLineChars="0" w:firstLine="0"/>
            </w:pPr>
            <w:r>
              <w:rPr>
                <w:rFonts w:hint="eastAsia"/>
              </w:rPr>
              <w:t>7</w:t>
            </w:r>
            <w:r>
              <w:t>200</w:t>
            </w:r>
          </w:p>
        </w:tc>
        <w:tc>
          <w:tcPr>
            <w:tcW w:w="736" w:type="dxa"/>
          </w:tcPr>
          <w:p w14:paraId="674CB8E3" w14:textId="77777777" w:rsidR="005048CC" w:rsidRDefault="005048CC" w:rsidP="005D5893">
            <w:pPr>
              <w:pStyle w:val="23"/>
              <w:ind w:leftChars="0" w:left="0" w:firstLineChars="0" w:firstLine="0"/>
            </w:pPr>
            <w:r>
              <w:rPr>
                <w:rFonts w:hint="eastAsia"/>
              </w:rPr>
              <w:t>正常排放</w:t>
            </w:r>
          </w:p>
        </w:tc>
        <w:tc>
          <w:tcPr>
            <w:tcW w:w="803" w:type="dxa"/>
          </w:tcPr>
          <w:p w14:paraId="055DD734" w14:textId="77777777" w:rsidR="005048CC" w:rsidRDefault="005048CC" w:rsidP="005D5893">
            <w:pPr>
              <w:pStyle w:val="23"/>
              <w:ind w:leftChars="0" w:left="0" w:firstLineChars="0" w:firstLine="0"/>
            </w:pPr>
            <w:r>
              <w:rPr>
                <w:rFonts w:hint="eastAsia"/>
              </w:rPr>
              <w:t>/</w:t>
            </w:r>
          </w:p>
        </w:tc>
        <w:tc>
          <w:tcPr>
            <w:tcW w:w="759" w:type="dxa"/>
          </w:tcPr>
          <w:p w14:paraId="7C15873B" w14:textId="77777777" w:rsidR="005048CC" w:rsidRDefault="005048CC" w:rsidP="005D5893">
            <w:pPr>
              <w:pStyle w:val="23"/>
              <w:ind w:leftChars="0" w:left="0" w:firstLineChars="0" w:firstLine="0"/>
            </w:pPr>
            <w:r>
              <w:rPr>
                <w:rFonts w:hint="eastAsia"/>
              </w:rPr>
              <w:t>0</w:t>
            </w:r>
            <w:r>
              <w:t>.0471</w:t>
            </w:r>
          </w:p>
        </w:tc>
      </w:tr>
      <w:tr w:rsidR="00434FFF" w14:paraId="4CB0766B" w14:textId="77777777" w:rsidTr="00434FFF">
        <w:tc>
          <w:tcPr>
            <w:tcW w:w="2294" w:type="dxa"/>
          </w:tcPr>
          <w:p w14:paraId="39964424" w14:textId="77777777" w:rsidR="005048CC" w:rsidRDefault="005048CC" w:rsidP="005D5893">
            <w:pPr>
              <w:pStyle w:val="23"/>
              <w:ind w:leftChars="0" w:left="0" w:firstLineChars="0" w:firstLine="0"/>
            </w:pPr>
            <w:r>
              <w:rPr>
                <w:rFonts w:hint="eastAsia"/>
              </w:rPr>
              <w:t>岳阳东方雨虹防水技术有限责任公司</w:t>
            </w:r>
          </w:p>
        </w:tc>
        <w:tc>
          <w:tcPr>
            <w:tcW w:w="1385" w:type="dxa"/>
          </w:tcPr>
          <w:p w14:paraId="54C0D95E" w14:textId="77777777" w:rsidR="005048CC" w:rsidRDefault="005048CC" w:rsidP="005D5893">
            <w:pPr>
              <w:pStyle w:val="23"/>
              <w:ind w:leftChars="0" w:left="0" w:firstLineChars="0" w:firstLine="0"/>
            </w:pPr>
            <w:r>
              <w:rPr>
                <w:rFonts w:hint="eastAsia"/>
              </w:rPr>
              <w:t>粉剂包装区</w:t>
            </w:r>
          </w:p>
        </w:tc>
        <w:tc>
          <w:tcPr>
            <w:tcW w:w="706" w:type="dxa"/>
          </w:tcPr>
          <w:p w14:paraId="055FBF26" w14:textId="33810172" w:rsidR="005048CC" w:rsidRPr="00434FFF" w:rsidRDefault="00434FFF" w:rsidP="005D5893">
            <w:pPr>
              <w:pStyle w:val="23"/>
              <w:ind w:leftChars="0" w:left="0" w:firstLineChars="0" w:firstLine="0"/>
              <w:rPr>
                <w:rFonts w:eastAsiaTheme="minorEastAsia"/>
              </w:rPr>
            </w:pPr>
            <w:r>
              <w:rPr>
                <w:rFonts w:eastAsiaTheme="minorEastAsia" w:hint="eastAsia"/>
              </w:rPr>
              <w:t>-</w:t>
            </w:r>
            <w:r>
              <w:rPr>
                <w:rFonts w:eastAsiaTheme="minorEastAsia"/>
              </w:rPr>
              <w:t>580</w:t>
            </w:r>
          </w:p>
        </w:tc>
        <w:tc>
          <w:tcPr>
            <w:tcW w:w="850" w:type="dxa"/>
          </w:tcPr>
          <w:p w14:paraId="4534B9AB" w14:textId="11BF7F12" w:rsidR="005048CC" w:rsidRPr="00434FFF" w:rsidRDefault="00434FFF" w:rsidP="005D5893">
            <w:pPr>
              <w:pStyle w:val="23"/>
              <w:ind w:leftChars="0" w:left="0" w:firstLineChars="0" w:firstLine="0"/>
              <w:rPr>
                <w:rFonts w:eastAsiaTheme="minorEastAsia"/>
              </w:rPr>
            </w:pPr>
            <w:r>
              <w:rPr>
                <w:rFonts w:eastAsiaTheme="minorEastAsia" w:hint="eastAsia"/>
              </w:rPr>
              <w:t>7</w:t>
            </w:r>
            <w:r>
              <w:rPr>
                <w:rFonts w:eastAsiaTheme="minorEastAsia"/>
              </w:rPr>
              <w:t>20</w:t>
            </w:r>
          </w:p>
        </w:tc>
        <w:tc>
          <w:tcPr>
            <w:tcW w:w="851" w:type="dxa"/>
          </w:tcPr>
          <w:p w14:paraId="12C3BD0D" w14:textId="77777777" w:rsidR="005048CC" w:rsidRDefault="005048CC" w:rsidP="00434FFF">
            <w:pPr>
              <w:pStyle w:val="23"/>
              <w:ind w:leftChars="0" w:left="0" w:firstLineChars="0" w:firstLine="0"/>
              <w:jc w:val="center"/>
            </w:pPr>
            <w:r>
              <w:rPr>
                <w:rFonts w:hint="eastAsia"/>
              </w:rPr>
              <w:t>3</w:t>
            </w:r>
            <w:r>
              <w:t>7</w:t>
            </w:r>
          </w:p>
        </w:tc>
        <w:tc>
          <w:tcPr>
            <w:tcW w:w="850" w:type="dxa"/>
          </w:tcPr>
          <w:p w14:paraId="7A384CB9" w14:textId="77777777" w:rsidR="005048CC" w:rsidRDefault="005048CC" w:rsidP="005D5893">
            <w:pPr>
              <w:pStyle w:val="23"/>
              <w:ind w:leftChars="0" w:left="0" w:firstLineChars="0" w:firstLine="0"/>
            </w:pPr>
            <w:r>
              <w:rPr>
                <w:rFonts w:hint="eastAsia"/>
              </w:rPr>
              <w:t>1</w:t>
            </w:r>
            <w:r>
              <w:t>2</w:t>
            </w:r>
          </w:p>
        </w:tc>
        <w:tc>
          <w:tcPr>
            <w:tcW w:w="993" w:type="dxa"/>
          </w:tcPr>
          <w:p w14:paraId="5CE44D77" w14:textId="77777777" w:rsidR="005048CC" w:rsidRDefault="005048CC" w:rsidP="005D5893">
            <w:pPr>
              <w:pStyle w:val="23"/>
              <w:ind w:leftChars="0" w:left="0" w:firstLineChars="0" w:firstLine="0"/>
            </w:pPr>
            <w:r>
              <w:rPr>
                <w:rFonts w:hint="eastAsia"/>
              </w:rPr>
              <w:t>1</w:t>
            </w:r>
            <w:r>
              <w:t>2</w:t>
            </w:r>
          </w:p>
        </w:tc>
        <w:tc>
          <w:tcPr>
            <w:tcW w:w="992" w:type="dxa"/>
          </w:tcPr>
          <w:p w14:paraId="3D7CBC9A" w14:textId="77777777" w:rsidR="005048CC" w:rsidRDefault="005048CC" w:rsidP="005D5893">
            <w:pPr>
              <w:pStyle w:val="23"/>
              <w:ind w:leftChars="0" w:left="0" w:firstLineChars="0" w:firstLine="0"/>
            </w:pPr>
          </w:p>
        </w:tc>
        <w:tc>
          <w:tcPr>
            <w:tcW w:w="1192" w:type="dxa"/>
          </w:tcPr>
          <w:p w14:paraId="755C28C6" w14:textId="77777777" w:rsidR="005048CC" w:rsidRDefault="005048CC" w:rsidP="005D5893">
            <w:pPr>
              <w:pStyle w:val="23"/>
              <w:ind w:leftChars="0" w:left="0" w:firstLineChars="0" w:firstLine="0"/>
            </w:pPr>
            <w:r>
              <w:rPr>
                <w:rFonts w:hint="eastAsia"/>
              </w:rPr>
              <w:t>2</w:t>
            </w:r>
            <w:r>
              <w:t>0</w:t>
            </w:r>
          </w:p>
        </w:tc>
        <w:tc>
          <w:tcPr>
            <w:tcW w:w="1097" w:type="dxa"/>
          </w:tcPr>
          <w:p w14:paraId="6B95230C" w14:textId="77777777" w:rsidR="005048CC" w:rsidRDefault="005048CC" w:rsidP="005D5893">
            <w:pPr>
              <w:pStyle w:val="23"/>
              <w:ind w:leftChars="0" w:left="0" w:firstLineChars="0" w:firstLine="0"/>
            </w:pPr>
            <w:r>
              <w:rPr>
                <w:rFonts w:hint="eastAsia"/>
              </w:rPr>
              <w:t>1</w:t>
            </w:r>
            <w:r>
              <w:t>840</w:t>
            </w:r>
          </w:p>
        </w:tc>
        <w:tc>
          <w:tcPr>
            <w:tcW w:w="736" w:type="dxa"/>
          </w:tcPr>
          <w:p w14:paraId="536E6B95" w14:textId="77777777" w:rsidR="005048CC" w:rsidRDefault="005048CC" w:rsidP="005D5893">
            <w:pPr>
              <w:pStyle w:val="23"/>
              <w:ind w:leftChars="0" w:left="0" w:firstLineChars="0" w:firstLine="0"/>
            </w:pPr>
            <w:r w:rsidRPr="008E61F4">
              <w:rPr>
                <w:rFonts w:hint="eastAsia"/>
              </w:rPr>
              <w:t>正常排放</w:t>
            </w:r>
          </w:p>
        </w:tc>
        <w:tc>
          <w:tcPr>
            <w:tcW w:w="803" w:type="dxa"/>
          </w:tcPr>
          <w:p w14:paraId="4E222671" w14:textId="77777777" w:rsidR="005048CC" w:rsidRDefault="005048CC" w:rsidP="005D5893">
            <w:pPr>
              <w:pStyle w:val="23"/>
              <w:ind w:leftChars="0" w:left="0" w:firstLineChars="0" w:firstLine="0"/>
            </w:pPr>
            <w:r>
              <w:rPr>
                <w:rFonts w:hint="eastAsia"/>
              </w:rPr>
              <w:t>0</w:t>
            </w:r>
            <w:r>
              <w:t>.04</w:t>
            </w:r>
          </w:p>
        </w:tc>
        <w:tc>
          <w:tcPr>
            <w:tcW w:w="759" w:type="dxa"/>
          </w:tcPr>
          <w:p w14:paraId="0F29ABCC" w14:textId="77777777" w:rsidR="005048CC" w:rsidRDefault="005048CC" w:rsidP="005D5893">
            <w:pPr>
              <w:pStyle w:val="23"/>
              <w:ind w:leftChars="0" w:left="0" w:firstLineChars="0" w:firstLine="0"/>
            </w:pPr>
          </w:p>
        </w:tc>
      </w:tr>
      <w:tr w:rsidR="00434FFF" w14:paraId="509EEF8A" w14:textId="77777777" w:rsidTr="00434FFF">
        <w:tc>
          <w:tcPr>
            <w:tcW w:w="2294" w:type="dxa"/>
          </w:tcPr>
          <w:p w14:paraId="28BBC163" w14:textId="77777777" w:rsidR="005048CC" w:rsidRDefault="005048CC" w:rsidP="005D5893">
            <w:pPr>
              <w:pStyle w:val="23"/>
              <w:ind w:leftChars="0" w:left="0" w:firstLineChars="0" w:firstLine="0"/>
            </w:pPr>
            <w:r>
              <w:rPr>
                <w:rFonts w:hint="eastAsia"/>
              </w:rPr>
              <w:t>湖南省天怡新材料有限公司</w:t>
            </w:r>
          </w:p>
        </w:tc>
        <w:tc>
          <w:tcPr>
            <w:tcW w:w="1385" w:type="dxa"/>
          </w:tcPr>
          <w:p w14:paraId="45F6B6A0" w14:textId="77777777" w:rsidR="005048CC" w:rsidRDefault="005048CC" w:rsidP="005D5893">
            <w:pPr>
              <w:pStyle w:val="23"/>
              <w:ind w:leftChars="0" w:left="0" w:firstLineChars="0" w:firstLine="0"/>
            </w:pPr>
            <w:r>
              <w:rPr>
                <w:rFonts w:hint="eastAsia"/>
              </w:rPr>
              <w:t>F</w:t>
            </w:r>
            <w:r>
              <w:t>CC</w:t>
            </w:r>
            <w:r>
              <w:rPr>
                <w:rFonts w:hint="eastAsia"/>
              </w:rPr>
              <w:t>催化剂厂房</w:t>
            </w:r>
          </w:p>
        </w:tc>
        <w:tc>
          <w:tcPr>
            <w:tcW w:w="706" w:type="dxa"/>
          </w:tcPr>
          <w:p w14:paraId="24C8F2CA" w14:textId="4993D3E0" w:rsidR="005048CC" w:rsidRPr="00434FFF" w:rsidRDefault="00434FFF" w:rsidP="005D5893">
            <w:pPr>
              <w:pStyle w:val="23"/>
              <w:ind w:leftChars="0" w:left="0" w:firstLineChars="0" w:firstLine="0"/>
              <w:rPr>
                <w:rFonts w:eastAsiaTheme="minorEastAsia"/>
              </w:rPr>
            </w:pPr>
            <w:r>
              <w:rPr>
                <w:rFonts w:eastAsiaTheme="minorEastAsia" w:hint="eastAsia"/>
              </w:rPr>
              <w:t>1</w:t>
            </w:r>
            <w:r>
              <w:rPr>
                <w:rFonts w:eastAsiaTheme="minorEastAsia"/>
              </w:rPr>
              <w:t>0</w:t>
            </w:r>
          </w:p>
        </w:tc>
        <w:tc>
          <w:tcPr>
            <w:tcW w:w="850" w:type="dxa"/>
          </w:tcPr>
          <w:p w14:paraId="4C1700FB" w14:textId="1C0CCB28" w:rsidR="005048CC" w:rsidRPr="00434FFF" w:rsidRDefault="00434FFF" w:rsidP="005D5893">
            <w:pPr>
              <w:pStyle w:val="23"/>
              <w:ind w:leftChars="0" w:left="0" w:firstLineChars="0" w:firstLine="0"/>
              <w:rPr>
                <w:rFonts w:eastAsiaTheme="minorEastAsia"/>
              </w:rPr>
            </w:pPr>
            <w:r>
              <w:rPr>
                <w:rFonts w:eastAsiaTheme="minorEastAsia" w:hint="eastAsia"/>
              </w:rPr>
              <w:t>5</w:t>
            </w:r>
            <w:r>
              <w:rPr>
                <w:rFonts w:eastAsiaTheme="minorEastAsia"/>
              </w:rPr>
              <w:t>80</w:t>
            </w:r>
          </w:p>
        </w:tc>
        <w:tc>
          <w:tcPr>
            <w:tcW w:w="851" w:type="dxa"/>
          </w:tcPr>
          <w:p w14:paraId="298D6F9B" w14:textId="77777777" w:rsidR="005048CC" w:rsidRDefault="005048CC" w:rsidP="00434FFF">
            <w:pPr>
              <w:pStyle w:val="23"/>
              <w:ind w:leftChars="0" w:left="0" w:firstLineChars="0" w:firstLine="0"/>
              <w:jc w:val="center"/>
            </w:pPr>
            <w:r>
              <w:rPr>
                <w:rFonts w:hint="eastAsia"/>
              </w:rPr>
              <w:t>3</w:t>
            </w:r>
            <w:r>
              <w:t>7</w:t>
            </w:r>
          </w:p>
        </w:tc>
        <w:tc>
          <w:tcPr>
            <w:tcW w:w="850" w:type="dxa"/>
          </w:tcPr>
          <w:p w14:paraId="31FF5FA8" w14:textId="77777777" w:rsidR="005048CC" w:rsidRDefault="005048CC" w:rsidP="005D5893">
            <w:pPr>
              <w:pStyle w:val="23"/>
              <w:ind w:leftChars="0" w:left="0" w:firstLineChars="0" w:firstLine="0"/>
            </w:pPr>
            <w:r>
              <w:rPr>
                <w:rFonts w:hint="eastAsia"/>
              </w:rPr>
              <w:t>9</w:t>
            </w:r>
            <w:r>
              <w:t>0</w:t>
            </w:r>
          </w:p>
        </w:tc>
        <w:tc>
          <w:tcPr>
            <w:tcW w:w="993" w:type="dxa"/>
          </w:tcPr>
          <w:p w14:paraId="2D057B69" w14:textId="77777777" w:rsidR="005048CC" w:rsidRDefault="005048CC" w:rsidP="005D5893">
            <w:pPr>
              <w:pStyle w:val="23"/>
              <w:ind w:leftChars="0" w:left="0" w:firstLineChars="0" w:firstLine="0"/>
            </w:pPr>
            <w:r>
              <w:rPr>
                <w:rFonts w:hint="eastAsia"/>
              </w:rPr>
              <w:t>2</w:t>
            </w:r>
            <w:r>
              <w:t>4</w:t>
            </w:r>
          </w:p>
        </w:tc>
        <w:tc>
          <w:tcPr>
            <w:tcW w:w="992" w:type="dxa"/>
          </w:tcPr>
          <w:p w14:paraId="465C3AA5" w14:textId="77777777" w:rsidR="005048CC" w:rsidRDefault="005048CC" w:rsidP="005D5893">
            <w:pPr>
              <w:pStyle w:val="23"/>
              <w:ind w:leftChars="0" w:left="0" w:firstLineChars="0" w:firstLine="0"/>
            </w:pPr>
            <w:r>
              <w:rPr>
                <w:rFonts w:hint="eastAsia"/>
              </w:rPr>
              <w:t>0</w:t>
            </w:r>
          </w:p>
        </w:tc>
        <w:tc>
          <w:tcPr>
            <w:tcW w:w="1192" w:type="dxa"/>
          </w:tcPr>
          <w:p w14:paraId="5B429B10" w14:textId="77777777" w:rsidR="005048CC" w:rsidRDefault="005048CC" w:rsidP="005D5893">
            <w:pPr>
              <w:pStyle w:val="23"/>
              <w:ind w:leftChars="0" w:left="0" w:firstLineChars="0" w:firstLine="0"/>
            </w:pPr>
            <w:r>
              <w:rPr>
                <w:rFonts w:hint="eastAsia"/>
              </w:rPr>
              <w:t>2</w:t>
            </w:r>
            <w:r>
              <w:t>0</w:t>
            </w:r>
          </w:p>
        </w:tc>
        <w:tc>
          <w:tcPr>
            <w:tcW w:w="1097" w:type="dxa"/>
          </w:tcPr>
          <w:p w14:paraId="2543ADD3" w14:textId="77777777" w:rsidR="005048CC" w:rsidRDefault="005048CC" w:rsidP="005D5893">
            <w:pPr>
              <w:pStyle w:val="23"/>
              <w:ind w:leftChars="0" w:left="0" w:firstLineChars="0" w:firstLine="0"/>
            </w:pPr>
          </w:p>
        </w:tc>
        <w:tc>
          <w:tcPr>
            <w:tcW w:w="736" w:type="dxa"/>
          </w:tcPr>
          <w:p w14:paraId="3070388B" w14:textId="77777777" w:rsidR="005048CC" w:rsidRDefault="005048CC" w:rsidP="005D5893">
            <w:pPr>
              <w:pStyle w:val="23"/>
              <w:ind w:leftChars="0" w:left="0" w:firstLineChars="0" w:firstLine="0"/>
            </w:pPr>
            <w:r w:rsidRPr="008E61F4">
              <w:rPr>
                <w:rFonts w:hint="eastAsia"/>
              </w:rPr>
              <w:t>正常排放</w:t>
            </w:r>
          </w:p>
        </w:tc>
        <w:tc>
          <w:tcPr>
            <w:tcW w:w="803" w:type="dxa"/>
          </w:tcPr>
          <w:p w14:paraId="5C35EB82" w14:textId="77777777" w:rsidR="005048CC" w:rsidRDefault="005048CC" w:rsidP="005D5893">
            <w:pPr>
              <w:pStyle w:val="23"/>
              <w:ind w:leftChars="0" w:left="0" w:firstLineChars="0" w:firstLine="0"/>
            </w:pPr>
            <w:r>
              <w:rPr>
                <w:rFonts w:hint="eastAsia"/>
              </w:rPr>
              <w:t>0</w:t>
            </w:r>
            <w:r>
              <w:t>.3653</w:t>
            </w:r>
          </w:p>
        </w:tc>
        <w:tc>
          <w:tcPr>
            <w:tcW w:w="759" w:type="dxa"/>
          </w:tcPr>
          <w:p w14:paraId="1B98D137" w14:textId="77777777" w:rsidR="005048CC" w:rsidRDefault="005048CC" w:rsidP="005D5893">
            <w:pPr>
              <w:pStyle w:val="23"/>
              <w:ind w:leftChars="0" w:left="0" w:firstLineChars="0" w:firstLine="0"/>
            </w:pPr>
          </w:p>
        </w:tc>
      </w:tr>
      <w:tr w:rsidR="00434FFF" w14:paraId="387E7B96" w14:textId="77777777" w:rsidTr="00434FFF">
        <w:tc>
          <w:tcPr>
            <w:tcW w:w="2294" w:type="dxa"/>
          </w:tcPr>
          <w:p w14:paraId="7C5862B0" w14:textId="77777777" w:rsidR="005048CC" w:rsidRDefault="005048CC" w:rsidP="005D5893">
            <w:pPr>
              <w:pStyle w:val="23"/>
              <w:ind w:leftChars="0" w:left="0" w:firstLineChars="0" w:firstLine="0"/>
            </w:pPr>
            <w:r>
              <w:rPr>
                <w:rFonts w:hint="eastAsia"/>
              </w:rPr>
              <w:t>岳阳蓬诚科技发展有限公司</w:t>
            </w:r>
          </w:p>
        </w:tc>
        <w:tc>
          <w:tcPr>
            <w:tcW w:w="1385" w:type="dxa"/>
          </w:tcPr>
          <w:p w14:paraId="65CEE6CE" w14:textId="77777777" w:rsidR="005048CC" w:rsidRDefault="005048CC" w:rsidP="005D5893">
            <w:pPr>
              <w:pStyle w:val="23"/>
              <w:ind w:leftChars="0" w:left="0" w:firstLineChars="0" w:firstLine="0"/>
            </w:pPr>
            <w:r>
              <w:rPr>
                <w:rFonts w:hint="eastAsia"/>
              </w:rPr>
              <w:t>包装区</w:t>
            </w:r>
          </w:p>
        </w:tc>
        <w:tc>
          <w:tcPr>
            <w:tcW w:w="706" w:type="dxa"/>
          </w:tcPr>
          <w:p w14:paraId="4D796A31" w14:textId="14FEC5AA" w:rsidR="005048CC" w:rsidRPr="00434FFF" w:rsidRDefault="00434FFF" w:rsidP="005D5893">
            <w:pPr>
              <w:pStyle w:val="23"/>
              <w:ind w:leftChars="0" w:left="0" w:firstLineChars="0" w:firstLine="0"/>
              <w:rPr>
                <w:rFonts w:eastAsiaTheme="minorEastAsia"/>
              </w:rPr>
            </w:pPr>
            <w:r>
              <w:rPr>
                <w:rFonts w:eastAsiaTheme="minorEastAsia" w:hint="eastAsia"/>
              </w:rPr>
              <w:t>-</w:t>
            </w:r>
            <w:r>
              <w:rPr>
                <w:rFonts w:eastAsiaTheme="minorEastAsia"/>
              </w:rPr>
              <w:t>950</w:t>
            </w:r>
          </w:p>
        </w:tc>
        <w:tc>
          <w:tcPr>
            <w:tcW w:w="850" w:type="dxa"/>
          </w:tcPr>
          <w:p w14:paraId="45EBAF38" w14:textId="65592FF3" w:rsidR="005048CC" w:rsidRPr="00434FFF" w:rsidRDefault="00434FFF" w:rsidP="005D5893">
            <w:pPr>
              <w:pStyle w:val="23"/>
              <w:ind w:leftChars="0" w:left="0" w:firstLineChars="0" w:firstLine="0"/>
              <w:rPr>
                <w:rFonts w:eastAsiaTheme="minorEastAsia"/>
              </w:rPr>
            </w:pPr>
            <w:r>
              <w:rPr>
                <w:rFonts w:eastAsiaTheme="minorEastAsia" w:hint="eastAsia"/>
              </w:rPr>
              <w:t>-</w:t>
            </w:r>
            <w:r>
              <w:rPr>
                <w:rFonts w:eastAsiaTheme="minorEastAsia"/>
              </w:rPr>
              <w:t>500</w:t>
            </w:r>
          </w:p>
        </w:tc>
        <w:tc>
          <w:tcPr>
            <w:tcW w:w="851" w:type="dxa"/>
          </w:tcPr>
          <w:p w14:paraId="7DADD3E0" w14:textId="77777777" w:rsidR="005048CC" w:rsidRDefault="005048CC" w:rsidP="00434FFF">
            <w:pPr>
              <w:pStyle w:val="23"/>
              <w:ind w:leftChars="0" w:left="0" w:firstLineChars="0" w:firstLine="0"/>
              <w:jc w:val="center"/>
            </w:pPr>
            <w:r>
              <w:rPr>
                <w:rFonts w:hint="eastAsia"/>
              </w:rPr>
              <w:t>3</w:t>
            </w:r>
            <w:r>
              <w:t>4</w:t>
            </w:r>
          </w:p>
        </w:tc>
        <w:tc>
          <w:tcPr>
            <w:tcW w:w="850" w:type="dxa"/>
          </w:tcPr>
          <w:p w14:paraId="10A64518" w14:textId="77777777" w:rsidR="005048CC" w:rsidRDefault="005048CC" w:rsidP="005D5893">
            <w:pPr>
              <w:pStyle w:val="23"/>
              <w:ind w:leftChars="0" w:left="0" w:firstLineChars="0" w:firstLine="0"/>
            </w:pPr>
            <w:r>
              <w:rPr>
                <w:rFonts w:hint="eastAsia"/>
              </w:rPr>
              <w:t>1</w:t>
            </w:r>
            <w:r>
              <w:t>2.5</w:t>
            </w:r>
          </w:p>
        </w:tc>
        <w:tc>
          <w:tcPr>
            <w:tcW w:w="993" w:type="dxa"/>
          </w:tcPr>
          <w:p w14:paraId="55B561FD" w14:textId="77777777" w:rsidR="005048CC" w:rsidRDefault="005048CC" w:rsidP="005D5893">
            <w:pPr>
              <w:pStyle w:val="23"/>
              <w:ind w:leftChars="0" w:left="0" w:firstLineChars="0" w:firstLine="0"/>
            </w:pPr>
            <w:r>
              <w:rPr>
                <w:rFonts w:hint="eastAsia"/>
              </w:rPr>
              <w:t>1</w:t>
            </w:r>
            <w:r>
              <w:t>2</w:t>
            </w:r>
          </w:p>
        </w:tc>
        <w:tc>
          <w:tcPr>
            <w:tcW w:w="992" w:type="dxa"/>
          </w:tcPr>
          <w:p w14:paraId="2A7D1090" w14:textId="77777777" w:rsidR="005048CC" w:rsidRDefault="005048CC" w:rsidP="005D5893">
            <w:pPr>
              <w:pStyle w:val="23"/>
              <w:ind w:leftChars="0" w:left="0" w:firstLineChars="0" w:firstLine="0"/>
            </w:pPr>
          </w:p>
        </w:tc>
        <w:tc>
          <w:tcPr>
            <w:tcW w:w="1192" w:type="dxa"/>
          </w:tcPr>
          <w:p w14:paraId="1AF11C23" w14:textId="77777777" w:rsidR="005048CC" w:rsidRDefault="005048CC" w:rsidP="005D5893">
            <w:pPr>
              <w:pStyle w:val="23"/>
              <w:ind w:leftChars="0" w:left="0" w:firstLineChars="0" w:firstLine="0"/>
            </w:pPr>
            <w:r>
              <w:rPr>
                <w:rFonts w:hint="eastAsia"/>
              </w:rPr>
              <w:t>7</w:t>
            </w:r>
          </w:p>
        </w:tc>
        <w:tc>
          <w:tcPr>
            <w:tcW w:w="1097" w:type="dxa"/>
          </w:tcPr>
          <w:p w14:paraId="2ED12A8E" w14:textId="77777777" w:rsidR="005048CC" w:rsidRDefault="005048CC" w:rsidP="005D5893">
            <w:pPr>
              <w:pStyle w:val="23"/>
              <w:ind w:leftChars="0" w:left="0" w:firstLineChars="0" w:firstLine="0"/>
            </w:pPr>
            <w:r>
              <w:rPr>
                <w:rFonts w:hint="eastAsia"/>
              </w:rPr>
              <w:t>2</w:t>
            </w:r>
            <w:r>
              <w:t>400</w:t>
            </w:r>
          </w:p>
        </w:tc>
        <w:tc>
          <w:tcPr>
            <w:tcW w:w="736" w:type="dxa"/>
          </w:tcPr>
          <w:p w14:paraId="295A5A23" w14:textId="77777777" w:rsidR="005048CC" w:rsidRDefault="005048CC" w:rsidP="005D5893">
            <w:pPr>
              <w:pStyle w:val="23"/>
              <w:ind w:leftChars="0" w:left="0" w:firstLineChars="0" w:firstLine="0"/>
            </w:pPr>
            <w:r>
              <w:rPr>
                <w:rFonts w:ascii="宋体" w:eastAsia="宋体" w:hAnsi="宋体" w:cs="宋体" w:hint="eastAsia"/>
              </w:rPr>
              <w:t>正常排放</w:t>
            </w:r>
          </w:p>
        </w:tc>
        <w:tc>
          <w:tcPr>
            <w:tcW w:w="803" w:type="dxa"/>
          </w:tcPr>
          <w:p w14:paraId="0A40AE4F" w14:textId="77777777" w:rsidR="005048CC" w:rsidRDefault="005048CC" w:rsidP="005D5893">
            <w:pPr>
              <w:pStyle w:val="23"/>
              <w:ind w:leftChars="0" w:left="0" w:firstLineChars="0" w:firstLine="0"/>
            </w:pPr>
            <w:r>
              <w:rPr>
                <w:rFonts w:hint="eastAsia"/>
              </w:rPr>
              <w:t>0</w:t>
            </w:r>
            <w:r>
              <w:t>.088</w:t>
            </w:r>
          </w:p>
        </w:tc>
        <w:tc>
          <w:tcPr>
            <w:tcW w:w="759" w:type="dxa"/>
          </w:tcPr>
          <w:p w14:paraId="6E6BCC03" w14:textId="77777777" w:rsidR="005048CC" w:rsidRDefault="005048CC" w:rsidP="005D5893">
            <w:pPr>
              <w:pStyle w:val="23"/>
              <w:ind w:leftChars="0" w:left="0" w:firstLineChars="0" w:firstLine="0"/>
            </w:pPr>
          </w:p>
        </w:tc>
      </w:tr>
    </w:tbl>
    <w:p w14:paraId="675803EE" w14:textId="77777777" w:rsidR="005048CC" w:rsidRDefault="005048CC" w:rsidP="005048CC">
      <w:pPr>
        <w:pStyle w:val="Char10"/>
        <w:spacing w:line="240" w:lineRule="auto"/>
        <w:ind w:firstLineChars="0" w:firstLine="0"/>
        <w:rPr>
          <w:rFonts w:ascii="Times New Roman" w:hAnsi="Times New Roman" w:cs="Times New Roman"/>
          <w:b/>
          <w:bCs/>
          <w:sz w:val="21"/>
          <w:szCs w:val="21"/>
        </w:rPr>
      </w:pPr>
    </w:p>
    <w:p w14:paraId="369BA484" w14:textId="77777777" w:rsidR="005048CC" w:rsidRDefault="005048CC" w:rsidP="005048CC">
      <w:pPr>
        <w:pStyle w:val="Char10"/>
        <w:spacing w:line="240" w:lineRule="auto"/>
        <w:ind w:firstLineChars="0" w:firstLine="0"/>
        <w:rPr>
          <w:rFonts w:ascii="Times New Roman" w:hAnsi="Times New Roman" w:cs="Times New Roman"/>
          <w:b/>
          <w:bCs/>
          <w:sz w:val="21"/>
          <w:szCs w:val="21"/>
        </w:rPr>
      </w:pPr>
    </w:p>
    <w:p w14:paraId="7AA706F6" w14:textId="77777777" w:rsidR="005048CC" w:rsidRDefault="005048CC" w:rsidP="005048CC">
      <w:pPr>
        <w:rPr>
          <w:rFonts w:ascii="Times New Roman" w:hAnsi="Times New Roman"/>
          <w:b/>
          <w:bCs/>
          <w:kern w:val="2"/>
          <w:sz w:val="21"/>
          <w:szCs w:val="21"/>
        </w:rPr>
      </w:pPr>
    </w:p>
    <w:p w14:paraId="10882911" w14:textId="74C3002D" w:rsidR="005048CC" w:rsidRPr="005048CC" w:rsidRDefault="005048CC" w:rsidP="005048CC">
      <w:pPr>
        <w:sectPr w:rsidR="005048CC" w:rsidRPr="005048CC" w:rsidSect="005048CC">
          <w:pgSz w:w="16838" w:h="11906" w:orient="landscape"/>
          <w:pgMar w:top="1797" w:right="1440" w:bottom="1797" w:left="1440" w:header="720" w:footer="720" w:gutter="0"/>
          <w:cols w:space="720"/>
          <w:docGrid w:linePitch="326"/>
        </w:sectPr>
      </w:pPr>
    </w:p>
    <w:p w14:paraId="418E14B8" w14:textId="38C17BD5" w:rsidR="00DC7168" w:rsidRPr="009F5C48" w:rsidRDefault="00DC7168" w:rsidP="00DC7168">
      <w:pPr>
        <w:pStyle w:val="3"/>
        <w:spacing w:before="0" w:after="0" w:line="360" w:lineRule="auto"/>
        <w:rPr>
          <w:rFonts w:ascii="Times New Roman" w:eastAsiaTheme="minorEastAsia" w:hAnsi="Times New Roman"/>
          <w:sz w:val="30"/>
          <w:szCs w:val="30"/>
        </w:rPr>
      </w:pPr>
      <w:bookmarkStart w:id="131" w:name="_Toc49241610"/>
      <w:bookmarkStart w:id="132" w:name="_Toc59388281"/>
      <w:r w:rsidRPr="009F5C48">
        <w:rPr>
          <w:rFonts w:ascii="Times New Roman" w:eastAsiaTheme="minorEastAsia" w:hAnsi="Times New Roman" w:hint="eastAsia"/>
          <w:sz w:val="30"/>
          <w:szCs w:val="30"/>
        </w:rPr>
        <w:lastRenderedPageBreak/>
        <w:t>6.2.6</w:t>
      </w:r>
      <w:r w:rsidRPr="009F5C48">
        <w:rPr>
          <w:rFonts w:ascii="Times New Roman" w:eastAsiaTheme="minorEastAsia" w:hAnsi="Times New Roman"/>
          <w:sz w:val="30"/>
          <w:szCs w:val="30"/>
        </w:rPr>
        <w:t xml:space="preserve"> </w:t>
      </w:r>
      <w:r w:rsidRPr="009F5C48">
        <w:rPr>
          <w:rFonts w:ascii="Times New Roman" w:eastAsiaTheme="minorEastAsia" w:hAnsi="Times New Roman" w:hint="eastAsia"/>
          <w:sz w:val="30"/>
          <w:szCs w:val="30"/>
        </w:rPr>
        <w:t>预测结果分析</w:t>
      </w:r>
      <w:bookmarkEnd w:id="131"/>
      <w:bookmarkEnd w:id="132"/>
    </w:p>
    <w:p w14:paraId="02BD9C3B" w14:textId="2EE87375" w:rsidR="00DC7168" w:rsidRDefault="00DC7168" w:rsidP="009F5C48">
      <w:pPr>
        <w:tabs>
          <w:tab w:val="left" w:pos="567"/>
          <w:tab w:val="left" w:pos="851"/>
          <w:tab w:val="left" w:pos="1134"/>
        </w:tabs>
        <w:adjustRightInd w:val="0"/>
        <w:spacing w:beforeLines="25" w:before="60" w:afterLines="25" w:after="60" w:line="360" w:lineRule="auto"/>
        <w:outlineLvl w:val="4"/>
        <w:rPr>
          <w:rFonts w:ascii="Times New Roman" w:hAnsi="Times New Roman"/>
          <w:b/>
          <w:sz w:val="28"/>
          <w:szCs w:val="28"/>
        </w:rPr>
      </w:pPr>
      <w:r>
        <w:rPr>
          <w:rFonts w:ascii="Times New Roman" w:hAnsi="Times New Roman" w:hint="eastAsia"/>
          <w:b/>
          <w:sz w:val="28"/>
          <w:szCs w:val="28"/>
        </w:rPr>
        <w:t>6</w:t>
      </w:r>
      <w:r w:rsidRPr="00830E66">
        <w:rPr>
          <w:rFonts w:ascii="Times New Roman" w:hAnsi="Times New Roman" w:hint="eastAsia"/>
          <w:b/>
          <w:sz w:val="28"/>
          <w:szCs w:val="28"/>
        </w:rPr>
        <w:t>.2.6.1</w:t>
      </w:r>
      <w:r w:rsidRPr="00830E66">
        <w:rPr>
          <w:rFonts w:ascii="Times New Roman" w:hAnsi="Times New Roman"/>
          <w:b/>
          <w:sz w:val="28"/>
          <w:szCs w:val="28"/>
        </w:rPr>
        <w:t xml:space="preserve"> </w:t>
      </w:r>
      <w:r w:rsidRPr="00830E66">
        <w:rPr>
          <w:rFonts w:ascii="Times New Roman" w:hAnsi="Times New Roman" w:hint="eastAsia"/>
          <w:b/>
          <w:sz w:val="28"/>
          <w:szCs w:val="28"/>
        </w:rPr>
        <w:t>项目贡献质量浓度预测结果</w:t>
      </w:r>
    </w:p>
    <w:p w14:paraId="33D440C4" w14:textId="3F702625" w:rsidR="007A65FD" w:rsidRDefault="007A65FD" w:rsidP="007A65FD">
      <w:pPr>
        <w:pStyle w:val="Char10"/>
        <w:tabs>
          <w:tab w:val="left" w:pos="3880"/>
        </w:tabs>
        <w:ind w:firstLineChars="0" w:firstLine="480"/>
        <w:rPr>
          <w:rFonts w:ascii="Times New Roman" w:eastAsiaTheme="minorEastAsia" w:hAnsiTheme="minorEastAsia" w:cs="Times New Roman"/>
        </w:rPr>
      </w:pPr>
      <w:r>
        <w:rPr>
          <w:rFonts w:ascii="Times New Roman" w:eastAsiaTheme="minorEastAsia" w:hAnsiTheme="minorEastAsia" w:cs="Times New Roman" w:hint="eastAsia"/>
        </w:rPr>
        <w:t>本项目</w:t>
      </w:r>
      <w:r w:rsidRPr="00830E66">
        <w:rPr>
          <w:rFonts w:ascii="Times New Roman" w:eastAsiaTheme="minorEastAsia" w:hAnsiTheme="minorEastAsia" w:cs="Times New Roman" w:hint="eastAsia"/>
        </w:rPr>
        <w:t>污染物预测结果详见表</w:t>
      </w:r>
      <w:r>
        <w:rPr>
          <w:rFonts w:ascii="Times New Roman" w:eastAsiaTheme="minorEastAsia" w:hAnsiTheme="minorEastAsia" w:cs="Times New Roman" w:hint="eastAsia"/>
        </w:rPr>
        <w:t>6</w:t>
      </w:r>
      <w:r w:rsidRPr="00830E66">
        <w:rPr>
          <w:rFonts w:ascii="Times New Roman" w:eastAsiaTheme="minorEastAsia" w:hAnsiTheme="minorEastAsia" w:cs="Times New Roman" w:hint="eastAsia"/>
        </w:rPr>
        <w:t>.2-1</w:t>
      </w:r>
      <w:r w:rsidR="00434FFF">
        <w:rPr>
          <w:rFonts w:ascii="Times New Roman" w:eastAsiaTheme="minorEastAsia" w:hAnsiTheme="minorEastAsia" w:cs="Times New Roman"/>
        </w:rPr>
        <w:t>6</w:t>
      </w:r>
      <w:r w:rsidR="009F5C48">
        <w:rPr>
          <w:rFonts w:ascii="Times New Roman" w:eastAsiaTheme="minorEastAsia" w:hAnsiTheme="minorEastAsia" w:cs="Times New Roman" w:hint="eastAsia"/>
        </w:rPr>
        <w:t>。</w:t>
      </w:r>
    </w:p>
    <w:p w14:paraId="68C1A664" w14:textId="299170AB" w:rsidR="002B725D" w:rsidRPr="00434FFF" w:rsidRDefault="005B5B73" w:rsidP="00434FFF">
      <w:pPr>
        <w:pStyle w:val="Char10"/>
        <w:tabs>
          <w:tab w:val="left" w:pos="3880"/>
        </w:tabs>
        <w:ind w:firstLineChars="0" w:firstLine="480"/>
        <w:rPr>
          <w:rFonts w:ascii="Times New Roman" w:eastAsiaTheme="minorEastAsia" w:hAnsiTheme="minorEastAsia" w:cs="Times New Roman"/>
        </w:rPr>
      </w:pPr>
      <w:r>
        <w:rPr>
          <w:rFonts w:ascii="Times New Roman" w:eastAsiaTheme="minorEastAsia" w:hAnsiTheme="minorEastAsia" w:cs="Times New Roman" w:hint="eastAsia"/>
        </w:rPr>
        <w:t>（</w:t>
      </w:r>
      <w:r>
        <w:rPr>
          <w:rFonts w:ascii="Times New Roman" w:eastAsiaTheme="minorEastAsia" w:hAnsiTheme="minorEastAsia" w:cs="Times New Roman" w:hint="eastAsia"/>
        </w:rPr>
        <w:t>1</w:t>
      </w:r>
      <w:r>
        <w:rPr>
          <w:rFonts w:ascii="Times New Roman" w:eastAsiaTheme="minorEastAsia" w:hAnsiTheme="minorEastAsia" w:cs="Times New Roman" w:hint="eastAsia"/>
        </w:rPr>
        <w:t>）硫酸雾</w:t>
      </w:r>
    </w:p>
    <w:p w14:paraId="6F6ED7FE" w14:textId="21086105" w:rsidR="007A65FD" w:rsidRPr="00830E66" w:rsidRDefault="007A65FD" w:rsidP="007A65FD">
      <w:pPr>
        <w:pStyle w:val="Char10"/>
        <w:tabs>
          <w:tab w:val="left" w:pos="3880"/>
        </w:tabs>
        <w:spacing w:line="240" w:lineRule="auto"/>
        <w:ind w:firstLineChars="0" w:firstLine="480"/>
        <w:jc w:val="center"/>
        <w:rPr>
          <w:rFonts w:ascii="Times New Roman" w:eastAsiaTheme="minorEastAsia" w:hAnsiTheme="minorEastAsia" w:cs="Times New Roman"/>
          <w:b/>
          <w:bCs/>
          <w:sz w:val="21"/>
          <w:szCs w:val="21"/>
        </w:rPr>
      </w:pPr>
      <w:r w:rsidRPr="00830E66">
        <w:rPr>
          <w:rFonts w:ascii="Times New Roman" w:eastAsiaTheme="minorEastAsia" w:hAnsiTheme="minorEastAsia" w:cs="Times New Roman" w:hint="eastAsia"/>
          <w:b/>
          <w:bCs/>
          <w:sz w:val="21"/>
          <w:szCs w:val="21"/>
        </w:rPr>
        <w:t>表</w:t>
      </w:r>
      <w:r>
        <w:rPr>
          <w:rFonts w:ascii="Times New Roman" w:eastAsiaTheme="minorEastAsia" w:hAnsiTheme="minorEastAsia" w:cs="Times New Roman" w:hint="eastAsia"/>
          <w:b/>
          <w:bCs/>
          <w:sz w:val="21"/>
          <w:szCs w:val="21"/>
        </w:rPr>
        <w:t>6</w:t>
      </w:r>
      <w:r w:rsidRPr="00830E66">
        <w:rPr>
          <w:rFonts w:ascii="Times New Roman" w:eastAsiaTheme="minorEastAsia" w:hAnsiTheme="minorEastAsia" w:cs="Times New Roman" w:hint="eastAsia"/>
          <w:b/>
          <w:bCs/>
          <w:sz w:val="21"/>
          <w:szCs w:val="21"/>
        </w:rPr>
        <w:t>.2-1</w:t>
      </w:r>
      <w:r w:rsidR="00434FFF">
        <w:rPr>
          <w:rFonts w:ascii="Times New Roman" w:eastAsiaTheme="minorEastAsia" w:hAnsiTheme="minorEastAsia" w:cs="Times New Roman"/>
          <w:b/>
          <w:bCs/>
          <w:sz w:val="21"/>
          <w:szCs w:val="21"/>
        </w:rPr>
        <w:t>6</w:t>
      </w:r>
      <w:r w:rsidRPr="00830E66">
        <w:rPr>
          <w:rFonts w:ascii="Times New Roman" w:eastAsiaTheme="minorEastAsia" w:hAnsiTheme="minorEastAsia" w:cs="Times New Roman"/>
          <w:b/>
          <w:bCs/>
          <w:sz w:val="21"/>
          <w:szCs w:val="21"/>
        </w:rPr>
        <w:t xml:space="preserve"> </w:t>
      </w:r>
      <w:r w:rsidRPr="00830E66">
        <w:rPr>
          <w:rFonts w:ascii="Times New Roman" w:eastAsiaTheme="minorEastAsia" w:hAnsiTheme="minorEastAsia" w:cs="Times New Roman" w:hint="eastAsia"/>
          <w:b/>
          <w:bCs/>
          <w:sz w:val="21"/>
          <w:szCs w:val="21"/>
        </w:rPr>
        <w:t>本项目贡献质量浓度预测结果表（</w:t>
      </w:r>
      <w:r>
        <w:rPr>
          <w:rFonts w:ascii="Times New Roman" w:eastAsiaTheme="minorEastAsia" w:hAnsiTheme="minorEastAsia" w:cs="Times New Roman" w:hint="eastAsia"/>
          <w:b/>
          <w:bCs/>
          <w:sz w:val="21"/>
          <w:szCs w:val="21"/>
        </w:rPr>
        <w:t>硫酸雾</w:t>
      </w:r>
      <w:r w:rsidRPr="00830E66">
        <w:rPr>
          <w:rFonts w:ascii="Times New Roman" w:eastAsiaTheme="minorEastAsia" w:hAnsiTheme="minorEastAsia" w:cs="Times New Roman" w:hint="eastAsia"/>
          <w:b/>
          <w:bCs/>
          <w:sz w:val="21"/>
          <w:szCs w:val="21"/>
        </w:rPr>
        <w:t>）</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11"/>
        <w:gridCol w:w="708"/>
        <w:gridCol w:w="709"/>
        <w:gridCol w:w="676"/>
        <w:gridCol w:w="883"/>
        <w:gridCol w:w="1134"/>
        <w:gridCol w:w="1134"/>
        <w:gridCol w:w="924"/>
        <w:gridCol w:w="1062"/>
        <w:gridCol w:w="641"/>
      </w:tblGrid>
      <w:tr w:rsidR="00FC0F6B" w:rsidRPr="002B725D" w14:paraId="240EF7CC" w14:textId="77777777" w:rsidTr="002B725D">
        <w:trPr>
          <w:cantSplit/>
          <w:trHeight w:val="408"/>
          <w:tblHeader/>
        </w:trPr>
        <w:tc>
          <w:tcPr>
            <w:tcW w:w="411" w:type="dxa"/>
            <w:vMerge w:val="restart"/>
          </w:tcPr>
          <w:p w14:paraId="0A61239D" w14:textId="77777777" w:rsidR="00FC0F6B" w:rsidRPr="002B725D" w:rsidRDefault="00FC0F6B" w:rsidP="005231BF">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序号</w:t>
            </w:r>
          </w:p>
        </w:tc>
        <w:tc>
          <w:tcPr>
            <w:tcW w:w="708" w:type="dxa"/>
            <w:vMerge w:val="restart"/>
          </w:tcPr>
          <w:p w14:paraId="4B9FE6B9" w14:textId="77777777" w:rsidR="00FC0F6B" w:rsidRPr="002B725D" w:rsidRDefault="00FC0F6B" w:rsidP="005231BF">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预测点</w:t>
            </w:r>
          </w:p>
        </w:tc>
        <w:tc>
          <w:tcPr>
            <w:tcW w:w="1385" w:type="dxa"/>
            <w:gridSpan w:val="2"/>
          </w:tcPr>
          <w:p w14:paraId="6BCD37E0" w14:textId="7BF7CA05" w:rsidR="00FC0F6B" w:rsidRPr="002B725D" w:rsidRDefault="00FC0F6B" w:rsidP="005231BF">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坐标</w:t>
            </w:r>
          </w:p>
        </w:tc>
        <w:tc>
          <w:tcPr>
            <w:tcW w:w="883" w:type="dxa"/>
            <w:vMerge w:val="restart"/>
          </w:tcPr>
          <w:p w14:paraId="506312E2" w14:textId="66D7470A" w:rsidR="00FC0F6B" w:rsidRPr="002B725D" w:rsidRDefault="00FC0F6B" w:rsidP="005231BF">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平均时段</w:t>
            </w:r>
          </w:p>
        </w:tc>
        <w:tc>
          <w:tcPr>
            <w:tcW w:w="1134" w:type="dxa"/>
            <w:vMerge w:val="restart"/>
          </w:tcPr>
          <w:p w14:paraId="03D8537A" w14:textId="77777777" w:rsidR="00FC0F6B" w:rsidRPr="002B725D" w:rsidRDefault="00FC0F6B" w:rsidP="005231BF">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浓度增量</w:t>
            </w:r>
            <w:r w:rsidRPr="002B725D">
              <w:rPr>
                <w:rFonts w:ascii="Times New Roman" w:hAnsi="Times New Roman" w:cs="Times New Roman"/>
                <w:sz w:val="18"/>
                <w:szCs w:val="18"/>
              </w:rPr>
              <w:t>(mg/m</w:t>
            </w:r>
            <w:r w:rsidRPr="002B725D">
              <w:rPr>
                <w:rFonts w:ascii="Times New Roman" w:hAnsi="Times New Roman" w:cs="Times New Roman"/>
                <w:sz w:val="18"/>
                <w:szCs w:val="18"/>
                <w:vertAlign w:val="superscript"/>
              </w:rPr>
              <w:t>3</w:t>
            </w:r>
            <w:r w:rsidRPr="002B725D">
              <w:rPr>
                <w:rFonts w:ascii="Times New Roman" w:hAnsi="Times New Roman" w:cs="Times New Roman"/>
                <w:sz w:val="18"/>
                <w:szCs w:val="18"/>
              </w:rPr>
              <w:t>)</w:t>
            </w:r>
          </w:p>
        </w:tc>
        <w:tc>
          <w:tcPr>
            <w:tcW w:w="1134" w:type="dxa"/>
            <w:vMerge w:val="restart"/>
          </w:tcPr>
          <w:p w14:paraId="1D072DF6" w14:textId="77777777" w:rsidR="00FC0F6B" w:rsidRPr="002B725D" w:rsidRDefault="00FC0F6B" w:rsidP="005231BF">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出现时间</w:t>
            </w:r>
          </w:p>
        </w:tc>
        <w:tc>
          <w:tcPr>
            <w:tcW w:w="924" w:type="dxa"/>
            <w:vMerge w:val="restart"/>
          </w:tcPr>
          <w:p w14:paraId="377B0A83" w14:textId="77777777" w:rsidR="00FC0F6B" w:rsidRPr="002B725D" w:rsidRDefault="00FC0F6B" w:rsidP="005231BF">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占标率（</w:t>
            </w:r>
            <w:r w:rsidRPr="002B725D">
              <w:rPr>
                <w:rFonts w:ascii="Times New Roman" w:hAnsi="Times New Roman" w:cs="Times New Roman"/>
                <w:sz w:val="18"/>
                <w:szCs w:val="18"/>
              </w:rPr>
              <w:t>%</w:t>
            </w:r>
            <w:r w:rsidRPr="002B725D">
              <w:rPr>
                <w:rFonts w:ascii="Times New Roman" w:hAnsi="Times New Roman" w:cs="Times New Roman"/>
                <w:sz w:val="18"/>
                <w:szCs w:val="18"/>
              </w:rPr>
              <w:t>）</w:t>
            </w:r>
          </w:p>
        </w:tc>
        <w:tc>
          <w:tcPr>
            <w:tcW w:w="1062" w:type="dxa"/>
            <w:vMerge w:val="restart"/>
          </w:tcPr>
          <w:p w14:paraId="5AD74AC9" w14:textId="1E862F0E" w:rsidR="00FC0F6B" w:rsidRPr="002B725D" w:rsidRDefault="00FC0F6B" w:rsidP="005231BF">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评价标</w:t>
            </w:r>
            <w:r w:rsidR="009759E4">
              <w:rPr>
                <w:rFonts w:ascii="Times New Roman" w:hAnsi="Times New Roman" w:cs="Times New Roman" w:hint="eastAsia"/>
                <w:sz w:val="18"/>
                <w:szCs w:val="18"/>
              </w:rPr>
              <w:t>准</w:t>
            </w:r>
            <w:r w:rsidRPr="002B725D">
              <w:rPr>
                <w:rFonts w:ascii="Times New Roman" w:hAnsi="Times New Roman" w:cs="Times New Roman"/>
                <w:sz w:val="18"/>
                <w:szCs w:val="18"/>
              </w:rPr>
              <w:t>(mg/m</w:t>
            </w:r>
            <w:r w:rsidRPr="002B725D">
              <w:rPr>
                <w:rFonts w:ascii="Times New Roman" w:hAnsi="Times New Roman" w:cs="Times New Roman"/>
                <w:sz w:val="18"/>
                <w:szCs w:val="18"/>
                <w:vertAlign w:val="superscript"/>
              </w:rPr>
              <w:t>3</w:t>
            </w:r>
            <w:r w:rsidRPr="002B725D">
              <w:rPr>
                <w:rFonts w:ascii="Times New Roman" w:hAnsi="Times New Roman" w:cs="Times New Roman"/>
                <w:sz w:val="18"/>
                <w:szCs w:val="18"/>
              </w:rPr>
              <w:t>)</w:t>
            </w:r>
          </w:p>
        </w:tc>
        <w:tc>
          <w:tcPr>
            <w:tcW w:w="641" w:type="dxa"/>
            <w:vMerge w:val="restart"/>
          </w:tcPr>
          <w:p w14:paraId="064F1CC2" w14:textId="690AB539" w:rsidR="00FC0F6B" w:rsidRPr="002B725D" w:rsidRDefault="00FC0F6B" w:rsidP="005231BF">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达标情况</w:t>
            </w:r>
          </w:p>
        </w:tc>
      </w:tr>
      <w:tr w:rsidR="00FC0F6B" w:rsidRPr="002B725D" w14:paraId="0EF3A416" w14:textId="77777777" w:rsidTr="002B725D">
        <w:trPr>
          <w:cantSplit/>
          <w:trHeight w:val="408"/>
          <w:tblHeader/>
        </w:trPr>
        <w:tc>
          <w:tcPr>
            <w:tcW w:w="411" w:type="dxa"/>
            <w:vMerge/>
          </w:tcPr>
          <w:p w14:paraId="5C9354D9" w14:textId="77777777" w:rsidR="00FC0F6B" w:rsidRPr="002B725D" w:rsidRDefault="00FC0F6B" w:rsidP="005231BF">
            <w:pPr>
              <w:pStyle w:val="Char10"/>
              <w:tabs>
                <w:tab w:val="left" w:pos="3880"/>
              </w:tabs>
              <w:ind w:firstLineChars="0" w:firstLine="0"/>
              <w:jc w:val="center"/>
              <w:rPr>
                <w:rFonts w:ascii="Times New Roman" w:hAnsi="Times New Roman" w:cs="Times New Roman"/>
                <w:sz w:val="18"/>
                <w:szCs w:val="18"/>
              </w:rPr>
            </w:pPr>
          </w:p>
        </w:tc>
        <w:tc>
          <w:tcPr>
            <w:tcW w:w="708" w:type="dxa"/>
            <w:vMerge/>
          </w:tcPr>
          <w:p w14:paraId="1B2AF58E" w14:textId="77777777" w:rsidR="00FC0F6B" w:rsidRPr="002B725D" w:rsidRDefault="00FC0F6B" w:rsidP="005231BF">
            <w:pPr>
              <w:pStyle w:val="Char10"/>
              <w:tabs>
                <w:tab w:val="left" w:pos="3880"/>
              </w:tabs>
              <w:ind w:firstLineChars="0" w:firstLine="0"/>
              <w:jc w:val="center"/>
              <w:rPr>
                <w:rFonts w:ascii="Times New Roman" w:hAnsi="Times New Roman" w:cs="Times New Roman"/>
                <w:sz w:val="18"/>
                <w:szCs w:val="18"/>
              </w:rPr>
            </w:pPr>
          </w:p>
        </w:tc>
        <w:tc>
          <w:tcPr>
            <w:tcW w:w="709" w:type="dxa"/>
          </w:tcPr>
          <w:p w14:paraId="0E4443D6" w14:textId="6C0E1FD8" w:rsidR="00FC0F6B" w:rsidRPr="002B725D" w:rsidRDefault="00FC0F6B" w:rsidP="005231BF">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X</w:t>
            </w:r>
          </w:p>
        </w:tc>
        <w:tc>
          <w:tcPr>
            <w:tcW w:w="676" w:type="dxa"/>
          </w:tcPr>
          <w:p w14:paraId="5A1B1191" w14:textId="74E88F63" w:rsidR="00FC0F6B" w:rsidRPr="002B725D" w:rsidRDefault="00FC0F6B" w:rsidP="005231BF">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Y</w:t>
            </w:r>
          </w:p>
        </w:tc>
        <w:tc>
          <w:tcPr>
            <w:tcW w:w="883" w:type="dxa"/>
            <w:vMerge/>
          </w:tcPr>
          <w:p w14:paraId="5B7DBE5E" w14:textId="77777777" w:rsidR="00FC0F6B" w:rsidRPr="002B725D" w:rsidRDefault="00FC0F6B" w:rsidP="005231BF">
            <w:pPr>
              <w:pStyle w:val="Char10"/>
              <w:tabs>
                <w:tab w:val="left" w:pos="3880"/>
              </w:tabs>
              <w:ind w:firstLineChars="0" w:firstLine="0"/>
              <w:jc w:val="center"/>
              <w:rPr>
                <w:rFonts w:ascii="Times New Roman" w:hAnsi="Times New Roman" w:cs="Times New Roman"/>
                <w:sz w:val="18"/>
                <w:szCs w:val="18"/>
              </w:rPr>
            </w:pPr>
          </w:p>
        </w:tc>
        <w:tc>
          <w:tcPr>
            <w:tcW w:w="1134" w:type="dxa"/>
            <w:vMerge/>
          </w:tcPr>
          <w:p w14:paraId="01FCFC10" w14:textId="77777777" w:rsidR="00FC0F6B" w:rsidRPr="002B725D" w:rsidRDefault="00FC0F6B" w:rsidP="005231BF">
            <w:pPr>
              <w:pStyle w:val="Char10"/>
              <w:tabs>
                <w:tab w:val="left" w:pos="3880"/>
              </w:tabs>
              <w:ind w:firstLineChars="0" w:firstLine="0"/>
              <w:jc w:val="center"/>
              <w:rPr>
                <w:rFonts w:ascii="Times New Roman" w:hAnsi="Times New Roman" w:cs="Times New Roman"/>
                <w:sz w:val="18"/>
                <w:szCs w:val="18"/>
              </w:rPr>
            </w:pPr>
          </w:p>
        </w:tc>
        <w:tc>
          <w:tcPr>
            <w:tcW w:w="1134" w:type="dxa"/>
            <w:vMerge/>
          </w:tcPr>
          <w:p w14:paraId="615E921B" w14:textId="77777777" w:rsidR="00FC0F6B" w:rsidRPr="002B725D" w:rsidRDefault="00FC0F6B" w:rsidP="005231BF">
            <w:pPr>
              <w:pStyle w:val="Char10"/>
              <w:tabs>
                <w:tab w:val="left" w:pos="3880"/>
              </w:tabs>
              <w:ind w:firstLineChars="0" w:firstLine="0"/>
              <w:jc w:val="center"/>
              <w:rPr>
                <w:rFonts w:ascii="Times New Roman" w:hAnsi="Times New Roman" w:cs="Times New Roman"/>
                <w:sz w:val="18"/>
                <w:szCs w:val="18"/>
              </w:rPr>
            </w:pPr>
          </w:p>
        </w:tc>
        <w:tc>
          <w:tcPr>
            <w:tcW w:w="924" w:type="dxa"/>
            <w:vMerge/>
          </w:tcPr>
          <w:p w14:paraId="0417FAAB" w14:textId="77777777" w:rsidR="00FC0F6B" w:rsidRPr="002B725D" w:rsidRDefault="00FC0F6B" w:rsidP="005231BF">
            <w:pPr>
              <w:pStyle w:val="Char10"/>
              <w:tabs>
                <w:tab w:val="left" w:pos="3880"/>
              </w:tabs>
              <w:ind w:firstLineChars="0" w:firstLine="0"/>
              <w:jc w:val="center"/>
              <w:rPr>
                <w:rFonts w:ascii="Times New Roman" w:hAnsi="Times New Roman" w:cs="Times New Roman"/>
                <w:sz w:val="18"/>
                <w:szCs w:val="18"/>
              </w:rPr>
            </w:pPr>
          </w:p>
        </w:tc>
        <w:tc>
          <w:tcPr>
            <w:tcW w:w="1062" w:type="dxa"/>
            <w:vMerge/>
          </w:tcPr>
          <w:p w14:paraId="26F828F8" w14:textId="77777777" w:rsidR="00FC0F6B" w:rsidRPr="002B725D" w:rsidRDefault="00FC0F6B" w:rsidP="005231BF">
            <w:pPr>
              <w:pStyle w:val="Char10"/>
              <w:tabs>
                <w:tab w:val="left" w:pos="3880"/>
              </w:tabs>
              <w:ind w:firstLineChars="0" w:firstLine="0"/>
              <w:jc w:val="center"/>
              <w:rPr>
                <w:rFonts w:ascii="Times New Roman" w:hAnsi="Times New Roman" w:cs="Times New Roman"/>
                <w:sz w:val="18"/>
                <w:szCs w:val="18"/>
              </w:rPr>
            </w:pPr>
          </w:p>
        </w:tc>
        <w:tc>
          <w:tcPr>
            <w:tcW w:w="641" w:type="dxa"/>
            <w:vMerge/>
          </w:tcPr>
          <w:p w14:paraId="19488A70" w14:textId="77777777" w:rsidR="00FC0F6B" w:rsidRPr="002B725D" w:rsidRDefault="00FC0F6B" w:rsidP="005231BF">
            <w:pPr>
              <w:pStyle w:val="Char10"/>
              <w:tabs>
                <w:tab w:val="left" w:pos="3880"/>
              </w:tabs>
              <w:ind w:firstLineChars="0" w:firstLine="0"/>
              <w:jc w:val="center"/>
              <w:rPr>
                <w:rFonts w:ascii="Times New Roman" w:hAnsi="Times New Roman" w:cs="Times New Roman"/>
                <w:sz w:val="18"/>
                <w:szCs w:val="18"/>
              </w:rPr>
            </w:pPr>
          </w:p>
        </w:tc>
      </w:tr>
      <w:tr w:rsidR="002B725D" w:rsidRPr="002B725D" w14:paraId="161F1618" w14:textId="77777777" w:rsidTr="002B725D">
        <w:trPr>
          <w:cantSplit/>
          <w:tblHeader/>
        </w:trPr>
        <w:tc>
          <w:tcPr>
            <w:tcW w:w="411" w:type="dxa"/>
            <w:vMerge w:val="restart"/>
          </w:tcPr>
          <w:p w14:paraId="6D452539" w14:textId="77777777" w:rsidR="002B725D" w:rsidRPr="002B725D" w:rsidRDefault="002B725D" w:rsidP="007A65F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1</w:t>
            </w:r>
          </w:p>
        </w:tc>
        <w:tc>
          <w:tcPr>
            <w:tcW w:w="708" w:type="dxa"/>
            <w:vMerge w:val="restart"/>
          </w:tcPr>
          <w:p w14:paraId="10B1ECED" w14:textId="10279E50" w:rsidR="002B725D" w:rsidRPr="002B725D" w:rsidRDefault="002B725D" w:rsidP="007A65F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闾家村</w:t>
            </w:r>
          </w:p>
        </w:tc>
        <w:tc>
          <w:tcPr>
            <w:tcW w:w="709" w:type="dxa"/>
            <w:vMerge w:val="restart"/>
          </w:tcPr>
          <w:p w14:paraId="41F2D56F" w14:textId="4727F6A1" w:rsidR="002B725D" w:rsidRPr="002B725D" w:rsidRDefault="002B725D" w:rsidP="007A65F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6</w:t>
            </w:r>
            <w:r w:rsidRPr="002B725D">
              <w:rPr>
                <w:rFonts w:ascii="Times New Roman" w:hAnsi="Times New Roman" w:cs="Times New Roman"/>
                <w:sz w:val="18"/>
                <w:szCs w:val="18"/>
              </w:rPr>
              <w:t>07</w:t>
            </w:r>
          </w:p>
        </w:tc>
        <w:tc>
          <w:tcPr>
            <w:tcW w:w="676" w:type="dxa"/>
            <w:vMerge w:val="restart"/>
          </w:tcPr>
          <w:p w14:paraId="1257A6A3" w14:textId="143514C3" w:rsidR="002B725D" w:rsidRPr="002B725D" w:rsidRDefault="002B725D" w:rsidP="007A65F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1</w:t>
            </w:r>
            <w:r w:rsidRPr="002B725D">
              <w:rPr>
                <w:rFonts w:ascii="Times New Roman" w:hAnsi="Times New Roman" w:cs="Times New Roman"/>
                <w:sz w:val="18"/>
                <w:szCs w:val="18"/>
              </w:rPr>
              <w:t>06</w:t>
            </w:r>
          </w:p>
        </w:tc>
        <w:tc>
          <w:tcPr>
            <w:tcW w:w="883" w:type="dxa"/>
          </w:tcPr>
          <w:p w14:paraId="14DB0542" w14:textId="3AE58622" w:rsidR="002B725D" w:rsidRPr="002B725D" w:rsidRDefault="002B725D" w:rsidP="007A65F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1</w:t>
            </w:r>
            <w:r w:rsidRPr="002B725D">
              <w:rPr>
                <w:rFonts w:ascii="Times New Roman" w:hAnsi="Times New Roman" w:cs="Times New Roman"/>
                <w:sz w:val="18"/>
                <w:szCs w:val="18"/>
              </w:rPr>
              <w:t>小时</w:t>
            </w:r>
          </w:p>
        </w:tc>
        <w:tc>
          <w:tcPr>
            <w:tcW w:w="1134" w:type="dxa"/>
          </w:tcPr>
          <w:p w14:paraId="3165818E" w14:textId="004D635F" w:rsidR="002B725D" w:rsidRPr="002B725D" w:rsidRDefault="002B725D" w:rsidP="007A65F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1.</w:t>
            </w:r>
            <w:r w:rsidRPr="002B725D">
              <w:rPr>
                <w:rFonts w:ascii="Times New Roman" w:hAnsi="Times New Roman" w:cs="Times New Roman" w:hint="eastAsia"/>
                <w:sz w:val="18"/>
                <w:szCs w:val="18"/>
              </w:rPr>
              <w:t>89</w:t>
            </w:r>
            <w:r w:rsidRPr="002B725D">
              <w:rPr>
                <w:rFonts w:ascii="Times New Roman" w:hAnsi="Times New Roman" w:cs="Times New Roman"/>
                <w:sz w:val="18"/>
                <w:szCs w:val="18"/>
              </w:rPr>
              <w:t>E-0</w:t>
            </w:r>
            <w:r w:rsidRPr="002B725D">
              <w:rPr>
                <w:rFonts w:ascii="Times New Roman" w:hAnsi="Times New Roman" w:cs="Times New Roman" w:hint="eastAsia"/>
                <w:sz w:val="18"/>
                <w:szCs w:val="18"/>
              </w:rPr>
              <w:t>3</w:t>
            </w:r>
          </w:p>
        </w:tc>
        <w:tc>
          <w:tcPr>
            <w:tcW w:w="1134" w:type="dxa"/>
          </w:tcPr>
          <w:p w14:paraId="1E27F07E" w14:textId="54E7810E" w:rsidR="002B725D" w:rsidRPr="002B725D" w:rsidRDefault="002B725D" w:rsidP="007A65F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17022602</w:t>
            </w:r>
          </w:p>
        </w:tc>
        <w:tc>
          <w:tcPr>
            <w:tcW w:w="924" w:type="dxa"/>
          </w:tcPr>
          <w:p w14:paraId="7D41C552" w14:textId="43394D85" w:rsidR="002B725D" w:rsidRPr="002B725D" w:rsidRDefault="002B725D" w:rsidP="007A65F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0.63</w:t>
            </w:r>
          </w:p>
        </w:tc>
        <w:tc>
          <w:tcPr>
            <w:tcW w:w="1062" w:type="dxa"/>
          </w:tcPr>
          <w:p w14:paraId="55A0F774" w14:textId="0B6D8B59" w:rsidR="002B725D" w:rsidRPr="002B725D" w:rsidRDefault="002B725D" w:rsidP="007A65FD">
            <w:pPr>
              <w:pStyle w:val="Char10"/>
              <w:tabs>
                <w:tab w:val="left" w:pos="3880"/>
              </w:tabs>
              <w:ind w:firstLineChars="0" w:firstLine="0"/>
              <w:jc w:val="center"/>
              <w:rPr>
                <w:rFonts w:ascii="Times New Roman" w:eastAsiaTheme="minorEastAsia" w:hAnsi="Times New Roman" w:cs="Times New Roman"/>
                <w:sz w:val="18"/>
                <w:szCs w:val="18"/>
              </w:rPr>
            </w:pPr>
            <w:r w:rsidRPr="002B725D">
              <w:rPr>
                <w:rFonts w:ascii="Times New Roman" w:eastAsiaTheme="minorEastAsia" w:hAnsi="Times New Roman" w:cs="Times New Roman" w:hint="eastAsia"/>
                <w:sz w:val="18"/>
                <w:szCs w:val="18"/>
              </w:rPr>
              <w:t>3</w:t>
            </w:r>
            <w:r w:rsidRPr="002B725D">
              <w:rPr>
                <w:rFonts w:ascii="Times New Roman" w:eastAsiaTheme="minorEastAsia" w:hAnsi="Times New Roman" w:cs="Times New Roman"/>
                <w:sz w:val="18"/>
                <w:szCs w:val="18"/>
              </w:rPr>
              <w:t>.00E-01</w:t>
            </w:r>
          </w:p>
        </w:tc>
        <w:tc>
          <w:tcPr>
            <w:tcW w:w="641" w:type="dxa"/>
          </w:tcPr>
          <w:p w14:paraId="5F3BD9CA" w14:textId="105CDD42" w:rsidR="002B725D" w:rsidRPr="002B725D" w:rsidRDefault="002B725D" w:rsidP="007A65F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达标</w:t>
            </w:r>
          </w:p>
        </w:tc>
      </w:tr>
      <w:tr w:rsidR="002B725D" w:rsidRPr="002B725D" w14:paraId="58067C75" w14:textId="77777777" w:rsidTr="002B725D">
        <w:trPr>
          <w:cantSplit/>
          <w:tblHeader/>
        </w:trPr>
        <w:tc>
          <w:tcPr>
            <w:tcW w:w="411" w:type="dxa"/>
            <w:vMerge/>
          </w:tcPr>
          <w:p w14:paraId="7B3D9686" w14:textId="77777777" w:rsidR="002B725D" w:rsidRPr="002B725D" w:rsidRDefault="002B725D" w:rsidP="007A65FD">
            <w:pPr>
              <w:pStyle w:val="Char10"/>
              <w:tabs>
                <w:tab w:val="left" w:pos="3880"/>
              </w:tabs>
              <w:ind w:firstLineChars="0" w:firstLine="0"/>
              <w:jc w:val="center"/>
              <w:rPr>
                <w:rFonts w:ascii="Times New Roman" w:hAnsi="Times New Roman" w:cs="Times New Roman"/>
                <w:sz w:val="18"/>
                <w:szCs w:val="18"/>
              </w:rPr>
            </w:pPr>
          </w:p>
        </w:tc>
        <w:tc>
          <w:tcPr>
            <w:tcW w:w="708" w:type="dxa"/>
            <w:vMerge/>
          </w:tcPr>
          <w:p w14:paraId="04C48C98" w14:textId="77777777" w:rsidR="002B725D" w:rsidRPr="002B725D" w:rsidRDefault="002B725D" w:rsidP="007A65FD">
            <w:pPr>
              <w:pStyle w:val="Char10"/>
              <w:tabs>
                <w:tab w:val="left" w:pos="3880"/>
              </w:tabs>
              <w:ind w:firstLineChars="0" w:firstLine="0"/>
              <w:jc w:val="center"/>
              <w:rPr>
                <w:rFonts w:ascii="Times New Roman" w:hAnsi="Times New Roman" w:cs="Times New Roman"/>
                <w:sz w:val="18"/>
                <w:szCs w:val="18"/>
              </w:rPr>
            </w:pPr>
          </w:p>
        </w:tc>
        <w:tc>
          <w:tcPr>
            <w:tcW w:w="709" w:type="dxa"/>
            <w:vMerge/>
          </w:tcPr>
          <w:p w14:paraId="77C4ACEA" w14:textId="77777777" w:rsidR="002B725D" w:rsidRPr="002B725D" w:rsidRDefault="002B725D" w:rsidP="007A65FD">
            <w:pPr>
              <w:pStyle w:val="Char10"/>
              <w:tabs>
                <w:tab w:val="left" w:pos="3880"/>
              </w:tabs>
              <w:ind w:firstLineChars="0" w:firstLine="0"/>
              <w:jc w:val="center"/>
              <w:rPr>
                <w:sz w:val="18"/>
                <w:szCs w:val="18"/>
              </w:rPr>
            </w:pPr>
          </w:p>
        </w:tc>
        <w:tc>
          <w:tcPr>
            <w:tcW w:w="676" w:type="dxa"/>
            <w:vMerge/>
          </w:tcPr>
          <w:p w14:paraId="731C12F1" w14:textId="09ED82EE" w:rsidR="002B725D" w:rsidRPr="002B725D" w:rsidRDefault="002B725D" w:rsidP="007A65FD">
            <w:pPr>
              <w:pStyle w:val="Char10"/>
              <w:tabs>
                <w:tab w:val="left" w:pos="3880"/>
              </w:tabs>
              <w:ind w:firstLineChars="0" w:firstLine="0"/>
              <w:jc w:val="center"/>
              <w:rPr>
                <w:sz w:val="18"/>
                <w:szCs w:val="18"/>
              </w:rPr>
            </w:pPr>
          </w:p>
        </w:tc>
        <w:tc>
          <w:tcPr>
            <w:tcW w:w="883" w:type="dxa"/>
          </w:tcPr>
          <w:p w14:paraId="035244B7" w14:textId="47A07E5A" w:rsidR="002B725D" w:rsidRPr="002B725D" w:rsidRDefault="002B725D" w:rsidP="007A65FD">
            <w:pPr>
              <w:pStyle w:val="Char10"/>
              <w:tabs>
                <w:tab w:val="left" w:pos="3880"/>
              </w:tabs>
              <w:ind w:firstLineChars="0" w:firstLine="0"/>
              <w:jc w:val="center"/>
              <w:rPr>
                <w:rFonts w:ascii="Times New Roman" w:hAnsi="Times New Roman" w:cs="Times New Roman"/>
                <w:sz w:val="18"/>
                <w:szCs w:val="18"/>
              </w:rPr>
            </w:pPr>
            <w:r w:rsidRPr="002B725D">
              <w:rPr>
                <w:rFonts w:hint="eastAsia"/>
                <w:sz w:val="18"/>
                <w:szCs w:val="18"/>
              </w:rPr>
              <w:t>日平均</w:t>
            </w:r>
          </w:p>
        </w:tc>
        <w:tc>
          <w:tcPr>
            <w:tcW w:w="1134" w:type="dxa"/>
          </w:tcPr>
          <w:p w14:paraId="0622DB61" w14:textId="53622B9F" w:rsidR="002B725D" w:rsidRPr="002B725D" w:rsidRDefault="002B725D" w:rsidP="007A65F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1.15</w:t>
            </w:r>
            <w:r w:rsidRPr="002B725D">
              <w:rPr>
                <w:rFonts w:ascii="Times New Roman" w:hAnsi="Times New Roman" w:cs="Times New Roman"/>
                <w:sz w:val="18"/>
                <w:szCs w:val="18"/>
              </w:rPr>
              <w:t>E-04</w:t>
            </w:r>
          </w:p>
        </w:tc>
        <w:tc>
          <w:tcPr>
            <w:tcW w:w="1134" w:type="dxa"/>
          </w:tcPr>
          <w:p w14:paraId="0246C2E1" w14:textId="05A3DBDC" w:rsidR="002B725D" w:rsidRPr="002B725D" w:rsidRDefault="002B725D" w:rsidP="007A65FD">
            <w:pPr>
              <w:pStyle w:val="Char10"/>
              <w:tabs>
                <w:tab w:val="left" w:pos="3880"/>
              </w:tabs>
              <w:ind w:firstLineChars="0" w:firstLine="0"/>
              <w:jc w:val="center"/>
              <w:rPr>
                <w:rFonts w:ascii="Times New Roman" w:eastAsiaTheme="minorEastAsia" w:hAnsi="Times New Roman" w:cs="Times New Roman"/>
                <w:sz w:val="18"/>
                <w:szCs w:val="18"/>
              </w:rPr>
            </w:pPr>
            <w:r w:rsidRPr="002B725D">
              <w:rPr>
                <w:rFonts w:ascii="Times New Roman" w:eastAsiaTheme="minorEastAsia" w:hAnsi="Times New Roman" w:cs="Times New Roman" w:hint="eastAsia"/>
                <w:sz w:val="18"/>
                <w:szCs w:val="18"/>
              </w:rPr>
              <w:t>1</w:t>
            </w:r>
            <w:r w:rsidRPr="002B725D">
              <w:rPr>
                <w:rFonts w:ascii="Times New Roman" w:eastAsiaTheme="minorEastAsia" w:hAnsi="Times New Roman" w:cs="Times New Roman"/>
                <w:sz w:val="18"/>
                <w:szCs w:val="18"/>
              </w:rPr>
              <w:t>70226</w:t>
            </w:r>
          </w:p>
        </w:tc>
        <w:tc>
          <w:tcPr>
            <w:tcW w:w="924" w:type="dxa"/>
          </w:tcPr>
          <w:p w14:paraId="6FAEE367" w14:textId="28CE0D8D" w:rsidR="002B725D" w:rsidRPr="002B725D" w:rsidRDefault="002B725D" w:rsidP="007A65FD">
            <w:pPr>
              <w:pStyle w:val="Char10"/>
              <w:tabs>
                <w:tab w:val="left" w:pos="3880"/>
              </w:tabs>
              <w:ind w:firstLineChars="0" w:firstLine="0"/>
              <w:jc w:val="center"/>
              <w:rPr>
                <w:rFonts w:ascii="Times New Roman" w:eastAsiaTheme="minorEastAsia" w:hAnsi="Times New Roman" w:cs="Times New Roman"/>
                <w:sz w:val="18"/>
                <w:szCs w:val="18"/>
              </w:rPr>
            </w:pPr>
            <w:r w:rsidRPr="002B725D">
              <w:rPr>
                <w:rFonts w:ascii="Times New Roman" w:eastAsiaTheme="minorEastAsia" w:hAnsi="Times New Roman" w:cs="Times New Roman" w:hint="eastAsia"/>
                <w:sz w:val="18"/>
                <w:szCs w:val="18"/>
              </w:rPr>
              <w:t>0</w:t>
            </w:r>
            <w:r w:rsidRPr="002B725D">
              <w:rPr>
                <w:rFonts w:ascii="Times New Roman" w:eastAsiaTheme="minorEastAsia" w:hAnsi="Times New Roman" w:cs="Times New Roman"/>
                <w:sz w:val="18"/>
                <w:szCs w:val="18"/>
              </w:rPr>
              <w:t>.11</w:t>
            </w:r>
          </w:p>
        </w:tc>
        <w:tc>
          <w:tcPr>
            <w:tcW w:w="1062" w:type="dxa"/>
          </w:tcPr>
          <w:p w14:paraId="4FD76863" w14:textId="309DDC53" w:rsidR="002B725D" w:rsidRPr="002B725D" w:rsidRDefault="002B725D" w:rsidP="007A65FD">
            <w:pPr>
              <w:pStyle w:val="Char10"/>
              <w:tabs>
                <w:tab w:val="left" w:pos="3880"/>
              </w:tabs>
              <w:ind w:firstLineChars="0" w:firstLine="0"/>
              <w:jc w:val="center"/>
              <w:rPr>
                <w:rFonts w:ascii="Times New Roman" w:eastAsiaTheme="minorEastAsia" w:hAnsi="Times New Roman" w:cs="Times New Roman"/>
                <w:sz w:val="18"/>
                <w:szCs w:val="18"/>
              </w:rPr>
            </w:pPr>
            <w:r w:rsidRPr="002B725D">
              <w:rPr>
                <w:rFonts w:ascii="Times New Roman" w:eastAsiaTheme="minorEastAsia" w:hAnsi="Times New Roman" w:cs="Times New Roman" w:hint="eastAsia"/>
                <w:sz w:val="18"/>
                <w:szCs w:val="18"/>
              </w:rPr>
              <w:t>1</w:t>
            </w:r>
            <w:r w:rsidRPr="002B725D">
              <w:rPr>
                <w:rFonts w:ascii="Times New Roman" w:eastAsiaTheme="minorEastAsia" w:hAnsi="Times New Roman" w:cs="Times New Roman"/>
                <w:sz w:val="18"/>
                <w:szCs w:val="18"/>
              </w:rPr>
              <w:t>.00E-01</w:t>
            </w:r>
          </w:p>
        </w:tc>
        <w:tc>
          <w:tcPr>
            <w:tcW w:w="641" w:type="dxa"/>
          </w:tcPr>
          <w:p w14:paraId="2356E7C7" w14:textId="1B420C1D" w:rsidR="002B725D" w:rsidRPr="002B725D" w:rsidRDefault="002B725D" w:rsidP="007A65F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达标</w:t>
            </w:r>
          </w:p>
        </w:tc>
      </w:tr>
      <w:tr w:rsidR="002B725D" w:rsidRPr="002B725D" w14:paraId="486930E4" w14:textId="77777777" w:rsidTr="002B725D">
        <w:trPr>
          <w:cantSplit/>
          <w:tblHeader/>
        </w:trPr>
        <w:tc>
          <w:tcPr>
            <w:tcW w:w="411" w:type="dxa"/>
            <w:vMerge w:val="restart"/>
          </w:tcPr>
          <w:p w14:paraId="419F45EC" w14:textId="77777777"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2</w:t>
            </w:r>
          </w:p>
        </w:tc>
        <w:tc>
          <w:tcPr>
            <w:tcW w:w="708" w:type="dxa"/>
            <w:vMerge w:val="restart"/>
          </w:tcPr>
          <w:p w14:paraId="164A5936" w14:textId="719AF408"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陶家村</w:t>
            </w:r>
          </w:p>
        </w:tc>
        <w:tc>
          <w:tcPr>
            <w:tcW w:w="709" w:type="dxa"/>
            <w:vMerge w:val="restart"/>
          </w:tcPr>
          <w:p w14:paraId="751CB8AB" w14:textId="229BAF92"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6</w:t>
            </w:r>
            <w:r w:rsidRPr="002B725D">
              <w:rPr>
                <w:rFonts w:ascii="Times New Roman" w:hAnsi="Times New Roman" w:cs="Times New Roman"/>
                <w:sz w:val="18"/>
                <w:szCs w:val="18"/>
              </w:rPr>
              <w:t>07</w:t>
            </w:r>
          </w:p>
        </w:tc>
        <w:tc>
          <w:tcPr>
            <w:tcW w:w="676" w:type="dxa"/>
            <w:vMerge w:val="restart"/>
          </w:tcPr>
          <w:p w14:paraId="4BFA2796" w14:textId="0E57A60C"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w:t>
            </w:r>
            <w:r w:rsidRPr="002B725D">
              <w:rPr>
                <w:rFonts w:ascii="Times New Roman" w:hAnsi="Times New Roman" w:cs="Times New Roman"/>
                <w:sz w:val="18"/>
                <w:szCs w:val="18"/>
              </w:rPr>
              <w:t>342</w:t>
            </w:r>
          </w:p>
        </w:tc>
        <w:tc>
          <w:tcPr>
            <w:tcW w:w="883" w:type="dxa"/>
          </w:tcPr>
          <w:p w14:paraId="3D4D245D" w14:textId="170F95FF"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1</w:t>
            </w:r>
            <w:r w:rsidRPr="002B725D">
              <w:rPr>
                <w:rFonts w:ascii="Times New Roman" w:hAnsi="Times New Roman" w:cs="Times New Roman"/>
                <w:sz w:val="18"/>
                <w:szCs w:val="18"/>
              </w:rPr>
              <w:t>小时</w:t>
            </w:r>
          </w:p>
        </w:tc>
        <w:tc>
          <w:tcPr>
            <w:tcW w:w="1134" w:type="dxa"/>
            <w:vAlign w:val="bottom"/>
          </w:tcPr>
          <w:p w14:paraId="5378E305" w14:textId="05D2C559"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2.40</w:t>
            </w:r>
            <w:r w:rsidRPr="002B725D">
              <w:rPr>
                <w:rFonts w:ascii="Times New Roman" w:hAnsi="Times New Roman" w:cs="Times New Roman"/>
                <w:sz w:val="18"/>
                <w:szCs w:val="18"/>
              </w:rPr>
              <w:t>E-04</w:t>
            </w:r>
          </w:p>
        </w:tc>
        <w:tc>
          <w:tcPr>
            <w:tcW w:w="1134" w:type="dxa"/>
            <w:vAlign w:val="bottom"/>
          </w:tcPr>
          <w:p w14:paraId="5FAA0B7C" w14:textId="330D07B8"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17</w:t>
            </w:r>
            <w:r w:rsidRPr="002B725D">
              <w:rPr>
                <w:rFonts w:ascii="Times New Roman" w:hAnsi="Times New Roman" w:cs="Times New Roman" w:hint="eastAsia"/>
                <w:sz w:val="18"/>
                <w:szCs w:val="18"/>
              </w:rPr>
              <w:t>040623</w:t>
            </w:r>
          </w:p>
        </w:tc>
        <w:tc>
          <w:tcPr>
            <w:tcW w:w="924" w:type="dxa"/>
          </w:tcPr>
          <w:p w14:paraId="198777A1" w14:textId="31EADA74"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0.80</w:t>
            </w:r>
          </w:p>
        </w:tc>
        <w:tc>
          <w:tcPr>
            <w:tcW w:w="1062" w:type="dxa"/>
          </w:tcPr>
          <w:p w14:paraId="5E5C7FAE" w14:textId="676C24A1"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eastAsiaTheme="minorEastAsia" w:hAnsi="Times New Roman" w:cs="Times New Roman" w:hint="eastAsia"/>
                <w:sz w:val="18"/>
                <w:szCs w:val="18"/>
              </w:rPr>
              <w:t>3</w:t>
            </w:r>
            <w:r w:rsidRPr="002B725D">
              <w:rPr>
                <w:rFonts w:ascii="Times New Roman" w:eastAsiaTheme="minorEastAsia" w:hAnsi="Times New Roman" w:cs="Times New Roman"/>
                <w:sz w:val="18"/>
                <w:szCs w:val="18"/>
              </w:rPr>
              <w:t>.00E-01</w:t>
            </w:r>
          </w:p>
        </w:tc>
        <w:tc>
          <w:tcPr>
            <w:tcW w:w="641" w:type="dxa"/>
          </w:tcPr>
          <w:p w14:paraId="7D051E52" w14:textId="15CC6C1E"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达标</w:t>
            </w:r>
          </w:p>
        </w:tc>
      </w:tr>
      <w:tr w:rsidR="002B725D" w:rsidRPr="002B725D" w14:paraId="5A95EAFB" w14:textId="77777777" w:rsidTr="002B725D">
        <w:trPr>
          <w:cantSplit/>
          <w:tblHeader/>
        </w:trPr>
        <w:tc>
          <w:tcPr>
            <w:tcW w:w="411" w:type="dxa"/>
            <w:vMerge/>
          </w:tcPr>
          <w:p w14:paraId="0E1848FF" w14:textId="77777777"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p>
        </w:tc>
        <w:tc>
          <w:tcPr>
            <w:tcW w:w="708" w:type="dxa"/>
            <w:vMerge/>
          </w:tcPr>
          <w:p w14:paraId="54B518DB" w14:textId="77777777"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p>
        </w:tc>
        <w:tc>
          <w:tcPr>
            <w:tcW w:w="709" w:type="dxa"/>
            <w:vMerge/>
          </w:tcPr>
          <w:p w14:paraId="56D5807B" w14:textId="77777777" w:rsidR="002B725D" w:rsidRPr="002B725D" w:rsidRDefault="002B725D" w:rsidP="00AF34DC">
            <w:pPr>
              <w:pStyle w:val="Char10"/>
              <w:tabs>
                <w:tab w:val="left" w:pos="3880"/>
              </w:tabs>
              <w:ind w:firstLineChars="0" w:firstLine="0"/>
              <w:jc w:val="center"/>
              <w:rPr>
                <w:sz w:val="18"/>
                <w:szCs w:val="18"/>
              </w:rPr>
            </w:pPr>
          </w:p>
        </w:tc>
        <w:tc>
          <w:tcPr>
            <w:tcW w:w="676" w:type="dxa"/>
            <w:vMerge/>
          </w:tcPr>
          <w:p w14:paraId="2383DE19" w14:textId="4233C33B" w:rsidR="002B725D" w:rsidRPr="002B725D" w:rsidRDefault="002B725D" w:rsidP="00AF34DC">
            <w:pPr>
              <w:pStyle w:val="Char10"/>
              <w:tabs>
                <w:tab w:val="left" w:pos="3880"/>
              </w:tabs>
              <w:ind w:firstLineChars="0" w:firstLine="0"/>
              <w:jc w:val="center"/>
              <w:rPr>
                <w:sz w:val="18"/>
                <w:szCs w:val="18"/>
              </w:rPr>
            </w:pPr>
          </w:p>
        </w:tc>
        <w:tc>
          <w:tcPr>
            <w:tcW w:w="883" w:type="dxa"/>
          </w:tcPr>
          <w:p w14:paraId="42876891" w14:textId="56CD7810"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hint="eastAsia"/>
                <w:sz w:val="18"/>
                <w:szCs w:val="18"/>
              </w:rPr>
              <w:t>日平均</w:t>
            </w:r>
          </w:p>
        </w:tc>
        <w:tc>
          <w:tcPr>
            <w:tcW w:w="1134" w:type="dxa"/>
            <w:vAlign w:val="bottom"/>
          </w:tcPr>
          <w:p w14:paraId="5FC368CD" w14:textId="3A1372CB"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1.83</w:t>
            </w:r>
            <w:r w:rsidRPr="002B725D">
              <w:rPr>
                <w:rFonts w:ascii="Times New Roman" w:hAnsi="Times New Roman" w:cs="Times New Roman"/>
                <w:sz w:val="18"/>
                <w:szCs w:val="18"/>
              </w:rPr>
              <w:t xml:space="preserve"> E-04</w:t>
            </w:r>
          </w:p>
        </w:tc>
        <w:tc>
          <w:tcPr>
            <w:tcW w:w="1134" w:type="dxa"/>
            <w:vAlign w:val="bottom"/>
          </w:tcPr>
          <w:p w14:paraId="6698706A" w14:textId="5D1E7E58"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170406</w:t>
            </w:r>
          </w:p>
        </w:tc>
        <w:tc>
          <w:tcPr>
            <w:tcW w:w="924" w:type="dxa"/>
          </w:tcPr>
          <w:p w14:paraId="011D7A96" w14:textId="53915D0F" w:rsidR="002B725D" w:rsidRPr="002B725D" w:rsidRDefault="002B725D" w:rsidP="00AF34DC">
            <w:pPr>
              <w:pStyle w:val="Char10"/>
              <w:tabs>
                <w:tab w:val="left" w:pos="3880"/>
              </w:tabs>
              <w:ind w:firstLineChars="0" w:firstLine="0"/>
              <w:jc w:val="center"/>
              <w:rPr>
                <w:rFonts w:ascii="Times New Roman" w:eastAsiaTheme="minorEastAsia" w:hAnsi="Times New Roman" w:cs="Times New Roman"/>
                <w:sz w:val="18"/>
                <w:szCs w:val="18"/>
              </w:rPr>
            </w:pPr>
            <w:r w:rsidRPr="002B725D">
              <w:rPr>
                <w:rFonts w:ascii="Times New Roman" w:eastAsiaTheme="minorEastAsia" w:hAnsi="Times New Roman" w:cs="Times New Roman" w:hint="eastAsia"/>
                <w:sz w:val="18"/>
                <w:szCs w:val="18"/>
              </w:rPr>
              <w:t>0</w:t>
            </w:r>
            <w:r w:rsidRPr="002B725D">
              <w:rPr>
                <w:rFonts w:ascii="Times New Roman" w:eastAsiaTheme="minorEastAsia" w:hAnsi="Times New Roman" w:cs="Times New Roman"/>
                <w:sz w:val="18"/>
                <w:szCs w:val="18"/>
              </w:rPr>
              <w:t>.18</w:t>
            </w:r>
          </w:p>
        </w:tc>
        <w:tc>
          <w:tcPr>
            <w:tcW w:w="1062" w:type="dxa"/>
          </w:tcPr>
          <w:p w14:paraId="650DA2FD" w14:textId="3AC623E8"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eastAsiaTheme="minorEastAsia" w:hAnsi="Times New Roman" w:cs="Times New Roman" w:hint="eastAsia"/>
                <w:sz w:val="18"/>
                <w:szCs w:val="18"/>
              </w:rPr>
              <w:t>1</w:t>
            </w:r>
            <w:r w:rsidRPr="002B725D">
              <w:rPr>
                <w:rFonts w:ascii="Times New Roman" w:eastAsiaTheme="minorEastAsia" w:hAnsi="Times New Roman" w:cs="Times New Roman"/>
                <w:sz w:val="18"/>
                <w:szCs w:val="18"/>
              </w:rPr>
              <w:t>.00E-01</w:t>
            </w:r>
          </w:p>
        </w:tc>
        <w:tc>
          <w:tcPr>
            <w:tcW w:w="641" w:type="dxa"/>
          </w:tcPr>
          <w:p w14:paraId="62F48B6E" w14:textId="1D9B2CAD"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达标</w:t>
            </w:r>
          </w:p>
        </w:tc>
      </w:tr>
      <w:tr w:rsidR="002B725D" w:rsidRPr="002B725D" w14:paraId="1968B5AB" w14:textId="77777777" w:rsidTr="002B725D">
        <w:trPr>
          <w:cantSplit/>
          <w:tblHeader/>
        </w:trPr>
        <w:tc>
          <w:tcPr>
            <w:tcW w:w="411" w:type="dxa"/>
            <w:vMerge w:val="restart"/>
          </w:tcPr>
          <w:p w14:paraId="06857379" w14:textId="77777777"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3</w:t>
            </w:r>
          </w:p>
        </w:tc>
        <w:tc>
          <w:tcPr>
            <w:tcW w:w="708" w:type="dxa"/>
            <w:vMerge w:val="restart"/>
          </w:tcPr>
          <w:p w14:paraId="48AB97DD" w14:textId="2B85ADCA"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西家坡</w:t>
            </w:r>
          </w:p>
        </w:tc>
        <w:tc>
          <w:tcPr>
            <w:tcW w:w="709" w:type="dxa"/>
            <w:vMerge w:val="restart"/>
          </w:tcPr>
          <w:p w14:paraId="3956272B" w14:textId="2F2B27D8"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4</w:t>
            </w:r>
            <w:r w:rsidRPr="002B725D">
              <w:rPr>
                <w:rFonts w:ascii="Times New Roman" w:hAnsi="Times New Roman" w:cs="Times New Roman"/>
                <w:sz w:val="18"/>
                <w:szCs w:val="18"/>
              </w:rPr>
              <w:t>14</w:t>
            </w:r>
          </w:p>
        </w:tc>
        <w:tc>
          <w:tcPr>
            <w:tcW w:w="676" w:type="dxa"/>
            <w:vMerge w:val="restart"/>
          </w:tcPr>
          <w:p w14:paraId="42CFBC98" w14:textId="0CD57455"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w:t>
            </w:r>
            <w:r w:rsidRPr="002B725D">
              <w:rPr>
                <w:rFonts w:ascii="Times New Roman" w:hAnsi="Times New Roman" w:cs="Times New Roman"/>
                <w:sz w:val="18"/>
                <w:szCs w:val="18"/>
              </w:rPr>
              <w:t>601</w:t>
            </w:r>
          </w:p>
        </w:tc>
        <w:tc>
          <w:tcPr>
            <w:tcW w:w="883" w:type="dxa"/>
          </w:tcPr>
          <w:p w14:paraId="79EDC7E2" w14:textId="14EC2839"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1</w:t>
            </w:r>
            <w:r w:rsidRPr="002B725D">
              <w:rPr>
                <w:rFonts w:ascii="Times New Roman" w:hAnsi="Times New Roman" w:cs="Times New Roman"/>
                <w:sz w:val="18"/>
                <w:szCs w:val="18"/>
              </w:rPr>
              <w:t>小时</w:t>
            </w:r>
          </w:p>
        </w:tc>
        <w:tc>
          <w:tcPr>
            <w:tcW w:w="1134" w:type="dxa"/>
          </w:tcPr>
          <w:p w14:paraId="321A17B2" w14:textId="011C6170"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1.40E-03</w:t>
            </w:r>
          </w:p>
        </w:tc>
        <w:tc>
          <w:tcPr>
            <w:tcW w:w="1134" w:type="dxa"/>
          </w:tcPr>
          <w:p w14:paraId="2E0BE567" w14:textId="0499579D"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17121818</w:t>
            </w:r>
          </w:p>
        </w:tc>
        <w:tc>
          <w:tcPr>
            <w:tcW w:w="924" w:type="dxa"/>
          </w:tcPr>
          <w:p w14:paraId="196C5CD0" w14:textId="71F7DDBD"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0.47</w:t>
            </w:r>
          </w:p>
        </w:tc>
        <w:tc>
          <w:tcPr>
            <w:tcW w:w="1062" w:type="dxa"/>
          </w:tcPr>
          <w:p w14:paraId="5155614F" w14:textId="5E5C58F1"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eastAsiaTheme="minorEastAsia" w:hAnsi="Times New Roman" w:cs="Times New Roman" w:hint="eastAsia"/>
                <w:sz w:val="18"/>
                <w:szCs w:val="18"/>
              </w:rPr>
              <w:t>3</w:t>
            </w:r>
            <w:r w:rsidRPr="002B725D">
              <w:rPr>
                <w:rFonts w:ascii="Times New Roman" w:eastAsiaTheme="minorEastAsia" w:hAnsi="Times New Roman" w:cs="Times New Roman"/>
                <w:sz w:val="18"/>
                <w:szCs w:val="18"/>
              </w:rPr>
              <w:t>.00E-01</w:t>
            </w:r>
          </w:p>
        </w:tc>
        <w:tc>
          <w:tcPr>
            <w:tcW w:w="641" w:type="dxa"/>
          </w:tcPr>
          <w:p w14:paraId="6D315A79" w14:textId="5732C250"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达标</w:t>
            </w:r>
          </w:p>
        </w:tc>
      </w:tr>
      <w:tr w:rsidR="002B725D" w:rsidRPr="002B725D" w14:paraId="1385EC68" w14:textId="77777777" w:rsidTr="002B725D">
        <w:trPr>
          <w:cantSplit/>
          <w:tblHeader/>
        </w:trPr>
        <w:tc>
          <w:tcPr>
            <w:tcW w:w="411" w:type="dxa"/>
            <w:vMerge/>
          </w:tcPr>
          <w:p w14:paraId="5519B40E" w14:textId="77777777"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p>
        </w:tc>
        <w:tc>
          <w:tcPr>
            <w:tcW w:w="708" w:type="dxa"/>
            <w:vMerge/>
          </w:tcPr>
          <w:p w14:paraId="561D6217" w14:textId="77777777"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p>
        </w:tc>
        <w:tc>
          <w:tcPr>
            <w:tcW w:w="709" w:type="dxa"/>
            <w:vMerge/>
          </w:tcPr>
          <w:p w14:paraId="4590AB15" w14:textId="77777777" w:rsidR="002B725D" w:rsidRPr="002B725D" w:rsidRDefault="002B725D" w:rsidP="00AF34DC">
            <w:pPr>
              <w:pStyle w:val="Char10"/>
              <w:tabs>
                <w:tab w:val="left" w:pos="3880"/>
              </w:tabs>
              <w:ind w:firstLineChars="0" w:firstLine="0"/>
              <w:jc w:val="center"/>
              <w:rPr>
                <w:sz w:val="18"/>
                <w:szCs w:val="18"/>
              </w:rPr>
            </w:pPr>
          </w:p>
        </w:tc>
        <w:tc>
          <w:tcPr>
            <w:tcW w:w="676" w:type="dxa"/>
            <w:vMerge/>
          </w:tcPr>
          <w:p w14:paraId="5523E8C5" w14:textId="0865D45D" w:rsidR="002B725D" w:rsidRPr="002B725D" w:rsidRDefault="002B725D" w:rsidP="00AF34DC">
            <w:pPr>
              <w:pStyle w:val="Char10"/>
              <w:tabs>
                <w:tab w:val="left" w:pos="3880"/>
              </w:tabs>
              <w:ind w:firstLineChars="0" w:firstLine="0"/>
              <w:jc w:val="center"/>
              <w:rPr>
                <w:sz w:val="18"/>
                <w:szCs w:val="18"/>
              </w:rPr>
            </w:pPr>
          </w:p>
        </w:tc>
        <w:tc>
          <w:tcPr>
            <w:tcW w:w="883" w:type="dxa"/>
          </w:tcPr>
          <w:p w14:paraId="4048E080" w14:textId="3682DB4D"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hint="eastAsia"/>
                <w:sz w:val="18"/>
                <w:szCs w:val="18"/>
              </w:rPr>
              <w:t>日平均</w:t>
            </w:r>
          </w:p>
        </w:tc>
        <w:tc>
          <w:tcPr>
            <w:tcW w:w="1134" w:type="dxa"/>
          </w:tcPr>
          <w:p w14:paraId="46D967AA" w14:textId="2C94BCF4" w:rsidR="002B725D" w:rsidRPr="002B725D" w:rsidRDefault="002B725D" w:rsidP="00AF34DC">
            <w:pPr>
              <w:pStyle w:val="Char10"/>
              <w:tabs>
                <w:tab w:val="left" w:pos="3880"/>
              </w:tabs>
              <w:ind w:firstLineChars="0" w:firstLine="0"/>
              <w:jc w:val="center"/>
              <w:rPr>
                <w:rFonts w:ascii="Times New Roman" w:eastAsiaTheme="minorEastAsia" w:hAnsi="Times New Roman" w:cs="Times New Roman"/>
                <w:sz w:val="18"/>
                <w:szCs w:val="18"/>
              </w:rPr>
            </w:pPr>
            <w:r w:rsidRPr="002B725D">
              <w:rPr>
                <w:rFonts w:ascii="Times New Roman" w:eastAsiaTheme="minorEastAsia" w:hAnsi="Times New Roman" w:cs="Times New Roman" w:hint="eastAsia"/>
                <w:sz w:val="18"/>
                <w:szCs w:val="18"/>
              </w:rPr>
              <w:t>7</w:t>
            </w:r>
            <w:r w:rsidRPr="002B725D">
              <w:rPr>
                <w:rFonts w:ascii="Times New Roman" w:eastAsiaTheme="minorEastAsia" w:hAnsi="Times New Roman" w:cs="Times New Roman"/>
                <w:sz w:val="18"/>
                <w:szCs w:val="18"/>
              </w:rPr>
              <w:t>.70E-05</w:t>
            </w:r>
          </w:p>
        </w:tc>
        <w:tc>
          <w:tcPr>
            <w:tcW w:w="1134" w:type="dxa"/>
          </w:tcPr>
          <w:p w14:paraId="1D6AC472" w14:textId="5A285D42" w:rsidR="002B725D" w:rsidRPr="002B725D" w:rsidRDefault="002B725D" w:rsidP="00AF34DC">
            <w:pPr>
              <w:pStyle w:val="Char10"/>
              <w:tabs>
                <w:tab w:val="left" w:pos="3880"/>
              </w:tabs>
              <w:ind w:firstLineChars="0" w:firstLine="0"/>
              <w:jc w:val="center"/>
              <w:rPr>
                <w:rFonts w:ascii="Times New Roman" w:eastAsiaTheme="minorEastAsia" w:hAnsi="Times New Roman" w:cs="Times New Roman"/>
                <w:sz w:val="18"/>
                <w:szCs w:val="18"/>
              </w:rPr>
            </w:pPr>
            <w:r w:rsidRPr="002B725D">
              <w:rPr>
                <w:rFonts w:ascii="Times New Roman" w:eastAsiaTheme="minorEastAsia" w:hAnsi="Times New Roman" w:cs="Times New Roman" w:hint="eastAsia"/>
                <w:sz w:val="18"/>
                <w:szCs w:val="18"/>
              </w:rPr>
              <w:t>1</w:t>
            </w:r>
            <w:r w:rsidRPr="002B725D">
              <w:rPr>
                <w:rFonts w:ascii="Times New Roman" w:eastAsiaTheme="minorEastAsia" w:hAnsi="Times New Roman" w:cs="Times New Roman"/>
                <w:sz w:val="18"/>
                <w:szCs w:val="18"/>
              </w:rPr>
              <w:t>71218</w:t>
            </w:r>
          </w:p>
        </w:tc>
        <w:tc>
          <w:tcPr>
            <w:tcW w:w="924" w:type="dxa"/>
          </w:tcPr>
          <w:p w14:paraId="23FEFB2B" w14:textId="0BF1F4BB" w:rsidR="002B725D" w:rsidRPr="002B725D" w:rsidRDefault="002B725D" w:rsidP="00AF34DC">
            <w:pPr>
              <w:pStyle w:val="Char10"/>
              <w:tabs>
                <w:tab w:val="left" w:pos="3880"/>
              </w:tabs>
              <w:ind w:firstLineChars="0" w:firstLine="0"/>
              <w:jc w:val="center"/>
              <w:rPr>
                <w:rFonts w:ascii="Times New Roman" w:eastAsiaTheme="minorEastAsia" w:hAnsi="Times New Roman" w:cs="Times New Roman"/>
                <w:sz w:val="18"/>
                <w:szCs w:val="18"/>
              </w:rPr>
            </w:pPr>
            <w:r w:rsidRPr="002B725D">
              <w:rPr>
                <w:rFonts w:ascii="Times New Roman" w:eastAsiaTheme="minorEastAsia" w:hAnsi="Times New Roman" w:cs="Times New Roman" w:hint="eastAsia"/>
                <w:sz w:val="18"/>
                <w:szCs w:val="18"/>
              </w:rPr>
              <w:t>0</w:t>
            </w:r>
            <w:r w:rsidRPr="002B725D">
              <w:rPr>
                <w:rFonts w:ascii="Times New Roman" w:eastAsiaTheme="minorEastAsia" w:hAnsi="Times New Roman" w:cs="Times New Roman"/>
                <w:sz w:val="18"/>
                <w:szCs w:val="18"/>
              </w:rPr>
              <w:t>.08</w:t>
            </w:r>
          </w:p>
        </w:tc>
        <w:tc>
          <w:tcPr>
            <w:tcW w:w="1062" w:type="dxa"/>
          </w:tcPr>
          <w:p w14:paraId="6421334C" w14:textId="17CCF157"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eastAsiaTheme="minorEastAsia" w:hAnsi="Times New Roman" w:cs="Times New Roman" w:hint="eastAsia"/>
                <w:sz w:val="18"/>
                <w:szCs w:val="18"/>
              </w:rPr>
              <w:t>1</w:t>
            </w:r>
            <w:r w:rsidRPr="002B725D">
              <w:rPr>
                <w:rFonts w:ascii="Times New Roman" w:eastAsiaTheme="minorEastAsia" w:hAnsi="Times New Roman" w:cs="Times New Roman"/>
                <w:sz w:val="18"/>
                <w:szCs w:val="18"/>
              </w:rPr>
              <w:t>.00E-01</w:t>
            </w:r>
          </w:p>
        </w:tc>
        <w:tc>
          <w:tcPr>
            <w:tcW w:w="641" w:type="dxa"/>
          </w:tcPr>
          <w:p w14:paraId="07F66B7A" w14:textId="53830344"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达标</w:t>
            </w:r>
          </w:p>
        </w:tc>
      </w:tr>
      <w:tr w:rsidR="002B725D" w:rsidRPr="002B725D" w14:paraId="602B4A03" w14:textId="77777777" w:rsidTr="002B725D">
        <w:trPr>
          <w:cantSplit/>
          <w:trHeight w:val="237"/>
          <w:tblHeader/>
        </w:trPr>
        <w:tc>
          <w:tcPr>
            <w:tcW w:w="411" w:type="dxa"/>
            <w:vMerge w:val="restart"/>
          </w:tcPr>
          <w:p w14:paraId="610E0F33" w14:textId="77777777"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4</w:t>
            </w:r>
          </w:p>
        </w:tc>
        <w:tc>
          <w:tcPr>
            <w:tcW w:w="708" w:type="dxa"/>
            <w:vMerge w:val="restart"/>
          </w:tcPr>
          <w:p w14:paraId="736A0C90" w14:textId="4FED958B" w:rsidR="002B725D" w:rsidRPr="002B725D" w:rsidRDefault="002B725D" w:rsidP="00AF34DC">
            <w:pPr>
              <w:jc w:val="center"/>
              <w:rPr>
                <w:rFonts w:ascii="Times New Roman" w:hAnsi="Times New Roman"/>
                <w:color w:val="000000"/>
                <w:sz w:val="18"/>
                <w:szCs w:val="18"/>
              </w:rPr>
            </w:pPr>
            <w:r w:rsidRPr="002B725D">
              <w:rPr>
                <w:rFonts w:ascii="Times New Roman" w:hAnsi="Times New Roman" w:hint="eastAsia"/>
                <w:sz w:val="18"/>
                <w:szCs w:val="18"/>
              </w:rPr>
              <w:t>云溪一中</w:t>
            </w:r>
          </w:p>
        </w:tc>
        <w:tc>
          <w:tcPr>
            <w:tcW w:w="709" w:type="dxa"/>
            <w:vMerge w:val="restart"/>
          </w:tcPr>
          <w:p w14:paraId="4DCB15AA" w14:textId="75495EE9"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3</w:t>
            </w:r>
            <w:r w:rsidRPr="002B725D">
              <w:rPr>
                <w:rFonts w:ascii="Times New Roman" w:hAnsi="Times New Roman" w:cs="Times New Roman"/>
                <w:sz w:val="18"/>
                <w:szCs w:val="18"/>
              </w:rPr>
              <w:t>32</w:t>
            </w:r>
          </w:p>
        </w:tc>
        <w:tc>
          <w:tcPr>
            <w:tcW w:w="676" w:type="dxa"/>
            <w:vMerge w:val="restart"/>
          </w:tcPr>
          <w:p w14:paraId="39A654D7" w14:textId="22C5BB57"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w:t>
            </w:r>
            <w:r w:rsidRPr="002B725D">
              <w:rPr>
                <w:rFonts w:ascii="Times New Roman" w:hAnsi="Times New Roman" w:cs="Times New Roman"/>
                <w:sz w:val="18"/>
                <w:szCs w:val="18"/>
              </w:rPr>
              <w:t>1804</w:t>
            </w:r>
          </w:p>
        </w:tc>
        <w:tc>
          <w:tcPr>
            <w:tcW w:w="883" w:type="dxa"/>
          </w:tcPr>
          <w:p w14:paraId="4670E5E0" w14:textId="5DA5B890"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1</w:t>
            </w:r>
            <w:r w:rsidRPr="002B725D">
              <w:rPr>
                <w:rFonts w:ascii="Times New Roman" w:hAnsi="Times New Roman" w:cs="Times New Roman"/>
                <w:sz w:val="18"/>
                <w:szCs w:val="18"/>
              </w:rPr>
              <w:t>小时</w:t>
            </w:r>
          </w:p>
        </w:tc>
        <w:tc>
          <w:tcPr>
            <w:tcW w:w="1134" w:type="dxa"/>
          </w:tcPr>
          <w:p w14:paraId="742F9C10" w14:textId="4729BB3E" w:rsidR="002B725D" w:rsidRPr="002B725D" w:rsidRDefault="002B725D" w:rsidP="00AF34DC">
            <w:pPr>
              <w:jc w:val="center"/>
              <w:rPr>
                <w:rFonts w:ascii="Times New Roman" w:hAnsi="Times New Roman"/>
                <w:color w:val="000000"/>
                <w:sz w:val="18"/>
                <w:szCs w:val="18"/>
              </w:rPr>
            </w:pPr>
            <w:r w:rsidRPr="002B725D">
              <w:rPr>
                <w:rFonts w:ascii="Times New Roman" w:hAnsi="Times New Roman"/>
                <w:color w:val="000000"/>
                <w:sz w:val="18"/>
                <w:szCs w:val="18"/>
              </w:rPr>
              <w:t>6.16</w:t>
            </w:r>
            <w:r w:rsidRPr="002B725D">
              <w:rPr>
                <w:rFonts w:ascii="Times New Roman" w:hAnsi="Times New Roman"/>
                <w:sz w:val="18"/>
                <w:szCs w:val="18"/>
              </w:rPr>
              <w:t xml:space="preserve"> E-04</w:t>
            </w:r>
          </w:p>
        </w:tc>
        <w:tc>
          <w:tcPr>
            <w:tcW w:w="1134" w:type="dxa"/>
          </w:tcPr>
          <w:p w14:paraId="6182FBE9" w14:textId="77D03254"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17021405</w:t>
            </w:r>
          </w:p>
        </w:tc>
        <w:tc>
          <w:tcPr>
            <w:tcW w:w="924" w:type="dxa"/>
          </w:tcPr>
          <w:p w14:paraId="7906FB46" w14:textId="39510089" w:rsidR="002B725D" w:rsidRPr="002B725D" w:rsidRDefault="002B725D" w:rsidP="00AF34DC">
            <w:pPr>
              <w:jc w:val="center"/>
              <w:rPr>
                <w:rFonts w:ascii="Times New Roman" w:hAnsi="Times New Roman"/>
                <w:color w:val="000000"/>
                <w:sz w:val="18"/>
                <w:szCs w:val="18"/>
              </w:rPr>
            </w:pPr>
            <w:r w:rsidRPr="002B725D">
              <w:rPr>
                <w:rFonts w:ascii="Times New Roman" w:hAnsi="Times New Roman"/>
                <w:color w:val="000000"/>
                <w:sz w:val="18"/>
                <w:szCs w:val="18"/>
              </w:rPr>
              <w:t>0.21</w:t>
            </w:r>
          </w:p>
        </w:tc>
        <w:tc>
          <w:tcPr>
            <w:tcW w:w="1062" w:type="dxa"/>
          </w:tcPr>
          <w:p w14:paraId="3E808A19" w14:textId="2C535DA4"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eastAsiaTheme="minorEastAsia" w:hAnsi="Times New Roman" w:cs="Times New Roman" w:hint="eastAsia"/>
                <w:sz w:val="18"/>
                <w:szCs w:val="18"/>
              </w:rPr>
              <w:t>3</w:t>
            </w:r>
            <w:r w:rsidRPr="002B725D">
              <w:rPr>
                <w:rFonts w:ascii="Times New Roman" w:eastAsiaTheme="minorEastAsia" w:hAnsi="Times New Roman" w:cs="Times New Roman"/>
                <w:sz w:val="18"/>
                <w:szCs w:val="18"/>
              </w:rPr>
              <w:t>.00E-01</w:t>
            </w:r>
          </w:p>
        </w:tc>
        <w:tc>
          <w:tcPr>
            <w:tcW w:w="641" w:type="dxa"/>
          </w:tcPr>
          <w:p w14:paraId="1BE2A045" w14:textId="68B9E484"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达标</w:t>
            </w:r>
          </w:p>
        </w:tc>
      </w:tr>
      <w:tr w:rsidR="002B725D" w:rsidRPr="002B725D" w14:paraId="1D1CE700" w14:textId="77777777" w:rsidTr="002B725D">
        <w:trPr>
          <w:cantSplit/>
          <w:trHeight w:val="237"/>
          <w:tblHeader/>
        </w:trPr>
        <w:tc>
          <w:tcPr>
            <w:tcW w:w="411" w:type="dxa"/>
            <w:vMerge/>
          </w:tcPr>
          <w:p w14:paraId="7F87F2B5" w14:textId="77777777"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p>
        </w:tc>
        <w:tc>
          <w:tcPr>
            <w:tcW w:w="708" w:type="dxa"/>
            <w:vMerge/>
          </w:tcPr>
          <w:p w14:paraId="1D77131A" w14:textId="77777777" w:rsidR="002B725D" w:rsidRPr="002B725D" w:rsidRDefault="002B725D" w:rsidP="00AF34DC">
            <w:pPr>
              <w:jc w:val="center"/>
              <w:rPr>
                <w:rFonts w:ascii="Times New Roman" w:hAnsi="Times New Roman"/>
                <w:sz w:val="18"/>
                <w:szCs w:val="18"/>
              </w:rPr>
            </w:pPr>
          </w:p>
        </w:tc>
        <w:tc>
          <w:tcPr>
            <w:tcW w:w="709" w:type="dxa"/>
            <w:vMerge/>
          </w:tcPr>
          <w:p w14:paraId="2E3C6161" w14:textId="77777777" w:rsidR="002B725D" w:rsidRPr="002B725D" w:rsidRDefault="002B725D" w:rsidP="00AF34DC">
            <w:pPr>
              <w:pStyle w:val="Char10"/>
              <w:tabs>
                <w:tab w:val="left" w:pos="3880"/>
              </w:tabs>
              <w:ind w:firstLineChars="0" w:firstLine="0"/>
              <w:jc w:val="center"/>
              <w:rPr>
                <w:sz w:val="18"/>
                <w:szCs w:val="18"/>
              </w:rPr>
            </w:pPr>
          </w:p>
        </w:tc>
        <w:tc>
          <w:tcPr>
            <w:tcW w:w="676" w:type="dxa"/>
            <w:vMerge/>
          </w:tcPr>
          <w:p w14:paraId="632E7F10" w14:textId="41853483" w:rsidR="002B725D" w:rsidRPr="002B725D" w:rsidRDefault="002B725D" w:rsidP="00AF34DC">
            <w:pPr>
              <w:pStyle w:val="Char10"/>
              <w:tabs>
                <w:tab w:val="left" w:pos="3880"/>
              </w:tabs>
              <w:ind w:firstLineChars="0" w:firstLine="0"/>
              <w:jc w:val="center"/>
              <w:rPr>
                <w:sz w:val="18"/>
                <w:szCs w:val="18"/>
              </w:rPr>
            </w:pPr>
          </w:p>
        </w:tc>
        <w:tc>
          <w:tcPr>
            <w:tcW w:w="883" w:type="dxa"/>
          </w:tcPr>
          <w:p w14:paraId="7C247DF8" w14:textId="3D117E7E"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hint="eastAsia"/>
                <w:sz w:val="18"/>
                <w:szCs w:val="18"/>
              </w:rPr>
              <w:t>日平均</w:t>
            </w:r>
          </w:p>
        </w:tc>
        <w:tc>
          <w:tcPr>
            <w:tcW w:w="1134" w:type="dxa"/>
          </w:tcPr>
          <w:p w14:paraId="1F0195C5" w14:textId="5AC8B20C" w:rsidR="002B725D" w:rsidRPr="002B725D" w:rsidRDefault="002B725D" w:rsidP="00AF34DC">
            <w:pPr>
              <w:jc w:val="center"/>
              <w:rPr>
                <w:rFonts w:ascii="Times New Roman" w:eastAsiaTheme="minorEastAsia" w:hAnsi="Times New Roman"/>
                <w:color w:val="000000"/>
                <w:sz w:val="18"/>
                <w:szCs w:val="18"/>
              </w:rPr>
            </w:pPr>
            <w:r w:rsidRPr="002B725D">
              <w:rPr>
                <w:rFonts w:ascii="Times New Roman" w:eastAsiaTheme="minorEastAsia" w:hAnsi="Times New Roman" w:hint="eastAsia"/>
                <w:color w:val="000000"/>
                <w:sz w:val="18"/>
                <w:szCs w:val="18"/>
              </w:rPr>
              <w:t>4</w:t>
            </w:r>
            <w:r w:rsidRPr="002B725D">
              <w:rPr>
                <w:rFonts w:ascii="Times New Roman" w:eastAsiaTheme="minorEastAsia" w:hAnsi="Times New Roman"/>
                <w:color w:val="000000"/>
                <w:sz w:val="18"/>
                <w:szCs w:val="18"/>
              </w:rPr>
              <w:t>.28</w:t>
            </w:r>
            <w:r w:rsidRPr="002B725D">
              <w:rPr>
                <w:rFonts w:ascii="Times New Roman" w:hAnsi="Times New Roman"/>
                <w:sz w:val="18"/>
                <w:szCs w:val="18"/>
              </w:rPr>
              <w:t xml:space="preserve"> E-05</w:t>
            </w:r>
          </w:p>
        </w:tc>
        <w:tc>
          <w:tcPr>
            <w:tcW w:w="1134" w:type="dxa"/>
          </w:tcPr>
          <w:p w14:paraId="1ADB7804" w14:textId="2D26FB0C" w:rsidR="002B725D" w:rsidRPr="002B725D" w:rsidRDefault="002B725D" w:rsidP="00AF34DC">
            <w:pPr>
              <w:pStyle w:val="Char10"/>
              <w:tabs>
                <w:tab w:val="left" w:pos="3880"/>
              </w:tabs>
              <w:ind w:firstLineChars="0" w:firstLine="0"/>
              <w:jc w:val="center"/>
              <w:rPr>
                <w:rFonts w:ascii="Times New Roman" w:eastAsiaTheme="minorEastAsia" w:hAnsi="Times New Roman" w:cs="Times New Roman"/>
                <w:sz w:val="18"/>
                <w:szCs w:val="18"/>
              </w:rPr>
            </w:pPr>
            <w:r w:rsidRPr="002B725D">
              <w:rPr>
                <w:rFonts w:ascii="Times New Roman" w:eastAsiaTheme="minorEastAsia" w:hAnsi="Times New Roman" w:cs="Times New Roman" w:hint="eastAsia"/>
                <w:sz w:val="18"/>
                <w:szCs w:val="18"/>
              </w:rPr>
              <w:t>1</w:t>
            </w:r>
            <w:r w:rsidRPr="002B725D">
              <w:rPr>
                <w:rFonts w:ascii="Times New Roman" w:eastAsiaTheme="minorEastAsia" w:hAnsi="Times New Roman" w:cs="Times New Roman"/>
                <w:sz w:val="18"/>
                <w:szCs w:val="18"/>
              </w:rPr>
              <w:t>70227</w:t>
            </w:r>
          </w:p>
        </w:tc>
        <w:tc>
          <w:tcPr>
            <w:tcW w:w="924" w:type="dxa"/>
          </w:tcPr>
          <w:p w14:paraId="7097F5EF" w14:textId="51BCFED1" w:rsidR="002B725D" w:rsidRPr="002B725D" w:rsidRDefault="002B725D" w:rsidP="00AF34DC">
            <w:pPr>
              <w:jc w:val="center"/>
              <w:rPr>
                <w:rFonts w:ascii="Times New Roman" w:eastAsiaTheme="minorEastAsia" w:hAnsi="Times New Roman"/>
                <w:color w:val="000000"/>
                <w:sz w:val="18"/>
                <w:szCs w:val="18"/>
              </w:rPr>
            </w:pPr>
            <w:r w:rsidRPr="002B725D">
              <w:rPr>
                <w:rFonts w:ascii="Times New Roman" w:eastAsiaTheme="minorEastAsia" w:hAnsi="Times New Roman" w:hint="eastAsia"/>
                <w:color w:val="000000"/>
                <w:sz w:val="18"/>
                <w:szCs w:val="18"/>
              </w:rPr>
              <w:t>0</w:t>
            </w:r>
            <w:r w:rsidRPr="002B725D">
              <w:rPr>
                <w:rFonts w:ascii="Times New Roman" w:eastAsiaTheme="minorEastAsia" w:hAnsi="Times New Roman"/>
                <w:color w:val="000000"/>
                <w:sz w:val="18"/>
                <w:szCs w:val="18"/>
              </w:rPr>
              <w:t>.04</w:t>
            </w:r>
          </w:p>
        </w:tc>
        <w:tc>
          <w:tcPr>
            <w:tcW w:w="1062" w:type="dxa"/>
          </w:tcPr>
          <w:p w14:paraId="55A700A1" w14:textId="153C178D"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eastAsiaTheme="minorEastAsia" w:hAnsi="Times New Roman" w:cs="Times New Roman" w:hint="eastAsia"/>
                <w:sz w:val="18"/>
                <w:szCs w:val="18"/>
              </w:rPr>
              <w:t>1</w:t>
            </w:r>
            <w:r w:rsidRPr="002B725D">
              <w:rPr>
                <w:rFonts w:ascii="Times New Roman" w:eastAsiaTheme="minorEastAsia" w:hAnsi="Times New Roman" w:cs="Times New Roman"/>
                <w:sz w:val="18"/>
                <w:szCs w:val="18"/>
              </w:rPr>
              <w:t>.00E-01</w:t>
            </w:r>
          </w:p>
        </w:tc>
        <w:tc>
          <w:tcPr>
            <w:tcW w:w="641" w:type="dxa"/>
          </w:tcPr>
          <w:p w14:paraId="10C2D2C7" w14:textId="643EBB5E"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达标</w:t>
            </w:r>
          </w:p>
        </w:tc>
      </w:tr>
      <w:tr w:rsidR="002B725D" w:rsidRPr="002B725D" w14:paraId="36F12218" w14:textId="77777777" w:rsidTr="002B725D">
        <w:trPr>
          <w:cantSplit/>
          <w:tblHeader/>
        </w:trPr>
        <w:tc>
          <w:tcPr>
            <w:tcW w:w="411" w:type="dxa"/>
            <w:vMerge w:val="restart"/>
          </w:tcPr>
          <w:p w14:paraId="77C331D9" w14:textId="77777777"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5</w:t>
            </w:r>
          </w:p>
        </w:tc>
        <w:tc>
          <w:tcPr>
            <w:tcW w:w="708" w:type="dxa"/>
            <w:vMerge w:val="restart"/>
          </w:tcPr>
          <w:p w14:paraId="165C4D18" w14:textId="4972CAE3" w:rsidR="002B725D" w:rsidRPr="002B725D" w:rsidRDefault="002B725D" w:rsidP="00AF34DC">
            <w:pPr>
              <w:jc w:val="center"/>
              <w:rPr>
                <w:rFonts w:ascii="Times New Roman" w:hAnsi="Times New Roman"/>
                <w:color w:val="000000"/>
                <w:sz w:val="18"/>
                <w:szCs w:val="18"/>
              </w:rPr>
            </w:pPr>
            <w:r w:rsidRPr="002B725D">
              <w:rPr>
                <w:rFonts w:ascii="Times New Roman" w:hAnsi="Times New Roman" w:hint="eastAsia"/>
                <w:sz w:val="18"/>
                <w:szCs w:val="18"/>
              </w:rPr>
              <w:t>胜利村</w:t>
            </w:r>
          </w:p>
        </w:tc>
        <w:tc>
          <w:tcPr>
            <w:tcW w:w="709" w:type="dxa"/>
            <w:vMerge w:val="restart"/>
          </w:tcPr>
          <w:p w14:paraId="79833E00" w14:textId="3C8AC2C2"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1</w:t>
            </w:r>
            <w:r w:rsidRPr="002B725D">
              <w:rPr>
                <w:rFonts w:ascii="Times New Roman" w:hAnsi="Times New Roman" w:cs="Times New Roman"/>
                <w:sz w:val="18"/>
                <w:szCs w:val="18"/>
              </w:rPr>
              <w:t>98</w:t>
            </w:r>
          </w:p>
        </w:tc>
        <w:tc>
          <w:tcPr>
            <w:tcW w:w="676" w:type="dxa"/>
            <w:vMerge w:val="restart"/>
          </w:tcPr>
          <w:p w14:paraId="2AD229DD" w14:textId="57E766B1"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w:t>
            </w:r>
            <w:r w:rsidRPr="002B725D">
              <w:rPr>
                <w:rFonts w:ascii="Times New Roman" w:hAnsi="Times New Roman" w:cs="Times New Roman"/>
                <w:sz w:val="18"/>
                <w:szCs w:val="18"/>
              </w:rPr>
              <w:t>2241</w:t>
            </w:r>
          </w:p>
        </w:tc>
        <w:tc>
          <w:tcPr>
            <w:tcW w:w="883" w:type="dxa"/>
          </w:tcPr>
          <w:p w14:paraId="6E063D8D" w14:textId="09CD7A1C"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1</w:t>
            </w:r>
            <w:r w:rsidRPr="002B725D">
              <w:rPr>
                <w:rFonts w:ascii="Times New Roman" w:hAnsi="Times New Roman" w:cs="Times New Roman"/>
                <w:sz w:val="18"/>
                <w:szCs w:val="18"/>
              </w:rPr>
              <w:t>小时</w:t>
            </w:r>
          </w:p>
        </w:tc>
        <w:tc>
          <w:tcPr>
            <w:tcW w:w="1134" w:type="dxa"/>
          </w:tcPr>
          <w:p w14:paraId="00742E08" w14:textId="4511B51A" w:rsidR="002B725D" w:rsidRPr="002B725D" w:rsidRDefault="002B725D" w:rsidP="00AF34DC">
            <w:pPr>
              <w:jc w:val="center"/>
              <w:rPr>
                <w:rFonts w:ascii="Times New Roman" w:hAnsi="Times New Roman"/>
                <w:color w:val="000000"/>
                <w:sz w:val="18"/>
                <w:szCs w:val="18"/>
              </w:rPr>
            </w:pPr>
            <w:r w:rsidRPr="002B725D">
              <w:rPr>
                <w:rFonts w:ascii="Times New Roman" w:hAnsi="Times New Roman"/>
                <w:color w:val="000000"/>
                <w:sz w:val="18"/>
                <w:szCs w:val="18"/>
              </w:rPr>
              <w:t>2.75E-04</w:t>
            </w:r>
          </w:p>
        </w:tc>
        <w:tc>
          <w:tcPr>
            <w:tcW w:w="1134" w:type="dxa"/>
          </w:tcPr>
          <w:p w14:paraId="04169A4A" w14:textId="7C5607FB" w:rsidR="002B725D" w:rsidRPr="002B725D" w:rsidRDefault="002B725D" w:rsidP="00AF34DC">
            <w:pPr>
              <w:jc w:val="center"/>
              <w:rPr>
                <w:rFonts w:ascii="Times New Roman" w:hAnsi="Times New Roman"/>
                <w:color w:val="000000"/>
                <w:sz w:val="18"/>
                <w:szCs w:val="18"/>
              </w:rPr>
            </w:pPr>
            <w:r w:rsidRPr="002B725D">
              <w:rPr>
                <w:rFonts w:ascii="Times New Roman" w:hAnsi="Times New Roman"/>
                <w:color w:val="000000"/>
                <w:sz w:val="18"/>
                <w:szCs w:val="18"/>
              </w:rPr>
              <w:t>17120308</w:t>
            </w:r>
          </w:p>
        </w:tc>
        <w:tc>
          <w:tcPr>
            <w:tcW w:w="924" w:type="dxa"/>
          </w:tcPr>
          <w:p w14:paraId="7229B0E5" w14:textId="50CE1071" w:rsidR="002B725D" w:rsidRPr="002B725D" w:rsidRDefault="002B725D" w:rsidP="00AF34DC">
            <w:pPr>
              <w:jc w:val="center"/>
              <w:rPr>
                <w:rFonts w:ascii="Times New Roman" w:hAnsi="Times New Roman"/>
                <w:color w:val="000000"/>
                <w:sz w:val="18"/>
                <w:szCs w:val="18"/>
              </w:rPr>
            </w:pPr>
            <w:r w:rsidRPr="002B725D">
              <w:rPr>
                <w:rFonts w:ascii="Times New Roman" w:hAnsi="Times New Roman"/>
                <w:color w:val="000000"/>
                <w:sz w:val="18"/>
                <w:szCs w:val="18"/>
              </w:rPr>
              <w:t>0.09</w:t>
            </w:r>
          </w:p>
        </w:tc>
        <w:tc>
          <w:tcPr>
            <w:tcW w:w="1062" w:type="dxa"/>
          </w:tcPr>
          <w:p w14:paraId="01BD236E" w14:textId="3D602DD3"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eastAsiaTheme="minorEastAsia" w:hAnsi="Times New Roman" w:cs="Times New Roman" w:hint="eastAsia"/>
                <w:sz w:val="18"/>
                <w:szCs w:val="18"/>
              </w:rPr>
              <w:t>3</w:t>
            </w:r>
            <w:r w:rsidRPr="002B725D">
              <w:rPr>
                <w:rFonts w:ascii="Times New Roman" w:eastAsiaTheme="minorEastAsia" w:hAnsi="Times New Roman" w:cs="Times New Roman"/>
                <w:sz w:val="18"/>
                <w:szCs w:val="18"/>
              </w:rPr>
              <w:t>.00E-01</w:t>
            </w:r>
          </w:p>
        </w:tc>
        <w:tc>
          <w:tcPr>
            <w:tcW w:w="641" w:type="dxa"/>
          </w:tcPr>
          <w:p w14:paraId="44742661" w14:textId="02D00785"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达标</w:t>
            </w:r>
          </w:p>
        </w:tc>
      </w:tr>
      <w:tr w:rsidR="002B725D" w:rsidRPr="002B725D" w14:paraId="138C0B96" w14:textId="77777777" w:rsidTr="002B725D">
        <w:trPr>
          <w:cantSplit/>
          <w:tblHeader/>
        </w:trPr>
        <w:tc>
          <w:tcPr>
            <w:tcW w:w="411" w:type="dxa"/>
            <w:vMerge/>
          </w:tcPr>
          <w:p w14:paraId="5E2F44FD" w14:textId="77777777"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p>
        </w:tc>
        <w:tc>
          <w:tcPr>
            <w:tcW w:w="708" w:type="dxa"/>
            <w:vMerge/>
          </w:tcPr>
          <w:p w14:paraId="56768B01" w14:textId="77777777" w:rsidR="002B725D" w:rsidRPr="002B725D" w:rsidRDefault="002B725D" w:rsidP="00AF34DC">
            <w:pPr>
              <w:jc w:val="center"/>
              <w:rPr>
                <w:rFonts w:ascii="Times New Roman" w:hAnsi="Times New Roman"/>
                <w:sz w:val="18"/>
                <w:szCs w:val="18"/>
              </w:rPr>
            </w:pPr>
          </w:p>
        </w:tc>
        <w:tc>
          <w:tcPr>
            <w:tcW w:w="709" w:type="dxa"/>
            <w:vMerge/>
          </w:tcPr>
          <w:p w14:paraId="751B3A20" w14:textId="77777777" w:rsidR="002B725D" w:rsidRPr="002B725D" w:rsidRDefault="002B725D" w:rsidP="00AF34DC">
            <w:pPr>
              <w:pStyle w:val="Char10"/>
              <w:tabs>
                <w:tab w:val="left" w:pos="3880"/>
              </w:tabs>
              <w:ind w:firstLineChars="0" w:firstLine="0"/>
              <w:jc w:val="center"/>
              <w:rPr>
                <w:sz w:val="18"/>
                <w:szCs w:val="18"/>
              </w:rPr>
            </w:pPr>
          </w:p>
        </w:tc>
        <w:tc>
          <w:tcPr>
            <w:tcW w:w="676" w:type="dxa"/>
            <w:vMerge/>
          </w:tcPr>
          <w:p w14:paraId="2835B054" w14:textId="06EE0AA6" w:rsidR="002B725D" w:rsidRPr="002B725D" w:rsidRDefault="002B725D" w:rsidP="00AF34DC">
            <w:pPr>
              <w:pStyle w:val="Char10"/>
              <w:tabs>
                <w:tab w:val="left" w:pos="3880"/>
              </w:tabs>
              <w:ind w:firstLineChars="0" w:firstLine="0"/>
              <w:jc w:val="center"/>
              <w:rPr>
                <w:sz w:val="18"/>
                <w:szCs w:val="18"/>
              </w:rPr>
            </w:pPr>
          </w:p>
        </w:tc>
        <w:tc>
          <w:tcPr>
            <w:tcW w:w="883" w:type="dxa"/>
          </w:tcPr>
          <w:p w14:paraId="1CBF9130" w14:textId="5B9CC4C5"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hint="eastAsia"/>
                <w:sz w:val="18"/>
                <w:szCs w:val="18"/>
              </w:rPr>
              <w:t>日平均</w:t>
            </w:r>
          </w:p>
        </w:tc>
        <w:tc>
          <w:tcPr>
            <w:tcW w:w="1134" w:type="dxa"/>
          </w:tcPr>
          <w:p w14:paraId="7C31A085" w14:textId="2915A6F2" w:rsidR="002B725D" w:rsidRPr="002B725D" w:rsidRDefault="002B725D" w:rsidP="00AF34DC">
            <w:pPr>
              <w:jc w:val="center"/>
              <w:rPr>
                <w:rFonts w:ascii="Times New Roman" w:eastAsiaTheme="minorEastAsia" w:hAnsi="Times New Roman"/>
                <w:color w:val="000000"/>
                <w:sz w:val="18"/>
                <w:szCs w:val="18"/>
              </w:rPr>
            </w:pPr>
            <w:r w:rsidRPr="002B725D">
              <w:rPr>
                <w:rFonts w:ascii="Times New Roman" w:eastAsiaTheme="minorEastAsia" w:hAnsi="Times New Roman"/>
                <w:color w:val="000000"/>
                <w:sz w:val="18"/>
                <w:szCs w:val="18"/>
              </w:rPr>
              <w:t>2.00</w:t>
            </w:r>
            <w:r w:rsidRPr="002B725D">
              <w:rPr>
                <w:rFonts w:ascii="Times New Roman" w:hAnsi="Times New Roman"/>
                <w:sz w:val="18"/>
                <w:szCs w:val="18"/>
              </w:rPr>
              <w:t xml:space="preserve"> E-05</w:t>
            </w:r>
          </w:p>
        </w:tc>
        <w:tc>
          <w:tcPr>
            <w:tcW w:w="1134" w:type="dxa"/>
          </w:tcPr>
          <w:p w14:paraId="16E81677" w14:textId="4DB94B35" w:rsidR="002B725D" w:rsidRPr="002B725D" w:rsidRDefault="002B725D" w:rsidP="00AF34DC">
            <w:pPr>
              <w:jc w:val="center"/>
              <w:rPr>
                <w:rFonts w:ascii="Times New Roman" w:eastAsiaTheme="minorEastAsia" w:hAnsi="Times New Roman"/>
                <w:color w:val="000000"/>
                <w:sz w:val="18"/>
                <w:szCs w:val="18"/>
              </w:rPr>
            </w:pPr>
            <w:r w:rsidRPr="002B725D">
              <w:rPr>
                <w:rFonts w:ascii="Times New Roman" w:eastAsiaTheme="minorEastAsia" w:hAnsi="Times New Roman" w:hint="eastAsia"/>
                <w:color w:val="000000"/>
                <w:sz w:val="18"/>
                <w:szCs w:val="18"/>
              </w:rPr>
              <w:t>1</w:t>
            </w:r>
            <w:r w:rsidRPr="002B725D">
              <w:rPr>
                <w:rFonts w:ascii="Times New Roman" w:eastAsiaTheme="minorEastAsia" w:hAnsi="Times New Roman"/>
                <w:color w:val="000000"/>
                <w:sz w:val="18"/>
                <w:szCs w:val="18"/>
              </w:rPr>
              <w:t>71128</w:t>
            </w:r>
          </w:p>
        </w:tc>
        <w:tc>
          <w:tcPr>
            <w:tcW w:w="924" w:type="dxa"/>
          </w:tcPr>
          <w:p w14:paraId="60B2885A" w14:textId="74AC4A51" w:rsidR="002B725D" w:rsidRPr="002B725D" w:rsidRDefault="002B725D" w:rsidP="00AF34DC">
            <w:pPr>
              <w:jc w:val="center"/>
              <w:rPr>
                <w:rFonts w:ascii="Times New Roman" w:eastAsiaTheme="minorEastAsia" w:hAnsi="Times New Roman"/>
                <w:color w:val="000000"/>
                <w:sz w:val="18"/>
                <w:szCs w:val="18"/>
              </w:rPr>
            </w:pPr>
            <w:r w:rsidRPr="002B725D">
              <w:rPr>
                <w:rFonts w:ascii="Times New Roman" w:eastAsiaTheme="minorEastAsia" w:hAnsi="Times New Roman" w:hint="eastAsia"/>
                <w:color w:val="000000"/>
                <w:sz w:val="18"/>
                <w:szCs w:val="18"/>
              </w:rPr>
              <w:t>0</w:t>
            </w:r>
            <w:r w:rsidRPr="002B725D">
              <w:rPr>
                <w:rFonts w:ascii="Times New Roman" w:eastAsiaTheme="minorEastAsia" w:hAnsi="Times New Roman"/>
                <w:color w:val="000000"/>
                <w:sz w:val="18"/>
                <w:szCs w:val="18"/>
              </w:rPr>
              <w:t>.02</w:t>
            </w:r>
          </w:p>
        </w:tc>
        <w:tc>
          <w:tcPr>
            <w:tcW w:w="1062" w:type="dxa"/>
          </w:tcPr>
          <w:p w14:paraId="6781F9ED" w14:textId="2DCADAEF"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eastAsiaTheme="minorEastAsia" w:hAnsi="Times New Roman" w:cs="Times New Roman" w:hint="eastAsia"/>
                <w:sz w:val="18"/>
                <w:szCs w:val="18"/>
              </w:rPr>
              <w:t>1</w:t>
            </w:r>
            <w:r w:rsidRPr="002B725D">
              <w:rPr>
                <w:rFonts w:ascii="Times New Roman" w:eastAsiaTheme="minorEastAsia" w:hAnsi="Times New Roman" w:cs="Times New Roman"/>
                <w:sz w:val="18"/>
                <w:szCs w:val="18"/>
              </w:rPr>
              <w:t>.00E-01</w:t>
            </w:r>
          </w:p>
        </w:tc>
        <w:tc>
          <w:tcPr>
            <w:tcW w:w="641" w:type="dxa"/>
          </w:tcPr>
          <w:p w14:paraId="3C25DC95" w14:textId="5004E996"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达标</w:t>
            </w:r>
          </w:p>
        </w:tc>
      </w:tr>
      <w:tr w:rsidR="002B725D" w:rsidRPr="002B725D" w14:paraId="7083FA6F" w14:textId="77777777" w:rsidTr="002B725D">
        <w:trPr>
          <w:cantSplit/>
          <w:tblHeader/>
        </w:trPr>
        <w:tc>
          <w:tcPr>
            <w:tcW w:w="411" w:type="dxa"/>
            <w:vMerge w:val="restart"/>
          </w:tcPr>
          <w:p w14:paraId="5BB5B7CD" w14:textId="77777777"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6</w:t>
            </w:r>
          </w:p>
        </w:tc>
        <w:tc>
          <w:tcPr>
            <w:tcW w:w="708" w:type="dxa"/>
            <w:vMerge w:val="restart"/>
          </w:tcPr>
          <w:p w14:paraId="65591F71" w14:textId="12F9439F" w:rsidR="002B725D" w:rsidRPr="002B725D" w:rsidRDefault="002B725D" w:rsidP="00AF34DC">
            <w:pPr>
              <w:jc w:val="center"/>
              <w:rPr>
                <w:rFonts w:ascii="Times New Roman" w:hAnsi="Times New Roman"/>
                <w:color w:val="000000"/>
                <w:sz w:val="18"/>
                <w:szCs w:val="18"/>
              </w:rPr>
            </w:pPr>
            <w:r w:rsidRPr="002B725D">
              <w:rPr>
                <w:rFonts w:ascii="Times New Roman" w:hAnsi="Times New Roman" w:hint="eastAsia"/>
                <w:sz w:val="18"/>
                <w:szCs w:val="18"/>
              </w:rPr>
              <w:t>胜利小区</w:t>
            </w:r>
          </w:p>
        </w:tc>
        <w:tc>
          <w:tcPr>
            <w:tcW w:w="709" w:type="dxa"/>
            <w:vMerge w:val="restart"/>
          </w:tcPr>
          <w:p w14:paraId="6AC951BC" w14:textId="174DBFF2"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w:t>
            </w:r>
            <w:r w:rsidRPr="002B725D">
              <w:rPr>
                <w:rFonts w:ascii="Times New Roman" w:hAnsi="Times New Roman" w:cs="Times New Roman"/>
                <w:sz w:val="18"/>
                <w:szCs w:val="18"/>
              </w:rPr>
              <w:t>161</w:t>
            </w:r>
          </w:p>
        </w:tc>
        <w:tc>
          <w:tcPr>
            <w:tcW w:w="676" w:type="dxa"/>
            <w:vMerge w:val="restart"/>
          </w:tcPr>
          <w:p w14:paraId="3E7CBB54" w14:textId="24512B7A"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w:t>
            </w:r>
            <w:r w:rsidRPr="002B725D">
              <w:rPr>
                <w:rFonts w:ascii="Times New Roman" w:hAnsi="Times New Roman" w:cs="Times New Roman"/>
                <w:sz w:val="18"/>
                <w:szCs w:val="18"/>
              </w:rPr>
              <w:t>1809</w:t>
            </w:r>
          </w:p>
        </w:tc>
        <w:tc>
          <w:tcPr>
            <w:tcW w:w="883" w:type="dxa"/>
          </w:tcPr>
          <w:p w14:paraId="27182870" w14:textId="2EBA5C89"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1</w:t>
            </w:r>
            <w:r w:rsidRPr="002B725D">
              <w:rPr>
                <w:rFonts w:ascii="Times New Roman" w:hAnsi="Times New Roman" w:cs="Times New Roman"/>
                <w:sz w:val="18"/>
                <w:szCs w:val="18"/>
              </w:rPr>
              <w:t>小时</w:t>
            </w:r>
          </w:p>
        </w:tc>
        <w:tc>
          <w:tcPr>
            <w:tcW w:w="1134" w:type="dxa"/>
          </w:tcPr>
          <w:p w14:paraId="64D42A3A" w14:textId="33AA0973" w:rsidR="002B725D" w:rsidRPr="002B725D" w:rsidRDefault="002B725D" w:rsidP="00AF34DC">
            <w:pPr>
              <w:jc w:val="center"/>
              <w:rPr>
                <w:rFonts w:ascii="Times New Roman" w:hAnsi="Times New Roman"/>
                <w:color w:val="000000"/>
                <w:sz w:val="18"/>
                <w:szCs w:val="18"/>
              </w:rPr>
            </w:pPr>
            <w:r w:rsidRPr="002B725D">
              <w:rPr>
                <w:rFonts w:ascii="Times New Roman" w:hAnsi="Times New Roman"/>
                <w:color w:val="000000"/>
                <w:sz w:val="18"/>
                <w:szCs w:val="18"/>
              </w:rPr>
              <w:t>8.81E-04</w:t>
            </w:r>
          </w:p>
        </w:tc>
        <w:tc>
          <w:tcPr>
            <w:tcW w:w="1134" w:type="dxa"/>
          </w:tcPr>
          <w:p w14:paraId="3A64CF3C" w14:textId="0A6ADA7C" w:rsidR="002B725D" w:rsidRPr="002B725D" w:rsidRDefault="002B725D" w:rsidP="00AF34DC">
            <w:pPr>
              <w:jc w:val="center"/>
              <w:rPr>
                <w:rFonts w:ascii="Times New Roman" w:hAnsi="Times New Roman"/>
                <w:color w:val="000000"/>
                <w:sz w:val="18"/>
                <w:szCs w:val="18"/>
              </w:rPr>
            </w:pPr>
            <w:r w:rsidRPr="002B725D">
              <w:rPr>
                <w:rFonts w:ascii="Times New Roman" w:hAnsi="Times New Roman"/>
                <w:color w:val="000000"/>
                <w:sz w:val="18"/>
                <w:szCs w:val="18"/>
              </w:rPr>
              <w:t>17041221</w:t>
            </w:r>
          </w:p>
        </w:tc>
        <w:tc>
          <w:tcPr>
            <w:tcW w:w="924" w:type="dxa"/>
          </w:tcPr>
          <w:p w14:paraId="486EF44F" w14:textId="1FE43EE0" w:rsidR="002B725D" w:rsidRPr="002B725D" w:rsidRDefault="002B725D" w:rsidP="00AF34DC">
            <w:pPr>
              <w:jc w:val="center"/>
              <w:rPr>
                <w:rFonts w:ascii="Times New Roman" w:hAnsi="Times New Roman"/>
                <w:color w:val="000000"/>
                <w:sz w:val="18"/>
                <w:szCs w:val="18"/>
              </w:rPr>
            </w:pPr>
            <w:r w:rsidRPr="002B725D">
              <w:rPr>
                <w:rFonts w:ascii="Times New Roman" w:hAnsi="Times New Roman"/>
                <w:color w:val="000000"/>
                <w:sz w:val="18"/>
                <w:szCs w:val="18"/>
              </w:rPr>
              <w:t>0.29</w:t>
            </w:r>
          </w:p>
        </w:tc>
        <w:tc>
          <w:tcPr>
            <w:tcW w:w="1062" w:type="dxa"/>
          </w:tcPr>
          <w:p w14:paraId="2AAE7025" w14:textId="5A3DD026"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eastAsiaTheme="minorEastAsia" w:hAnsi="Times New Roman" w:cs="Times New Roman" w:hint="eastAsia"/>
                <w:sz w:val="18"/>
                <w:szCs w:val="18"/>
              </w:rPr>
              <w:t>3</w:t>
            </w:r>
            <w:r w:rsidRPr="002B725D">
              <w:rPr>
                <w:rFonts w:ascii="Times New Roman" w:eastAsiaTheme="minorEastAsia" w:hAnsi="Times New Roman" w:cs="Times New Roman"/>
                <w:sz w:val="18"/>
                <w:szCs w:val="18"/>
              </w:rPr>
              <w:t>.00E-01</w:t>
            </w:r>
          </w:p>
        </w:tc>
        <w:tc>
          <w:tcPr>
            <w:tcW w:w="641" w:type="dxa"/>
          </w:tcPr>
          <w:p w14:paraId="639F476D" w14:textId="005DD484" w:rsidR="002B725D" w:rsidRPr="002B725D" w:rsidRDefault="002B725D" w:rsidP="00AF34DC">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达标</w:t>
            </w:r>
          </w:p>
        </w:tc>
      </w:tr>
      <w:tr w:rsidR="002B725D" w:rsidRPr="002B725D" w14:paraId="18143574" w14:textId="77777777" w:rsidTr="002B725D">
        <w:trPr>
          <w:cantSplit/>
          <w:tblHeader/>
        </w:trPr>
        <w:tc>
          <w:tcPr>
            <w:tcW w:w="411" w:type="dxa"/>
            <w:vMerge/>
          </w:tcPr>
          <w:p w14:paraId="2102518F" w14:textId="77777777"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p>
        </w:tc>
        <w:tc>
          <w:tcPr>
            <w:tcW w:w="708" w:type="dxa"/>
            <w:vMerge/>
          </w:tcPr>
          <w:p w14:paraId="70FF9C95" w14:textId="77777777" w:rsidR="002B725D" w:rsidRPr="002B725D" w:rsidRDefault="002B725D" w:rsidP="002B725D">
            <w:pPr>
              <w:jc w:val="center"/>
              <w:rPr>
                <w:rFonts w:ascii="Times New Roman" w:hAnsi="Times New Roman"/>
                <w:sz w:val="18"/>
                <w:szCs w:val="18"/>
              </w:rPr>
            </w:pPr>
          </w:p>
        </w:tc>
        <w:tc>
          <w:tcPr>
            <w:tcW w:w="709" w:type="dxa"/>
            <w:vMerge/>
          </w:tcPr>
          <w:p w14:paraId="07DEECC0" w14:textId="77777777" w:rsidR="002B725D" w:rsidRPr="002B725D" w:rsidRDefault="002B725D" w:rsidP="002B725D">
            <w:pPr>
              <w:pStyle w:val="Char10"/>
              <w:tabs>
                <w:tab w:val="left" w:pos="3880"/>
              </w:tabs>
              <w:ind w:firstLineChars="0" w:firstLine="0"/>
              <w:jc w:val="center"/>
              <w:rPr>
                <w:sz w:val="18"/>
                <w:szCs w:val="18"/>
              </w:rPr>
            </w:pPr>
          </w:p>
        </w:tc>
        <w:tc>
          <w:tcPr>
            <w:tcW w:w="676" w:type="dxa"/>
            <w:vMerge/>
          </w:tcPr>
          <w:p w14:paraId="61E53B09" w14:textId="568A0497" w:rsidR="002B725D" w:rsidRPr="002B725D" w:rsidRDefault="002B725D" w:rsidP="002B725D">
            <w:pPr>
              <w:pStyle w:val="Char10"/>
              <w:tabs>
                <w:tab w:val="left" w:pos="3880"/>
              </w:tabs>
              <w:ind w:firstLineChars="0" w:firstLine="0"/>
              <w:jc w:val="center"/>
              <w:rPr>
                <w:sz w:val="18"/>
                <w:szCs w:val="18"/>
              </w:rPr>
            </w:pPr>
          </w:p>
        </w:tc>
        <w:tc>
          <w:tcPr>
            <w:tcW w:w="883" w:type="dxa"/>
          </w:tcPr>
          <w:p w14:paraId="192704D4" w14:textId="522B4AE6"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r w:rsidRPr="002B725D">
              <w:rPr>
                <w:rFonts w:hint="eastAsia"/>
                <w:sz w:val="18"/>
                <w:szCs w:val="18"/>
              </w:rPr>
              <w:t>日平均</w:t>
            </w:r>
          </w:p>
        </w:tc>
        <w:tc>
          <w:tcPr>
            <w:tcW w:w="1134" w:type="dxa"/>
          </w:tcPr>
          <w:p w14:paraId="08F106DF" w14:textId="44741E6B" w:rsidR="002B725D" w:rsidRPr="002B725D" w:rsidRDefault="002B725D" w:rsidP="002B725D">
            <w:pPr>
              <w:jc w:val="center"/>
              <w:rPr>
                <w:rFonts w:ascii="Times New Roman" w:eastAsiaTheme="minorEastAsia" w:hAnsi="Times New Roman"/>
                <w:color w:val="000000"/>
                <w:sz w:val="18"/>
                <w:szCs w:val="18"/>
              </w:rPr>
            </w:pPr>
            <w:r w:rsidRPr="002B725D">
              <w:rPr>
                <w:rFonts w:ascii="Times New Roman" w:eastAsiaTheme="minorEastAsia" w:hAnsi="Times New Roman" w:hint="eastAsia"/>
                <w:color w:val="000000"/>
                <w:sz w:val="18"/>
                <w:szCs w:val="18"/>
              </w:rPr>
              <w:t>4</w:t>
            </w:r>
            <w:r w:rsidRPr="002B725D">
              <w:rPr>
                <w:rFonts w:ascii="Times New Roman" w:eastAsiaTheme="minorEastAsia" w:hAnsi="Times New Roman"/>
                <w:color w:val="000000"/>
                <w:sz w:val="18"/>
                <w:szCs w:val="18"/>
              </w:rPr>
              <w:t>.70</w:t>
            </w:r>
            <w:r w:rsidRPr="002B725D">
              <w:rPr>
                <w:rFonts w:ascii="Times New Roman" w:hAnsi="Times New Roman"/>
                <w:sz w:val="18"/>
                <w:szCs w:val="18"/>
              </w:rPr>
              <w:t xml:space="preserve"> E-05</w:t>
            </w:r>
          </w:p>
        </w:tc>
        <w:tc>
          <w:tcPr>
            <w:tcW w:w="1134" w:type="dxa"/>
          </w:tcPr>
          <w:p w14:paraId="21A141ED" w14:textId="0758B31E" w:rsidR="002B725D" w:rsidRPr="002B725D" w:rsidRDefault="002B725D" w:rsidP="002B725D">
            <w:pPr>
              <w:jc w:val="center"/>
              <w:rPr>
                <w:rFonts w:ascii="Times New Roman" w:eastAsiaTheme="minorEastAsia" w:hAnsi="Times New Roman"/>
                <w:color w:val="000000"/>
                <w:sz w:val="18"/>
                <w:szCs w:val="18"/>
              </w:rPr>
            </w:pPr>
            <w:r w:rsidRPr="002B725D">
              <w:rPr>
                <w:rFonts w:ascii="Times New Roman" w:eastAsiaTheme="minorEastAsia" w:hAnsi="Times New Roman" w:hint="eastAsia"/>
                <w:color w:val="000000"/>
                <w:sz w:val="18"/>
                <w:szCs w:val="18"/>
              </w:rPr>
              <w:t>1</w:t>
            </w:r>
            <w:r w:rsidRPr="002B725D">
              <w:rPr>
                <w:rFonts w:ascii="Times New Roman" w:eastAsiaTheme="minorEastAsia" w:hAnsi="Times New Roman"/>
                <w:color w:val="000000"/>
                <w:sz w:val="18"/>
                <w:szCs w:val="18"/>
              </w:rPr>
              <w:t>70310</w:t>
            </w:r>
          </w:p>
        </w:tc>
        <w:tc>
          <w:tcPr>
            <w:tcW w:w="924" w:type="dxa"/>
          </w:tcPr>
          <w:p w14:paraId="426ADB51" w14:textId="7883EE80" w:rsidR="002B725D" w:rsidRPr="002B725D" w:rsidRDefault="002B725D" w:rsidP="002B725D">
            <w:pPr>
              <w:jc w:val="center"/>
              <w:rPr>
                <w:rFonts w:ascii="Times New Roman" w:eastAsiaTheme="minorEastAsia" w:hAnsi="Times New Roman"/>
                <w:color w:val="000000"/>
                <w:sz w:val="18"/>
                <w:szCs w:val="18"/>
              </w:rPr>
            </w:pPr>
            <w:r w:rsidRPr="002B725D">
              <w:rPr>
                <w:rFonts w:ascii="Times New Roman" w:eastAsiaTheme="minorEastAsia" w:hAnsi="Times New Roman" w:hint="eastAsia"/>
                <w:color w:val="000000"/>
                <w:sz w:val="18"/>
                <w:szCs w:val="18"/>
              </w:rPr>
              <w:t>0</w:t>
            </w:r>
            <w:r w:rsidRPr="002B725D">
              <w:rPr>
                <w:rFonts w:ascii="Times New Roman" w:eastAsiaTheme="minorEastAsia" w:hAnsi="Times New Roman"/>
                <w:color w:val="000000"/>
                <w:sz w:val="18"/>
                <w:szCs w:val="18"/>
              </w:rPr>
              <w:t>.02</w:t>
            </w:r>
          </w:p>
        </w:tc>
        <w:tc>
          <w:tcPr>
            <w:tcW w:w="1062" w:type="dxa"/>
          </w:tcPr>
          <w:p w14:paraId="05E07CF0" w14:textId="10672D08"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r w:rsidRPr="002B725D">
              <w:rPr>
                <w:rFonts w:ascii="Times New Roman" w:eastAsiaTheme="minorEastAsia" w:hAnsi="Times New Roman" w:cs="Times New Roman" w:hint="eastAsia"/>
                <w:sz w:val="18"/>
                <w:szCs w:val="18"/>
              </w:rPr>
              <w:t>1</w:t>
            </w:r>
            <w:r w:rsidRPr="002B725D">
              <w:rPr>
                <w:rFonts w:ascii="Times New Roman" w:eastAsiaTheme="minorEastAsia" w:hAnsi="Times New Roman" w:cs="Times New Roman"/>
                <w:sz w:val="18"/>
                <w:szCs w:val="18"/>
              </w:rPr>
              <w:t>.00E-01</w:t>
            </w:r>
          </w:p>
        </w:tc>
        <w:tc>
          <w:tcPr>
            <w:tcW w:w="641" w:type="dxa"/>
          </w:tcPr>
          <w:p w14:paraId="186C9170" w14:textId="01110B05"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达标</w:t>
            </w:r>
          </w:p>
        </w:tc>
      </w:tr>
      <w:tr w:rsidR="002B725D" w:rsidRPr="002B725D" w14:paraId="2373452C" w14:textId="77777777" w:rsidTr="002B725D">
        <w:trPr>
          <w:cantSplit/>
          <w:tblHeader/>
        </w:trPr>
        <w:tc>
          <w:tcPr>
            <w:tcW w:w="411" w:type="dxa"/>
            <w:vMerge w:val="restart"/>
          </w:tcPr>
          <w:p w14:paraId="122B6C5D" w14:textId="77777777"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7</w:t>
            </w:r>
          </w:p>
        </w:tc>
        <w:tc>
          <w:tcPr>
            <w:tcW w:w="708" w:type="dxa"/>
            <w:vMerge w:val="restart"/>
          </w:tcPr>
          <w:p w14:paraId="26E8DEF7" w14:textId="4B190CC6" w:rsidR="002B725D" w:rsidRPr="002B725D" w:rsidRDefault="002B725D" w:rsidP="002B725D">
            <w:pPr>
              <w:jc w:val="center"/>
              <w:rPr>
                <w:rFonts w:ascii="Times New Roman" w:hAnsi="Times New Roman"/>
                <w:color w:val="000000"/>
                <w:sz w:val="18"/>
                <w:szCs w:val="18"/>
              </w:rPr>
            </w:pPr>
            <w:r w:rsidRPr="002B725D">
              <w:rPr>
                <w:rFonts w:ascii="Times New Roman" w:hAnsi="Times New Roman" w:hint="eastAsia"/>
                <w:sz w:val="18"/>
                <w:szCs w:val="18"/>
              </w:rPr>
              <w:t>园区管委会</w:t>
            </w:r>
          </w:p>
        </w:tc>
        <w:tc>
          <w:tcPr>
            <w:tcW w:w="709" w:type="dxa"/>
            <w:vMerge w:val="restart"/>
          </w:tcPr>
          <w:p w14:paraId="4974478B" w14:textId="25192D04"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w:t>
            </w:r>
            <w:r w:rsidRPr="002B725D">
              <w:rPr>
                <w:rFonts w:ascii="Times New Roman" w:hAnsi="Times New Roman" w:cs="Times New Roman"/>
                <w:sz w:val="18"/>
                <w:szCs w:val="18"/>
              </w:rPr>
              <w:t>491</w:t>
            </w:r>
          </w:p>
        </w:tc>
        <w:tc>
          <w:tcPr>
            <w:tcW w:w="676" w:type="dxa"/>
            <w:vMerge w:val="restart"/>
          </w:tcPr>
          <w:p w14:paraId="2B24A906" w14:textId="4C0F2B83"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w:t>
            </w:r>
            <w:r w:rsidRPr="002B725D">
              <w:rPr>
                <w:rFonts w:ascii="Times New Roman" w:hAnsi="Times New Roman" w:cs="Times New Roman"/>
                <w:sz w:val="18"/>
                <w:szCs w:val="18"/>
              </w:rPr>
              <w:t>2054</w:t>
            </w:r>
          </w:p>
        </w:tc>
        <w:tc>
          <w:tcPr>
            <w:tcW w:w="883" w:type="dxa"/>
          </w:tcPr>
          <w:p w14:paraId="4EBE5F87" w14:textId="3216AE2C"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1</w:t>
            </w:r>
            <w:r w:rsidRPr="002B725D">
              <w:rPr>
                <w:rFonts w:ascii="Times New Roman" w:hAnsi="Times New Roman" w:cs="Times New Roman"/>
                <w:sz w:val="18"/>
                <w:szCs w:val="18"/>
              </w:rPr>
              <w:t>小时</w:t>
            </w:r>
          </w:p>
        </w:tc>
        <w:tc>
          <w:tcPr>
            <w:tcW w:w="1134" w:type="dxa"/>
          </w:tcPr>
          <w:p w14:paraId="7863A7EA" w14:textId="48DB9843" w:rsidR="002B725D" w:rsidRPr="002B725D" w:rsidRDefault="002B725D" w:rsidP="002B725D">
            <w:pPr>
              <w:jc w:val="center"/>
              <w:rPr>
                <w:rFonts w:ascii="Times New Roman" w:hAnsi="Times New Roman"/>
                <w:color w:val="000000"/>
                <w:sz w:val="18"/>
                <w:szCs w:val="18"/>
              </w:rPr>
            </w:pPr>
            <w:r w:rsidRPr="002B725D">
              <w:rPr>
                <w:rFonts w:ascii="Times New Roman" w:hAnsi="Times New Roman"/>
                <w:color w:val="000000"/>
                <w:sz w:val="18"/>
                <w:szCs w:val="18"/>
              </w:rPr>
              <w:t>5.811E-04</w:t>
            </w:r>
          </w:p>
        </w:tc>
        <w:tc>
          <w:tcPr>
            <w:tcW w:w="1134" w:type="dxa"/>
          </w:tcPr>
          <w:p w14:paraId="222DAF1A" w14:textId="46FCF9B2" w:rsidR="002B725D" w:rsidRPr="002B725D" w:rsidRDefault="002B725D" w:rsidP="002B725D">
            <w:pPr>
              <w:jc w:val="center"/>
              <w:rPr>
                <w:rFonts w:ascii="Times New Roman" w:hAnsi="Times New Roman"/>
                <w:color w:val="000000"/>
                <w:sz w:val="18"/>
                <w:szCs w:val="18"/>
              </w:rPr>
            </w:pPr>
            <w:r w:rsidRPr="002B725D">
              <w:rPr>
                <w:rFonts w:ascii="Times New Roman" w:hAnsi="Times New Roman"/>
                <w:color w:val="000000"/>
                <w:sz w:val="18"/>
                <w:szCs w:val="18"/>
              </w:rPr>
              <w:t>17100802</w:t>
            </w:r>
          </w:p>
        </w:tc>
        <w:tc>
          <w:tcPr>
            <w:tcW w:w="924" w:type="dxa"/>
          </w:tcPr>
          <w:p w14:paraId="4DA32BEC" w14:textId="7100CCC2" w:rsidR="002B725D" w:rsidRPr="002B725D" w:rsidRDefault="002B725D" w:rsidP="002B725D">
            <w:pPr>
              <w:jc w:val="center"/>
              <w:rPr>
                <w:rFonts w:ascii="Times New Roman" w:hAnsi="Times New Roman"/>
                <w:color w:val="000000"/>
                <w:sz w:val="18"/>
                <w:szCs w:val="18"/>
              </w:rPr>
            </w:pPr>
            <w:r w:rsidRPr="002B725D">
              <w:rPr>
                <w:rFonts w:ascii="Times New Roman" w:hAnsi="Times New Roman"/>
                <w:color w:val="000000"/>
                <w:sz w:val="18"/>
                <w:szCs w:val="18"/>
              </w:rPr>
              <w:t>0.19</w:t>
            </w:r>
          </w:p>
        </w:tc>
        <w:tc>
          <w:tcPr>
            <w:tcW w:w="1062" w:type="dxa"/>
          </w:tcPr>
          <w:p w14:paraId="0F7370BC" w14:textId="61373C9C"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r w:rsidRPr="002B725D">
              <w:rPr>
                <w:rFonts w:ascii="Times New Roman" w:eastAsiaTheme="minorEastAsia" w:hAnsi="Times New Roman" w:cs="Times New Roman" w:hint="eastAsia"/>
                <w:sz w:val="18"/>
                <w:szCs w:val="18"/>
              </w:rPr>
              <w:t>3</w:t>
            </w:r>
            <w:r w:rsidRPr="002B725D">
              <w:rPr>
                <w:rFonts w:ascii="Times New Roman" w:eastAsiaTheme="minorEastAsia" w:hAnsi="Times New Roman" w:cs="Times New Roman"/>
                <w:sz w:val="18"/>
                <w:szCs w:val="18"/>
              </w:rPr>
              <w:t>.00E-01</w:t>
            </w:r>
          </w:p>
        </w:tc>
        <w:tc>
          <w:tcPr>
            <w:tcW w:w="641" w:type="dxa"/>
          </w:tcPr>
          <w:p w14:paraId="07D8CE69" w14:textId="1025A68F"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达标</w:t>
            </w:r>
          </w:p>
        </w:tc>
      </w:tr>
      <w:tr w:rsidR="002B725D" w:rsidRPr="002B725D" w14:paraId="4D8B1AC2" w14:textId="77777777" w:rsidTr="002B725D">
        <w:trPr>
          <w:cantSplit/>
          <w:tblHeader/>
        </w:trPr>
        <w:tc>
          <w:tcPr>
            <w:tcW w:w="411" w:type="dxa"/>
            <w:vMerge/>
          </w:tcPr>
          <w:p w14:paraId="385AAB96" w14:textId="77777777"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p>
        </w:tc>
        <w:tc>
          <w:tcPr>
            <w:tcW w:w="708" w:type="dxa"/>
            <w:vMerge/>
          </w:tcPr>
          <w:p w14:paraId="09756B18" w14:textId="77777777" w:rsidR="002B725D" w:rsidRPr="002B725D" w:rsidRDefault="002B725D" w:rsidP="002B725D">
            <w:pPr>
              <w:jc w:val="center"/>
              <w:rPr>
                <w:rFonts w:ascii="Times New Roman" w:hAnsi="Times New Roman"/>
                <w:sz w:val="18"/>
                <w:szCs w:val="18"/>
              </w:rPr>
            </w:pPr>
          </w:p>
        </w:tc>
        <w:tc>
          <w:tcPr>
            <w:tcW w:w="709" w:type="dxa"/>
            <w:vMerge/>
          </w:tcPr>
          <w:p w14:paraId="0816E6E9" w14:textId="77777777" w:rsidR="002B725D" w:rsidRPr="002B725D" w:rsidRDefault="002B725D" w:rsidP="002B725D">
            <w:pPr>
              <w:pStyle w:val="Char10"/>
              <w:tabs>
                <w:tab w:val="left" w:pos="3880"/>
              </w:tabs>
              <w:ind w:firstLineChars="0" w:firstLine="0"/>
              <w:jc w:val="center"/>
              <w:rPr>
                <w:sz w:val="18"/>
                <w:szCs w:val="18"/>
              </w:rPr>
            </w:pPr>
          </w:p>
        </w:tc>
        <w:tc>
          <w:tcPr>
            <w:tcW w:w="676" w:type="dxa"/>
            <w:vMerge/>
          </w:tcPr>
          <w:p w14:paraId="7F56B6CA" w14:textId="62523DBA" w:rsidR="002B725D" w:rsidRPr="002B725D" w:rsidRDefault="002B725D" w:rsidP="002B725D">
            <w:pPr>
              <w:pStyle w:val="Char10"/>
              <w:tabs>
                <w:tab w:val="left" w:pos="3880"/>
              </w:tabs>
              <w:ind w:firstLineChars="0" w:firstLine="0"/>
              <w:jc w:val="center"/>
              <w:rPr>
                <w:sz w:val="18"/>
                <w:szCs w:val="18"/>
              </w:rPr>
            </w:pPr>
          </w:p>
        </w:tc>
        <w:tc>
          <w:tcPr>
            <w:tcW w:w="883" w:type="dxa"/>
          </w:tcPr>
          <w:p w14:paraId="789A23C6" w14:textId="38751941"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r w:rsidRPr="002B725D">
              <w:rPr>
                <w:rFonts w:hint="eastAsia"/>
                <w:sz w:val="18"/>
                <w:szCs w:val="18"/>
              </w:rPr>
              <w:t>日平均</w:t>
            </w:r>
          </w:p>
        </w:tc>
        <w:tc>
          <w:tcPr>
            <w:tcW w:w="1134" w:type="dxa"/>
          </w:tcPr>
          <w:p w14:paraId="4C5B5BA4" w14:textId="166E5A91" w:rsidR="002B725D" w:rsidRPr="002B725D" w:rsidRDefault="002B725D" w:rsidP="002B725D">
            <w:pPr>
              <w:jc w:val="center"/>
              <w:rPr>
                <w:rFonts w:ascii="Times New Roman" w:eastAsiaTheme="minorEastAsia" w:hAnsi="Times New Roman"/>
                <w:color w:val="000000"/>
                <w:sz w:val="18"/>
                <w:szCs w:val="18"/>
              </w:rPr>
            </w:pPr>
            <w:r w:rsidRPr="002B725D">
              <w:rPr>
                <w:rFonts w:ascii="Times New Roman" w:eastAsiaTheme="minorEastAsia" w:hAnsi="Times New Roman" w:hint="eastAsia"/>
                <w:color w:val="000000"/>
                <w:sz w:val="18"/>
                <w:szCs w:val="18"/>
              </w:rPr>
              <w:t>7</w:t>
            </w:r>
            <w:r w:rsidRPr="002B725D">
              <w:rPr>
                <w:rFonts w:ascii="Times New Roman" w:eastAsiaTheme="minorEastAsia" w:hAnsi="Times New Roman"/>
                <w:color w:val="000000"/>
                <w:sz w:val="18"/>
                <w:szCs w:val="18"/>
              </w:rPr>
              <w:t>.54</w:t>
            </w:r>
            <w:r w:rsidRPr="002B725D">
              <w:rPr>
                <w:rFonts w:ascii="Times New Roman" w:hAnsi="Times New Roman"/>
                <w:sz w:val="18"/>
                <w:szCs w:val="18"/>
              </w:rPr>
              <w:t xml:space="preserve"> E-05</w:t>
            </w:r>
          </w:p>
        </w:tc>
        <w:tc>
          <w:tcPr>
            <w:tcW w:w="1134" w:type="dxa"/>
          </w:tcPr>
          <w:p w14:paraId="67D76E07" w14:textId="58E0F0B8" w:rsidR="002B725D" w:rsidRPr="002B725D" w:rsidRDefault="002B725D" w:rsidP="002B725D">
            <w:pPr>
              <w:jc w:val="center"/>
              <w:rPr>
                <w:rFonts w:ascii="Times New Roman" w:eastAsiaTheme="minorEastAsia" w:hAnsi="Times New Roman"/>
                <w:color w:val="000000"/>
                <w:sz w:val="18"/>
                <w:szCs w:val="18"/>
              </w:rPr>
            </w:pPr>
            <w:r w:rsidRPr="002B725D">
              <w:rPr>
                <w:rFonts w:ascii="Times New Roman" w:eastAsiaTheme="minorEastAsia" w:hAnsi="Times New Roman" w:hint="eastAsia"/>
                <w:color w:val="000000"/>
                <w:sz w:val="18"/>
                <w:szCs w:val="18"/>
              </w:rPr>
              <w:t>1</w:t>
            </w:r>
            <w:r w:rsidRPr="002B725D">
              <w:rPr>
                <w:rFonts w:ascii="Times New Roman" w:eastAsiaTheme="minorEastAsia" w:hAnsi="Times New Roman"/>
                <w:color w:val="000000"/>
                <w:sz w:val="18"/>
                <w:szCs w:val="18"/>
              </w:rPr>
              <w:t>71008</w:t>
            </w:r>
          </w:p>
        </w:tc>
        <w:tc>
          <w:tcPr>
            <w:tcW w:w="924" w:type="dxa"/>
          </w:tcPr>
          <w:p w14:paraId="4EA4FF5F" w14:textId="40A18BEB" w:rsidR="002B725D" w:rsidRPr="002B725D" w:rsidRDefault="002B725D" w:rsidP="002B725D">
            <w:pPr>
              <w:jc w:val="center"/>
              <w:rPr>
                <w:rFonts w:ascii="Times New Roman" w:eastAsiaTheme="minorEastAsia" w:hAnsi="Times New Roman"/>
                <w:color w:val="000000"/>
                <w:sz w:val="18"/>
                <w:szCs w:val="18"/>
              </w:rPr>
            </w:pPr>
            <w:r w:rsidRPr="002B725D">
              <w:rPr>
                <w:rFonts w:ascii="Times New Roman" w:eastAsiaTheme="minorEastAsia" w:hAnsi="Times New Roman" w:hint="eastAsia"/>
                <w:color w:val="000000"/>
                <w:sz w:val="18"/>
                <w:szCs w:val="18"/>
              </w:rPr>
              <w:t>0</w:t>
            </w:r>
            <w:r w:rsidRPr="002B725D">
              <w:rPr>
                <w:rFonts w:ascii="Times New Roman" w:eastAsiaTheme="minorEastAsia" w:hAnsi="Times New Roman"/>
                <w:color w:val="000000"/>
                <w:sz w:val="18"/>
                <w:szCs w:val="18"/>
              </w:rPr>
              <w:t>.08</w:t>
            </w:r>
          </w:p>
        </w:tc>
        <w:tc>
          <w:tcPr>
            <w:tcW w:w="1062" w:type="dxa"/>
          </w:tcPr>
          <w:p w14:paraId="76F986EA" w14:textId="1F1D0910"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r w:rsidRPr="002B725D">
              <w:rPr>
                <w:rFonts w:ascii="Times New Roman" w:eastAsiaTheme="minorEastAsia" w:hAnsi="Times New Roman" w:cs="Times New Roman" w:hint="eastAsia"/>
                <w:sz w:val="18"/>
                <w:szCs w:val="18"/>
              </w:rPr>
              <w:t>1</w:t>
            </w:r>
            <w:r w:rsidRPr="002B725D">
              <w:rPr>
                <w:rFonts w:ascii="Times New Roman" w:eastAsiaTheme="minorEastAsia" w:hAnsi="Times New Roman" w:cs="Times New Roman"/>
                <w:sz w:val="18"/>
                <w:szCs w:val="18"/>
              </w:rPr>
              <w:t>.00E-01</w:t>
            </w:r>
          </w:p>
        </w:tc>
        <w:tc>
          <w:tcPr>
            <w:tcW w:w="641" w:type="dxa"/>
          </w:tcPr>
          <w:p w14:paraId="2AE5D0E1" w14:textId="5AB89A05"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达标</w:t>
            </w:r>
          </w:p>
        </w:tc>
      </w:tr>
      <w:tr w:rsidR="002B725D" w:rsidRPr="002B725D" w14:paraId="5F6152A2" w14:textId="77777777" w:rsidTr="002B725D">
        <w:trPr>
          <w:cantSplit/>
          <w:tblHeader/>
        </w:trPr>
        <w:tc>
          <w:tcPr>
            <w:tcW w:w="411" w:type="dxa"/>
            <w:vMerge w:val="restart"/>
          </w:tcPr>
          <w:p w14:paraId="18317736" w14:textId="77777777"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8</w:t>
            </w:r>
          </w:p>
        </w:tc>
        <w:tc>
          <w:tcPr>
            <w:tcW w:w="708" w:type="dxa"/>
            <w:vMerge w:val="restart"/>
          </w:tcPr>
          <w:p w14:paraId="3CB71E5F" w14:textId="323D101A" w:rsidR="002B725D" w:rsidRPr="002B725D" w:rsidRDefault="002B725D" w:rsidP="002B725D">
            <w:pPr>
              <w:jc w:val="center"/>
              <w:rPr>
                <w:rFonts w:ascii="Times New Roman" w:hAnsi="Times New Roman"/>
                <w:color w:val="000000"/>
                <w:sz w:val="18"/>
                <w:szCs w:val="18"/>
              </w:rPr>
            </w:pPr>
            <w:r w:rsidRPr="002B725D">
              <w:rPr>
                <w:rFonts w:ascii="Times New Roman" w:hAnsi="Times New Roman" w:hint="eastAsia"/>
                <w:sz w:val="18"/>
                <w:szCs w:val="18"/>
              </w:rPr>
              <w:t>蔡家村</w:t>
            </w:r>
          </w:p>
        </w:tc>
        <w:tc>
          <w:tcPr>
            <w:tcW w:w="709" w:type="dxa"/>
            <w:vMerge w:val="restart"/>
          </w:tcPr>
          <w:p w14:paraId="36BACDF8" w14:textId="484329AE"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w:t>
            </w:r>
            <w:r w:rsidRPr="002B725D">
              <w:rPr>
                <w:rFonts w:ascii="Times New Roman" w:hAnsi="Times New Roman" w:cs="Times New Roman"/>
                <w:sz w:val="18"/>
                <w:szCs w:val="18"/>
              </w:rPr>
              <w:t>1589</w:t>
            </w:r>
          </w:p>
        </w:tc>
        <w:tc>
          <w:tcPr>
            <w:tcW w:w="676" w:type="dxa"/>
            <w:vMerge w:val="restart"/>
          </w:tcPr>
          <w:p w14:paraId="2EB4ACDD" w14:textId="3C0E5754"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hint="eastAsia"/>
                <w:sz w:val="18"/>
                <w:szCs w:val="18"/>
              </w:rPr>
              <w:t>-</w:t>
            </w:r>
            <w:r w:rsidRPr="002B725D">
              <w:rPr>
                <w:rFonts w:ascii="Times New Roman" w:hAnsi="Times New Roman" w:cs="Times New Roman"/>
                <w:sz w:val="18"/>
                <w:szCs w:val="18"/>
              </w:rPr>
              <w:t>3083</w:t>
            </w:r>
          </w:p>
        </w:tc>
        <w:tc>
          <w:tcPr>
            <w:tcW w:w="883" w:type="dxa"/>
          </w:tcPr>
          <w:p w14:paraId="5814EE7D" w14:textId="3CAF5DF7"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1</w:t>
            </w:r>
            <w:r w:rsidRPr="002B725D">
              <w:rPr>
                <w:rFonts w:ascii="Times New Roman" w:hAnsi="Times New Roman" w:cs="Times New Roman"/>
                <w:sz w:val="18"/>
                <w:szCs w:val="18"/>
              </w:rPr>
              <w:t>小时</w:t>
            </w:r>
          </w:p>
        </w:tc>
        <w:tc>
          <w:tcPr>
            <w:tcW w:w="1134" w:type="dxa"/>
          </w:tcPr>
          <w:p w14:paraId="360E124B" w14:textId="03E82F8D" w:rsidR="002B725D" w:rsidRPr="002B725D" w:rsidRDefault="002B725D" w:rsidP="002B725D">
            <w:pPr>
              <w:jc w:val="center"/>
              <w:rPr>
                <w:rFonts w:ascii="Times New Roman" w:hAnsi="Times New Roman"/>
                <w:color w:val="000000"/>
                <w:sz w:val="18"/>
                <w:szCs w:val="18"/>
              </w:rPr>
            </w:pPr>
            <w:r w:rsidRPr="002B725D">
              <w:rPr>
                <w:rFonts w:ascii="Times New Roman" w:hAnsi="Times New Roman"/>
                <w:color w:val="000000"/>
                <w:sz w:val="18"/>
                <w:szCs w:val="18"/>
              </w:rPr>
              <w:t>4.11E-04</w:t>
            </w:r>
          </w:p>
        </w:tc>
        <w:tc>
          <w:tcPr>
            <w:tcW w:w="1134" w:type="dxa"/>
          </w:tcPr>
          <w:p w14:paraId="54E09BC4" w14:textId="4283EB9E"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17031824</w:t>
            </w:r>
          </w:p>
        </w:tc>
        <w:tc>
          <w:tcPr>
            <w:tcW w:w="924" w:type="dxa"/>
          </w:tcPr>
          <w:p w14:paraId="47C483D9" w14:textId="7DE27432" w:rsidR="002B725D" w:rsidRPr="002B725D" w:rsidRDefault="002B725D" w:rsidP="002B725D">
            <w:pPr>
              <w:jc w:val="center"/>
              <w:rPr>
                <w:rFonts w:ascii="Times New Roman" w:hAnsi="Times New Roman"/>
                <w:color w:val="000000"/>
                <w:sz w:val="18"/>
                <w:szCs w:val="18"/>
              </w:rPr>
            </w:pPr>
            <w:r w:rsidRPr="002B725D">
              <w:rPr>
                <w:rFonts w:ascii="Times New Roman" w:hAnsi="Times New Roman"/>
                <w:color w:val="000000"/>
                <w:sz w:val="18"/>
                <w:szCs w:val="18"/>
              </w:rPr>
              <w:t>0.14</w:t>
            </w:r>
          </w:p>
        </w:tc>
        <w:tc>
          <w:tcPr>
            <w:tcW w:w="1062" w:type="dxa"/>
          </w:tcPr>
          <w:p w14:paraId="37514A2A" w14:textId="37F15CDE"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r w:rsidRPr="002B725D">
              <w:rPr>
                <w:rFonts w:ascii="Times New Roman" w:eastAsiaTheme="minorEastAsia" w:hAnsi="Times New Roman" w:cs="Times New Roman" w:hint="eastAsia"/>
                <w:sz w:val="18"/>
                <w:szCs w:val="18"/>
              </w:rPr>
              <w:t>3</w:t>
            </w:r>
            <w:r w:rsidRPr="002B725D">
              <w:rPr>
                <w:rFonts w:ascii="Times New Roman" w:eastAsiaTheme="minorEastAsia" w:hAnsi="Times New Roman" w:cs="Times New Roman"/>
                <w:sz w:val="18"/>
                <w:szCs w:val="18"/>
              </w:rPr>
              <w:t>.00E-01</w:t>
            </w:r>
          </w:p>
        </w:tc>
        <w:tc>
          <w:tcPr>
            <w:tcW w:w="641" w:type="dxa"/>
          </w:tcPr>
          <w:p w14:paraId="5902E6E9" w14:textId="5DB9ADE6"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达标</w:t>
            </w:r>
          </w:p>
        </w:tc>
      </w:tr>
      <w:tr w:rsidR="002B725D" w:rsidRPr="002B725D" w14:paraId="65BBCFE0" w14:textId="77777777" w:rsidTr="002B725D">
        <w:trPr>
          <w:cantSplit/>
          <w:tblHeader/>
        </w:trPr>
        <w:tc>
          <w:tcPr>
            <w:tcW w:w="411" w:type="dxa"/>
            <w:vMerge/>
          </w:tcPr>
          <w:p w14:paraId="2595A765" w14:textId="77777777"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p>
        </w:tc>
        <w:tc>
          <w:tcPr>
            <w:tcW w:w="708" w:type="dxa"/>
            <w:vMerge/>
          </w:tcPr>
          <w:p w14:paraId="7943922C" w14:textId="77777777" w:rsidR="002B725D" w:rsidRPr="002B725D" w:rsidRDefault="002B725D" w:rsidP="002B725D">
            <w:pPr>
              <w:jc w:val="center"/>
              <w:rPr>
                <w:rFonts w:ascii="Times New Roman" w:hAnsi="Times New Roman"/>
                <w:sz w:val="18"/>
                <w:szCs w:val="18"/>
              </w:rPr>
            </w:pPr>
          </w:p>
        </w:tc>
        <w:tc>
          <w:tcPr>
            <w:tcW w:w="709" w:type="dxa"/>
            <w:vMerge/>
          </w:tcPr>
          <w:p w14:paraId="1FEFF93B" w14:textId="77777777" w:rsidR="002B725D" w:rsidRPr="002B725D" w:rsidRDefault="002B725D" w:rsidP="002B725D">
            <w:pPr>
              <w:pStyle w:val="Char10"/>
              <w:tabs>
                <w:tab w:val="left" w:pos="3880"/>
              </w:tabs>
              <w:ind w:firstLineChars="0" w:firstLine="0"/>
              <w:jc w:val="center"/>
              <w:rPr>
                <w:sz w:val="18"/>
                <w:szCs w:val="18"/>
              </w:rPr>
            </w:pPr>
          </w:p>
        </w:tc>
        <w:tc>
          <w:tcPr>
            <w:tcW w:w="676" w:type="dxa"/>
            <w:vMerge/>
          </w:tcPr>
          <w:p w14:paraId="30ADDE53" w14:textId="0EBDBC5D" w:rsidR="002B725D" w:rsidRPr="002B725D" w:rsidRDefault="002B725D" w:rsidP="002B725D">
            <w:pPr>
              <w:pStyle w:val="Char10"/>
              <w:tabs>
                <w:tab w:val="left" w:pos="3880"/>
              </w:tabs>
              <w:ind w:firstLineChars="0" w:firstLine="0"/>
              <w:jc w:val="center"/>
              <w:rPr>
                <w:sz w:val="18"/>
                <w:szCs w:val="18"/>
              </w:rPr>
            </w:pPr>
          </w:p>
        </w:tc>
        <w:tc>
          <w:tcPr>
            <w:tcW w:w="883" w:type="dxa"/>
          </w:tcPr>
          <w:p w14:paraId="304BA2F0" w14:textId="645875D8"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r w:rsidRPr="002B725D">
              <w:rPr>
                <w:rFonts w:hint="eastAsia"/>
                <w:sz w:val="18"/>
                <w:szCs w:val="18"/>
              </w:rPr>
              <w:t>日平均</w:t>
            </w:r>
          </w:p>
        </w:tc>
        <w:tc>
          <w:tcPr>
            <w:tcW w:w="1134" w:type="dxa"/>
          </w:tcPr>
          <w:p w14:paraId="60B69BE4" w14:textId="01794A57" w:rsidR="002B725D" w:rsidRPr="002B725D" w:rsidRDefault="002B725D" w:rsidP="002B725D">
            <w:pPr>
              <w:jc w:val="center"/>
              <w:rPr>
                <w:rFonts w:ascii="Times New Roman" w:eastAsiaTheme="minorEastAsia" w:hAnsi="Times New Roman"/>
                <w:color w:val="000000"/>
                <w:sz w:val="18"/>
                <w:szCs w:val="18"/>
              </w:rPr>
            </w:pPr>
            <w:r w:rsidRPr="002B725D">
              <w:rPr>
                <w:rFonts w:ascii="Times New Roman" w:eastAsiaTheme="minorEastAsia" w:hAnsi="Times New Roman" w:hint="eastAsia"/>
                <w:color w:val="000000"/>
                <w:sz w:val="18"/>
                <w:szCs w:val="18"/>
              </w:rPr>
              <w:t>2</w:t>
            </w:r>
            <w:r w:rsidRPr="002B725D">
              <w:rPr>
                <w:rFonts w:ascii="Times New Roman" w:eastAsiaTheme="minorEastAsia" w:hAnsi="Times New Roman"/>
                <w:color w:val="000000"/>
                <w:sz w:val="18"/>
                <w:szCs w:val="18"/>
              </w:rPr>
              <w:t>.66</w:t>
            </w:r>
            <w:r w:rsidRPr="002B725D">
              <w:rPr>
                <w:rFonts w:ascii="Times New Roman" w:hAnsi="Times New Roman"/>
                <w:sz w:val="18"/>
                <w:szCs w:val="18"/>
              </w:rPr>
              <w:t xml:space="preserve"> E-05</w:t>
            </w:r>
          </w:p>
        </w:tc>
        <w:tc>
          <w:tcPr>
            <w:tcW w:w="1134" w:type="dxa"/>
          </w:tcPr>
          <w:p w14:paraId="58875756" w14:textId="4C498F7A" w:rsidR="002B725D" w:rsidRPr="002B725D" w:rsidRDefault="002B725D" w:rsidP="002B725D">
            <w:pPr>
              <w:pStyle w:val="Char10"/>
              <w:tabs>
                <w:tab w:val="left" w:pos="3880"/>
              </w:tabs>
              <w:ind w:firstLineChars="0" w:firstLine="0"/>
              <w:jc w:val="center"/>
              <w:rPr>
                <w:rFonts w:ascii="Times New Roman" w:eastAsiaTheme="minorEastAsia" w:hAnsi="Times New Roman" w:cs="Times New Roman"/>
                <w:sz w:val="18"/>
                <w:szCs w:val="18"/>
              </w:rPr>
            </w:pPr>
            <w:r w:rsidRPr="002B725D">
              <w:rPr>
                <w:rFonts w:ascii="Times New Roman" w:eastAsiaTheme="minorEastAsia" w:hAnsi="Times New Roman" w:cs="Times New Roman" w:hint="eastAsia"/>
                <w:sz w:val="18"/>
                <w:szCs w:val="18"/>
              </w:rPr>
              <w:t>1</w:t>
            </w:r>
            <w:r w:rsidRPr="002B725D">
              <w:rPr>
                <w:rFonts w:ascii="Times New Roman" w:eastAsiaTheme="minorEastAsia" w:hAnsi="Times New Roman" w:cs="Times New Roman"/>
                <w:sz w:val="18"/>
                <w:szCs w:val="18"/>
              </w:rPr>
              <w:t>70307</w:t>
            </w:r>
          </w:p>
        </w:tc>
        <w:tc>
          <w:tcPr>
            <w:tcW w:w="924" w:type="dxa"/>
          </w:tcPr>
          <w:p w14:paraId="5B2E7274" w14:textId="35614630" w:rsidR="002B725D" w:rsidRPr="002B725D" w:rsidRDefault="002B725D" w:rsidP="002B725D">
            <w:pPr>
              <w:jc w:val="center"/>
              <w:rPr>
                <w:rFonts w:ascii="Times New Roman" w:eastAsiaTheme="minorEastAsia" w:hAnsi="Times New Roman"/>
                <w:color w:val="000000"/>
                <w:sz w:val="18"/>
                <w:szCs w:val="18"/>
              </w:rPr>
            </w:pPr>
            <w:r w:rsidRPr="002B725D">
              <w:rPr>
                <w:rFonts w:ascii="Times New Roman" w:eastAsiaTheme="minorEastAsia" w:hAnsi="Times New Roman" w:hint="eastAsia"/>
                <w:color w:val="000000"/>
                <w:sz w:val="18"/>
                <w:szCs w:val="18"/>
              </w:rPr>
              <w:t>0</w:t>
            </w:r>
            <w:r w:rsidRPr="002B725D">
              <w:rPr>
                <w:rFonts w:ascii="Times New Roman" w:eastAsiaTheme="minorEastAsia" w:hAnsi="Times New Roman"/>
                <w:color w:val="000000"/>
                <w:sz w:val="18"/>
                <w:szCs w:val="18"/>
              </w:rPr>
              <w:t>.03</w:t>
            </w:r>
          </w:p>
        </w:tc>
        <w:tc>
          <w:tcPr>
            <w:tcW w:w="1062" w:type="dxa"/>
          </w:tcPr>
          <w:p w14:paraId="6FD5C8D0" w14:textId="41847103"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r w:rsidRPr="002B725D">
              <w:rPr>
                <w:rFonts w:ascii="Times New Roman" w:eastAsiaTheme="minorEastAsia" w:hAnsi="Times New Roman" w:cs="Times New Roman" w:hint="eastAsia"/>
                <w:sz w:val="18"/>
                <w:szCs w:val="18"/>
              </w:rPr>
              <w:t>1</w:t>
            </w:r>
            <w:r w:rsidRPr="002B725D">
              <w:rPr>
                <w:rFonts w:ascii="Times New Roman" w:eastAsiaTheme="minorEastAsia" w:hAnsi="Times New Roman" w:cs="Times New Roman"/>
                <w:sz w:val="18"/>
                <w:szCs w:val="18"/>
              </w:rPr>
              <w:t>.00E-01</w:t>
            </w:r>
          </w:p>
        </w:tc>
        <w:tc>
          <w:tcPr>
            <w:tcW w:w="641" w:type="dxa"/>
          </w:tcPr>
          <w:p w14:paraId="1FE9C1C8" w14:textId="4496FF87" w:rsidR="002B725D" w:rsidRPr="002B725D" w:rsidRDefault="002B725D" w:rsidP="002B725D">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达标</w:t>
            </w:r>
          </w:p>
        </w:tc>
      </w:tr>
      <w:tr w:rsidR="009759E4" w:rsidRPr="002B725D" w14:paraId="2F82E599" w14:textId="77777777" w:rsidTr="002B725D">
        <w:trPr>
          <w:cantSplit/>
          <w:tblHeader/>
        </w:trPr>
        <w:tc>
          <w:tcPr>
            <w:tcW w:w="411" w:type="dxa"/>
            <w:vMerge w:val="restart"/>
          </w:tcPr>
          <w:p w14:paraId="171F9F70" w14:textId="6C04A1B6" w:rsidR="009759E4" w:rsidRPr="002B725D" w:rsidRDefault="009759E4" w:rsidP="009759E4">
            <w:pPr>
              <w:pStyle w:val="Char10"/>
              <w:tabs>
                <w:tab w:val="left" w:pos="3880"/>
              </w:tabs>
              <w:ind w:firstLineChars="0" w:firstLine="0"/>
              <w:jc w:val="center"/>
              <w:rPr>
                <w:rFonts w:ascii="Times New Roman" w:hAnsi="Times New Roman" w:cs="Times New Roman"/>
                <w:sz w:val="18"/>
                <w:szCs w:val="18"/>
              </w:rPr>
            </w:pPr>
            <w:r>
              <w:rPr>
                <w:rFonts w:ascii="Times New Roman" w:hAnsi="Times New Roman" w:cs="Times New Roman" w:hint="eastAsia"/>
                <w:sz w:val="18"/>
                <w:szCs w:val="18"/>
              </w:rPr>
              <w:t>9</w:t>
            </w:r>
          </w:p>
        </w:tc>
        <w:tc>
          <w:tcPr>
            <w:tcW w:w="708" w:type="dxa"/>
            <w:vMerge w:val="restart"/>
          </w:tcPr>
          <w:p w14:paraId="333440E3" w14:textId="15E39C47" w:rsidR="009759E4" w:rsidRPr="009759E4" w:rsidRDefault="009759E4" w:rsidP="009759E4">
            <w:pPr>
              <w:jc w:val="center"/>
              <w:rPr>
                <w:rFonts w:ascii="Times New Roman" w:hAnsi="Times New Roman"/>
                <w:kern w:val="2"/>
                <w:sz w:val="18"/>
                <w:szCs w:val="18"/>
              </w:rPr>
            </w:pPr>
            <w:r w:rsidRPr="009759E4">
              <w:rPr>
                <w:rFonts w:ascii="Times New Roman" w:hAnsi="Times New Roman" w:hint="eastAsia"/>
                <w:kern w:val="2"/>
                <w:sz w:val="18"/>
                <w:szCs w:val="18"/>
              </w:rPr>
              <w:t>网格</w:t>
            </w:r>
          </w:p>
        </w:tc>
        <w:tc>
          <w:tcPr>
            <w:tcW w:w="709" w:type="dxa"/>
            <w:vMerge w:val="restart"/>
          </w:tcPr>
          <w:p w14:paraId="76AA1CF4" w14:textId="4F712E60" w:rsidR="009759E4" w:rsidRPr="009759E4" w:rsidRDefault="009759E4" w:rsidP="009759E4">
            <w:pPr>
              <w:pStyle w:val="Char10"/>
              <w:tabs>
                <w:tab w:val="left" w:pos="3880"/>
              </w:tabs>
              <w:ind w:firstLineChars="0" w:firstLine="0"/>
              <w:jc w:val="center"/>
              <w:rPr>
                <w:rFonts w:ascii="Times New Roman" w:hAnsi="Times New Roman" w:cs="Times New Roman"/>
                <w:sz w:val="18"/>
                <w:szCs w:val="18"/>
              </w:rPr>
            </w:pPr>
            <w:r w:rsidRPr="009759E4">
              <w:rPr>
                <w:rFonts w:ascii="Times New Roman" w:hAnsi="Times New Roman" w:cs="Times New Roman" w:hint="eastAsia"/>
                <w:sz w:val="18"/>
                <w:szCs w:val="18"/>
              </w:rPr>
              <w:t>-</w:t>
            </w:r>
            <w:r w:rsidRPr="009759E4">
              <w:rPr>
                <w:rFonts w:ascii="Times New Roman" w:hAnsi="Times New Roman" w:cs="Times New Roman"/>
                <w:sz w:val="18"/>
                <w:szCs w:val="18"/>
              </w:rPr>
              <w:t>234</w:t>
            </w:r>
          </w:p>
        </w:tc>
        <w:tc>
          <w:tcPr>
            <w:tcW w:w="676" w:type="dxa"/>
            <w:vMerge w:val="restart"/>
          </w:tcPr>
          <w:p w14:paraId="7725AA55" w14:textId="0C14E5E0" w:rsidR="009759E4" w:rsidRPr="009759E4" w:rsidRDefault="009759E4" w:rsidP="009759E4">
            <w:pPr>
              <w:pStyle w:val="Char10"/>
              <w:tabs>
                <w:tab w:val="left" w:pos="3880"/>
              </w:tabs>
              <w:ind w:firstLineChars="0" w:firstLine="0"/>
              <w:jc w:val="center"/>
              <w:rPr>
                <w:rFonts w:ascii="Times New Roman" w:hAnsi="Times New Roman" w:cs="Times New Roman"/>
                <w:sz w:val="18"/>
                <w:szCs w:val="18"/>
              </w:rPr>
            </w:pPr>
            <w:r w:rsidRPr="009759E4">
              <w:rPr>
                <w:rFonts w:ascii="Times New Roman" w:hAnsi="Times New Roman" w:cs="Times New Roman" w:hint="eastAsia"/>
                <w:sz w:val="18"/>
                <w:szCs w:val="18"/>
              </w:rPr>
              <w:t>1</w:t>
            </w:r>
            <w:r w:rsidRPr="009759E4">
              <w:rPr>
                <w:rFonts w:ascii="Times New Roman" w:hAnsi="Times New Roman" w:cs="Times New Roman"/>
                <w:sz w:val="18"/>
                <w:szCs w:val="18"/>
              </w:rPr>
              <w:t>12-936</w:t>
            </w:r>
          </w:p>
        </w:tc>
        <w:tc>
          <w:tcPr>
            <w:tcW w:w="883" w:type="dxa"/>
          </w:tcPr>
          <w:p w14:paraId="7B047C15" w14:textId="0390434E" w:rsidR="009759E4" w:rsidRPr="009759E4" w:rsidRDefault="009759E4" w:rsidP="009759E4">
            <w:pPr>
              <w:pStyle w:val="Char10"/>
              <w:tabs>
                <w:tab w:val="left" w:pos="3880"/>
              </w:tabs>
              <w:ind w:firstLineChars="0" w:firstLine="0"/>
              <w:jc w:val="center"/>
              <w:rPr>
                <w:rFonts w:ascii="Times New Roman" w:hAnsi="Times New Roman" w:cs="Times New Roman"/>
                <w:sz w:val="18"/>
                <w:szCs w:val="18"/>
              </w:rPr>
            </w:pPr>
            <w:r w:rsidRPr="002B725D">
              <w:rPr>
                <w:rFonts w:ascii="Times New Roman" w:hAnsi="Times New Roman" w:cs="Times New Roman"/>
                <w:sz w:val="18"/>
                <w:szCs w:val="18"/>
              </w:rPr>
              <w:t>1</w:t>
            </w:r>
            <w:r w:rsidRPr="002B725D">
              <w:rPr>
                <w:rFonts w:ascii="Times New Roman" w:hAnsi="Times New Roman" w:cs="Times New Roman"/>
                <w:sz w:val="18"/>
                <w:szCs w:val="18"/>
              </w:rPr>
              <w:t>小时</w:t>
            </w:r>
          </w:p>
        </w:tc>
        <w:tc>
          <w:tcPr>
            <w:tcW w:w="1134" w:type="dxa"/>
          </w:tcPr>
          <w:p w14:paraId="76191F8C" w14:textId="34F46535" w:rsidR="009759E4" w:rsidRPr="009759E4" w:rsidRDefault="009759E4" w:rsidP="009759E4">
            <w:pPr>
              <w:jc w:val="center"/>
              <w:rPr>
                <w:rFonts w:ascii="Times New Roman" w:hAnsi="Times New Roman"/>
                <w:kern w:val="2"/>
                <w:sz w:val="18"/>
                <w:szCs w:val="18"/>
              </w:rPr>
            </w:pPr>
            <w:r w:rsidRPr="009759E4">
              <w:rPr>
                <w:rFonts w:ascii="Times New Roman" w:hAnsi="Times New Roman"/>
                <w:kern w:val="2"/>
                <w:sz w:val="18"/>
                <w:szCs w:val="18"/>
              </w:rPr>
              <w:t>1.46E-02</w:t>
            </w:r>
          </w:p>
        </w:tc>
        <w:tc>
          <w:tcPr>
            <w:tcW w:w="1134" w:type="dxa"/>
          </w:tcPr>
          <w:p w14:paraId="3CDC29AF" w14:textId="1EDB7820" w:rsidR="009759E4" w:rsidRPr="009759E4" w:rsidRDefault="009759E4" w:rsidP="009759E4">
            <w:pPr>
              <w:pStyle w:val="Char10"/>
              <w:tabs>
                <w:tab w:val="left" w:pos="3880"/>
              </w:tabs>
              <w:ind w:firstLineChars="0" w:firstLine="0"/>
              <w:jc w:val="center"/>
              <w:rPr>
                <w:rFonts w:ascii="Times New Roman" w:hAnsi="Times New Roman" w:cs="Times New Roman"/>
                <w:sz w:val="18"/>
                <w:szCs w:val="18"/>
              </w:rPr>
            </w:pPr>
            <w:r w:rsidRPr="009759E4">
              <w:rPr>
                <w:rFonts w:ascii="Times New Roman" w:hAnsi="Times New Roman" w:cs="Times New Roman"/>
                <w:sz w:val="18"/>
                <w:szCs w:val="18"/>
              </w:rPr>
              <w:t>17112423</w:t>
            </w:r>
          </w:p>
        </w:tc>
        <w:tc>
          <w:tcPr>
            <w:tcW w:w="924" w:type="dxa"/>
          </w:tcPr>
          <w:p w14:paraId="6537E0BC" w14:textId="61908B94" w:rsidR="009759E4" w:rsidRPr="009759E4" w:rsidRDefault="009759E4" w:rsidP="009759E4">
            <w:pPr>
              <w:jc w:val="center"/>
              <w:rPr>
                <w:rFonts w:ascii="Times New Roman" w:hAnsi="Times New Roman"/>
                <w:kern w:val="2"/>
                <w:sz w:val="18"/>
                <w:szCs w:val="18"/>
              </w:rPr>
            </w:pPr>
            <w:r w:rsidRPr="009759E4">
              <w:rPr>
                <w:rFonts w:ascii="Times New Roman" w:hAnsi="Times New Roman"/>
                <w:kern w:val="2"/>
                <w:sz w:val="18"/>
                <w:szCs w:val="18"/>
              </w:rPr>
              <w:t>4.86</w:t>
            </w:r>
          </w:p>
        </w:tc>
        <w:tc>
          <w:tcPr>
            <w:tcW w:w="1062" w:type="dxa"/>
          </w:tcPr>
          <w:p w14:paraId="2BB5750C" w14:textId="014798F7" w:rsidR="009759E4" w:rsidRPr="009759E4" w:rsidRDefault="009759E4" w:rsidP="009759E4">
            <w:pPr>
              <w:pStyle w:val="Char10"/>
              <w:tabs>
                <w:tab w:val="left" w:pos="3880"/>
              </w:tabs>
              <w:ind w:firstLineChars="0" w:firstLine="0"/>
              <w:jc w:val="center"/>
              <w:rPr>
                <w:rFonts w:ascii="Times New Roman" w:hAnsi="Times New Roman" w:cs="Times New Roman"/>
                <w:sz w:val="18"/>
                <w:szCs w:val="18"/>
              </w:rPr>
            </w:pPr>
            <w:r w:rsidRPr="009759E4">
              <w:rPr>
                <w:rFonts w:ascii="Times New Roman" w:hAnsi="Times New Roman" w:cs="Times New Roman" w:hint="eastAsia"/>
                <w:sz w:val="18"/>
                <w:szCs w:val="18"/>
              </w:rPr>
              <w:t>3</w:t>
            </w:r>
            <w:r w:rsidRPr="009759E4">
              <w:rPr>
                <w:rFonts w:ascii="Times New Roman" w:hAnsi="Times New Roman" w:cs="Times New Roman"/>
                <w:sz w:val="18"/>
                <w:szCs w:val="18"/>
              </w:rPr>
              <w:t>.00E-01</w:t>
            </w:r>
          </w:p>
        </w:tc>
        <w:tc>
          <w:tcPr>
            <w:tcW w:w="641" w:type="dxa"/>
          </w:tcPr>
          <w:p w14:paraId="6B5824A6" w14:textId="32C3FA4C" w:rsidR="009759E4" w:rsidRPr="002B725D" w:rsidRDefault="009759E4" w:rsidP="009759E4">
            <w:pPr>
              <w:pStyle w:val="Char10"/>
              <w:tabs>
                <w:tab w:val="left" w:pos="3880"/>
              </w:tabs>
              <w:ind w:firstLineChars="0" w:firstLine="0"/>
              <w:jc w:val="center"/>
              <w:rPr>
                <w:rFonts w:ascii="Times New Roman" w:hAnsi="Times New Roman" w:cs="Times New Roman"/>
                <w:sz w:val="18"/>
                <w:szCs w:val="18"/>
              </w:rPr>
            </w:pPr>
            <w:r w:rsidRPr="009759E4">
              <w:rPr>
                <w:rFonts w:ascii="Times New Roman" w:hAnsi="Times New Roman" w:cs="Times New Roman"/>
                <w:sz w:val="18"/>
                <w:szCs w:val="18"/>
              </w:rPr>
              <w:t>达标</w:t>
            </w:r>
          </w:p>
        </w:tc>
      </w:tr>
      <w:tr w:rsidR="009759E4" w:rsidRPr="002B725D" w14:paraId="3E5A2DAE" w14:textId="77777777" w:rsidTr="002B725D">
        <w:trPr>
          <w:cantSplit/>
          <w:tblHeader/>
        </w:trPr>
        <w:tc>
          <w:tcPr>
            <w:tcW w:w="411" w:type="dxa"/>
            <w:vMerge/>
          </w:tcPr>
          <w:p w14:paraId="5374D447" w14:textId="77777777" w:rsidR="009759E4" w:rsidRPr="002B725D" w:rsidRDefault="009759E4" w:rsidP="009759E4">
            <w:pPr>
              <w:pStyle w:val="Char10"/>
              <w:tabs>
                <w:tab w:val="left" w:pos="3880"/>
              </w:tabs>
              <w:ind w:firstLineChars="0" w:firstLine="0"/>
              <w:jc w:val="center"/>
              <w:rPr>
                <w:rFonts w:ascii="Times New Roman" w:hAnsi="Times New Roman" w:cs="Times New Roman"/>
                <w:sz w:val="18"/>
                <w:szCs w:val="18"/>
              </w:rPr>
            </w:pPr>
          </w:p>
        </w:tc>
        <w:tc>
          <w:tcPr>
            <w:tcW w:w="708" w:type="dxa"/>
            <w:vMerge/>
          </w:tcPr>
          <w:p w14:paraId="44008FA5" w14:textId="77777777" w:rsidR="009759E4" w:rsidRPr="009759E4" w:rsidRDefault="009759E4" w:rsidP="009759E4">
            <w:pPr>
              <w:jc w:val="center"/>
              <w:rPr>
                <w:rFonts w:ascii="Times New Roman" w:hAnsi="Times New Roman"/>
                <w:kern w:val="2"/>
                <w:sz w:val="18"/>
                <w:szCs w:val="18"/>
              </w:rPr>
            </w:pPr>
          </w:p>
        </w:tc>
        <w:tc>
          <w:tcPr>
            <w:tcW w:w="709" w:type="dxa"/>
            <w:vMerge/>
          </w:tcPr>
          <w:p w14:paraId="64937D56" w14:textId="77777777" w:rsidR="009759E4" w:rsidRPr="009759E4" w:rsidRDefault="009759E4" w:rsidP="009759E4">
            <w:pPr>
              <w:pStyle w:val="Char10"/>
              <w:tabs>
                <w:tab w:val="left" w:pos="3880"/>
              </w:tabs>
              <w:ind w:firstLineChars="0" w:firstLine="0"/>
              <w:jc w:val="center"/>
              <w:rPr>
                <w:rFonts w:ascii="Times New Roman" w:hAnsi="Times New Roman" w:cs="Times New Roman"/>
                <w:sz w:val="18"/>
                <w:szCs w:val="18"/>
              </w:rPr>
            </w:pPr>
          </w:p>
        </w:tc>
        <w:tc>
          <w:tcPr>
            <w:tcW w:w="676" w:type="dxa"/>
            <w:vMerge/>
          </w:tcPr>
          <w:p w14:paraId="093C48A0" w14:textId="77777777" w:rsidR="009759E4" w:rsidRPr="009759E4" w:rsidRDefault="009759E4" w:rsidP="009759E4">
            <w:pPr>
              <w:pStyle w:val="Char10"/>
              <w:tabs>
                <w:tab w:val="left" w:pos="3880"/>
              </w:tabs>
              <w:ind w:firstLineChars="0" w:firstLine="0"/>
              <w:jc w:val="center"/>
              <w:rPr>
                <w:rFonts w:ascii="Times New Roman" w:hAnsi="Times New Roman" w:cs="Times New Roman"/>
                <w:sz w:val="18"/>
                <w:szCs w:val="18"/>
              </w:rPr>
            </w:pPr>
          </w:p>
        </w:tc>
        <w:tc>
          <w:tcPr>
            <w:tcW w:w="883" w:type="dxa"/>
          </w:tcPr>
          <w:p w14:paraId="68BAE9AE" w14:textId="5072A994" w:rsidR="009759E4" w:rsidRPr="009759E4" w:rsidRDefault="009759E4" w:rsidP="009759E4">
            <w:pPr>
              <w:pStyle w:val="Char10"/>
              <w:tabs>
                <w:tab w:val="left" w:pos="3880"/>
              </w:tabs>
              <w:ind w:firstLineChars="0" w:firstLine="0"/>
              <w:jc w:val="center"/>
              <w:rPr>
                <w:rFonts w:ascii="Times New Roman" w:hAnsi="Times New Roman" w:cs="Times New Roman"/>
                <w:sz w:val="18"/>
                <w:szCs w:val="18"/>
              </w:rPr>
            </w:pPr>
            <w:r w:rsidRPr="009759E4">
              <w:rPr>
                <w:rFonts w:ascii="Times New Roman" w:hAnsi="Times New Roman" w:cs="Times New Roman" w:hint="eastAsia"/>
                <w:sz w:val="18"/>
                <w:szCs w:val="18"/>
              </w:rPr>
              <w:t>日平均</w:t>
            </w:r>
          </w:p>
        </w:tc>
        <w:tc>
          <w:tcPr>
            <w:tcW w:w="1134" w:type="dxa"/>
          </w:tcPr>
          <w:p w14:paraId="65A3A3F5" w14:textId="34DAFE0D" w:rsidR="009759E4" w:rsidRPr="009759E4" w:rsidRDefault="009759E4" w:rsidP="009759E4">
            <w:pPr>
              <w:jc w:val="center"/>
              <w:rPr>
                <w:rFonts w:ascii="Times New Roman" w:hAnsi="Times New Roman"/>
                <w:kern w:val="2"/>
                <w:sz w:val="18"/>
                <w:szCs w:val="18"/>
              </w:rPr>
            </w:pPr>
            <w:r>
              <w:rPr>
                <w:rFonts w:ascii="Times New Roman" w:hAnsi="Times New Roman"/>
                <w:kern w:val="2"/>
                <w:sz w:val="18"/>
                <w:szCs w:val="18"/>
              </w:rPr>
              <w:t>2.87</w:t>
            </w:r>
            <w:r w:rsidRPr="009759E4">
              <w:rPr>
                <w:rFonts w:ascii="Times New Roman" w:hAnsi="Times New Roman"/>
                <w:kern w:val="2"/>
                <w:sz w:val="18"/>
                <w:szCs w:val="18"/>
              </w:rPr>
              <w:t xml:space="preserve"> E-0</w:t>
            </w:r>
            <w:r>
              <w:rPr>
                <w:rFonts w:ascii="Times New Roman" w:hAnsi="Times New Roman"/>
                <w:kern w:val="2"/>
                <w:sz w:val="18"/>
                <w:szCs w:val="18"/>
              </w:rPr>
              <w:t>4</w:t>
            </w:r>
          </w:p>
        </w:tc>
        <w:tc>
          <w:tcPr>
            <w:tcW w:w="1134" w:type="dxa"/>
          </w:tcPr>
          <w:p w14:paraId="51D5CF7C" w14:textId="541AC783" w:rsidR="009759E4" w:rsidRPr="009759E4" w:rsidRDefault="009759E4" w:rsidP="009759E4">
            <w:pPr>
              <w:pStyle w:val="Char10"/>
              <w:tabs>
                <w:tab w:val="left" w:pos="3880"/>
              </w:tabs>
              <w:ind w:firstLineChars="0" w:firstLine="0"/>
              <w:jc w:val="center"/>
              <w:rPr>
                <w:rFonts w:ascii="Times New Roman" w:hAnsi="Times New Roman" w:cs="Times New Roman"/>
                <w:sz w:val="18"/>
                <w:szCs w:val="18"/>
              </w:rPr>
            </w:pPr>
            <w:r w:rsidRPr="009759E4">
              <w:rPr>
                <w:rFonts w:ascii="Times New Roman" w:hAnsi="Times New Roman" w:cs="Times New Roman" w:hint="eastAsia"/>
                <w:sz w:val="18"/>
                <w:szCs w:val="18"/>
              </w:rPr>
              <w:t>1</w:t>
            </w:r>
            <w:r w:rsidRPr="009759E4">
              <w:rPr>
                <w:rFonts w:ascii="Times New Roman" w:hAnsi="Times New Roman" w:cs="Times New Roman"/>
                <w:sz w:val="18"/>
                <w:szCs w:val="18"/>
              </w:rPr>
              <w:t>70306</w:t>
            </w:r>
          </w:p>
        </w:tc>
        <w:tc>
          <w:tcPr>
            <w:tcW w:w="924" w:type="dxa"/>
          </w:tcPr>
          <w:p w14:paraId="1285ADF4" w14:textId="236602CA" w:rsidR="009759E4" w:rsidRPr="009759E4" w:rsidRDefault="009759E4" w:rsidP="009759E4">
            <w:pPr>
              <w:jc w:val="center"/>
              <w:rPr>
                <w:rFonts w:ascii="Times New Roman" w:hAnsi="Times New Roman"/>
                <w:kern w:val="2"/>
                <w:sz w:val="18"/>
                <w:szCs w:val="18"/>
              </w:rPr>
            </w:pPr>
            <w:r w:rsidRPr="009759E4">
              <w:rPr>
                <w:rFonts w:ascii="Times New Roman" w:hAnsi="Times New Roman" w:hint="eastAsia"/>
                <w:kern w:val="2"/>
                <w:sz w:val="18"/>
                <w:szCs w:val="18"/>
              </w:rPr>
              <w:t>1</w:t>
            </w:r>
            <w:r w:rsidRPr="009759E4">
              <w:rPr>
                <w:rFonts w:ascii="Times New Roman" w:hAnsi="Times New Roman"/>
                <w:kern w:val="2"/>
                <w:sz w:val="18"/>
                <w:szCs w:val="18"/>
              </w:rPr>
              <w:t>.44</w:t>
            </w:r>
          </w:p>
        </w:tc>
        <w:tc>
          <w:tcPr>
            <w:tcW w:w="1062" w:type="dxa"/>
          </w:tcPr>
          <w:p w14:paraId="2D6F1E51" w14:textId="1B85C1CF" w:rsidR="009759E4" w:rsidRPr="009759E4" w:rsidRDefault="009759E4" w:rsidP="009759E4">
            <w:pPr>
              <w:pStyle w:val="Char10"/>
              <w:tabs>
                <w:tab w:val="left" w:pos="3880"/>
              </w:tabs>
              <w:ind w:firstLineChars="0" w:firstLine="0"/>
              <w:jc w:val="center"/>
              <w:rPr>
                <w:rFonts w:ascii="Times New Roman" w:hAnsi="Times New Roman" w:cs="Times New Roman"/>
                <w:sz w:val="18"/>
                <w:szCs w:val="18"/>
              </w:rPr>
            </w:pPr>
            <w:r w:rsidRPr="009759E4">
              <w:rPr>
                <w:rFonts w:ascii="Times New Roman" w:hAnsi="Times New Roman" w:cs="Times New Roman" w:hint="eastAsia"/>
                <w:sz w:val="18"/>
                <w:szCs w:val="18"/>
              </w:rPr>
              <w:t>1</w:t>
            </w:r>
            <w:r w:rsidRPr="009759E4">
              <w:rPr>
                <w:rFonts w:ascii="Times New Roman" w:hAnsi="Times New Roman" w:cs="Times New Roman"/>
                <w:sz w:val="18"/>
                <w:szCs w:val="18"/>
              </w:rPr>
              <w:t>.00E-01</w:t>
            </w:r>
          </w:p>
        </w:tc>
        <w:tc>
          <w:tcPr>
            <w:tcW w:w="641" w:type="dxa"/>
          </w:tcPr>
          <w:p w14:paraId="1AEAD781" w14:textId="7568E9CA" w:rsidR="009759E4" w:rsidRPr="002B725D" w:rsidRDefault="009759E4" w:rsidP="009759E4">
            <w:pPr>
              <w:pStyle w:val="Char10"/>
              <w:tabs>
                <w:tab w:val="left" w:pos="3880"/>
              </w:tabs>
              <w:ind w:firstLineChars="0" w:firstLine="0"/>
              <w:jc w:val="center"/>
              <w:rPr>
                <w:rFonts w:ascii="Times New Roman" w:hAnsi="Times New Roman" w:cs="Times New Roman"/>
                <w:sz w:val="18"/>
                <w:szCs w:val="18"/>
              </w:rPr>
            </w:pPr>
            <w:r w:rsidRPr="009759E4">
              <w:rPr>
                <w:rFonts w:ascii="Times New Roman" w:hAnsi="Times New Roman" w:cs="Times New Roman"/>
                <w:sz w:val="18"/>
                <w:szCs w:val="18"/>
              </w:rPr>
              <w:t>达标</w:t>
            </w:r>
          </w:p>
        </w:tc>
      </w:tr>
    </w:tbl>
    <w:p w14:paraId="5EE08F9A" w14:textId="77777777" w:rsidR="007A65FD" w:rsidRDefault="007A65FD" w:rsidP="00DC7168">
      <w:pPr>
        <w:pStyle w:val="Char10"/>
        <w:tabs>
          <w:tab w:val="left" w:pos="3880"/>
        </w:tabs>
        <w:ind w:firstLineChars="0" w:firstLine="480"/>
        <w:rPr>
          <w:rFonts w:ascii="Times New Roman" w:eastAsiaTheme="minorEastAsia" w:hAnsiTheme="minorEastAsia" w:cs="Times New Roman"/>
        </w:rPr>
      </w:pPr>
    </w:p>
    <w:p w14:paraId="4582CE1B" w14:textId="1728B81B" w:rsidR="007A65FD" w:rsidRDefault="009F5C48" w:rsidP="009F5C48">
      <w:pPr>
        <w:pStyle w:val="Char10"/>
        <w:tabs>
          <w:tab w:val="left" w:pos="3880"/>
        </w:tabs>
        <w:ind w:firstLineChars="0" w:firstLine="0"/>
        <w:jc w:val="left"/>
        <w:rPr>
          <w:rFonts w:ascii="Times New Roman" w:eastAsiaTheme="minorEastAsia" w:hAnsiTheme="minorEastAsia" w:cs="Times New Roman"/>
        </w:rPr>
      </w:pPr>
      <w:r>
        <w:rPr>
          <w:noProof/>
        </w:rPr>
        <w:lastRenderedPageBreak/>
        <w:drawing>
          <wp:inline distT="0" distB="0" distL="0" distR="0" wp14:anchorId="102BB46F" wp14:editId="7D0DBADC">
            <wp:extent cx="5278120" cy="3937635"/>
            <wp:effectExtent l="0" t="0" r="0" b="571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8120" cy="3937635"/>
                    </a:xfrm>
                    <a:prstGeom prst="rect">
                      <a:avLst/>
                    </a:prstGeom>
                    <a:noFill/>
                    <a:ln>
                      <a:noFill/>
                    </a:ln>
                  </pic:spPr>
                </pic:pic>
              </a:graphicData>
            </a:graphic>
          </wp:inline>
        </w:drawing>
      </w:r>
    </w:p>
    <w:p w14:paraId="4924EB95" w14:textId="184E2029" w:rsidR="007A65FD" w:rsidRDefault="009F5C48" w:rsidP="009F5C48">
      <w:pPr>
        <w:pStyle w:val="Char10"/>
        <w:tabs>
          <w:tab w:val="left" w:pos="3880"/>
        </w:tabs>
        <w:ind w:firstLineChars="0" w:firstLine="480"/>
        <w:jc w:val="center"/>
        <w:rPr>
          <w:rFonts w:ascii="Times New Roman" w:eastAsiaTheme="minorEastAsia" w:hAnsiTheme="minorEastAsia" w:cs="Times New Roman"/>
        </w:rPr>
      </w:pPr>
      <w:r w:rsidRPr="009F5C48">
        <w:rPr>
          <w:rFonts w:ascii="Times New Roman" w:eastAsiaTheme="minorEastAsia" w:hAnsiTheme="minorEastAsia" w:cs="Times New Roman" w:hint="eastAsia"/>
          <w:b/>
          <w:bCs/>
          <w:sz w:val="21"/>
          <w:szCs w:val="21"/>
        </w:rPr>
        <w:t>图</w:t>
      </w:r>
      <w:r w:rsidRPr="009F5C48">
        <w:rPr>
          <w:rFonts w:ascii="Times New Roman" w:eastAsiaTheme="minorEastAsia" w:hAnsiTheme="minorEastAsia" w:cs="Times New Roman" w:hint="eastAsia"/>
          <w:b/>
          <w:bCs/>
          <w:sz w:val="21"/>
          <w:szCs w:val="21"/>
        </w:rPr>
        <w:t>6.2-8</w:t>
      </w:r>
      <w:r w:rsidRPr="009F5C48">
        <w:rPr>
          <w:rFonts w:ascii="Times New Roman" w:eastAsiaTheme="minorEastAsia" w:hAnsiTheme="minorEastAsia" w:cs="Times New Roman"/>
          <w:b/>
          <w:bCs/>
          <w:sz w:val="21"/>
          <w:szCs w:val="21"/>
        </w:rPr>
        <w:t xml:space="preserve"> </w:t>
      </w:r>
      <w:r w:rsidRPr="00830E66">
        <w:rPr>
          <w:rFonts w:ascii="Times New Roman" w:eastAsiaTheme="minorEastAsia" w:hAnsiTheme="minorEastAsia" w:cs="Times New Roman" w:hint="eastAsia"/>
          <w:b/>
          <w:bCs/>
          <w:sz w:val="21"/>
          <w:szCs w:val="21"/>
        </w:rPr>
        <w:t>本项目</w:t>
      </w:r>
      <w:r>
        <w:rPr>
          <w:rFonts w:ascii="Times New Roman" w:eastAsiaTheme="minorEastAsia" w:hAnsiTheme="minorEastAsia" w:cs="Times New Roman" w:hint="eastAsia"/>
          <w:b/>
          <w:bCs/>
          <w:sz w:val="21"/>
          <w:szCs w:val="21"/>
        </w:rPr>
        <w:t>硫酸雾</w:t>
      </w:r>
      <w:r>
        <w:rPr>
          <w:rFonts w:ascii="Times New Roman" w:eastAsiaTheme="minorEastAsia" w:hAnsiTheme="minorEastAsia" w:cs="Times New Roman" w:hint="eastAsia"/>
          <w:b/>
          <w:bCs/>
          <w:sz w:val="21"/>
          <w:szCs w:val="21"/>
        </w:rPr>
        <w:t>1</w:t>
      </w:r>
      <w:r w:rsidRPr="00830E66">
        <w:rPr>
          <w:rFonts w:ascii="Times New Roman" w:eastAsiaTheme="minorEastAsia" w:hAnsiTheme="minorEastAsia" w:cs="Times New Roman" w:hint="eastAsia"/>
          <w:b/>
          <w:bCs/>
          <w:sz w:val="21"/>
          <w:szCs w:val="21"/>
        </w:rPr>
        <w:t>小时贡献浓度分布图</w:t>
      </w:r>
    </w:p>
    <w:p w14:paraId="32F7E537" w14:textId="418D36F2" w:rsidR="007A65FD" w:rsidRDefault="009F5C48" w:rsidP="009F5C48">
      <w:pPr>
        <w:pStyle w:val="Char10"/>
        <w:tabs>
          <w:tab w:val="left" w:pos="3880"/>
        </w:tabs>
        <w:ind w:firstLineChars="0" w:firstLine="0"/>
        <w:rPr>
          <w:rFonts w:ascii="Times New Roman" w:eastAsiaTheme="minorEastAsia" w:hAnsiTheme="minorEastAsia" w:cs="Times New Roman"/>
        </w:rPr>
      </w:pPr>
      <w:r>
        <w:rPr>
          <w:noProof/>
        </w:rPr>
        <w:drawing>
          <wp:inline distT="0" distB="0" distL="0" distR="0" wp14:anchorId="1EB3C0A3" wp14:editId="5B1F9AD4">
            <wp:extent cx="5278120" cy="3918585"/>
            <wp:effectExtent l="0" t="0" r="0" b="57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8120" cy="3918585"/>
                    </a:xfrm>
                    <a:prstGeom prst="rect">
                      <a:avLst/>
                    </a:prstGeom>
                    <a:noFill/>
                    <a:ln>
                      <a:noFill/>
                    </a:ln>
                  </pic:spPr>
                </pic:pic>
              </a:graphicData>
            </a:graphic>
          </wp:inline>
        </w:drawing>
      </w:r>
    </w:p>
    <w:p w14:paraId="3FC462E3" w14:textId="77038D3F" w:rsidR="009F5C48" w:rsidRDefault="009F5C48" w:rsidP="009F5C48">
      <w:pPr>
        <w:pStyle w:val="Char10"/>
        <w:tabs>
          <w:tab w:val="left" w:pos="3880"/>
        </w:tabs>
        <w:ind w:firstLineChars="0" w:firstLine="480"/>
        <w:jc w:val="center"/>
        <w:rPr>
          <w:rFonts w:ascii="Times New Roman" w:eastAsiaTheme="minorEastAsia" w:hAnsiTheme="minorEastAsia" w:cs="Times New Roman"/>
          <w:b/>
          <w:bCs/>
          <w:sz w:val="21"/>
          <w:szCs w:val="21"/>
        </w:rPr>
      </w:pPr>
      <w:r w:rsidRPr="009F5C48">
        <w:rPr>
          <w:rFonts w:ascii="Times New Roman" w:eastAsiaTheme="minorEastAsia" w:hAnsiTheme="minorEastAsia" w:cs="Times New Roman" w:hint="eastAsia"/>
          <w:b/>
          <w:bCs/>
          <w:sz w:val="21"/>
          <w:szCs w:val="21"/>
        </w:rPr>
        <w:t>图</w:t>
      </w:r>
      <w:r w:rsidRPr="009F5C48">
        <w:rPr>
          <w:rFonts w:ascii="Times New Roman" w:eastAsiaTheme="minorEastAsia" w:hAnsiTheme="minorEastAsia" w:cs="Times New Roman" w:hint="eastAsia"/>
          <w:b/>
          <w:bCs/>
          <w:sz w:val="21"/>
          <w:szCs w:val="21"/>
        </w:rPr>
        <w:t>6.2-8</w:t>
      </w:r>
      <w:r w:rsidRPr="009F5C48">
        <w:rPr>
          <w:rFonts w:ascii="Times New Roman" w:eastAsiaTheme="minorEastAsia" w:hAnsiTheme="minorEastAsia" w:cs="Times New Roman"/>
          <w:b/>
          <w:bCs/>
          <w:sz w:val="21"/>
          <w:szCs w:val="21"/>
        </w:rPr>
        <w:t xml:space="preserve"> </w:t>
      </w:r>
      <w:r w:rsidRPr="00830E66">
        <w:rPr>
          <w:rFonts w:ascii="Times New Roman" w:eastAsiaTheme="minorEastAsia" w:hAnsiTheme="minorEastAsia" w:cs="Times New Roman" w:hint="eastAsia"/>
          <w:b/>
          <w:bCs/>
          <w:sz w:val="21"/>
          <w:szCs w:val="21"/>
        </w:rPr>
        <w:t>本项目</w:t>
      </w:r>
      <w:r>
        <w:rPr>
          <w:rFonts w:ascii="Times New Roman" w:eastAsiaTheme="minorEastAsia" w:hAnsiTheme="minorEastAsia" w:cs="Times New Roman" w:hint="eastAsia"/>
          <w:b/>
          <w:bCs/>
          <w:sz w:val="21"/>
          <w:szCs w:val="21"/>
        </w:rPr>
        <w:t>硫酸雾</w:t>
      </w:r>
      <w:r>
        <w:rPr>
          <w:rFonts w:ascii="Times New Roman" w:eastAsiaTheme="minorEastAsia" w:hAnsiTheme="minorEastAsia" w:cs="Times New Roman" w:hint="eastAsia"/>
          <w:b/>
          <w:bCs/>
          <w:sz w:val="21"/>
          <w:szCs w:val="21"/>
        </w:rPr>
        <w:t>24h</w:t>
      </w:r>
      <w:r w:rsidRPr="00830E66">
        <w:rPr>
          <w:rFonts w:ascii="Times New Roman" w:eastAsiaTheme="minorEastAsia" w:hAnsiTheme="minorEastAsia" w:cs="Times New Roman" w:hint="eastAsia"/>
          <w:b/>
          <w:bCs/>
          <w:sz w:val="21"/>
          <w:szCs w:val="21"/>
        </w:rPr>
        <w:t>小时贡献浓度分布图</w:t>
      </w:r>
    </w:p>
    <w:p w14:paraId="5506F156" w14:textId="3A51CC33" w:rsidR="005231BF" w:rsidRDefault="005231BF" w:rsidP="005231BF">
      <w:pPr>
        <w:spacing w:line="360" w:lineRule="auto"/>
        <w:ind w:firstLine="442"/>
        <w:rPr>
          <w:rFonts w:ascii="Times New Roman" w:hAnsi="Times New Roman"/>
        </w:rPr>
      </w:pPr>
      <w:r w:rsidRPr="00830E66">
        <w:rPr>
          <w:rFonts w:ascii="Times New Roman" w:hAnsi="Times New Roman"/>
        </w:rPr>
        <w:lastRenderedPageBreak/>
        <w:t>由上表的预测结果可知，</w:t>
      </w:r>
      <w:r>
        <w:rPr>
          <w:rFonts w:ascii="Times New Roman" w:hAnsi="Times New Roman" w:hint="eastAsia"/>
        </w:rPr>
        <w:t>硫酸雾</w:t>
      </w:r>
      <w:r w:rsidRPr="00830E66">
        <w:rPr>
          <w:rFonts w:ascii="Times New Roman" w:hAnsi="Times New Roman" w:hint="eastAsia"/>
        </w:rPr>
        <w:t>贡献值</w:t>
      </w:r>
      <w:r w:rsidRPr="00830E66">
        <w:rPr>
          <w:rFonts w:ascii="Times New Roman" w:hAnsi="Times New Roman"/>
        </w:rPr>
        <w:t>对各敏感点和区域网格最大落地浓度的小时浓度</w:t>
      </w:r>
      <w:r>
        <w:rPr>
          <w:rFonts w:ascii="Times New Roman" w:hAnsi="Times New Roman" w:hint="eastAsia"/>
        </w:rPr>
        <w:t>、</w:t>
      </w:r>
      <w:r>
        <w:rPr>
          <w:rFonts w:ascii="Times New Roman" w:hAnsi="Times New Roman" w:hint="eastAsia"/>
        </w:rPr>
        <w:t>24</w:t>
      </w:r>
      <w:r>
        <w:rPr>
          <w:rFonts w:ascii="Times New Roman" w:hAnsi="Times New Roman"/>
        </w:rPr>
        <w:t>h</w:t>
      </w:r>
      <w:r>
        <w:rPr>
          <w:rFonts w:ascii="Times New Roman" w:hAnsi="Times New Roman" w:hint="eastAsia"/>
        </w:rPr>
        <w:t>浓度</w:t>
      </w:r>
      <w:r w:rsidRPr="00830E66">
        <w:rPr>
          <w:rFonts w:ascii="Times New Roman" w:hAnsi="Times New Roman"/>
        </w:rPr>
        <w:t>均满足《环境影响评价技术导则</w:t>
      </w:r>
      <w:r w:rsidRPr="00830E66">
        <w:rPr>
          <w:rFonts w:ascii="Times New Roman" w:hAnsi="Times New Roman"/>
        </w:rPr>
        <w:t xml:space="preserve"> </w:t>
      </w:r>
      <w:r w:rsidRPr="00830E66">
        <w:rPr>
          <w:rFonts w:ascii="Times New Roman" w:hAnsi="Times New Roman"/>
        </w:rPr>
        <w:t>大气环境》</w:t>
      </w:r>
      <w:r w:rsidRPr="00830E66">
        <w:rPr>
          <w:rFonts w:ascii="Times New Roman" w:hAnsi="Times New Roman"/>
        </w:rPr>
        <w:t>(HJ2.2-2018)</w:t>
      </w:r>
      <w:r w:rsidRPr="00830E66">
        <w:rPr>
          <w:rFonts w:ascii="Times New Roman" w:hAnsi="Times New Roman"/>
        </w:rPr>
        <w:t>附录</w:t>
      </w:r>
      <w:r w:rsidRPr="00830E66">
        <w:rPr>
          <w:rFonts w:ascii="Times New Roman" w:hAnsi="Times New Roman"/>
        </w:rPr>
        <w:t>D</w:t>
      </w:r>
      <w:r w:rsidRPr="00830E66">
        <w:rPr>
          <w:rFonts w:ascii="Times New Roman" w:hAnsi="Times New Roman"/>
        </w:rPr>
        <w:t>中标准限值要求。</w:t>
      </w:r>
    </w:p>
    <w:p w14:paraId="6F138336" w14:textId="043BED19" w:rsidR="005B5B73" w:rsidRPr="00B066F9" w:rsidRDefault="005B5B73" w:rsidP="005B5B73">
      <w:pPr>
        <w:pStyle w:val="a0"/>
        <w:jc w:val="left"/>
        <w:rPr>
          <w:rFonts w:ascii="Times New Roman" w:hAnsi="Times New Roman"/>
          <w:spacing w:val="0"/>
          <w:kern w:val="0"/>
          <w:sz w:val="24"/>
          <w:szCs w:val="24"/>
        </w:rPr>
      </w:pPr>
      <w:r w:rsidRPr="00B066F9">
        <w:rPr>
          <w:rFonts w:ascii="Times New Roman" w:hAnsi="Times New Roman" w:hint="eastAsia"/>
          <w:spacing w:val="0"/>
          <w:kern w:val="0"/>
          <w:sz w:val="24"/>
          <w:szCs w:val="24"/>
        </w:rPr>
        <w:t xml:space="preserve"> </w:t>
      </w:r>
      <w:r w:rsidRPr="00B066F9">
        <w:rPr>
          <w:rFonts w:ascii="Times New Roman" w:hAnsi="Times New Roman"/>
          <w:spacing w:val="0"/>
          <w:kern w:val="0"/>
          <w:sz w:val="24"/>
          <w:szCs w:val="24"/>
        </w:rPr>
        <w:t xml:space="preserve"> </w:t>
      </w:r>
      <w:r w:rsidRPr="00B066F9">
        <w:rPr>
          <w:rFonts w:ascii="Times New Roman" w:hAnsi="Times New Roman" w:hint="eastAsia"/>
          <w:spacing w:val="0"/>
          <w:kern w:val="0"/>
          <w:sz w:val="24"/>
          <w:szCs w:val="24"/>
        </w:rPr>
        <w:t>（</w:t>
      </w:r>
      <w:r w:rsidRPr="00B066F9">
        <w:rPr>
          <w:rFonts w:ascii="Times New Roman" w:hAnsi="Times New Roman" w:hint="eastAsia"/>
          <w:spacing w:val="0"/>
          <w:kern w:val="0"/>
          <w:sz w:val="24"/>
          <w:szCs w:val="24"/>
        </w:rPr>
        <w:t>2</w:t>
      </w:r>
      <w:r w:rsidRPr="00B066F9">
        <w:rPr>
          <w:rFonts w:ascii="Times New Roman" w:hAnsi="Times New Roman" w:hint="eastAsia"/>
          <w:spacing w:val="0"/>
          <w:kern w:val="0"/>
          <w:sz w:val="24"/>
          <w:szCs w:val="24"/>
        </w:rPr>
        <w:t>）颗粒物</w:t>
      </w:r>
    </w:p>
    <w:p w14:paraId="7C0BEAF7" w14:textId="6F06DED8" w:rsidR="005B5B73" w:rsidRPr="00830E66" w:rsidRDefault="005B5B73" w:rsidP="005B5B73">
      <w:pPr>
        <w:pStyle w:val="Char10"/>
        <w:tabs>
          <w:tab w:val="left" w:pos="3880"/>
        </w:tabs>
        <w:spacing w:line="240" w:lineRule="auto"/>
        <w:ind w:firstLineChars="0" w:firstLine="480"/>
        <w:jc w:val="center"/>
        <w:rPr>
          <w:rFonts w:ascii="Times New Roman" w:eastAsiaTheme="minorEastAsia" w:hAnsiTheme="minorEastAsia" w:cs="Times New Roman"/>
          <w:b/>
          <w:bCs/>
          <w:sz w:val="21"/>
          <w:szCs w:val="21"/>
        </w:rPr>
      </w:pPr>
      <w:r w:rsidRPr="00830E66">
        <w:rPr>
          <w:rFonts w:ascii="Times New Roman" w:eastAsiaTheme="minorEastAsia" w:hAnsiTheme="minorEastAsia" w:cs="Times New Roman" w:hint="eastAsia"/>
          <w:b/>
          <w:bCs/>
          <w:sz w:val="21"/>
          <w:szCs w:val="21"/>
        </w:rPr>
        <w:t>表</w:t>
      </w:r>
      <w:r>
        <w:rPr>
          <w:rFonts w:ascii="Times New Roman" w:eastAsiaTheme="minorEastAsia" w:hAnsiTheme="minorEastAsia" w:cs="Times New Roman" w:hint="eastAsia"/>
          <w:b/>
          <w:bCs/>
          <w:sz w:val="21"/>
          <w:szCs w:val="21"/>
        </w:rPr>
        <w:t>6</w:t>
      </w:r>
      <w:r w:rsidRPr="00830E66">
        <w:rPr>
          <w:rFonts w:ascii="Times New Roman" w:eastAsiaTheme="minorEastAsia" w:hAnsiTheme="minorEastAsia" w:cs="Times New Roman" w:hint="eastAsia"/>
          <w:b/>
          <w:bCs/>
          <w:sz w:val="21"/>
          <w:szCs w:val="21"/>
        </w:rPr>
        <w:t>.2-1</w:t>
      </w:r>
      <w:r w:rsidR="00434FFF">
        <w:rPr>
          <w:rFonts w:ascii="Times New Roman" w:eastAsiaTheme="minorEastAsia" w:hAnsiTheme="minorEastAsia" w:cs="Times New Roman"/>
          <w:b/>
          <w:bCs/>
          <w:sz w:val="21"/>
          <w:szCs w:val="21"/>
        </w:rPr>
        <w:t>7</w:t>
      </w:r>
      <w:r w:rsidRPr="00830E66">
        <w:rPr>
          <w:rFonts w:ascii="Times New Roman" w:eastAsiaTheme="minorEastAsia" w:hAnsiTheme="minorEastAsia" w:cs="Times New Roman"/>
          <w:b/>
          <w:bCs/>
          <w:sz w:val="21"/>
          <w:szCs w:val="21"/>
        </w:rPr>
        <w:t xml:space="preserve"> </w:t>
      </w:r>
      <w:r w:rsidRPr="00830E66">
        <w:rPr>
          <w:rFonts w:ascii="Times New Roman" w:eastAsiaTheme="minorEastAsia" w:hAnsiTheme="minorEastAsia" w:cs="Times New Roman" w:hint="eastAsia"/>
          <w:b/>
          <w:bCs/>
          <w:sz w:val="21"/>
          <w:szCs w:val="21"/>
        </w:rPr>
        <w:t>本项目贡献质量浓度预测结果表（</w:t>
      </w:r>
      <w:r w:rsidR="00986F9C">
        <w:rPr>
          <w:rFonts w:ascii="Times New Roman" w:eastAsiaTheme="minorEastAsia" w:hAnsiTheme="minorEastAsia" w:cs="Times New Roman" w:hint="eastAsia"/>
          <w:b/>
          <w:bCs/>
          <w:sz w:val="21"/>
          <w:szCs w:val="21"/>
        </w:rPr>
        <w:t>P</w:t>
      </w:r>
      <w:r w:rsidR="00986F9C">
        <w:rPr>
          <w:rFonts w:ascii="Times New Roman" w:eastAsiaTheme="minorEastAsia" w:hAnsiTheme="minorEastAsia" w:cs="Times New Roman"/>
          <w:b/>
          <w:bCs/>
          <w:sz w:val="21"/>
          <w:szCs w:val="21"/>
        </w:rPr>
        <w:t>M10</w:t>
      </w:r>
      <w:r w:rsidRPr="00830E66">
        <w:rPr>
          <w:rFonts w:ascii="Times New Roman" w:eastAsiaTheme="minorEastAsia" w:hAnsiTheme="minorEastAsia" w:cs="Times New Roman" w:hint="eastAsia"/>
          <w:b/>
          <w:bCs/>
          <w:sz w:val="21"/>
          <w:szCs w:val="21"/>
        </w:rPr>
        <w:t>）</w:t>
      </w:r>
    </w:p>
    <w:tbl>
      <w:tblPr>
        <w:tblW w:w="817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26"/>
        <w:gridCol w:w="900"/>
        <w:gridCol w:w="764"/>
        <w:gridCol w:w="697"/>
        <w:gridCol w:w="1026"/>
        <w:gridCol w:w="1134"/>
        <w:gridCol w:w="850"/>
        <w:gridCol w:w="709"/>
        <w:gridCol w:w="992"/>
        <w:gridCol w:w="680"/>
      </w:tblGrid>
      <w:tr w:rsidR="002B3D39" w:rsidRPr="002B3D39" w14:paraId="0BCCACF2" w14:textId="77777777" w:rsidTr="002B3D39">
        <w:trPr>
          <w:trHeight w:val="398"/>
        </w:trPr>
        <w:tc>
          <w:tcPr>
            <w:tcW w:w="426" w:type="dxa"/>
            <w:vMerge w:val="restart"/>
          </w:tcPr>
          <w:p w14:paraId="413F87F9"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序号</w:t>
            </w:r>
          </w:p>
        </w:tc>
        <w:tc>
          <w:tcPr>
            <w:tcW w:w="900" w:type="dxa"/>
            <w:vMerge w:val="restart"/>
          </w:tcPr>
          <w:p w14:paraId="3D502184"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预测点</w:t>
            </w:r>
          </w:p>
        </w:tc>
        <w:tc>
          <w:tcPr>
            <w:tcW w:w="1461" w:type="dxa"/>
            <w:gridSpan w:val="2"/>
          </w:tcPr>
          <w:p w14:paraId="623A14C0" w14:textId="01DA757A"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坐标</w:t>
            </w:r>
          </w:p>
        </w:tc>
        <w:tc>
          <w:tcPr>
            <w:tcW w:w="1026" w:type="dxa"/>
            <w:vMerge w:val="restart"/>
          </w:tcPr>
          <w:p w14:paraId="4622986C" w14:textId="7F62A79F"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平均时段</w:t>
            </w:r>
          </w:p>
        </w:tc>
        <w:tc>
          <w:tcPr>
            <w:tcW w:w="1134" w:type="dxa"/>
            <w:vMerge w:val="restart"/>
          </w:tcPr>
          <w:p w14:paraId="383E4E69"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浓度增量</w:t>
            </w:r>
            <w:r w:rsidRPr="002B3D39">
              <w:rPr>
                <w:rFonts w:ascii="Times New Roman" w:hAnsi="Times New Roman" w:cs="Times New Roman"/>
                <w:sz w:val="21"/>
                <w:szCs w:val="21"/>
              </w:rPr>
              <w:t>(mg/m</w:t>
            </w:r>
            <w:r w:rsidRPr="002B3D39">
              <w:rPr>
                <w:rFonts w:ascii="Times New Roman" w:hAnsi="Times New Roman" w:cs="Times New Roman"/>
                <w:sz w:val="21"/>
                <w:szCs w:val="21"/>
                <w:vertAlign w:val="superscript"/>
              </w:rPr>
              <w:t>3</w:t>
            </w:r>
            <w:r w:rsidRPr="002B3D39">
              <w:rPr>
                <w:rFonts w:ascii="Times New Roman" w:hAnsi="Times New Roman" w:cs="Times New Roman"/>
                <w:sz w:val="21"/>
                <w:szCs w:val="21"/>
              </w:rPr>
              <w:t>)</w:t>
            </w:r>
          </w:p>
        </w:tc>
        <w:tc>
          <w:tcPr>
            <w:tcW w:w="850" w:type="dxa"/>
            <w:vMerge w:val="restart"/>
          </w:tcPr>
          <w:p w14:paraId="4952F08E"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出现时间</w:t>
            </w:r>
          </w:p>
        </w:tc>
        <w:tc>
          <w:tcPr>
            <w:tcW w:w="709" w:type="dxa"/>
            <w:vMerge w:val="restart"/>
          </w:tcPr>
          <w:p w14:paraId="0DE34C55"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占标率（</w:t>
            </w:r>
            <w:r w:rsidRPr="002B3D39">
              <w:rPr>
                <w:rFonts w:ascii="Times New Roman" w:hAnsi="Times New Roman" w:cs="Times New Roman"/>
                <w:sz w:val="21"/>
                <w:szCs w:val="21"/>
              </w:rPr>
              <w:t>%</w:t>
            </w:r>
            <w:r w:rsidRPr="002B3D39">
              <w:rPr>
                <w:rFonts w:ascii="Times New Roman" w:hAnsi="Times New Roman" w:cs="Times New Roman"/>
                <w:sz w:val="21"/>
                <w:szCs w:val="21"/>
              </w:rPr>
              <w:t>）</w:t>
            </w:r>
          </w:p>
        </w:tc>
        <w:tc>
          <w:tcPr>
            <w:tcW w:w="992" w:type="dxa"/>
            <w:vMerge w:val="restart"/>
          </w:tcPr>
          <w:p w14:paraId="107A5B67"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评价</w:t>
            </w:r>
            <w:r w:rsidRPr="002B3D39">
              <w:rPr>
                <w:rFonts w:ascii="Times New Roman" w:hAnsi="Times New Roman" w:cs="Times New Roman" w:hint="eastAsia"/>
                <w:sz w:val="21"/>
                <w:szCs w:val="21"/>
              </w:rPr>
              <w:t>标准</w:t>
            </w:r>
          </w:p>
          <w:p w14:paraId="63F41D10" w14:textId="6E035254"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(mg/m</w:t>
            </w:r>
            <w:r w:rsidRPr="002B3D39">
              <w:rPr>
                <w:rFonts w:ascii="Times New Roman" w:hAnsi="Times New Roman" w:cs="Times New Roman"/>
                <w:sz w:val="21"/>
                <w:szCs w:val="21"/>
                <w:vertAlign w:val="superscript"/>
              </w:rPr>
              <w:t>3</w:t>
            </w:r>
            <w:r w:rsidRPr="002B3D39">
              <w:rPr>
                <w:rFonts w:ascii="Times New Roman" w:hAnsi="Times New Roman" w:cs="Times New Roman"/>
                <w:sz w:val="21"/>
                <w:szCs w:val="21"/>
              </w:rPr>
              <w:t>)</w:t>
            </w:r>
          </w:p>
        </w:tc>
        <w:tc>
          <w:tcPr>
            <w:tcW w:w="680" w:type="dxa"/>
            <w:vMerge w:val="restart"/>
          </w:tcPr>
          <w:p w14:paraId="270BD3E5"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达标情况</w:t>
            </w:r>
          </w:p>
        </w:tc>
      </w:tr>
      <w:tr w:rsidR="002B3D39" w:rsidRPr="002B3D39" w14:paraId="4F061BBC" w14:textId="77777777" w:rsidTr="002B3D39">
        <w:trPr>
          <w:trHeight w:val="398"/>
        </w:trPr>
        <w:tc>
          <w:tcPr>
            <w:tcW w:w="426" w:type="dxa"/>
            <w:vMerge/>
          </w:tcPr>
          <w:p w14:paraId="0A0076D3"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p>
        </w:tc>
        <w:tc>
          <w:tcPr>
            <w:tcW w:w="900" w:type="dxa"/>
            <w:vMerge/>
          </w:tcPr>
          <w:p w14:paraId="4EDB3F90"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p>
        </w:tc>
        <w:tc>
          <w:tcPr>
            <w:tcW w:w="764" w:type="dxa"/>
          </w:tcPr>
          <w:p w14:paraId="1640ACED" w14:textId="0F715D09"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X</w:t>
            </w:r>
          </w:p>
        </w:tc>
        <w:tc>
          <w:tcPr>
            <w:tcW w:w="697" w:type="dxa"/>
          </w:tcPr>
          <w:p w14:paraId="4C225905" w14:textId="0B0ADE71"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Y</w:t>
            </w:r>
          </w:p>
        </w:tc>
        <w:tc>
          <w:tcPr>
            <w:tcW w:w="1026" w:type="dxa"/>
            <w:vMerge/>
          </w:tcPr>
          <w:p w14:paraId="5CBDE942"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p>
        </w:tc>
        <w:tc>
          <w:tcPr>
            <w:tcW w:w="1134" w:type="dxa"/>
            <w:vMerge/>
          </w:tcPr>
          <w:p w14:paraId="7CAA7E03"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p>
        </w:tc>
        <w:tc>
          <w:tcPr>
            <w:tcW w:w="850" w:type="dxa"/>
            <w:vMerge/>
          </w:tcPr>
          <w:p w14:paraId="33B12EA7"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p>
        </w:tc>
        <w:tc>
          <w:tcPr>
            <w:tcW w:w="709" w:type="dxa"/>
            <w:vMerge/>
          </w:tcPr>
          <w:p w14:paraId="2F57965C"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p>
        </w:tc>
        <w:tc>
          <w:tcPr>
            <w:tcW w:w="992" w:type="dxa"/>
            <w:vMerge/>
          </w:tcPr>
          <w:p w14:paraId="4E300B28"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p>
        </w:tc>
        <w:tc>
          <w:tcPr>
            <w:tcW w:w="680" w:type="dxa"/>
            <w:vMerge/>
          </w:tcPr>
          <w:p w14:paraId="2428DF2A"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p>
        </w:tc>
      </w:tr>
      <w:tr w:rsidR="002B3D39" w:rsidRPr="002B3D39" w14:paraId="42D9F00D" w14:textId="77777777" w:rsidTr="002B3D39">
        <w:trPr>
          <w:trHeight w:val="398"/>
        </w:trPr>
        <w:tc>
          <w:tcPr>
            <w:tcW w:w="426" w:type="dxa"/>
            <w:vMerge w:val="restart"/>
          </w:tcPr>
          <w:p w14:paraId="46136E98"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1</w:t>
            </w:r>
          </w:p>
        </w:tc>
        <w:tc>
          <w:tcPr>
            <w:tcW w:w="900" w:type="dxa"/>
            <w:vMerge w:val="restart"/>
          </w:tcPr>
          <w:p w14:paraId="72869D46"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闾家村</w:t>
            </w:r>
          </w:p>
        </w:tc>
        <w:tc>
          <w:tcPr>
            <w:tcW w:w="764" w:type="dxa"/>
            <w:vMerge w:val="restart"/>
          </w:tcPr>
          <w:p w14:paraId="169562DD" w14:textId="5F28BCEF" w:rsidR="002B3D39" w:rsidRPr="002B3D39" w:rsidRDefault="002B3D39" w:rsidP="002B3D39">
            <w:pPr>
              <w:pStyle w:val="Char10"/>
              <w:tabs>
                <w:tab w:val="left" w:pos="3880"/>
              </w:tabs>
              <w:ind w:firstLineChars="0" w:firstLine="0"/>
              <w:rPr>
                <w:rFonts w:ascii="Times New Roman" w:hAnsi="Times New Roman" w:cs="Times New Roman"/>
                <w:sz w:val="21"/>
                <w:szCs w:val="21"/>
              </w:rPr>
            </w:pPr>
            <w:r w:rsidRPr="002B3D39">
              <w:rPr>
                <w:rFonts w:ascii="Times New Roman" w:hAnsi="Times New Roman" w:cs="Times New Roman" w:hint="eastAsia"/>
                <w:sz w:val="21"/>
                <w:szCs w:val="21"/>
              </w:rPr>
              <w:t>6</w:t>
            </w:r>
            <w:r w:rsidRPr="002B3D39">
              <w:rPr>
                <w:rFonts w:ascii="Times New Roman" w:hAnsi="Times New Roman" w:cs="Times New Roman"/>
                <w:sz w:val="21"/>
                <w:szCs w:val="21"/>
              </w:rPr>
              <w:t>07</w:t>
            </w:r>
          </w:p>
        </w:tc>
        <w:tc>
          <w:tcPr>
            <w:tcW w:w="697" w:type="dxa"/>
            <w:vMerge w:val="restart"/>
          </w:tcPr>
          <w:p w14:paraId="7BFE66BD" w14:textId="006CB63F" w:rsidR="002B3D39" w:rsidRPr="002B3D39" w:rsidRDefault="002B3D39" w:rsidP="002B3D39">
            <w:pPr>
              <w:pStyle w:val="Char10"/>
              <w:tabs>
                <w:tab w:val="left" w:pos="3880"/>
              </w:tabs>
              <w:ind w:firstLineChars="0" w:firstLine="0"/>
              <w:rPr>
                <w:rFonts w:ascii="Times New Roman" w:hAnsi="Times New Roman" w:cs="Times New Roman"/>
                <w:sz w:val="21"/>
                <w:szCs w:val="21"/>
              </w:rPr>
            </w:pPr>
            <w:r w:rsidRPr="002B3D39">
              <w:rPr>
                <w:rFonts w:ascii="Times New Roman" w:hAnsi="Times New Roman" w:cs="Times New Roman" w:hint="eastAsia"/>
                <w:sz w:val="21"/>
                <w:szCs w:val="21"/>
              </w:rPr>
              <w:t>1</w:t>
            </w:r>
            <w:r w:rsidRPr="002B3D39">
              <w:rPr>
                <w:rFonts w:ascii="Times New Roman" w:hAnsi="Times New Roman" w:cs="Times New Roman"/>
                <w:sz w:val="21"/>
                <w:szCs w:val="21"/>
              </w:rPr>
              <w:t>06</w:t>
            </w:r>
          </w:p>
        </w:tc>
        <w:tc>
          <w:tcPr>
            <w:tcW w:w="1026" w:type="dxa"/>
          </w:tcPr>
          <w:p w14:paraId="314C8163" w14:textId="693AF9FE"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24</w:t>
            </w:r>
            <w:r w:rsidRPr="002B3D39">
              <w:rPr>
                <w:rFonts w:ascii="Times New Roman" w:hAnsi="Times New Roman" w:cs="Times New Roman"/>
                <w:sz w:val="21"/>
                <w:szCs w:val="21"/>
              </w:rPr>
              <w:t>小时</w:t>
            </w:r>
          </w:p>
        </w:tc>
        <w:tc>
          <w:tcPr>
            <w:tcW w:w="1134" w:type="dxa"/>
          </w:tcPr>
          <w:p w14:paraId="5F0C8FA6" w14:textId="13B6F2ED"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2.64</w:t>
            </w:r>
            <w:r w:rsidRPr="002B3D39">
              <w:rPr>
                <w:rFonts w:ascii="Times New Roman" w:hAnsi="Times New Roman" w:cs="Times New Roman"/>
                <w:sz w:val="21"/>
                <w:szCs w:val="21"/>
              </w:rPr>
              <w:t>E-0</w:t>
            </w:r>
            <w:r w:rsidRPr="002B3D39">
              <w:rPr>
                <w:rFonts w:ascii="Times New Roman" w:hAnsi="Times New Roman" w:cs="Times New Roman" w:hint="eastAsia"/>
                <w:sz w:val="21"/>
                <w:szCs w:val="21"/>
              </w:rPr>
              <w:t>5</w:t>
            </w:r>
          </w:p>
        </w:tc>
        <w:tc>
          <w:tcPr>
            <w:tcW w:w="850" w:type="dxa"/>
          </w:tcPr>
          <w:p w14:paraId="7FEFC797" w14:textId="52F6841B"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171210</w:t>
            </w:r>
          </w:p>
        </w:tc>
        <w:tc>
          <w:tcPr>
            <w:tcW w:w="709" w:type="dxa"/>
          </w:tcPr>
          <w:p w14:paraId="2CC8E876" w14:textId="551EFC6F"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0.01</w:t>
            </w:r>
          </w:p>
        </w:tc>
        <w:tc>
          <w:tcPr>
            <w:tcW w:w="992" w:type="dxa"/>
          </w:tcPr>
          <w:p w14:paraId="328AD368" w14:textId="77777777" w:rsidR="002B3D39" w:rsidRPr="002B3D39" w:rsidRDefault="002B3D39" w:rsidP="002B3D39">
            <w:pPr>
              <w:pStyle w:val="Char10"/>
              <w:tabs>
                <w:tab w:val="left" w:pos="3880"/>
              </w:tabs>
              <w:ind w:firstLineChars="0" w:firstLine="0"/>
              <w:jc w:val="center"/>
              <w:rPr>
                <w:rFonts w:ascii="Times New Roman" w:eastAsiaTheme="minorEastAsia" w:hAnsi="Times New Roman" w:cs="Times New Roman"/>
                <w:sz w:val="21"/>
                <w:szCs w:val="21"/>
              </w:rPr>
            </w:pPr>
            <w:r w:rsidRPr="002B3D39">
              <w:rPr>
                <w:rFonts w:ascii="Times New Roman" w:eastAsiaTheme="minorEastAsia" w:hAnsi="Times New Roman" w:cs="Times New Roman" w:hint="eastAsia"/>
                <w:sz w:val="21"/>
                <w:szCs w:val="21"/>
              </w:rPr>
              <w:t>3</w:t>
            </w:r>
            <w:r w:rsidRPr="002B3D39">
              <w:rPr>
                <w:rFonts w:ascii="Times New Roman" w:eastAsiaTheme="minorEastAsia" w:hAnsi="Times New Roman" w:cs="Times New Roman"/>
                <w:sz w:val="21"/>
                <w:szCs w:val="21"/>
              </w:rPr>
              <w:t>.00E-01</w:t>
            </w:r>
          </w:p>
        </w:tc>
        <w:tc>
          <w:tcPr>
            <w:tcW w:w="680" w:type="dxa"/>
          </w:tcPr>
          <w:p w14:paraId="12DCFCC6"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达标</w:t>
            </w:r>
          </w:p>
        </w:tc>
      </w:tr>
      <w:tr w:rsidR="002B3D39" w:rsidRPr="002B3D39" w14:paraId="38FF8BEF" w14:textId="77777777" w:rsidTr="002B3D39">
        <w:trPr>
          <w:trHeight w:val="410"/>
        </w:trPr>
        <w:tc>
          <w:tcPr>
            <w:tcW w:w="426" w:type="dxa"/>
            <w:vMerge/>
          </w:tcPr>
          <w:p w14:paraId="3DDAFE6F"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p>
        </w:tc>
        <w:tc>
          <w:tcPr>
            <w:tcW w:w="900" w:type="dxa"/>
            <w:vMerge/>
          </w:tcPr>
          <w:p w14:paraId="155FCEC1"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p>
        </w:tc>
        <w:tc>
          <w:tcPr>
            <w:tcW w:w="764" w:type="dxa"/>
            <w:vMerge/>
          </w:tcPr>
          <w:p w14:paraId="5F356961" w14:textId="01316628" w:rsidR="002B3D39" w:rsidRPr="002B3D39" w:rsidRDefault="002B3D39" w:rsidP="002B3D39">
            <w:pPr>
              <w:pStyle w:val="Char10"/>
              <w:tabs>
                <w:tab w:val="left" w:pos="3880"/>
              </w:tabs>
              <w:ind w:firstLineChars="0" w:firstLine="0"/>
              <w:jc w:val="center"/>
              <w:rPr>
                <w:sz w:val="21"/>
                <w:szCs w:val="21"/>
              </w:rPr>
            </w:pPr>
          </w:p>
        </w:tc>
        <w:tc>
          <w:tcPr>
            <w:tcW w:w="697" w:type="dxa"/>
            <w:vMerge/>
          </w:tcPr>
          <w:p w14:paraId="1F1890B2" w14:textId="13640DA9" w:rsidR="002B3D39" w:rsidRPr="002B3D39" w:rsidRDefault="002B3D39" w:rsidP="002B3D39">
            <w:pPr>
              <w:pStyle w:val="Char10"/>
              <w:tabs>
                <w:tab w:val="left" w:pos="3880"/>
              </w:tabs>
              <w:ind w:firstLineChars="0" w:firstLine="0"/>
              <w:jc w:val="center"/>
              <w:rPr>
                <w:sz w:val="21"/>
                <w:szCs w:val="21"/>
              </w:rPr>
            </w:pPr>
          </w:p>
        </w:tc>
        <w:tc>
          <w:tcPr>
            <w:tcW w:w="1026" w:type="dxa"/>
          </w:tcPr>
          <w:p w14:paraId="178B8135" w14:textId="69B8522D"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hint="eastAsia"/>
                <w:sz w:val="21"/>
                <w:szCs w:val="21"/>
              </w:rPr>
              <w:t>年平均</w:t>
            </w:r>
          </w:p>
        </w:tc>
        <w:tc>
          <w:tcPr>
            <w:tcW w:w="1134" w:type="dxa"/>
          </w:tcPr>
          <w:p w14:paraId="5DE87F7B" w14:textId="40E235AC"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9.50</w:t>
            </w:r>
            <w:r w:rsidRPr="002B3D39">
              <w:rPr>
                <w:rFonts w:ascii="Times New Roman" w:hAnsi="Times New Roman" w:cs="Times New Roman"/>
                <w:sz w:val="21"/>
                <w:szCs w:val="21"/>
              </w:rPr>
              <w:t>E-0</w:t>
            </w:r>
            <w:r w:rsidRPr="002B3D39">
              <w:rPr>
                <w:rFonts w:ascii="Times New Roman" w:hAnsi="Times New Roman" w:cs="Times New Roman" w:hint="eastAsia"/>
                <w:sz w:val="21"/>
                <w:szCs w:val="21"/>
              </w:rPr>
              <w:t>7</w:t>
            </w:r>
          </w:p>
        </w:tc>
        <w:tc>
          <w:tcPr>
            <w:tcW w:w="850" w:type="dxa"/>
          </w:tcPr>
          <w:p w14:paraId="3B6F787C" w14:textId="291656A7" w:rsidR="002B3D39" w:rsidRPr="002B3D39" w:rsidRDefault="002B3D39" w:rsidP="002B3D39">
            <w:pPr>
              <w:pStyle w:val="Char10"/>
              <w:tabs>
                <w:tab w:val="left" w:pos="3880"/>
              </w:tabs>
              <w:ind w:firstLineChars="0" w:firstLine="0"/>
              <w:jc w:val="center"/>
              <w:rPr>
                <w:rFonts w:ascii="Times New Roman" w:eastAsiaTheme="minorEastAsia" w:hAnsi="Times New Roman" w:cs="Times New Roman"/>
                <w:sz w:val="21"/>
                <w:szCs w:val="21"/>
              </w:rPr>
            </w:pPr>
            <w:r w:rsidRPr="002B3D39">
              <w:rPr>
                <w:rFonts w:ascii="Times New Roman" w:eastAsiaTheme="minorEastAsia" w:hAnsi="Times New Roman" w:cs="Times New Roman" w:hint="eastAsia"/>
                <w:sz w:val="21"/>
                <w:szCs w:val="21"/>
              </w:rPr>
              <w:t>平均值</w:t>
            </w:r>
          </w:p>
        </w:tc>
        <w:tc>
          <w:tcPr>
            <w:tcW w:w="709" w:type="dxa"/>
          </w:tcPr>
          <w:p w14:paraId="3E6E0EFB" w14:textId="082F76B6" w:rsidR="002B3D39" w:rsidRPr="002B3D39" w:rsidRDefault="002B3D39" w:rsidP="002B3D39">
            <w:pPr>
              <w:pStyle w:val="Char10"/>
              <w:tabs>
                <w:tab w:val="left" w:pos="3880"/>
              </w:tabs>
              <w:ind w:firstLineChars="0" w:firstLine="0"/>
              <w:jc w:val="center"/>
              <w:rPr>
                <w:rFonts w:ascii="Times New Roman" w:eastAsiaTheme="minorEastAsia" w:hAnsi="Times New Roman" w:cs="Times New Roman"/>
                <w:sz w:val="21"/>
                <w:szCs w:val="21"/>
              </w:rPr>
            </w:pPr>
            <w:r w:rsidRPr="002B3D39">
              <w:rPr>
                <w:rFonts w:ascii="Times New Roman" w:eastAsiaTheme="minorEastAsia" w:hAnsi="Times New Roman" w:cs="Times New Roman" w:hint="eastAsia"/>
                <w:sz w:val="21"/>
                <w:szCs w:val="21"/>
              </w:rPr>
              <w:t>0</w:t>
            </w:r>
            <w:r w:rsidRPr="002B3D39">
              <w:rPr>
                <w:rFonts w:ascii="Times New Roman" w:eastAsiaTheme="minorEastAsia" w:hAnsi="Times New Roman" w:cs="Times New Roman"/>
                <w:sz w:val="21"/>
                <w:szCs w:val="21"/>
              </w:rPr>
              <w:t>.</w:t>
            </w:r>
            <w:r w:rsidRPr="002B3D39">
              <w:rPr>
                <w:rFonts w:ascii="Times New Roman" w:eastAsiaTheme="minorEastAsia" w:hAnsi="Times New Roman" w:cs="Times New Roman" w:hint="eastAsia"/>
                <w:sz w:val="21"/>
                <w:szCs w:val="21"/>
              </w:rPr>
              <w:t>00</w:t>
            </w:r>
          </w:p>
        </w:tc>
        <w:tc>
          <w:tcPr>
            <w:tcW w:w="992" w:type="dxa"/>
          </w:tcPr>
          <w:p w14:paraId="1F41762C" w14:textId="35F529AF" w:rsidR="002B3D39" w:rsidRPr="002B3D39" w:rsidRDefault="002B3D39" w:rsidP="002B3D39">
            <w:pPr>
              <w:pStyle w:val="Char10"/>
              <w:tabs>
                <w:tab w:val="left" w:pos="3880"/>
              </w:tabs>
              <w:ind w:firstLineChars="0" w:firstLine="0"/>
              <w:jc w:val="center"/>
              <w:rPr>
                <w:rFonts w:ascii="Times New Roman" w:eastAsiaTheme="minorEastAsia" w:hAnsi="Times New Roman" w:cs="Times New Roman"/>
                <w:sz w:val="21"/>
                <w:szCs w:val="21"/>
              </w:rPr>
            </w:pPr>
            <w:r w:rsidRPr="002B3D39">
              <w:rPr>
                <w:rFonts w:ascii="Times New Roman" w:eastAsiaTheme="minorEastAsia" w:hAnsi="Times New Roman" w:cs="Times New Roman" w:hint="eastAsia"/>
                <w:sz w:val="21"/>
                <w:szCs w:val="21"/>
              </w:rPr>
              <w:t>2</w:t>
            </w:r>
            <w:r w:rsidRPr="002B3D39">
              <w:rPr>
                <w:rFonts w:ascii="Times New Roman" w:eastAsiaTheme="minorEastAsia" w:hAnsi="Times New Roman" w:cs="Times New Roman"/>
                <w:sz w:val="21"/>
                <w:szCs w:val="21"/>
              </w:rPr>
              <w:t>.00E-01</w:t>
            </w:r>
          </w:p>
        </w:tc>
        <w:tc>
          <w:tcPr>
            <w:tcW w:w="680" w:type="dxa"/>
          </w:tcPr>
          <w:p w14:paraId="2D5F384C"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达标</w:t>
            </w:r>
          </w:p>
        </w:tc>
      </w:tr>
      <w:tr w:rsidR="002B3D39" w:rsidRPr="002B3D39" w14:paraId="16CD2574" w14:textId="77777777" w:rsidTr="002B3D39">
        <w:trPr>
          <w:trHeight w:val="398"/>
        </w:trPr>
        <w:tc>
          <w:tcPr>
            <w:tcW w:w="426" w:type="dxa"/>
            <w:vMerge w:val="restart"/>
          </w:tcPr>
          <w:p w14:paraId="3EA81EE0"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2</w:t>
            </w:r>
          </w:p>
        </w:tc>
        <w:tc>
          <w:tcPr>
            <w:tcW w:w="900" w:type="dxa"/>
            <w:vMerge w:val="restart"/>
          </w:tcPr>
          <w:p w14:paraId="52B5430D"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陶家村</w:t>
            </w:r>
          </w:p>
        </w:tc>
        <w:tc>
          <w:tcPr>
            <w:tcW w:w="764" w:type="dxa"/>
            <w:vMerge w:val="restart"/>
          </w:tcPr>
          <w:p w14:paraId="511BBA01" w14:textId="4FE53F9A" w:rsidR="002B3D39" w:rsidRPr="002B3D39" w:rsidRDefault="002B3D39" w:rsidP="002B3D39">
            <w:pPr>
              <w:pStyle w:val="Char10"/>
              <w:tabs>
                <w:tab w:val="left" w:pos="3880"/>
              </w:tabs>
              <w:ind w:firstLineChars="0" w:firstLine="0"/>
              <w:rPr>
                <w:rFonts w:ascii="Times New Roman" w:hAnsi="Times New Roman" w:cs="Times New Roman"/>
                <w:sz w:val="21"/>
                <w:szCs w:val="21"/>
              </w:rPr>
            </w:pPr>
            <w:r w:rsidRPr="002B3D39">
              <w:rPr>
                <w:rFonts w:ascii="Times New Roman" w:hAnsi="Times New Roman" w:cs="Times New Roman" w:hint="eastAsia"/>
                <w:sz w:val="21"/>
                <w:szCs w:val="21"/>
              </w:rPr>
              <w:t>6</w:t>
            </w:r>
            <w:r w:rsidRPr="002B3D39">
              <w:rPr>
                <w:rFonts w:ascii="Times New Roman" w:hAnsi="Times New Roman" w:cs="Times New Roman"/>
                <w:sz w:val="21"/>
                <w:szCs w:val="21"/>
              </w:rPr>
              <w:t>07</w:t>
            </w:r>
          </w:p>
        </w:tc>
        <w:tc>
          <w:tcPr>
            <w:tcW w:w="697" w:type="dxa"/>
            <w:vMerge w:val="restart"/>
          </w:tcPr>
          <w:p w14:paraId="2FBB8B4F" w14:textId="747696EB" w:rsidR="002B3D39" w:rsidRPr="002B3D39" w:rsidRDefault="002B3D39" w:rsidP="002B3D39">
            <w:pPr>
              <w:pStyle w:val="Char10"/>
              <w:tabs>
                <w:tab w:val="left" w:pos="3880"/>
              </w:tabs>
              <w:ind w:firstLineChars="0" w:firstLine="0"/>
              <w:rPr>
                <w:rFonts w:ascii="Times New Roman" w:hAnsi="Times New Roman" w:cs="Times New Roman"/>
                <w:sz w:val="21"/>
                <w:szCs w:val="21"/>
              </w:rPr>
            </w:pPr>
            <w:r w:rsidRPr="002B3D39">
              <w:rPr>
                <w:rFonts w:ascii="Times New Roman" w:hAnsi="Times New Roman" w:cs="Times New Roman"/>
                <w:sz w:val="21"/>
                <w:szCs w:val="21"/>
              </w:rPr>
              <w:t>-342</w:t>
            </w:r>
          </w:p>
        </w:tc>
        <w:tc>
          <w:tcPr>
            <w:tcW w:w="1026" w:type="dxa"/>
          </w:tcPr>
          <w:p w14:paraId="0EDA3519" w14:textId="0C73CA12"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24</w:t>
            </w:r>
            <w:r w:rsidRPr="002B3D39">
              <w:rPr>
                <w:rFonts w:ascii="Times New Roman" w:hAnsi="Times New Roman" w:cs="Times New Roman"/>
                <w:sz w:val="21"/>
                <w:szCs w:val="21"/>
              </w:rPr>
              <w:t>小时</w:t>
            </w:r>
          </w:p>
        </w:tc>
        <w:tc>
          <w:tcPr>
            <w:tcW w:w="1134" w:type="dxa"/>
            <w:vAlign w:val="bottom"/>
          </w:tcPr>
          <w:p w14:paraId="6433BEB8" w14:textId="46AC700E"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3.61</w:t>
            </w:r>
            <w:r w:rsidRPr="002B3D39">
              <w:rPr>
                <w:rFonts w:ascii="Times New Roman" w:hAnsi="Times New Roman" w:cs="Times New Roman"/>
                <w:sz w:val="21"/>
                <w:szCs w:val="21"/>
              </w:rPr>
              <w:t>E-0</w:t>
            </w:r>
            <w:r w:rsidRPr="002B3D39">
              <w:rPr>
                <w:rFonts w:ascii="Times New Roman" w:hAnsi="Times New Roman" w:cs="Times New Roman" w:hint="eastAsia"/>
                <w:sz w:val="21"/>
                <w:szCs w:val="21"/>
              </w:rPr>
              <w:t>5</w:t>
            </w:r>
          </w:p>
        </w:tc>
        <w:tc>
          <w:tcPr>
            <w:tcW w:w="850" w:type="dxa"/>
            <w:vAlign w:val="bottom"/>
          </w:tcPr>
          <w:p w14:paraId="3028935A" w14:textId="35B2908F"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17</w:t>
            </w:r>
            <w:r w:rsidRPr="002B3D39">
              <w:rPr>
                <w:rFonts w:ascii="Times New Roman" w:hAnsi="Times New Roman" w:cs="Times New Roman" w:hint="eastAsia"/>
                <w:sz w:val="21"/>
                <w:szCs w:val="21"/>
              </w:rPr>
              <w:t>0406</w:t>
            </w:r>
          </w:p>
        </w:tc>
        <w:tc>
          <w:tcPr>
            <w:tcW w:w="709" w:type="dxa"/>
          </w:tcPr>
          <w:p w14:paraId="1FA9BCDD" w14:textId="2DCE3078"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0.</w:t>
            </w:r>
            <w:r w:rsidRPr="002B3D39">
              <w:rPr>
                <w:rFonts w:ascii="Times New Roman" w:hAnsi="Times New Roman" w:cs="Times New Roman" w:hint="eastAsia"/>
                <w:sz w:val="21"/>
                <w:szCs w:val="21"/>
              </w:rPr>
              <w:t>01</w:t>
            </w:r>
          </w:p>
        </w:tc>
        <w:tc>
          <w:tcPr>
            <w:tcW w:w="992" w:type="dxa"/>
          </w:tcPr>
          <w:p w14:paraId="4DBF239B" w14:textId="40020346"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eastAsiaTheme="minorEastAsia" w:hAnsi="Times New Roman" w:cs="Times New Roman" w:hint="eastAsia"/>
                <w:sz w:val="21"/>
                <w:szCs w:val="21"/>
              </w:rPr>
              <w:t>3</w:t>
            </w:r>
            <w:r w:rsidRPr="002B3D39">
              <w:rPr>
                <w:rFonts w:ascii="Times New Roman" w:eastAsiaTheme="minorEastAsia" w:hAnsi="Times New Roman" w:cs="Times New Roman"/>
                <w:sz w:val="21"/>
                <w:szCs w:val="21"/>
              </w:rPr>
              <w:t>.00E-01</w:t>
            </w:r>
          </w:p>
        </w:tc>
        <w:tc>
          <w:tcPr>
            <w:tcW w:w="680" w:type="dxa"/>
          </w:tcPr>
          <w:p w14:paraId="38C5C96D"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达标</w:t>
            </w:r>
          </w:p>
        </w:tc>
      </w:tr>
      <w:tr w:rsidR="002B3D39" w:rsidRPr="002B3D39" w14:paraId="2F2F6799" w14:textId="77777777" w:rsidTr="002B3D39">
        <w:trPr>
          <w:trHeight w:val="410"/>
        </w:trPr>
        <w:tc>
          <w:tcPr>
            <w:tcW w:w="426" w:type="dxa"/>
            <w:vMerge/>
          </w:tcPr>
          <w:p w14:paraId="57229839"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p>
        </w:tc>
        <w:tc>
          <w:tcPr>
            <w:tcW w:w="900" w:type="dxa"/>
            <w:vMerge/>
          </w:tcPr>
          <w:p w14:paraId="6536AEAD"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p>
        </w:tc>
        <w:tc>
          <w:tcPr>
            <w:tcW w:w="764" w:type="dxa"/>
            <w:vMerge/>
          </w:tcPr>
          <w:p w14:paraId="4288ADC3" w14:textId="4E23D668" w:rsidR="002B3D39" w:rsidRPr="002B3D39" w:rsidRDefault="002B3D39" w:rsidP="002B3D39">
            <w:pPr>
              <w:pStyle w:val="Char10"/>
              <w:tabs>
                <w:tab w:val="left" w:pos="3880"/>
              </w:tabs>
              <w:ind w:firstLineChars="0" w:firstLine="0"/>
              <w:jc w:val="center"/>
              <w:rPr>
                <w:sz w:val="21"/>
                <w:szCs w:val="21"/>
              </w:rPr>
            </w:pPr>
          </w:p>
        </w:tc>
        <w:tc>
          <w:tcPr>
            <w:tcW w:w="697" w:type="dxa"/>
            <w:vMerge/>
          </w:tcPr>
          <w:p w14:paraId="107EE3F7" w14:textId="460319FE" w:rsidR="002B3D39" w:rsidRPr="002B3D39" w:rsidRDefault="002B3D39" w:rsidP="002B3D39">
            <w:pPr>
              <w:pStyle w:val="Char10"/>
              <w:tabs>
                <w:tab w:val="left" w:pos="3880"/>
              </w:tabs>
              <w:ind w:firstLineChars="0" w:firstLine="0"/>
              <w:jc w:val="center"/>
              <w:rPr>
                <w:sz w:val="21"/>
                <w:szCs w:val="21"/>
              </w:rPr>
            </w:pPr>
          </w:p>
        </w:tc>
        <w:tc>
          <w:tcPr>
            <w:tcW w:w="1026" w:type="dxa"/>
          </w:tcPr>
          <w:p w14:paraId="7DD8193B" w14:textId="48DC3276"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hint="eastAsia"/>
                <w:sz w:val="21"/>
                <w:szCs w:val="21"/>
              </w:rPr>
              <w:t>年平均</w:t>
            </w:r>
          </w:p>
        </w:tc>
        <w:tc>
          <w:tcPr>
            <w:tcW w:w="1134" w:type="dxa"/>
            <w:vAlign w:val="bottom"/>
          </w:tcPr>
          <w:p w14:paraId="664CEC56" w14:textId="3B8A4EF3"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1.52</w:t>
            </w:r>
            <w:r w:rsidRPr="002B3D39">
              <w:rPr>
                <w:rFonts w:ascii="Times New Roman" w:hAnsi="Times New Roman" w:cs="Times New Roman"/>
                <w:sz w:val="21"/>
                <w:szCs w:val="21"/>
              </w:rPr>
              <w:t>E-0</w:t>
            </w:r>
            <w:r w:rsidRPr="002B3D39">
              <w:rPr>
                <w:rFonts w:ascii="Times New Roman" w:hAnsi="Times New Roman" w:cs="Times New Roman" w:hint="eastAsia"/>
                <w:sz w:val="21"/>
                <w:szCs w:val="21"/>
              </w:rPr>
              <w:t>6</w:t>
            </w:r>
          </w:p>
        </w:tc>
        <w:tc>
          <w:tcPr>
            <w:tcW w:w="850" w:type="dxa"/>
            <w:vAlign w:val="bottom"/>
          </w:tcPr>
          <w:p w14:paraId="30137B7B" w14:textId="7DE3FFA8"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平均值</w:t>
            </w:r>
          </w:p>
        </w:tc>
        <w:tc>
          <w:tcPr>
            <w:tcW w:w="709" w:type="dxa"/>
          </w:tcPr>
          <w:p w14:paraId="7674E829" w14:textId="56E88EAD" w:rsidR="002B3D39" w:rsidRPr="002B3D39" w:rsidRDefault="002B3D39" w:rsidP="002B3D39">
            <w:pPr>
              <w:pStyle w:val="Char10"/>
              <w:tabs>
                <w:tab w:val="left" w:pos="3880"/>
              </w:tabs>
              <w:ind w:firstLineChars="0" w:firstLine="0"/>
              <w:jc w:val="center"/>
              <w:rPr>
                <w:rFonts w:ascii="Times New Roman" w:eastAsiaTheme="minorEastAsia" w:hAnsi="Times New Roman" w:cs="Times New Roman"/>
                <w:sz w:val="21"/>
                <w:szCs w:val="21"/>
              </w:rPr>
            </w:pPr>
            <w:r w:rsidRPr="002B3D39">
              <w:rPr>
                <w:rFonts w:ascii="Times New Roman" w:eastAsiaTheme="minorEastAsia" w:hAnsi="Times New Roman" w:cs="Times New Roman" w:hint="eastAsia"/>
                <w:sz w:val="21"/>
                <w:szCs w:val="21"/>
              </w:rPr>
              <w:t>0</w:t>
            </w:r>
            <w:r w:rsidRPr="002B3D39">
              <w:rPr>
                <w:rFonts w:ascii="Times New Roman" w:eastAsiaTheme="minorEastAsia" w:hAnsi="Times New Roman" w:cs="Times New Roman"/>
                <w:sz w:val="21"/>
                <w:szCs w:val="21"/>
              </w:rPr>
              <w:t>.</w:t>
            </w:r>
            <w:r w:rsidRPr="002B3D39">
              <w:rPr>
                <w:rFonts w:ascii="Times New Roman" w:eastAsiaTheme="minorEastAsia" w:hAnsi="Times New Roman" w:cs="Times New Roman" w:hint="eastAsia"/>
                <w:sz w:val="21"/>
                <w:szCs w:val="21"/>
              </w:rPr>
              <w:t>00</w:t>
            </w:r>
          </w:p>
        </w:tc>
        <w:tc>
          <w:tcPr>
            <w:tcW w:w="992" w:type="dxa"/>
          </w:tcPr>
          <w:p w14:paraId="7DFB5BDC" w14:textId="6463DD71"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eastAsiaTheme="minorEastAsia" w:hAnsi="Times New Roman" w:cs="Times New Roman" w:hint="eastAsia"/>
                <w:sz w:val="21"/>
                <w:szCs w:val="21"/>
              </w:rPr>
              <w:t>2</w:t>
            </w:r>
            <w:r w:rsidRPr="002B3D39">
              <w:rPr>
                <w:rFonts w:ascii="Times New Roman" w:eastAsiaTheme="minorEastAsia" w:hAnsi="Times New Roman" w:cs="Times New Roman"/>
                <w:sz w:val="21"/>
                <w:szCs w:val="21"/>
              </w:rPr>
              <w:t>.00E-01</w:t>
            </w:r>
          </w:p>
        </w:tc>
        <w:tc>
          <w:tcPr>
            <w:tcW w:w="680" w:type="dxa"/>
          </w:tcPr>
          <w:p w14:paraId="2F000793"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达标</w:t>
            </w:r>
          </w:p>
        </w:tc>
      </w:tr>
      <w:tr w:rsidR="002B3D39" w:rsidRPr="002B3D39" w14:paraId="54797979" w14:textId="77777777" w:rsidTr="002B3D39">
        <w:trPr>
          <w:trHeight w:val="398"/>
        </w:trPr>
        <w:tc>
          <w:tcPr>
            <w:tcW w:w="426" w:type="dxa"/>
            <w:vMerge w:val="restart"/>
          </w:tcPr>
          <w:p w14:paraId="48A62037"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3</w:t>
            </w:r>
          </w:p>
        </w:tc>
        <w:tc>
          <w:tcPr>
            <w:tcW w:w="900" w:type="dxa"/>
            <w:vMerge w:val="restart"/>
          </w:tcPr>
          <w:p w14:paraId="282EAA56"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西家坡</w:t>
            </w:r>
          </w:p>
        </w:tc>
        <w:tc>
          <w:tcPr>
            <w:tcW w:w="764" w:type="dxa"/>
            <w:vMerge w:val="restart"/>
          </w:tcPr>
          <w:p w14:paraId="5BF873C0" w14:textId="02E7AC6C" w:rsidR="002B3D39" w:rsidRPr="002B3D39" w:rsidRDefault="002B3D39" w:rsidP="002B3D39">
            <w:pPr>
              <w:pStyle w:val="Char10"/>
              <w:tabs>
                <w:tab w:val="left" w:pos="3880"/>
              </w:tabs>
              <w:ind w:firstLineChars="0" w:firstLine="0"/>
              <w:rPr>
                <w:rFonts w:ascii="Times New Roman" w:hAnsi="Times New Roman" w:cs="Times New Roman"/>
                <w:sz w:val="21"/>
                <w:szCs w:val="21"/>
              </w:rPr>
            </w:pPr>
            <w:r w:rsidRPr="002B3D39">
              <w:rPr>
                <w:rFonts w:ascii="Times New Roman" w:hAnsi="Times New Roman" w:cs="Times New Roman" w:hint="eastAsia"/>
                <w:sz w:val="21"/>
                <w:szCs w:val="21"/>
              </w:rPr>
              <w:t>4</w:t>
            </w:r>
            <w:r w:rsidRPr="002B3D39">
              <w:rPr>
                <w:rFonts w:ascii="Times New Roman" w:hAnsi="Times New Roman" w:cs="Times New Roman"/>
                <w:sz w:val="21"/>
                <w:szCs w:val="21"/>
              </w:rPr>
              <w:t>14</w:t>
            </w:r>
          </w:p>
        </w:tc>
        <w:tc>
          <w:tcPr>
            <w:tcW w:w="697" w:type="dxa"/>
            <w:vMerge w:val="restart"/>
          </w:tcPr>
          <w:p w14:paraId="657D8143" w14:textId="64F471C2"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-601</w:t>
            </w:r>
          </w:p>
        </w:tc>
        <w:tc>
          <w:tcPr>
            <w:tcW w:w="1026" w:type="dxa"/>
          </w:tcPr>
          <w:p w14:paraId="21495C3E" w14:textId="6EFC3133"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24</w:t>
            </w:r>
            <w:r w:rsidRPr="002B3D39">
              <w:rPr>
                <w:rFonts w:ascii="Times New Roman" w:hAnsi="Times New Roman" w:cs="Times New Roman"/>
                <w:sz w:val="21"/>
                <w:szCs w:val="21"/>
              </w:rPr>
              <w:t>小时</w:t>
            </w:r>
          </w:p>
        </w:tc>
        <w:tc>
          <w:tcPr>
            <w:tcW w:w="1134" w:type="dxa"/>
          </w:tcPr>
          <w:p w14:paraId="16647671" w14:textId="46453C46"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1.76E-05</w:t>
            </w:r>
          </w:p>
        </w:tc>
        <w:tc>
          <w:tcPr>
            <w:tcW w:w="850" w:type="dxa"/>
          </w:tcPr>
          <w:p w14:paraId="27207E35" w14:textId="6D6691DA"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17</w:t>
            </w:r>
            <w:r w:rsidRPr="002B3D39">
              <w:rPr>
                <w:rFonts w:ascii="Times New Roman" w:hAnsi="Times New Roman" w:cs="Times New Roman" w:hint="eastAsia"/>
                <w:sz w:val="21"/>
                <w:szCs w:val="21"/>
              </w:rPr>
              <w:t>1102</w:t>
            </w:r>
          </w:p>
        </w:tc>
        <w:tc>
          <w:tcPr>
            <w:tcW w:w="709" w:type="dxa"/>
          </w:tcPr>
          <w:p w14:paraId="249670BA" w14:textId="5DE8A416"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0.</w:t>
            </w:r>
            <w:r w:rsidRPr="002B3D39">
              <w:rPr>
                <w:rFonts w:ascii="Times New Roman" w:hAnsi="Times New Roman" w:cs="Times New Roman" w:hint="eastAsia"/>
                <w:sz w:val="21"/>
                <w:szCs w:val="21"/>
              </w:rPr>
              <w:t>00</w:t>
            </w:r>
          </w:p>
        </w:tc>
        <w:tc>
          <w:tcPr>
            <w:tcW w:w="992" w:type="dxa"/>
          </w:tcPr>
          <w:p w14:paraId="3A6F4F43" w14:textId="55836CF9"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eastAsiaTheme="minorEastAsia" w:hAnsi="Times New Roman" w:cs="Times New Roman" w:hint="eastAsia"/>
                <w:sz w:val="21"/>
                <w:szCs w:val="21"/>
              </w:rPr>
              <w:t>3</w:t>
            </w:r>
            <w:r w:rsidRPr="002B3D39">
              <w:rPr>
                <w:rFonts w:ascii="Times New Roman" w:eastAsiaTheme="minorEastAsia" w:hAnsi="Times New Roman" w:cs="Times New Roman"/>
                <w:sz w:val="21"/>
                <w:szCs w:val="21"/>
              </w:rPr>
              <w:t>.00E-01</w:t>
            </w:r>
          </w:p>
        </w:tc>
        <w:tc>
          <w:tcPr>
            <w:tcW w:w="680" w:type="dxa"/>
          </w:tcPr>
          <w:p w14:paraId="5B407FF3"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达标</w:t>
            </w:r>
          </w:p>
        </w:tc>
      </w:tr>
      <w:tr w:rsidR="002B3D39" w:rsidRPr="002B3D39" w14:paraId="46C42ECD" w14:textId="77777777" w:rsidTr="002B3D39">
        <w:trPr>
          <w:trHeight w:val="410"/>
        </w:trPr>
        <w:tc>
          <w:tcPr>
            <w:tcW w:w="426" w:type="dxa"/>
            <w:vMerge/>
          </w:tcPr>
          <w:p w14:paraId="5335FBE2"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p>
        </w:tc>
        <w:tc>
          <w:tcPr>
            <w:tcW w:w="900" w:type="dxa"/>
            <w:vMerge/>
          </w:tcPr>
          <w:p w14:paraId="590D00A4"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p>
        </w:tc>
        <w:tc>
          <w:tcPr>
            <w:tcW w:w="764" w:type="dxa"/>
            <w:vMerge/>
          </w:tcPr>
          <w:p w14:paraId="719BD581" w14:textId="05254C2A" w:rsidR="002B3D39" w:rsidRPr="002B3D39" w:rsidRDefault="002B3D39" w:rsidP="002B3D39">
            <w:pPr>
              <w:pStyle w:val="Char10"/>
              <w:tabs>
                <w:tab w:val="left" w:pos="3880"/>
              </w:tabs>
              <w:ind w:firstLineChars="0" w:firstLine="0"/>
              <w:jc w:val="center"/>
              <w:rPr>
                <w:sz w:val="21"/>
                <w:szCs w:val="21"/>
              </w:rPr>
            </w:pPr>
          </w:p>
        </w:tc>
        <w:tc>
          <w:tcPr>
            <w:tcW w:w="697" w:type="dxa"/>
            <w:vMerge/>
          </w:tcPr>
          <w:p w14:paraId="025ABCBD" w14:textId="5CF4D9F7" w:rsidR="002B3D39" w:rsidRPr="002B3D39" w:rsidRDefault="002B3D39" w:rsidP="002B3D39">
            <w:pPr>
              <w:pStyle w:val="Char10"/>
              <w:tabs>
                <w:tab w:val="left" w:pos="3880"/>
              </w:tabs>
              <w:ind w:firstLineChars="0" w:firstLine="0"/>
              <w:jc w:val="center"/>
              <w:rPr>
                <w:sz w:val="21"/>
                <w:szCs w:val="21"/>
              </w:rPr>
            </w:pPr>
          </w:p>
        </w:tc>
        <w:tc>
          <w:tcPr>
            <w:tcW w:w="1026" w:type="dxa"/>
          </w:tcPr>
          <w:p w14:paraId="62DE70DD" w14:textId="1AD4D27D"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hint="eastAsia"/>
                <w:sz w:val="21"/>
                <w:szCs w:val="21"/>
              </w:rPr>
              <w:t>年平均</w:t>
            </w:r>
          </w:p>
        </w:tc>
        <w:tc>
          <w:tcPr>
            <w:tcW w:w="1134" w:type="dxa"/>
          </w:tcPr>
          <w:p w14:paraId="0A9CAD99" w14:textId="377607DC" w:rsidR="002B3D39" w:rsidRPr="002B3D39" w:rsidRDefault="002B3D39" w:rsidP="002B3D39">
            <w:pPr>
              <w:pStyle w:val="Char10"/>
              <w:tabs>
                <w:tab w:val="left" w:pos="3880"/>
              </w:tabs>
              <w:ind w:firstLineChars="0" w:firstLine="0"/>
              <w:jc w:val="center"/>
              <w:rPr>
                <w:rFonts w:ascii="Times New Roman" w:eastAsiaTheme="minorEastAsia" w:hAnsi="Times New Roman" w:cs="Times New Roman"/>
                <w:sz w:val="21"/>
                <w:szCs w:val="21"/>
              </w:rPr>
            </w:pPr>
            <w:r w:rsidRPr="002B3D39">
              <w:rPr>
                <w:rFonts w:ascii="Times New Roman" w:eastAsiaTheme="minorEastAsia" w:hAnsi="Times New Roman" w:cs="Times New Roman"/>
                <w:sz w:val="21"/>
                <w:szCs w:val="21"/>
              </w:rPr>
              <w:t>1.17E-06</w:t>
            </w:r>
          </w:p>
        </w:tc>
        <w:tc>
          <w:tcPr>
            <w:tcW w:w="850" w:type="dxa"/>
          </w:tcPr>
          <w:p w14:paraId="37BC7BDB" w14:textId="40F297B3" w:rsidR="002B3D39" w:rsidRPr="002B3D39" w:rsidRDefault="002B3D39" w:rsidP="002B3D39">
            <w:pPr>
              <w:pStyle w:val="Char10"/>
              <w:tabs>
                <w:tab w:val="left" w:pos="3880"/>
              </w:tabs>
              <w:ind w:firstLineChars="0" w:firstLine="0"/>
              <w:jc w:val="center"/>
              <w:rPr>
                <w:rFonts w:ascii="Times New Roman" w:eastAsiaTheme="minorEastAsia" w:hAnsi="Times New Roman" w:cs="Times New Roman"/>
                <w:sz w:val="21"/>
                <w:szCs w:val="21"/>
              </w:rPr>
            </w:pPr>
            <w:r w:rsidRPr="002B3D39">
              <w:rPr>
                <w:rFonts w:ascii="Times New Roman" w:eastAsiaTheme="minorEastAsia" w:hAnsi="Times New Roman" w:cs="Times New Roman" w:hint="eastAsia"/>
                <w:sz w:val="21"/>
                <w:szCs w:val="21"/>
              </w:rPr>
              <w:t>平均值</w:t>
            </w:r>
          </w:p>
        </w:tc>
        <w:tc>
          <w:tcPr>
            <w:tcW w:w="709" w:type="dxa"/>
          </w:tcPr>
          <w:p w14:paraId="54E86004" w14:textId="3121F113" w:rsidR="002B3D39" w:rsidRPr="002B3D39" w:rsidRDefault="002B3D39" w:rsidP="002B3D39">
            <w:pPr>
              <w:pStyle w:val="Char10"/>
              <w:tabs>
                <w:tab w:val="left" w:pos="3880"/>
              </w:tabs>
              <w:ind w:firstLineChars="0" w:firstLine="0"/>
              <w:jc w:val="center"/>
              <w:rPr>
                <w:rFonts w:ascii="Times New Roman" w:eastAsiaTheme="minorEastAsia" w:hAnsi="Times New Roman" w:cs="Times New Roman"/>
                <w:sz w:val="21"/>
                <w:szCs w:val="21"/>
              </w:rPr>
            </w:pPr>
            <w:r w:rsidRPr="002B3D39">
              <w:rPr>
                <w:rFonts w:ascii="Times New Roman" w:eastAsiaTheme="minorEastAsia" w:hAnsi="Times New Roman" w:cs="Times New Roman" w:hint="eastAsia"/>
                <w:sz w:val="21"/>
                <w:szCs w:val="21"/>
              </w:rPr>
              <w:t>0</w:t>
            </w:r>
            <w:r w:rsidRPr="002B3D39">
              <w:rPr>
                <w:rFonts w:ascii="Times New Roman" w:eastAsiaTheme="minorEastAsia" w:hAnsi="Times New Roman" w:cs="Times New Roman"/>
                <w:sz w:val="21"/>
                <w:szCs w:val="21"/>
              </w:rPr>
              <w:t>.0</w:t>
            </w:r>
            <w:r w:rsidRPr="002B3D39">
              <w:rPr>
                <w:rFonts w:ascii="Times New Roman" w:eastAsiaTheme="minorEastAsia" w:hAnsi="Times New Roman" w:cs="Times New Roman" w:hint="eastAsia"/>
                <w:sz w:val="21"/>
                <w:szCs w:val="21"/>
              </w:rPr>
              <w:t>0</w:t>
            </w:r>
          </w:p>
        </w:tc>
        <w:tc>
          <w:tcPr>
            <w:tcW w:w="992" w:type="dxa"/>
          </w:tcPr>
          <w:p w14:paraId="71B86306" w14:textId="319553F3"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eastAsiaTheme="minorEastAsia" w:hAnsi="Times New Roman" w:cs="Times New Roman" w:hint="eastAsia"/>
                <w:sz w:val="21"/>
                <w:szCs w:val="21"/>
              </w:rPr>
              <w:t>2</w:t>
            </w:r>
            <w:r w:rsidRPr="002B3D39">
              <w:rPr>
                <w:rFonts w:ascii="Times New Roman" w:eastAsiaTheme="minorEastAsia" w:hAnsi="Times New Roman" w:cs="Times New Roman"/>
                <w:sz w:val="21"/>
                <w:szCs w:val="21"/>
              </w:rPr>
              <w:t>.00E-01</w:t>
            </w:r>
          </w:p>
        </w:tc>
        <w:tc>
          <w:tcPr>
            <w:tcW w:w="680" w:type="dxa"/>
          </w:tcPr>
          <w:p w14:paraId="49BBDAC2"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达标</w:t>
            </w:r>
          </w:p>
        </w:tc>
      </w:tr>
      <w:tr w:rsidR="002B3D39" w:rsidRPr="002B3D39" w14:paraId="0D14C9FA" w14:textId="77777777" w:rsidTr="002B3D39">
        <w:trPr>
          <w:trHeight w:val="231"/>
        </w:trPr>
        <w:tc>
          <w:tcPr>
            <w:tcW w:w="426" w:type="dxa"/>
            <w:vMerge w:val="restart"/>
          </w:tcPr>
          <w:p w14:paraId="6F443EA5"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4</w:t>
            </w:r>
          </w:p>
        </w:tc>
        <w:tc>
          <w:tcPr>
            <w:tcW w:w="900" w:type="dxa"/>
            <w:vMerge w:val="restart"/>
          </w:tcPr>
          <w:p w14:paraId="2824276B" w14:textId="77777777" w:rsidR="002B3D39" w:rsidRPr="002B3D39" w:rsidRDefault="002B3D39" w:rsidP="002B3D39">
            <w:pPr>
              <w:jc w:val="center"/>
              <w:rPr>
                <w:rFonts w:ascii="Times New Roman" w:hAnsi="Times New Roman"/>
                <w:color w:val="000000"/>
                <w:sz w:val="21"/>
                <w:szCs w:val="21"/>
              </w:rPr>
            </w:pPr>
            <w:r w:rsidRPr="002B3D39">
              <w:rPr>
                <w:rFonts w:ascii="Times New Roman" w:hAnsi="Times New Roman" w:hint="eastAsia"/>
                <w:sz w:val="21"/>
                <w:szCs w:val="21"/>
              </w:rPr>
              <w:t>云溪一中</w:t>
            </w:r>
          </w:p>
        </w:tc>
        <w:tc>
          <w:tcPr>
            <w:tcW w:w="764" w:type="dxa"/>
            <w:vMerge w:val="restart"/>
          </w:tcPr>
          <w:p w14:paraId="29A1DD7F" w14:textId="03B0D2F5" w:rsidR="002B3D39" w:rsidRPr="002B3D39" w:rsidRDefault="002B3D39" w:rsidP="002B3D39">
            <w:pPr>
              <w:pStyle w:val="Char10"/>
              <w:tabs>
                <w:tab w:val="left" w:pos="3880"/>
              </w:tabs>
              <w:ind w:firstLineChars="0" w:firstLine="0"/>
              <w:rPr>
                <w:rFonts w:ascii="Times New Roman" w:hAnsi="Times New Roman" w:cs="Times New Roman"/>
                <w:sz w:val="21"/>
                <w:szCs w:val="21"/>
              </w:rPr>
            </w:pPr>
            <w:r w:rsidRPr="002B3D39">
              <w:rPr>
                <w:rFonts w:ascii="Times New Roman" w:hAnsi="Times New Roman" w:cs="Times New Roman" w:hint="eastAsia"/>
                <w:sz w:val="21"/>
                <w:szCs w:val="21"/>
              </w:rPr>
              <w:t>3</w:t>
            </w:r>
            <w:r w:rsidRPr="002B3D39">
              <w:rPr>
                <w:rFonts w:ascii="Times New Roman" w:hAnsi="Times New Roman" w:cs="Times New Roman"/>
                <w:sz w:val="21"/>
                <w:szCs w:val="21"/>
              </w:rPr>
              <w:t>32</w:t>
            </w:r>
          </w:p>
        </w:tc>
        <w:tc>
          <w:tcPr>
            <w:tcW w:w="697" w:type="dxa"/>
            <w:vMerge w:val="restart"/>
          </w:tcPr>
          <w:p w14:paraId="41BB0B0E" w14:textId="4315E42D"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w:t>
            </w:r>
            <w:r w:rsidRPr="002B3D39">
              <w:rPr>
                <w:rFonts w:ascii="Times New Roman" w:hAnsi="Times New Roman" w:cs="Times New Roman"/>
                <w:sz w:val="21"/>
                <w:szCs w:val="21"/>
              </w:rPr>
              <w:t>1804</w:t>
            </w:r>
          </w:p>
        </w:tc>
        <w:tc>
          <w:tcPr>
            <w:tcW w:w="1026" w:type="dxa"/>
          </w:tcPr>
          <w:p w14:paraId="0E0907DE" w14:textId="6E075056"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24</w:t>
            </w:r>
            <w:r w:rsidRPr="002B3D39">
              <w:rPr>
                <w:rFonts w:ascii="Times New Roman" w:hAnsi="Times New Roman" w:cs="Times New Roman"/>
                <w:sz w:val="21"/>
                <w:szCs w:val="21"/>
              </w:rPr>
              <w:t>小时</w:t>
            </w:r>
          </w:p>
        </w:tc>
        <w:tc>
          <w:tcPr>
            <w:tcW w:w="1134" w:type="dxa"/>
          </w:tcPr>
          <w:p w14:paraId="0B7F9AE1" w14:textId="56C7911B" w:rsidR="002B3D39" w:rsidRPr="002B3D39" w:rsidRDefault="002B3D39" w:rsidP="002B3D39">
            <w:pPr>
              <w:jc w:val="center"/>
              <w:rPr>
                <w:rFonts w:ascii="Times New Roman" w:hAnsi="Times New Roman"/>
                <w:color w:val="000000"/>
                <w:sz w:val="21"/>
                <w:szCs w:val="21"/>
              </w:rPr>
            </w:pPr>
            <w:r w:rsidRPr="002B3D39">
              <w:rPr>
                <w:rFonts w:ascii="Times New Roman" w:hAnsi="Times New Roman"/>
                <w:color w:val="000000"/>
                <w:sz w:val="21"/>
                <w:szCs w:val="21"/>
              </w:rPr>
              <w:t>9.64E-06</w:t>
            </w:r>
          </w:p>
        </w:tc>
        <w:tc>
          <w:tcPr>
            <w:tcW w:w="850" w:type="dxa"/>
          </w:tcPr>
          <w:p w14:paraId="39656B4D" w14:textId="14345130"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170227</w:t>
            </w:r>
          </w:p>
        </w:tc>
        <w:tc>
          <w:tcPr>
            <w:tcW w:w="709" w:type="dxa"/>
          </w:tcPr>
          <w:p w14:paraId="02D24058" w14:textId="15B4F036" w:rsidR="002B3D39" w:rsidRPr="002B3D39" w:rsidRDefault="002B3D39" w:rsidP="002B3D39">
            <w:pPr>
              <w:jc w:val="center"/>
              <w:rPr>
                <w:rFonts w:ascii="Times New Roman" w:hAnsi="Times New Roman"/>
                <w:color w:val="000000"/>
                <w:sz w:val="21"/>
                <w:szCs w:val="21"/>
              </w:rPr>
            </w:pPr>
            <w:r w:rsidRPr="002B3D39">
              <w:rPr>
                <w:rFonts w:ascii="Times New Roman" w:hAnsi="Times New Roman"/>
                <w:color w:val="000000"/>
                <w:sz w:val="21"/>
                <w:szCs w:val="21"/>
              </w:rPr>
              <w:t>0.</w:t>
            </w:r>
            <w:r w:rsidRPr="002B3D39">
              <w:rPr>
                <w:rFonts w:ascii="Times New Roman" w:hAnsi="Times New Roman" w:hint="eastAsia"/>
                <w:color w:val="000000"/>
                <w:sz w:val="21"/>
                <w:szCs w:val="21"/>
              </w:rPr>
              <w:t>00</w:t>
            </w:r>
          </w:p>
        </w:tc>
        <w:tc>
          <w:tcPr>
            <w:tcW w:w="992" w:type="dxa"/>
          </w:tcPr>
          <w:p w14:paraId="56FB1B80" w14:textId="63B1454C"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eastAsiaTheme="minorEastAsia" w:hAnsi="Times New Roman" w:cs="Times New Roman" w:hint="eastAsia"/>
                <w:sz w:val="21"/>
                <w:szCs w:val="21"/>
              </w:rPr>
              <w:t>3</w:t>
            </w:r>
            <w:r w:rsidRPr="002B3D39">
              <w:rPr>
                <w:rFonts w:ascii="Times New Roman" w:eastAsiaTheme="minorEastAsia" w:hAnsi="Times New Roman" w:cs="Times New Roman"/>
                <w:sz w:val="21"/>
                <w:szCs w:val="21"/>
              </w:rPr>
              <w:t>.00E-01</w:t>
            </w:r>
          </w:p>
        </w:tc>
        <w:tc>
          <w:tcPr>
            <w:tcW w:w="680" w:type="dxa"/>
          </w:tcPr>
          <w:p w14:paraId="7A5AEBCB"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达标</w:t>
            </w:r>
          </w:p>
        </w:tc>
      </w:tr>
      <w:tr w:rsidR="002B3D39" w:rsidRPr="002B3D39" w14:paraId="4B7CEF54" w14:textId="77777777" w:rsidTr="002B3D39">
        <w:trPr>
          <w:trHeight w:val="231"/>
        </w:trPr>
        <w:tc>
          <w:tcPr>
            <w:tcW w:w="426" w:type="dxa"/>
            <w:vMerge/>
          </w:tcPr>
          <w:p w14:paraId="71953FC7"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p>
        </w:tc>
        <w:tc>
          <w:tcPr>
            <w:tcW w:w="900" w:type="dxa"/>
            <w:vMerge/>
          </w:tcPr>
          <w:p w14:paraId="05BCABD5" w14:textId="77777777" w:rsidR="002B3D39" w:rsidRPr="002B3D39" w:rsidRDefault="002B3D39" w:rsidP="002B3D39">
            <w:pPr>
              <w:jc w:val="center"/>
              <w:rPr>
                <w:rFonts w:ascii="Times New Roman" w:hAnsi="Times New Roman"/>
                <w:sz w:val="21"/>
                <w:szCs w:val="21"/>
              </w:rPr>
            </w:pPr>
          </w:p>
        </w:tc>
        <w:tc>
          <w:tcPr>
            <w:tcW w:w="764" w:type="dxa"/>
            <w:vMerge/>
          </w:tcPr>
          <w:p w14:paraId="11DDA7BE" w14:textId="53F89D21" w:rsidR="002B3D39" w:rsidRPr="002B3D39" w:rsidRDefault="002B3D39" w:rsidP="002B3D39">
            <w:pPr>
              <w:pStyle w:val="Char10"/>
              <w:tabs>
                <w:tab w:val="left" w:pos="3880"/>
              </w:tabs>
              <w:ind w:firstLineChars="0" w:firstLine="0"/>
              <w:jc w:val="center"/>
              <w:rPr>
                <w:sz w:val="21"/>
                <w:szCs w:val="21"/>
              </w:rPr>
            </w:pPr>
          </w:p>
        </w:tc>
        <w:tc>
          <w:tcPr>
            <w:tcW w:w="697" w:type="dxa"/>
            <w:vMerge/>
          </w:tcPr>
          <w:p w14:paraId="7F78EC1A" w14:textId="45E37BEC" w:rsidR="002B3D39" w:rsidRPr="002B3D39" w:rsidRDefault="002B3D39" w:rsidP="002B3D39">
            <w:pPr>
              <w:pStyle w:val="Char10"/>
              <w:tabs>
                <w:tab w:val="left" w:pos="3880"/>
              </w:tabs>
              <w:ind w:firstLineChars="0" w:firstLine="0"/>
              <w:jc w:val="center"/>
              <w:rPr>
                <w:sz w:val="21"/>
                <w:szCs w:val="21"/>
              </w:rPr>
            </w:pPr>
          </w:p>
        </w:tc>
        <w:tc>
          <w:tcPr>
            <w:tcW w:w="1026" w:type="dxa"/>
          </w:tcPr>
          <w:p w14:paraId="3218CBA5" w14:textId="3FA40196"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hint="eastAsia"/>
                <w:sz w:val="21"/>
                <w:szCs w:val="21"/>
              </w:rPr>
              <w:t>年平均</w:t>
            </w:r>
          </w:p>
        </w:tc>
        <w:tc>
          <w:tcPr>
            <w:tcW w:w="1134" w:type="dxa"/>
          </w:tcPr>
          <w:p w14:paraId="7C49346E" w14:textId="4D4B5F84" w:rsidR="002B3D39" w:rsidRPr="002B3D39" w:rsidRDefault="002B3D39" w:rsidP="002B3D39">
            <w:pPr>
              <w:jc w:val="center"/>
              <w:rPr>
                <w:rFonts w:ascii="Times New Roman" w:eastAsiaTheme="minorEastAsia" w:hAnsi="Times New Roman"/>
                <w:color w:val="000000"/>
                <w:sz w:val="21"/>
                <w:szCs w:val="21"/>
              </w:rPr>
            </w:pPr>
            <w:r w:rsidRPr="002B3D39">
              <w:rPr>
                <w:rFonts w:ascii="Times New Roman" w:eastAsiaTheme="minorEastAsia" w:hAnsi="Times New Roman"/>
                <w:color w:val="000000"/>
                <w:sz w:val="21"/>
                <w:szCs w:val="21"/>
              </w:rPr>
              <w:t xml:space="preserve">  8.10E-07   </w:t>
            </w:r>
          </w:p>
        </w:tc>
        <w:tc>
          <w:tcPr>
            <w:tcW w:w="850" w:type="dxa"/>
          </w:tcPr>
          <w:p w14:paraId="1F6D68B5" w14:textId="5D5C5191" w:rsidR="002B3D39" w:rsidRPr="002B3D39" w:rsidRDefault="002B3D39" w:rsidP="002B3D39">
            <w:pPr>
              <w:pStyle w:val="Char10"/>
              <w:tabs>
                <w:tab w:val="left" w:pos="3880"/>
              </w:tabs>
              <w:ind w:firstLineChars="0" w:firstLine="0"/>
              <w:jc w:val="center"/>
              <w:rPr>
                <w:rFonts w:ascii="Times New Roman" w:eastAsiaTheme="minorEastAsia" w:hAnsi="Times New Roman" w:cs="Times New Roman"/>
                <w:sz w:val="21"/>
                <w:szCs w:val="21"/>
              </w:rPr>
            </w:pPr>
            <w:r w:rsidRPr="002B3D39">
              <w:rPr>
                <w:rFonts w:ascii="Times New Roman" w:eastAsiaTheme="minorEastAsia" w:hAnsi="Times New Roman" w:cs="Times New Roman" w:hint="eastAsia"/>
                <w:sz w:val="21"/>
                <w:szCs w:val="21"/>
              </w:rPr>
              <w:t>平均值</w:t>
            </w:r>
          </w:p>
        </w:tc>
        <w:tc>
          <w:tcPr>
            <w:tcW w:w="709" w:type="dxa"/>
          </w:tcPr>
          <w:p w14:paraId="4356AE43" w14:textId="3B08B679" w:rsidR="002B3D39" w:rsidRPr="002B3D39" w:rsidRDefault="002B3D39" w:rsidP="002B3D39">
            <w:pPr>
              <w:jc w:val="center"/>
              <w:rPr>
                <w:rFonts w:ascii="Times New Roman" w:eastAsiaTheme="minorEastAsia" w:hAnsi="Times New Roman"/>
                <w:color w:val="000000"/>
                <w:sz w:val="21"/>
                <w:szCs w:val="21"/>
              </w:rPr>
            </w:pPr>
            <w:r w:rsidRPr="002B3D39">
              <w:rPr>
                <w:rFonts w:ascii="Times New Roman" w:eastAsiaTheme="minorEastAsia" w:hAnsi="Times New Roman" w:hint="eastAsia"/>
                <w:color w:val="000000"/>
                <w:sz w:val="21"/>
                <w:szCs w:val="21"/>
              </w:rPr>
              <w:t>0</w:t>
            </w:r>
            <w:r w:rsidRPr="002B3D39">
              <w:rPr>
                <w:rFonts w:ascii="Times New Roman" w:eastAsiaTheme="minorEastAsia" w:hAnsi="Times New Roman"/>
                <w:color w:val="000000"/>
                <w:sz w:val="21"/>
                <w:szCs w:val="21"/>
              </w:rPr>
              <w:t>.0</w:t>
            </w:r>
            <w:r w:rsidRPr="002B3D39">
              <w:rPr>
                <w:rFonts w:ascii="Times New Roman" w:eastAsiaTheme="minorEastAsia" w:hAnsi="Times New Roman" w:hint="eastAsia"/>
                <w:color w:val="000000"/>
                <w:sz w:val="21"/>
                <w:szCs w:val="21"/>
              </w:rPr>
              <w:t>0</w:t>
            </w:r>
          </w:p>
        </w:tc>
        <w:tc>
          <w:tcPr>
            <w:tcW w:w="992" w:type="dxa"/>
          </w:tcPr>
          <w:p w14:paraId="6F681741" w14:textId="2D4E211F"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eastAsiaTheme="minorEastAsia" w:hAnsi="Times New Roman" w:cs="Times New Roman" w:hint="eastAsia"/>
                <w:sz w:val="21"/>
                <w:szCs w:val="21"/>
              </w:rPr>
              <w:t>2</w:t>
            </w:r>
            <w:r w:rsidRPr="002B3D39">
              <w:rPr>
                <w:rFonts w:ascii="Times New Roman" w:eastAsiaTheme="minorEastAsia" w:hAnsi="Times New Roman" w:cs="Times New Roman"/>
                <w:sz w:val="21"/>
                <w:szCs w:val="21"/>
              </w:rPr>
              <w:t>.00E-01</w:t>
            </w:r>
          </w:p>
        </w:tc>
        <w:tc>
          <w:tcPr>
            <w:tcW w:w="680" w:type="dxa"/>
          </w:tcPr>
          <w:p w14:paraId="07510D6E"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达标</w:t>
            </w:r>
          </w:p>
        </w:tc>
      </w:tr>
      <w:tr w:rsidR="002B3D39" w:rsidRPr="002B3D39" w14:paraId="463238FE" w14:textId="77777777" w:rsidTr="002B3D39">
        <w:trPr>
          <w:trHeight w:val="398"/>
        </w:trPr>
        <w:tc>
          <w:tcPr>
            <w:tcW w:w="426" w:type="dxa"/>
            <w:vMerge w:val="restart"/>
          </w:tcPr>
          <w:p w14:paraId="12F65677"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5</w:t>
            </w:r>
          </w:p>
        </w:tc>
        <w:tc>
          <w:tcPr>
            <w:tcW w:w="900" w:type="dxa"/>
            <w:vMerge w:val="restart"/>
          </w:tcPr>
          <w:p w14:paraId="0F5FCAC1" w14:textId="77777777" w:rsidR="002B3D39" w:rsidRPr="002B3D39" w:rsidRDefault="002B3D39" w:rsidP="002B3D39">
            <w:pPr>
              <w:jc w:val="center"/>
              <w:rPr>
                <w:rFonts w:ascii="Times New Roman" w:hAnsi="Times New Roman"/>
                <w:color w:val="000000"/>
                <w:sz w:val="21"/>
                <w:szCs w:val="21"/>
              </w:rPr>
            </w:pPr>
            <w:r w:rsidRPr="002B3D39">
              <w:rPr>
                <w:rFonts w:ascii="Times New Roman" w:hAnsi="Times New Roman" w:hint="eastAsia"/>
                <w:sz w:val="21"/>
                <w:szCs w:val="21"/>
              </w:rPr>
              <w:t>胜利村</w:t>
            </w:r>
          </w:p>
        </w:tc>
        <w:tc>
          <w:tcPr>
            <w:tcW w:w="764" w:type="dxa"/>
            <w:vMerge w:val="restart"/>
          </w:tcPr>
          <w:p w14:paraId="60F30061" w14:textId="344FA21B" w:rsidR="002B3D39" w:rsidRPr="002B3D39" w:rsidRDefault="002B3D39" w:rsidP="002B3D39">
            <w:pPr>
              <w:pStyle w:val="Char10"/>
              <w:tabs>
                <w:tab w:val="left" w:pos="3880"/>
              </w:tabs>
              <w:ind w:firstLineChars="0" w:firstLine="0"/>
              <w:rPr>
                <w:rFonts w:ascii="Times New Roman" w:hAnsi="Times New Roman" w:cs="Times New Roman"/>
                <w:sz w:val="21"/>
                <w:szCs w:val="21"/>
              </w:rPr>
            </w:pPr>
            <w:r w:rsidRPr="002B3D39">
              <w:rPr>
                <w:rFonts w:ascii="Times New Roman" w:hAnsi="Times New Roman" w:cs="Times New Roman" w:hint="eastAsia"/>
                <w:sz w:val="21"/>
                <w:szCs w:val="21"/>
              </w:rPr>
              <w:t>1</w:t>
            </w:r>
            <w:r w:rsidRPr="002B3D39">
              <w:rPr>
                <w:rFonts w:ascii="Times New Roman" w:hAnsi="Times New Roman" w:cs="Times New Roman"/>
                <w:sz w:val="21"/>
                <w:szCs w:val="21"/>
              </w:rPr>
              <w:t>98</w:t>
            </w:r>
          </w:p>
        </w:tc>
        <w:tc>
          <w:tcPr>
            <w:tcW w:w="697" w:type="dxa"/>
            <w:vMerge w:val="restart"/>
          </w:tcPr>
          <w:p w14:paraId="656278BB" w14:textId="760BBBFC"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w:t>
            </w:r>
            <w:r w:rsidRPr="002B3D39">
              <w:rPr>
                <w:rFonts w:ascii="Times New Roman" w:hAnsi="Times New Roman" w:cs="Times New Roman"/>
                <w:sz w:val="21"/>
                <w:szCs w:val="21"/>
              </w:rPr>
              <w:t>2241</w:t>
            </w:r>
          </w:p>
        </w:tc>
        <w:tc>
          <w:tcPr>
            <w:tcW w:w="1026" w:type="dxa"/>
          </w:tcPr>
          <w:p w14:paraId="68F21871" w14:textId="5D06979B"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24</w:t>
            </w:r>
            <w:r w:rsidRPr="002B3D39">
              <w:rPr>
                <w:rFonts w:ascii="Times New Roman" w:hAnsi="Times New Roman" w:cs="Times New Roman"/>
                <w:sz w:val="21"/>
                <w:szCs w:val="21"/>
              </w:rPr>
              <w:t>小时</w:t>
            </w:r>
          </w:p>
        </w:tc>
        <w:tc>
          <w:tcPr>
            <w:tcW w:w="1134" w:type="dxa"/>
          </w:tcPr>
          <w:p w14:paraId="2AA08816" w14:textId="39FE4DA6" w:rsidR="002B3D39" w:rsidRPr="002B3D39" w:rsidRDefault="002B3D39" w:rsidP="002B3D39">
            <w:pPr>
              <w:jc w:val="center"/>
              <w:rPr>
                <w:rFonts w:ascii="Times New Roman" w:hAnsi="Times New Roman"/>
                <w:color w:val="000000"/>
                <w:sz w:val="21"/>
                <w:szCs w:val="21"/>
              </w:rPr>
            </w:pPr>
            <w:r w:rsidRPr="002B3D39">
              <w:rPr>
                <w:rFonts w:ascii="Times New Roman" w:hAnsi="Times New Roman"/>
                <w:color w:val="000000"/>
                <w:sz w:val="21"/>
                <w:szCs w:val="21"/>
              </w:rPr>
              <w:t>4.15E-06</w:t>
            </w:r>
          </w:p>
        </w:tc>
        <w:tc>
          <w:tcPr>
            <w:tcW w:w="850" w:type="dxa"/>
          </w:tcPr>
          <w:p w14:paraId="6B917015" w14:textId="4D2A7D56" w:rsidR="002B3D39" w:rsidRPr="002B3D39" w:rsidRDefault="002B3D39" w:rsidP="002B3D39">
            <w:pPr>
              <w:jc w:val="center"/>
              <w:rPr>
                <w:rFonts w:ascii="Times New Roman" w:hAnsi="Times New Roman"/>
                <w:color w:val="000000"/>
                <w:sz w:val="21"/>
                <w:szCs w:val="21"/>
              </w:rPr>
            </w:pPr>
            <w:r w:rsidRPr="002B3D39">
              <w:rPr>
                <w:rFonts w:ascii="Times New Roman" w:hAnsi="Times New Roman" w:hint="eastAsia"/>
                <w:color w:val="000000"/>
                <w:sz w:val="21"/>
                <w:szCs w:val="21"/>
              </w:rPr>
              <w:t>171102</w:t>
            </w:r>
          </w:p>
        </w:tc>
        <w:tc>
          <w:tcPr>
            <w:tcW w:w="709" w:type="dxa"/>
          </w:tcPr>
          <w:p w14:paraId="4585C965" w14:textId="20CC79D1" w:rsidR="002B3D39" w:rsidRPr="002B3D39" w:rsidRDefault="002B3D39" w:rsidP="002B3D39">
            <w:pPr>
              <w:jc w:val="center"/>
              <w:rPr>
                <w:rFonts w:ascii="Times New Roman" w:hAnsi="Times New Roman"/>
                <w:color w:val="000000"/>
                <w:sz w:val="21"/>
                <w:szCs w:val="21"/>
              </w:rPr>
            </w:pPr>
            <w:r w:rsidRPr="002B3D39">
              <w:rPr>
                <w:rFonts w:ascii="Times New Roman" w:hAnsi="Times New Roman"/>
                <w:color w:val="000000"/>
                <w:sz w:val="21"/>
                <w:szCs w:val="21"/>
              </w:rPr>
              <w:t>0.0</w:t>
            </w:r>
            <w:r w:rsidRPr="002B3D39">
              <w:rPr>
                <w:rFonts w:ascii="Times New Roman" w:hAnsi="Times New Roman" w:hint="eastAsia"/>
                <w:color w:val="000000"/>
                <w:sz w:val="21"/>
                <w:szCs w:val="21"/>
              </w:rPr>
              <w:t>0</w:t>
            </w:r>
          </w:p>
        </w:tc>
        <w:tc>
          <w:tcPr>
            <w:tcW w:w="992" w:type="dxa"/>
          </w:tcPr>
          <w:p w14:paraId="388BF398" w14:textId="694B3F7E"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eastAsiaTheme="minorEastAsia" w:hAnsi="Times New Roman" w:cs="Times New Roman" w:hint="eastAsia"/>
                <w:sz w:val="21"/>
                <w:szCs w:val="21"/>
              </w:rPr>
              <w:t>3</w:t>
            </w:r>
            <w:r w:rsidRPr="002B3D39">
              <w:rPr>
                <w:rFonts w:ascii="Times New Roman" w:eastAsiaTheme="minorEastAsia" w:hAnsi="Times New Roman" w:cs="Times New Roman"/>
                <w:sz w:val="21"/>
                <w:szCs w:val="21"/>
              </w:rPr>
              <w:t>.00E-01</w:t>
            </w:r>
          </w:p>
        </w:tc>
        <w:tc>
          <w:tcPr>
            <w:tcW w:w="680" w:type="dxa"/>
          </w:tcPr>
          <w:p w14:paraId="6C0CE821"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达标</w:t>
            </w:r>
          </w:p>
        </w:tc>
      </w:tr>
      <w:tr w:rsidR="002B3D39" w:rsidRPr="002B3D39" w14:paraId="2FACF4CB" w14:textId="77777777" w:rsidTr="002B3D39">
        <w:trPr>
          <w:trHeight w:val="410"/>
        </w:trPr>
        <w:tc>
          <w:tcPr>
            <w:tcW w:w="426" w:type="dxa"/>
            <w:vMerge/>
          </w:tcPr>
          <w:p w14:paraId="0FC13D9F"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p>
        </w:tc>
        <w:tc>
          <w:tcPr>
            <w:tcW w:w="900" w:type="dxa"/>
            <w:vMerge/>
          </w:tcPr>
          <w:p w14:paraId="0365ABF8" w14:textId="77777777" w:rsidR="002B3D39" w:rsidRPr="002B3D39" w:rsidRDefault="002B3D39" w:rsidP="002B3D39">
            <w:pPr>
              <w:jc w:val="center"/>
              <w:rPr>
                <w:rFonts w:ascii="Times New Roman" w:hAnsi="Times New Roman"/>
                <w:sz w:val="21"/>
                <w:szCs w:val="21"/>
              </w:rPr>
            </w:pPr>
          </w:p>
        </w:tc>
        <w:tc>
          <w:tcPr>
            <w:tcW w:w="764" w:type="dxa"/>
            <w:vMerge/>
          </w:tcPr>
          <w:p w14:paraId="60A3A5FA" w14:textId="03D598B2" w:rsidR="002B3D39" w:rsidRPr="002B3D39" w:rsidRDefault="002B3D39" w:rsidP="002B3D39">
            <w:pPr>
              <w:pStyle w:val="Char10"/>
              <w:tabs>
                <w:tab w:val="left" w:pos="3880"/>
              </w:tabs>
              <w:ind w:firstLineChars="0" w:firstLine="0"/>
              <w:jc w:val="center"/>
              <w:rPr>
                <w:sz w:val="21"/>
                <w:szCs w:val="21"/>
              </w:rPr>
            </w:pPr>
          </w:p>
        </w:tc>
        <w:tc>
          <w:tcPr>
            <w:tcW w:w="697" w:type="dxa"/>
            <w:vMerge/>
          </w:tcPr>
          <w:p w14:paraId="01235598" w14:textId="16D149DF" w:rsidR="002B3D39" w:rsidRPr="002B3D39" w:rsidRDefault="002B3D39" w:rsidP="002B3D39">
            <w:pPr>
              <w:pStyle w:val="Char10"/>
              <w:tabs>
                <w:tab w:val="left" w:pos="3880"/>
              </w:tabs>
              <w:ind w:firstLineChars="0" w:firstLine="0"/>
              <w:jc w:val="center"/>
              <w:rPr>
                <w:sz w:val="21"/>
                <w:szCs w:val="21"/>
              </w:rPr>
            </w:pPr>
          </w:p>
        </w:tc>
        <w:tc>
          <w:tcPr>
            <w:tcW w:w="1026" w:type="dxa"/>
          </w:tcPr>
          <w:p w14:paraId="6E830D33" w14:textId="0DBE8291"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hint="eastAsia"/>
                <w:sz w:val="21"/>
                <w:szCs w:val="21"/>
              </w:rPr>
              <w:t>年平均</w:t>
            </w:r>
          </w:p>
        </w:tc>
        <w:tc>
          <w:tcPr>
            <w:tcW w:w="1134" w:type="dxa"/>
          </w:tcPr>
          <w:p w14:paraId="349E6200" w14:textId="24608044" w:rsidR="002B3D39" w:rsidRPr="002B3D39" w:rsidRDefault="002B3D39" w:rsidP="002B3D39">
            <w:pPr>
              <w:jc w:val="center"/>
              <w:rPr>
                <w:rFonts w:ascii="Times New Roman" w:eastAsiaTheme="minorEastAsia" w:hAnsi="Times New Roman"/>
                <w:color w:val="000000"/>
                <w:sz w:val="21"/>
                <w:szCs w:val="21"/>
              </w:rPr>
            </w:pPr>
            <w:r w:rsidRPr="002B3D39">
              <w:rPr>
                <w:rFonts w:ascii="Times New Roman" w:eastAsiaTheme="minorEastAsia" w:hAnsi="Times New Roman"/>
                <w:color w:val="000000"/>
                <w:sz w:val="21"/>
                <w:szCs w:val="21"/>
              </w:rPr>
              <w:t>6.90E-07</w:t>
            </w:r>
          </w:p>
        </w:tc>
        <w:tc>
          <w:tcPr>
            <w:tcW w:w="850" w:type="dxa"/>
          </w:tcPr>
          <w:p w14:paraId="3B22793C" w14:textId="17C7E41E" w:rsidR="002B3D39" w:rsidRPr="002B3D39" w:rsidRDefault="002B3D39" w:rsidP="002B3D39">
            <w:pPr>
              <w:jc w:val="center"/>
              <w:rPr>
                <w:rFonts w:ascii="Times New Roman" w:eastAsiaTheme="minorEastAsia" w:hAnsi="Times New Roman"/>
                <w:color w:val="000000"/>
                <w:sz w:val="21"/>
                <w:szCs w:val="21"/>
              </w:rPr>
            </w:pPr>
            <w:r w:rsidRPr="002B3D39">
              <w:rPr>
                <w:rFonts w:ascii="Times New Roman" w:eastAsiaTheme="minorEastAsia" w:hAnsi="Times New Roman" w:hint="eastAsia"/>
                <w:color w:val="000000"/>
                <w:sz w:val="21"/>
                <w:szCs w:val="21"/>
              </w:rPr>
              <w:t>平均值</w:t>
            </w:r>
          </w:p>
        </w:tc>
        <w:tc>
          <w:tcPr>
            <w:tcW w:w="709" w:type="dxa"/>
          </w:tcPr>
          <w:p w14:paraId="3491C778" w14:textId="04979AF7" w:rsidR="002B3D39" w:rsidRPr="002B3D39" w:rsidRDefault="002B3D39" w:rsidP="002B3D39">
            <w:pPr>
              <w:jc w:val="center"/>
              <w:rPr>
                <w:rFonts w:ascii="Times New Roman" w:eastAsiaTheme="minorEastAsia" w:hAnsi="Times New Roman"/>
                <w:color w:val="000000"/>
                <w:sz w:val="21"/>
                <w:szCs w:val="21"/>
              </w:rPr>
            </w:pPr>
            <w:r w:rsidRPr="002B3D39">
              <w:rPr>
                <w:rFonts w:ascii="Times New Roman" w:eastAsiaTheme="minorEastAsia" w:hAnsi="Times New Roman" w:hint="eastAsia"/>
                <w:color w:val="000000"/>
                <w:sz w:val="21"/>
                <w:szCs w:val="21"/>
              </w:rPr>
              <w:t>0</w:t>
            </w:r>
            <w:r w:rsidRPr="002B3D39">
              <w:rPr>
                <w:rFonts w:ascii="Times New Roman" w:eastAsiaTheme="minorEastAsia" w:hAnsi="Times New Roman"/>
                <w:color w:val="000000"/>
                <w:sz w:val="21"/>
                <w:szCs w:val="21"/>
              </w:rPr>
              <w:t>.0</w:t>
            </w:r>
            <w:r w:rsidRPr="002B3D39">
              <w:rPr>
                <w:rFonts w:ascii="Times New Roman" w:eastAsiaTheme="minorEastAsia" w:hAnsi="Times New Roman" w:hint="eastAsia"/>
                <w:color w:val="000000"/>
                <w:sz w:val="21"/>
                <w:szCs w:val="21"/>
              </w:rPr>
              <w:t>0</w:t>
            </w:r>
          </w:p>
        </w:tc>
        <w:tc>
          <w:tcPr>
            <w:tcW w:w="992" w:type="dxa"/>
          </w:tcPr>
          <w:p w14:paraId="579E03CF" w14:textId="6BA7BDC8"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eastAsiaTheme="minorEastAsia" w:hAnsi="Times New Roman" w:cs="Times New Roman" w:hint="eastAsia"/>
                <w:sz w:val="21"/>
                <w:szCs w:val="21"/>
              </w:rPr>
              <w:t>2</w:t>
            </w:r>
            <w:r w:rsidRPr="002B3D39">
              <w:rPr>
                <w:rFonts w:ascii="Times New Roman" w:eastAsiaTheme="minorEastAsia" w:hAnsi="Times New Roman" w:cs="Times New Roman"/>
                <w:sz w:val="21"/>
                <w:szCs w:val="21"/>
              </w:rPr>
              <w:t>.00E-01</w:t>
            </w:r>
          </w:p>
        </w:tc>
        <w:tc>
          <w:tcPr>
            <w:tcW w:w="680" w:type="dxa"/>
          </w:tcPr>
          <w:p w14:paraId="64050566"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达标</w:t>
            </w:r>
          </w:p>
        </w:tc>
      </w:tr>
      <w:tr w:rsidR="002B3D39" w:rsidRPr="002B3D39" w14:paraId="3845F933" w14:textId="77777777" w:rsidTr="002B3D39">
        <w:trPr>
          <w:trHeight w:val="398"/>
        </w:trPr>
        <w:tc>
          <w:tcPr>
            <w:tcW w:w="426" w:type="dxa"/>
            <w:vMerge w:val="restart"/>
          </w:tcPr>
          <w:p w14:paraId="1937E850"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6</w:t>
            </w:r>
          </w:p>
        </w:tc>
        <w:tc>
          <w:tcPr>
            <w:tcW w:w="900" w:type="dxa"/>
            <w:vMerge w:val="restart"/>
          </w:tcPr>
          <w:p w14:paraId="10D8135E" w14:textId="77777777" w:rsidR="002B3D39" w:rsidRPr="002B3D39" w:rsidRDefault="002B3D39" w:rsidP="002B3D39">
            <w:pPr>
              <w:jc w:val="center"/>
              <w:rPr>
                <w:rFonts w:ascii="Times New Roman" w:hAnsi="Times New Roman"/>
                <w:color w:val="000000"/>
                <w:sz w:val="21"/>
                <w:szCs w:val="21"/>
              </w:rPr>
            </w:pPr>
            <w:r w:rsidRPr="002B3D39">
              <w:rPr>
                <w:rFonts w:ascii="Times New Roman" w:hAnsi="Times New Roman" w:hint="eastAsia"/>
                <w:sz w:val="21"/>
                <w:szCs w:val="21"/>
              </w:rPr>
              <w:t>胜利小区</w:t>
            </w:r>
          </w:p>
        </w:tc>
        <w:tc>
          <w:tcPr>
            <w:tcW w:w="764" w:type="dxa"/>
            <w:vMerge w:val="restart"/>
          </w:tcPr>
          <w:p w14:paraId="213DE67C" w14:textId="6D0E2A03" w:rsidR="002B3D39" w:rsidRPr="002B3D39" w:rsidRDefault="002B3D39" w:rsidP="002B3D39">
            <w:pPr>
              <w:pStyle w:val="Char10"/>
              <w:tabs>
                <w:tab w:val="left" w:pos="3880"/>
              </w:tabs>
              <w:ind w:firstLineChars="0" w:firstLine="0"/>
              <w:rPr>
                <w:rFonts w:ascii="Times New Roman" w:hAnsi="Times New Roman" w:cs="Times New Roman"/>
                <w:sz w:val="21"/>
                <w:szCs w:val="21"/>
              </w:rPr>
            </w:pPr>
            <w:r w:rsidRPr="002B3D39">
              <w:rPr>
                <w:rFonts w:ascii="Times New Roman" w:hAnsi="Times New Roman" w:cs="Times New Roman" w:hint="eastAsia"/>
                <w:sz w:val="21"/>
                <w:szCs w:val="21"/>
              </w:rPr>
              <w:t>-</w:t>
            </w:r>
            <w:r w:rsidRPr="002B3D39">
              <w:rPr>
                <w:rFonts w:ascii="Times New Roman" w:hAnsi="Times New Roman" w:cs="Times New Roman"/>
                <w:sz w:val="21"/>
                <w:szCs w:val="21"/>
              </w:rPr>
              <w:t>161</w:t>
            </w:r>
          </w:p>
        </w:tc>
        <w:tc>
          <w:tcPr>
            <w:tcW w:w="697" w:type="dxa"/>
            <w:vMerge w:val="restart"/>
          </w:tcPr>
          <w:p w14:paraId="5EBFED4D" w14:textId="5BF8DDB3"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w:t>
            </w:r>
            <w:r w:rsidRPr="002B3D39">
              <w:rPr>
                <w:rFonts w:ascii="Times New Roman" w:hAnsi="Times New Roman" w:cs="Times New Roman"/>
                <w:sz w:val="21"/>
                <w:szCs w:val="21"/>
              </w:rPr>
              <w:t>1809</w:t>
            </w:r>
          </w:p>
        </w:tc>
        <w:tc>
          <w:tcPr>
            <w:tcW w:w="1026" w:type="dxa"/>
          </w:tcPr>
          <w:p w14:paraId="4C6BA981" w14:textId="43975FAA"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24</w:t>
            </w:r>
            <w:r w:rsidRPr="002B3D39">
              <w:rPr>
                <w:rFonts w:ascii="Times New Roman" w:hAnsi="Times New Roman" w:cs="Times New Roman"/>
                <w:sz w:val="21"/>
                <w:szCs w:val="21"/>
              </w:rPr>
              <w:t>小时</w:t>
            </w:r>
          </w:p>
        </w:tc>
        <w:tc>
          <w:tcPr>
            <w:tcW w:w="1134" w:type="dxa"/>
          </w:tcPr>
          <w:p w14:paraId="5952A815" w14:textId="56EC85A6" w:rsidR="002B3D39" w:rsidRPr="002B3D39" w:rsidRDefault="002B3D39" w:rsidP="002B3D39">
            <w:pPr>
              <w:jc w:val="center"/>
              <w:rPr>
                <w:rFonts w:ascii="Times New Roman" w:hAnsi="Times New Roman"/>
                <w:color w:val="000000"/>
                <w:sz w:val="21"/>
                <w:szCs w:val="21"/>
              </w:rPr>
            </w:pPr>
            <w:r w:rsidRPr="002B3D39">
              <w:rPr>
                <w:rFonts w:ascii="Times New Roman" w:hAnsi="Times New Roman"/>
                <w:color w:val="000000"/>
                <w:sz w:val="21"/>
                <w:szCs w:val="21"/>
              </w:rPr>
              <w:t>1.15E-05</w:t>
            </w:r>
          </w:p>
        </w:tc>
        <w:tc>
          <w:tcPr>
            <w:tcW w:w="850" w:type="dxa"/>
          </w:tcPr>
          <w:p w14:paraId="53070EE3" w14:textId="06DCED04" w:rsidR="002B3D39" w:rsidRPr="002B3D39" w:rsidRDefault="002B3D39" w:rsidP="002B3D39">
            <w:pPr>
              <w:jc w:val="center"/>
              <w:rPr>
                <w:rFonts w:ascii="Times New Roman" w:hAnsi="Times New Roman"/>
                <w:color w:val="000000"/>
                <w:sz w:val="21"/>
                <w:szCs w:val="21"/>
              </w:rPr>
            </w:pPr>
            <w:r w:rsidRPr="002B3D39">
              <w:rPr>
                <w:rFonts w:ascii="Times New Roman" w:hAnsi="Times New Roman"/>
                <w:color w:val="000000"/>
                <w:sz w:val="21"/>
                <w:szCs w:val="21"/>
              </w:rPr>
              <w:t>17</w:t>
            </w:r>
            <w:r w:rsidRPr="002B3D39">
              <w:rPr>
                <w:rFonts w:ascii="Times New Roman" w:hAnsi="Times New Roman" w:hint="eastAsia"/>
                <w:color w:val="000000"/>
                <w:sz w:val="21"/>
                <w:szCs w:val="21"/>
              </w:rPr>
              <w:t>1025</w:t>
            </w:r>
          </w:p>
        </w:tc>
        <w:tc>
          <w:tcPr>
            <w:tcW w:w="709" w:type="dxa"/>
          </w:tcPr>
          <w:p w14:paraId="50D2EB76" w14:textId="0EA64BEF" w:rsidR="002B3D39" w:rsidRPr="002B3D39" w:rsidRDefault="002B3D39" w:rsidP="002B3D39">
            <w:pPr>
              <w:jc w:val="center"/>
              <w:rPr>
                <w:rFonts w:ascii="Times New Roman" w:hAnsi="Times New Roman"/>
                <w:color w:val="000000"/>
                <w:sz w:val="21"/>
                <w:szCs w:val="21"/>
              </w:rPr>
            </w:pPr>
            <w:r w:rsidRPr="002B3D39">
              <w:rPr>
                <w:rFonts w:ascii="Times New Roman" w:hAnsi="Times New Roman"/>
                <w:color w:val="000000"/>
                <w:sz w:val="21"/>
                <w:szCs w:val="21"/>
              </w:rPr>
              <w:t>0.</w:t>
            </w:r>
            <w:r w:rsidRPr="002B3D39">
              <w:rPr>
                <w:rFonts w:ascii="Times New Roman" w:hAnsi="Times New Roman" w:hint="eastAsia"/>
                <w:color w:val="000000"/>
                <w:sz w:val="21"/>
                <w:szCs w:val="21"/>
              </w:rPr>
              <w:t>00</w:t>
            </w:r>
          </w:p>
        </w:tc>
        <w:tc>
          <w:tcPr>
            <w:tcW w:w="992" w:type="dxa"/>
          </w:tcPr>
          <w:p w14:paraId="469FF545" w14:textId="3B324288"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eastAsiaTheme="minorEastAsia" w:hAnsi="Times New Roman" w:cs="Times New Roman" w:hint="eastAsia"/>
                <w:sz w:val="21"/>
                <w:szCs w:val="21"/>
              </w:rPr>
              <w:t>3</w:t>
            </w:r>
            <w:r w:rsidRPr="002B3D39">
              <w:rPr>
                <w:rFonts w:ascii="Times New Roman" w:eastAsiaTheme="minorEastAsia" w:hAnsi="Times New Roman" w:cs="Times New Roman"/>
                <w:sz w:val="21"/>
                <w:szCs w:val="21"/>
              </w:rPr>
              <w:t>.00E-01</w:t>
            </w:r>
          </w:p>
        </w:tc>
        <w:tc>
          <w:tcPr>
            <w:tcW w:w="680" w:type="dxa"/>
          </w:tcPr>
          <w:p w14:paraId="01912506"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达标</w:t>
            </w:r>
          </w:p>
        </w:tc>
      </w:tr>
      <w:tr w:rsidR="002B3D39" w:rsidRPr="002B3D39" w14:paraId="4E462732" w14:textId="77777777" w:rsidTr="002B3D39">
        <w:trPr>
          <w:trHeight w:val="410"/>
        </w:trPr>
        <w:tc>
          <w:tcPr>
            <w:tcW w:w="426" w:type="dxa"/>
            <w:vMerge/>
          </w:tcPr>
          <w:p w14:paraId="6F75DED6"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p>
        </w:tc>
        <w:tc>
          <w:tcPr>
            <w:tcW w:w="900" w:type="dxa"/>
            <w:vMerge/>
          </w:tcPr>
          <w:p w14:paraId="17F29DB9" w14:textId="77777777" w:rsidR="002B3D39" w:rsidRPr="002B3D39" w:rsidRDefault="002B3D39" w:rsidP="002B3D39">
            <w:pPr>
              <w:jc w:val="center"/>
              <w:rPr>
                <w:rFonts w:ascii="Times New Roman" w:hAnsi="Times New Roman"/>
                <w:sz w:val="21"/>
                <w:szCs w:val="21"/>
              </w:rPr>
            </w:pPr>
          </w:p>
        </w:tc>
        <w:tc>
          <w:tcPr>
            <w:tcW w:w="764" w:type="dxa"/>
            <w:vMerge/>
          </w:tcPr>
          <w:p w14:paraId="7B6CA8D8" w14:textId="0D4A0E2A" w:rsidR="002B3D39" w:rsidRPr="002B3D39" w:rsidRDefault="002B3D39" w:rsidP="002B3D39">
            <w:pPr>
              <w:pStyle w:val="Char10"/>
              <w:tabs>
                <w:tab w:val="left" w:pos="3880"/>
              </w:tabs>
              <w:ind w:firstLineChars="0" w:firstLine="0"/>
              <w:jc w:val="center"/>
              <w:rPr>
                <w:sz w:val="21"/>
                <w:szCs w:val="21"/>
              </w:rPr>
            </w:pPr>
          </w:p>
        </w:tc>
        <w:tc>
          <w:tcPr>
            <w:tcW w:w="697" w:type="dxa"/>
            <w:vMerge/>
          </w:tcPr>
          <w:p w14:paraId="129659DD" w14:textId="74AE40CD" w:rsidR="002B3D39" w:rsidRPr="002B3D39" w:rsidRDefault="002B3D39" w:rsidP="002B3D39">
            <w:pPr>
              <w:pStyle w:val="Char10"/>
              <w:tabs>
                <w:tab w:val="left" w:pos="3880"/>
              </w:tabs>
              <w:ind w:firstLineChars="0" w:firstLine="0"/>
              <w:jc w:val="center"/>
              <w:rPr>
                <w:sz w:val="21"/>
                <w:szCs w:val="21"/>
              </w:rPr>
            </w:pPr>
          </w:p>
        </w:tc>
        <w:tc>
          <w:tcPr>
            <w:tcW w:w="1026" w:type="dxa"/>
          </w:tcPr>
          <w:p w14:paraId="51997DED" w14:textId="03FF7D0A"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hint="eastAsia"/>
                <w:sz w:val="21"/>
                <w:szCs w:val="21"/>
              </w:rPr>
              <w:t>年平均</w:t>
            </w:r>
          </w:p>
        </w:tc>
        <w:tc>
          <w:tcPr>
            <w:tcW w:w="1134" w:type="dxa"/>
          </w:tcPr>
          <w:p w14:paraId="0880BE06" w14:textId="4EB7D349" w:rsidR="002B3D39" w:rsidRPr="002B3D39" w:rsidRDefault="002B3D39" w:rsidP="002B3D39">
            <w:pPr>
              <w:jc w:val="center"/>
              <w:rPr>
                <w:rFonts w:ascii="Times New Roman" w:eastAsiaTheme="minorEastAsia" w:hAnsi="Times New Roman"/>
                <w:color w:val="000000"/>
                <w:sz w:val="21"/>
                <w:szCs w:val="21"/>
              </w:rPr>
            </w:pPr>
            <w:r w:rsidRPr="002B3D39">
              <w:rPr>
                <w:rFonts w:ascii="Times New Roman" w:eastAsiaTheme="minorEastAsia" w:hAnsi="Times New Roman"/>
                <w:color w:val="000000"/>
                <w:sz w:val="21"/>
                <w:szCs w:val="21"/>
              </w:rPr>
              <w:t>1.89E-06</w:t>
            </w:r>
          </w:p>
        </w:tc>
        <w:tc>
          <w:tcPr>
            <w:tcW w:w="850" w:type="dxa"/>
          </w:tcPr>
          <w:p w14:paraId="4E06A640" w14:textId="4E02C60B" w:rsidR="002B3D39" w:rsidRPr="002B3D39" w:rsidRDefault="002B3D39" w:rsidP="002B3D39">
            <w:pPr>
              <w:jc w:val="center"/>
              <w:rPr>
                <w:rFonts w:ascii="Times New Roman" w:eastAsiaTheme="minorEastAsia" w:hAnsi="Times New Roman"/>
                <w:color w:val="000000"/>
                <w:sz w:val="21"/>
                <w:szCs w:val="21"/>
              </w:rPr>
            </w:pPr>
            <w:r w:rsidRPr="002B3D39">
              <w:rPr>
                <w:rFonts w:ascii="Times New Roman" w:eastAsiaTheme="minorEastAsia" w:hAnsi="Times New Roman" w:hint="eastAsia"/>
                <w:color w:val="000000"/>
                <w:sz w:val="21"/>
                <w:szCs w:val="21"/>
              </w:rPr>
              <w:t>平均值</w:t>
            </w:r>
          </w:p>
        </w:tc>
        <w:tc>
          <w:tcPr>
            <w:tcW w:w="709" w:type="dxa"/>
          </w:tcPr>
          <w:p w14:paraId="7024B652" w14:textId="6D50EF56" w:rsidR="002B3D39" w:rsidRPr="002B3D39" w:rsidRDefault="002B3D39" w:rsidP="002B3D39">
            <w:pPr>
              <w:jc w:val="center"/>
              <w:rPr>
                <w:rFonts w:ascii="Times New Roman" w:eastAsiaTheme="minorEastAsia" w:hAnsi="Times New Roman"/>
                <w:color w:val="000000"/>
                <w:sz w:val="21"/>
                <w:szCs w:val="21"/>
              </w:rPr>
            </w:pPr>
            <w:r w:rsidRPr="002B3D39">
              <w:rPr>
                <w:rFonts w:ascii="Times New Roman" w:eastAsiaTheme="minorEastAsia" w:hAnsi="Times New Roman" w:hint="eastAsia"/>
                <w:color w:val="000000"/>
                <w:sz w:val="21"/>
                <w:szCs w:val="21"/>
              </w:rPr>
              <w:t>0</w:t>
            </w:r>
            <w:r w:rsidRPr="002B3D39">
              <w:rPr>
                <w:rFonts w:ascii="Times New Roman" w:eastAsiaTheme="minorEastAsia" w:hAnsi="Times New Roman"/>
                <w:color w:val="000000"/>
                <w:sz w:val="21"/>
                <w:szCs w:val="21"/>
              </w:rPr>
              <w:t>.0</w:t>
            </w:r>
            <w:r w:rsidRPr="002B3D39">
              <w:rPr>
                <w:rFonts w:ascii="Times New Roman" w:eastAsiaTheme="minorEastAsia" w:hAnsi="Times New Roman" w:hint="eastAsia"/>
                <w:color w:val="000000"/>
                <w:sz w:val="21"/>
                <w:szCs w:val="21"/>
              </w:rPr>
              <w:t>0</w:t>
            </w:r>
          </w:p>
        </w:tc>
        <w:tc>
          <w:tcPr>
            <w:tcW w:w="992" w:type="dxa"/>
          </w:tcPr>
          <w:p w14:paraId="4B735628" w14:textId="3690B54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eastAsiaTheme="minorEastAsia" w:hAnsi="Times New Roman" w:cs="Times New Roman" w:hint="eastAsia"/>
                <w:sz w:val="21"/>
                <w:szCs w:val="21"/>
              </w:rPr>
              <w:t>2</w:t>
            </w:r>
            <w:r w:rsidRPr="002B3D39">
              <w:rPr>
                <w:rFonts w:ascii="Times New Roman" w:eastAsiaTheme="minorEastAsia" w:hAnsi="Times New Roman" w:cs="Times New Roman"/>
                <w:sz w:val="21"/>
                <w:szCs w:val="21"/>
              </w:rPr>
              <w:t>.00E-01</w:t>
            </w:r>
          </w:p>
        </w:tc>
        <w:tc>
          <w:tcPr>
            <w:tcW w:w="680" w:type="dxa"/>
          </w:tcPr>
          <w:p w14:paraId="22BD2BCD"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达标</w:t>
            </w:r>
          </w:p>
        </w:tc>
      </w:tr>
      <w:tr w:rsidR="002B3D39" w:rsidRPr="002B3D39" w14:paraId="0B5C94DF" w14:textId="77777777" w:rsidTr="002B3D39">
        <w:trPr>
          <w:trHeight w:val="398"/>
        </w:trPr>
        <w:tc>
          <w:tcPr>
            <w:tcW w:w="426" w:type="dxa"/>
            <w:vMerge w:val="restart"/>
          </w:tcPr>
          <w:p w14:paraId="745A8D31"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7</w:t>
            </w:r>
          </w:p>
        </w:tc>
        <w:tc>
          <w:tcPr>
            <w:tcW w:w="900" w:type="dxa"/>
            <w:vMerge w:val="restart"/>
          </w:tcPr>
          <w:p w14:paraId="50E77D72" w14:textId="77777777" w:rsidR="002B3D39" w:rsidRPr="002B3D39" w:rsidRDefault="002B3D39" w:rsidP="002B3D39">
            <w:pPr>
              <w:jc w:val="center"/>
              <w:rPr>
                <w:rFonts w:ascii="Times New Roman" w:hAnsi="Times New Roman"/>
                <w:color w:val="000000"/>
                <w:sz w:val="21"/>
                <w:szCs w:val="21"/>
              </w:rPr>
            </w:pPr>
            <w:r w:rsidRPr="002B3D39">
              <w:rPr>
                <w:rFonts w:ascii="Times New Roman" w:hAnsi="Times New Roman" w:hint="eastAsia"/>
                <w:sz w:val="21"/>
                <w:szCs w:val="21"/>
              </w:rPr>
              <w:t>园区管委会</w:t>
            </w:r>
          </w:p>
        </w:tc>
        <w:tc>
          <w:tcPr>
            <w:tcW w:w="764" w:type="dxa"/>
            <w:vMerge w:val="restart"/>
          </w:tcPr>
          <w:p w14:paraId="45036A9E" w14:textId="1640292E"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w:t>
            </w:r>
            <w:r w:rsidRPr="002B3D39">
              <w:rPr>
                <w:rFonts w:ascii="Times New Roman" w:hAnsi="Times New Roman" w:cs="Times New Roman"/>
                <w:sz w:val="21"/>
                <w:szCs w:val="21"/>
              </w:rPr>
              <w:t>491</w:t>
            </w:r>
          </w:p>
        </w:tc>
        <w:tc>
          <w:tcPr>
            <w:tcW w:w="697" w:type="dxa"/>
            <w:vMerge w:val="restart"/>
          </w:tcPr>
          <w:p w14:paraId="2F1E0A4A" w14:textId="03ADDE0B"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w:t>
            </w:r>
            <w:r w:rsidRPr="002B3D39">
              <w:rPr>
                <w:rFonts w:ascii="Times New Roman" w:hAnsi="Times New Roman" w:cs="Times New Roman"/>
                <w:sz w:val="21"/>
                <w:szCs w:val="21"/>
              </w:rPr>
              <w:t>2054</w:t>
            </w:r>
          </w:p>
        </w:tc>
        <w:tc>
          <w:tcPr>
            <w:tcW w:w="1026" w:type="dxa"/>
          </w:tcPr>
          <w:p w14:paraId="5BC466F0" w14:textId="2D021C46"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24</w:t>
            </w:r>
            <w:r w:rsidRPr="002B3D39">
              <w:rPr>
                <w:rFonts w:ascii="Times New Roman" w:hAnsi="Times New Roman" w:cs="Times New Roman"/>
                <w:sz w:val="21"/>
                <w:szCs w:val="21"/>
              </w:rPr>
              <w:t>小时</w:t>
            </w:r>
          </w:p>
        </w:tc>
        <w:tc>
          <w:tcPr>
            <w:tcW w:w="1134" w:type="dxa"/>
          </w:tcPr>
          <w:p w14:paraId="18ADEDF1" w14:textId="5B02101F" w:rsidR="002B3D39" w:rsidRPr="002B3D39" w:rsidRDefault="002B3D39" w:rsidP="002B3D39">
            <w:pPr>
              <w:jc w:val="center"/>
              <w:rPr>
                <w:rFonts w:ascii="Times New Roman" w:hAnsi="Times New Roman"/>
                <w:color w:val="000000"/>
                <w:sz w:val="21"/>
                <w:szCs w:val="21"/>
              </w:rPr>
            </w:pPr>
            <w:r w:rsidRPr="002B3D39">
              <w:rPr>
                <w:rFonts w:ascii="Times New Roman" w:hAnsi="Times New Roman"/>
                <w:color w:val="000000"/>
                <w:sz w:val="21"/>
                <w:szCs w:val="21"/>
              </w:rPr>
              <w:t>1.32E-05</w:t>
            </w:r>
          </w:p>
        </w:tc>
        <w:tc>
          <w:tcPr>
            <w:tcW w:w="850" w:type="dxa"/>
          </w:tcPr>
          <w:p w14:paraId="638DE77A" w14:textId="569B93F6" w:rsidR="002B3D39" w:rsidRPr="002B3D39" w:rsidRDefault="002B3D39" w:rsidP="002B3D39">
            <w:pPr>
              <w:jc w:val="center"/>
              <w:rPr>
                <w:rFonts w:ascii="Times New Roman" w:hAnsi="Times New Roman"/>
                <w:color w:val="000000"/>
                <w:sz w:val="21"/>
                <w:szCs w:val="21"/>
              </w:rPr>
            </w:pPr>
            <w:r w:rsidRPr="002B3D39">
              <w:rPr>
                <w:rFonts w:ascii="Times New Roman" w:hAnsi="Times New Roman"/>
                <w:color w:val="000000"/>
                <w:sz w:val="21"/>
                <w:szCs w:val="21"/>
              </w:rPr>
              <w:t>171008</w:t>
            </w:r>
          </w:p>
        </w:tc>
        <w:tc>
          <w:tcPr>
            <w:tcW w:w="709" w:type="dxa"/>
          </w:tcPr>
          <w:p w14:paraId="55F6249C" w14:textId="7ADE2709" w:rsidR="002B3D39" w:rsidRPr="002B3D39" w:rsidRDefault="002B3D39" w:rsidP="002B3D39">
            <w:pPr>
              <w:jc w:val="center"/>
              <w:rPr>
                <w:rFonts w:ascii="Times New Roman" w:hAnsi="Times New Roman"/>
                <w:color w:val="000000"/>
                <w:sz w:val="21"/>
                <w:szCs w:val="21"/>
              </w:rPr>
            </w:pPr>
            <w:r w:rsidRPr="002B3D39">
              <w:rPr>
                <w:rFonts w:ascii="Times New Roman" w:hAnsi="Times New Roman"/>
                <w:color w:val="000000"/>
                <w:sz w:val="21"/>
                <w:szCs w:val="21"/>
              </w:rPr>
              <w:t>0.</w:t>
            </w:r>
            <w:r w:rsidRPr="002B3D39">
              <w:rPr>
                <w:rFonts w:ascii="Times New Roman" w:hAnsi="Times New Roman" w:hint="eastAsia"/>
                <w:color w:val="000000"/>
                <w:sz w:val="21"/>
                <w:szCs w:val="21"/>
              </w:rPr>
              <w:t>00</w:t>
            </w:r>
          </w:p>
        </w:tc>
        <w:tc>
          <w:tcPr>
            <w:tcW w:w="992" w:type="dxa"/>
          </w:tcPr>
          <w:p w14:paraId="5EE76716" w14:textId="25C8920E"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eastAsiaTheme="minorEastAsia" w:hAnsi="Times New Roman" w:cs="Times New Roman" w:hint="eastAsia"/>
                <w:sz w:val="21"/>
                <w:szCs w:val="21"/>
              </w:rPr>
              <w:t>3</w:t>
            </w:r>
            <w:r w:rsidRPr="002B3D39">
              <w:rPr>
                <w:rFonts w:ascii="Times New Roman" w:eastAsiaTheme="minorEastAsia" w:hAnsi="Times New Roman" w:cs="Times New Roman"/>
                <w:sz w:val="21"/>
                <w:szCs w:val="21"/>
              </w:rPr>
              <w:t>.00E-01</w:t>
            </w:r>
          </w:p>
        </w:tc>
        <w:tc>
          <w:tcPr>
            <w:tcW w:w="680" w:type="dxa"/>
          </w:tcPr>
          <w:p w14:paraId="6E6A9ED7"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达标</w:t>
            </w:r>
          </w:p>
        </w:tc>
      </w:tr>
      <w:tr w:rsidR="002B3D39" w:rsidRPr="002B3D39" w14:paraId="4A2CAB04" w14:textId="77777777" w:rsidTr="002B3D39">
        <w:trPr>
          <w:trHeight w:val="410"/>
        </w:trPr>
        <w:tc>
          <w:tcPr>
            <w:tcW w:w="426" w:type="dxa"/>
            <w:vMerge/>
          </w:tcPr>
          <w:p w14:paraId="79C7DEBD"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p>
        </w:tc>
        <w:tc>
          <w:tcPr>
            <w:tcW w:w="900" w:type="dxa"/>
            <w:vMerge/>
          </w:tcPr>
          <w:p w14:paraId="03B8ED8D" w14:textId="77777777" w:rsidR="002B3D39" w:rsidRPr="002B3D39" w:rsidRDefault="002B3D39" w:rsidP="002B3D39">
            <w:pPr>
              <w:jc w:val="center"/>
              <w:rPr>
                <w:rFonts w:ascii="Times New Roman" w:hAnsi="Times New Roman"/>
                <w:sz w:val="21"/>
                <w:szCs w:val="21"/>
              </w:rPr>
            </w:pPr>
          </w:p>
        </w:tc>
        <w:tc>
          <w:tcPr>
            <w:tcW w:w="764" w:type="dxa"/>
            <w:vMerge/>
          </w:tcPr>
          <w:p w14:paraId="1E98A13D" w14:textId="4357B178" w:rsidR="002B3D39" w:rsidRPr="002B3D39" w:rsidRDefault="002B3D39" w:rsidP="002B3D39">
            <w:pPr>
              <w:pStyle w:val="Char10"/>
              <w:tabs>
                <w:tab w:val="left" w:pos="3880"/>
              </w:tabs>
              <w:ind w:firstLineChars="0" w:firstLine="0"/>
              <w:jc w:val="center"/>
              <w:rPr>
                <w:sz w:val="21"/>
                <w:szCs w:val="21"/>
              </w:rPr>
            </w:pPr>
          </w:p>
        </w:tc>
        <w:tc>
          <w:tcPr>
            <w:tcW w:w="697" w:type="dxa"/>
            <w:vMerge/>
          </w:tcPr>
          <w:p w14:paraId="606E74A1" w14:textId="59D60C97" w:rsidR="002B3D39" w:rsidRPr="002B3D39" w:rsidRDefault="002B3D39" w:rsidP="002B3D39">
            <w:pPr>
              <w:pStyle w:val="Char10"/>
              <w:tabs>
                <w:tab w:val="left" w:pos="3880"/>
              </w:tabs>
              <w:ind w:firstLineChars="0" w:firstLine="0"/>
              <w:jc w:val="center"/>
              <w:rPr>
                <w:sz w:val="21"/>
                <w:szCs w:val="21"/>
              </w:rPr>
            </w:pPr>
          </w:p>
        </w:tc>
        <w:tc>
          <w:tcPr>
            <w:tcW w:w="1026" w:type="dxa"/>
          </w:tcPr>
          <w:p w14:paraId="687DFB7C" w14:textId="2E7D7906"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hint="eastAsia"/>
                <w:sz w:val="21"/>
                <w:szCs w:val="21"/>
              </w:rPr>
              <w:t>年平均</w:t>
            </w:r>
          </w:p>
        </w:tc>
        <w:tc>
          <w:tcPr>
            <w:tcW w:w="1134" w:type="dxa"/>
          </w:tcPr>
          <w:p w14:paraId="4425A5E7" w14:textId="2DEF7656" w:rsidR="002B3D39" w:rsidRPr="002B3D39" w:rsidRDefault="002B3D39" w:rsidP="002B3D39">
            <w:pPr>
              <w:jc w:val="center"/>
              <w:rPr>
                <w:rFonts w:ascii="Times New Roman" w:eastAsiaTheme="minorEastAsia" w:hAnsi="Times New Roman"/>
                <w:color w:val="000000"/>
                <w:sz w:val="21"/>
                <w:szCs w:val="21"/>
              </w:rPr>
            </w:pPr>
            <w:r w:rsidRPr="002B3D39">
              <w:rPr>
                <w:rFonts w:ascii="Times New Roman" w:eastAsiaTheme="minorEastAsia" w:hAnsi="Times New Roman"/>
                <w:color w:val="000000"/>
                <w:sz w:val="21"/>
                <w:szCs w:val="21"/>
              </w:rPr>
              <w:t>2.05E-06</w:t>
            </w:r>
          </w:p>
        </w:tc>
        <w:tc>
          <w:tcPr>
            <w:tcW w:w="850" w:type="dxa"/>
          </w:tcPr>
          <w:p w14:paraId="735A714C" w14:textId="7B0F4004" w:rsidR="002B3D39" w:rsidRPr="002B3D39" w:rsidRDefault="002B3D39" w:rsidP="002B3D39">
            <w:pPr>
              <w:jc w:val="center"/>
              <w:rPr>
                <w:rFonts w:ascii="Times New Roman" w:eastAsiaTheme="minorEastAsia" w:hAnsi="Times New Roman"/>
                <w:color w:val="000000"/>
                <w:sz w:val="21"/>
                <w:szCs w:val="21"/>
              </w:rPr>
            </w:pPr>
            <w:r w:rsidRPr="002B3D39">
              <w:rPr>
                <w:rFonts w:ascii="Times New Roman" w:eastAsiaTheme="minorEastAsia" w:hAnsi="Times New Roman" w:hint="eastAsia"/>
                <w:color w:val="000000"/>
                <w:sz w:val="21"/>
                <w:szCs w:val="21"/>
              </w:rPr>
              <w:t>平均值</w:t>
            </w:r>
          </w:p>
        </w:tc>
        <w:tc>
          <w:tcPr>
            <w:tcW w:w="709" w:type="dxa"/>
          </w:tcPr>
          <w:p w14:paraId="6FB95D67" w14:textId="2392356A" w:rsidR="002B3D39" w:rsidRPr="002B3D39" w:rsidRDefault="002B3D39" w:rsidP="002B3D39">
            <w:pPr>
              <w:jc w:val="center"/>
              <w:rPr>
                <w:rFonts w:ascii="Times New Roman" w:eastAsiaTheme="minorEastAsia" w:hAnsi="Times New Roman"/>
                <w:color w:val="000000"/>
                <w:sz w:val="21"/>
                <w:szCs w:val="21"/>
              </w:rPr>
            </w:pPr>
            <w:r w:rsidRPr="002B3D39">
              <w:rPr>
                <w:rFonts w:ascii="Times New Roman" w:eastAsiaTheme="minorEastAsia" w:hAnsi="Times New Roman" w:hint="eastAsia"/>
                <w:color w:val="000000"/>
                <w:sz w:val="21"/>
                <w:szCs w:val="21"/>
              </w:rPr>
              <w:t>0</w:t>
            </w:r>
            <w:r w:rsidRPr="002B3D39">
              <w:rPr>
                <w:rFonts w:ascii="Times New Roman" w:eastAsiaTheme="minorEastAsia" w:hAnsi="Times New Roman"/>
                <w:color w:val="000000"/>
                <w:sz w:val="21"/>
                <w:szCs w:val="21"/>
              </w:rPr>
              <w:t>.0</w:t>
            </w:r>
            <w:r w:rsidRPr="002B3D39">
              <w:rPr>
                <w:rFonts w:ascii="Times New Roman" w:eastAsiaTheme="minorEastAsia" w:hAnsi="Times New Roman" w:hint="eastAsia"/>
                <w:color w:val="000000"/>
                <w:sz w:val="21"/>
                <w:szCs w:val="21"/>
              </w:rPr>
              <w:t>0</w:t>
            </w:r>
          </w:p>
        </w:tc>
        <w:tc>
          <w:tcPr>
            <w:tcW w:w="992" w:type="dxa"/>
          </w:tcPr>
          <w:p w14:paraId="35412EBB" w14:textId="4F42B625"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eastAsiaTheme="minorEastAsia" w:hAnsi="Times New Roman" w:cs="Times New Roman" w:hint="eastAsia"/>
                <w:sz w:val="21"/>
                <w:szCs w:val="21"/>
              </w:rPr>
              <w:t>2</w:t>
            </w:r>
            <w:r w:rsidRPr="002B3D39">
              <w:rPr>
                <w:rFonts w:ascii="Times New Roman" w:eastAsiaTheme="minorEastAsia" w:hAnsi="Times New Roman" w:cs="Times New Roman"/>
                <w:sz w:val="21"/>
                <w:szCs w:val="21"/>
              </w:rPr>
              <w:t>.00E-01</w:t>
            </w:r>
          </w:p>
        </w:tc>
        <w:tc>
          <w:tcPr>
            <w:tcW w:w="680" w:type="dxa"/>
          </w:tcPr>
          <w:p w14:paraId="20AA8E95"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达标</w:t>
            </w:r>
          </w:p>
        </w:tc>
      </w:tr>
      <w:tr w:rsidR="002B3D39" w:rsidRPr="002B3D39" w14:paraId="73144A75" w14:textId="77777777" w:rsidTr="002B3D39">
        <w:trPr>
          <w:trHeight w:val="386"/>
        </w:trPr>
        <w:tc>
          <w:tcPr>
            <w:tcW w:w="426" w:type="dxa"/>
            <w:vMerge w:val="restart"/>
          </w:tcPr>
          <w:p w14:paraId="2EA99DD5"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8</w:t>
            </w:r>
          </w:p>
        </w:tc>
        <w:tc>
          <w:tcPr>
            <w:tcW w:w="900" w:type="dxa"/>
            <w:vMerge w:val="restart"/>
          </w:tcPr>
          <w:p w14:paraId="3C18C501" w14:textId="77777777" w:rsidR="002B3D39" w:rsidRPr="002B3D39" w:rsidRDefault="002B3D39" w:rsidP="002B3D39">
            <w:pPr>
              <w:jc w:val="center"/>
              <w:rPr>
                <w:rFonts w:ascii="Times New Roman" w:hAnsi="Times New Roman"/>
                <w:color w:val="000000"/>
                <w:sz w:val="21"/>
                <w:szCs w:val="21"/>
              </w:rPr>
            </w:pPr>
            <w:r w:rsidRPr="002B3D39">
              <w:rPr>
                <w:rFonts w:ascii="Times New Roman" w:hAnsi="Times New Roman" w:hint="eastAsia"/>
                <w:sz w:val="21"/>
                <w:szCs w:val="21"/>
              </w:rPr>
              <w:t>蔡家村</w:t>
            </w:r>
          </w:p>
        </w:tc>
        <w:tc>
          <w:tcPr>
            <w:tcW w:w="764" w:type="dxa"/>
            <w:vMerge w:val="restart"/>
          </w:tcPr>
          <w:p w14:paraId="4500F72B" w14:textId="5AC57513"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w:t>
            </w:r>
            <w:r w:rsidRPr="002B3D39">
              <w:rPr>
                <w:rFonts w:ascii="Times New Roman" w:hAnsi="Times New Roman" w:cs="Times New Roman"/>
                <w:sz w:val="21"/>
                <w:szCs w:val="21"/>
              </w:rPr>
              <w:t>1589</w:t>
            </w:r>
          </w:p>
        </w:tc>
        <w:tc>
          <w:tcPr>
            <w:tcW w:w="697" w:type="dxa"/>
            <w:vMerge w:val="restart"/>
          </w:tcPr>
          <w:p w14:paraId="5117015D" w14:textId="1AD4900D"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w:t>
            </w:r>
            <w:r w:rsidRPr="002B3D39">
              <w:rPr>
                <w:rFonts w:ascii="Times New Roman" w:hAnsi="Times New Roman" w:cs="Times New Roman"/>
                <w:sz w:val="21"/>
                <w:szCs w:val="21"/>
              </w:rPr>
              <w:t>3083</w:t>
            </w:r>
          </w:p>
        </w:tc>
        <w:tc>
          <w:tcPr>
            <w:tcW w:w="1026" w:type="dxa"/>
          </w:tcPr>
          <w:p w14:paraId="1D4A7BED" w14:textId="087D2BAB"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24</w:t>
            </w:r>
            <w:r w:rsidRPr="002B3D39">
              <w:rPr>
                <w:rFonts w:ascii="Times New Roman" w:hAnsi="Times New Roman" w:cs="Times New Roman"/>
                <w:sz w:val="21"/>
                <w:szCs w:val="21"/>
              </w:rPr>
              <w:t>小时</w:t>
            </w:r>
          </w:p>
        </w:tc>
        <w:tc>
          <w:tcPr>
            <w:tcW w:w="1134" w:type="dxa"/>
          </w:tcPr>
          <w:p w14:paraId="4D80EE4A" w14:textId="4ED0124E" w:rsidR="002B3D39" w:rsidRPr="002B3D39" w:rsidRDefault="002B3D39" w:rsidP="002B3D39">
            <w:pPr>
              <w:jc w:val="center"/>
              <w:rPr>
                <w:rFonts w:ascii="Times New Roman" w:hAnsi="Times New Roman"/>
                <w:color w:val="000000"/>
                <w:sz w:val="21"/>
                <w:szCs w:val="21"/>
              </w:rPr>
            </w:pPr>
            <w:r w:rsidRPr="002B3D39">
              <w:rPr>
                <w:rFonts w:ascii="Times New Roman" w:hAnsi="Times New Roman"/>
                <w:color w:val="000000"/>
                <w:sz w:val="21"/>
                <w:szCs w:val="21"/>
              </w:rPr>
              <w:t>7.19E-06</w:t>
            </w:r>
          </w:p>
        </w:tc>
        <w:tc>
          <w:tcPr>
            <w:tcW w:w="850" w:type="dxa"/>
          </w:tcPr>
          <w:p w14:paraId="664279C0" w14:textId="07A6DE86"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1703</w:t>
            </w:r>
            <w:r w:rsidRPr="002B3D39">
              <w:rPr>
                <w:rFonts w:ascii="Times New Roman" w:hAnsi="Times New Roman" w:cs="Times New Roman" w:hint="eastAsia"/>
                <w:sz w:val="21"/>
                <w:szCs w:val="21"/>
              </w:rPr>
              <w:t>07</w:t>
            </w:r>
          </w:p>
        </w:tc>
        <w:tc>
          <w:tcPr>
            <w:tcW w:w="709" w:type="dxa"/>
          </w:tcPr>
          <w:p w14:paraId="1F45B808" w14:textId="6BAC4792" w:rsidR="002B3D39" w:rsidRPr="002B3D39" w:rsidRDefault="002B3D39" w:rsidP="002B3D39">
            <w:pPr>
              <w:jc w:val="center"/>
              <w:rPr>
                <w:rFonts w:ascii="Times New Roman" w:hAnsi="Times New Roman"/>
                <w:color w:val="000000"/>
                <w:sz w:val="21"/>
                <w:szCs w:val="21"/>
              </w:rPr>
            </w:pPr>
            <w:r w:rsidRPr="002B3D39">
              <w:rPr>
                <w:rFonts w:ascii="Times New Roman" w:hAnsi="Times New Roman"/>
                <w:color w:val="000000"/>
                <w:sz w:val="21"/>
                <w:szCs w:val="21"/>
              </w:rPr>
              <w:t>0.</w:t>
            </w:r>
            <w:r w:rsidRPr="002B3D39">
              <w:rPr>
                <w:rFonts w:ascii="Times New Roman" w:hAnsi="Times New Roman" w:hint="eastAsia"/>
                <w:color w:val="000000"/>
                <w:sz w:val="21"/>
                <w:szCs w:val="21"/>
              </w:rPr>
              <w:t>00</w:t>
            </w:r>
          </w:p>
        </w:tc>
        <w:tc>
          <w:tcPr>
            <w:tcW w:w="992" w:type="dxa"/>
          </w:tcPr>
          <w:p w14:paraId="50B1D95B" w14:textId="745A721B"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eastAsiaTheme="minorEastAsia" w:hAnsi="Times New Roman" w:cs="Times New Roman" w:hint="eastAsia"/>
                <w:sz w:val="21"/>
                <w:szCs w:val="21"/>
              </w:rPr>
              <w:t>3</w:t>
            </w:r>
            <w:r w:rsidRPr="002B3D39">
              <w:rPr>
                <w:rFonts w:ascii="Times New Roman" w:eastAsiaTheme="minorEastAsia" w:hAnsi="Times New Roman" w:cs="Times New Roman"/>
                <w:sz w:val="21"/>
                <w:szCs w:val="21"/>
              </w:rPr>
              <w:t>.00E-01</w:t>
            </w:r>
          </w:p>
        </w:tc>
        <w:tc>
          <w:tcPr>
            <w:tcW w:w="680" w:type="dxa"/>
          </w:tcPr>
          <w:p w14:paraId="51EC58B7"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达标</w:t>
            </w:r>
          </w:p>
        </w:tc>
      </w:tr>
      <w:tr w:rsidR="002B3D39" w:rsidRPr="002B3D39" w14:paraId="3D3677C2" w14:textId="77777777" w:rsidTr="002B3D39">
        <w:trPr>
          <w:trHeight w:val="410"/>
        </w:trPr>
        <w:tc>
          <w:tcPr>
            <w:tcW w:w="426" w:type="dxa"/>
            <w:vMerge/>
          </w:tcPr>
          <w:p w14:paraId="6C794C82"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p>
        </w:tc>
        <w:tc>
          <w:tcPr>
            <w:tcW w:w="900" w:type="dxa"/>
            <w:vMerge/>
          </w:tcPr>
          <w:p w14:paraId="0479078C" w14:textId="77777777" w:rsidR="002B3D39" w:rsidRPr="002B3D39" w:rsidRDefault="002B3D39" w:rsidP="002B3D39">
            <w:pPr>
              <w:jc w:val="center"/>
              <w:rPr>
                <w:rFonts w:ascii="Times New Roman" w:hAnsi="Times New Roman"/>
                <w:sz w:val="21"/>
                <w:szCs w:val="21"/>
              </w:rPr>
            </w:pPr>
          </w:p>
        </w:tc>
        <w:tc>
          <w:tcPr>
            <w:tcW w:w="764" w:type="dxa"/>
            <w:vMerge/>
          </w:tcPr>
          <w:p w14:paraId="56039CF5" w14:textId="6A124A9E" w:rsidR="002B3D39" w:rsidRPr="002B3D39" w:rsidRDefault="002B3D39" w:rsidP="002B3D39">
            <w:pPr>
              <w:pStyle w:val="Char10"/>
              <w:tabs>
                <w:tab w:val="left" w:pos="3880"/>
              </w:tabs>
              <w:ind w:firstLineChars="0" w:firstLine="0"/>
              <w:jc w:val="center"/>
              <w:rPr>
                <w:sz w:val="21"/>
                <w:szCs w:val="21"/>
              </w:rPr>
            </w:pPr>
          </w:p>
        </w:tc>
        <w:tc>
          <w:tcPr>
            <w:tcW w:w="697" w:type="dxa"/>
            <w:vMerge/>
          </w:tcPr>
          <w:p w14:paraId="63A93E31" w14:textId="5D0EC626" w:rsidR="002B3D39" w:rsidRPr="002B3D39" w:rsidRDefault="002B3D39" w:rsidP="002B3D39">
            <w:pPr>
              <w:pStyle w:val="Char10"/>
              <w:tabs>
                <w:tab w:val="left" w:pos="3880"/>
              </w:tabs>
              <w:ind w:firstLineChars="0" w:firstLine="0"/>
              <w:jc w:val="center"/>
              <w:rPr>
                <w:sz w:val="21"/>
                <w:szCs w:val="21"/>
              </w:rPr>
            </w:pPr>
          </w:p>
        </w:tc>
        <w:tc>
          <w:tcPr>
            <w:tcW w:w="1026" w:type="dxa"/>
          </w:tcPr>
          <w:p w14:paraId="32234420" w14:textId="7A9C3754"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hint="eastAsia"/>
                <w:sz w:val="21"/>
                <w:szCs w:val="21"/>
              </w:rPr>
              <w:t>年平均</w:t>
            </w:r>
          </w:p>
        </w:tc>
        <w:tc>
          <w:tcPr>
            <w:tcW w:w="1134" w:type="dxa"/>
          </w:tcPr>
          <w:p w14:paraId="0DF9574B" w14:textId="5843C7B9" w:rsidR="002B3D39" w:rsidRPr="002B3D39" w:rsidRDefault="002B3D39" w:rsidP="002B3D39">
            <w:pPr>
              <w:jc w:val="center"/>
              <w:rPr>
                <w:rFonts w:ascii="Times New Roman" w:eastAsiaTheme="minorEastAsia" w:hAnsi="Times New Roman"/>
                <w:color w:val="000000"/>
                <w:sz w:val="21"/>
                <w:szCs w:val="21"/>
              </w:rPr>
            </w:pPr>
            <w:r w:rsidRPr="002B3D39">
              <w:rPr>
                <w:rFonts w:ascii="Times New Roman" w:eastAsiaTheme="minorEastAsia" w:hAnsi="Times New Roman"/>
                <w:color w:val="000000"/>
                <w:sz w:val="21"/>
                <w:szCs w:val="21"/>
              </w:rPr>
              <w:t xml:space="preserve">7.80E-07  </w:t>
            </w:r>
          </w:p>
        </w:tc>
        <w:tc>
          <w:tcPr>
            <w:tcW w:w="850" w:type="dxa"/>
          </w:tcPr>
          <w:p w14:paraId="31969FA7" w14:textId="3DD597C9" w:rsidR="002B3D39" w:rsidRPr="002B3D39" w:rsidRDefault="002B3D39" w:rsidP="002B3D39">
            <w:pPr>
              <w:pStyle w:val="Char10"/>
              <w:tabs>
                <w:tab w:val="left" w:pos="3880"/>
              </w:tabs>
              <w:ind w:firstLineChars="0" w:firstLine="0"/>
              <w:jc w:val="center"/>
              <w:rPr>
                <w:rFonts w:ascii="Times New Roman" w:eastAsiaTheme="minorEastAsia" w:hAnsi="Times New Roman" w:cs="Times New Roman"/>
                <w:sz w:val="21"/>
                <w:szCs w:val="21"/>
              </w:rPr>
            </w:pPr>
            <w:r w:rsidRPr="002B3D39">
              <w:rPr>
                <w:rFonts w:ascii="Times New Roman" w:eastAsiaTheme="minorEastAsia" w:hAnsi="Times New Roman" w:cs="Times New Roman" w:hint="eastAsia"/>
                <w:sz w:val="21"/>
                <w:szCs w:val="21"/>
              </w:rPr>
              <w:t>平均值</w:t>
            </w:r>
          </w:p>
        </w:tc>
        <w:tc>
          <w:tcPr>
            <w:tcW w:w="709" w:type="dxa"/>
          </w:tcPr>
          <w:p w14:paraId="7A77A77A" w14:textId="54D9FAAC" w:rsidR="002B3D39" w:rsidRPr="002B3D39" w:rsidRDefault="002B3D39" w:rsidP="002B3D39">
            <w:pPr>
              <w:jc w:val="center"/>
              <w:rPr>
                <w:rFonts w:ascii="Times New Roman" w:eastAsiaTheme="minorEastAsia" w:hAnsi="Times New Roman"/>
                <w:color w:val="000000"/>
                <w:sz w:val="21"/>
                <w:szCs w:val="21"/>
              </w:rPr>
            </w:pPr>
            <w:r w:rsidRPr="002B3D39">
              <w:rPr>
                <w:rFonts w:ascii="Times New Roman" w:eastAsiaTheme="minorEastAsia" w:hAnsi="Times New Roman" w:hint="eastAsia"/>
                <w:color w:val="000000"/>
                <w:sz w:val="21"/>
                <w:szCs w:val="21"/>
              </w:rPr>
              <w:t>0</w:t>
            </w:r>
            <w:r w:rsidRPr="002B3D39">
              <w:rPr>
                <w:rFonts w:ascii="Times New Roman" w:eastAsiaTheme="minorEastAsia" w:hAnsi="Times New Roman"/>
                <w:color w:val="000000"/>
                <w:sz w:val="21"/>
                <w:szCs w:val="21"/>
              </w:rPr>
              <w:t>.0</w:t>
            </w:r>
            <w:r w:rsidRPr="002B3D39">
              <w:rPr>
                <w:rFonts w:ascii="Times New Roman" w:eastAsiaTheme="minorEastAsia" w:hAnsi="Times New Roman" w:hint="eastAsia"/>
                <w:color w:val="000000"/>
                <w:sz w:val="21"/>
                <w:szCs w:val="21"/>
              </w:rPr>
              <w:t>0</w:t>
            </w:r>
          </w:p>
        </w:tc>
        <w:tc>
          <w:tcPr>
            <w:tcW w:w="992" w:type="dxa"/>
          </w:tcPr>
          <w:p w14:paraId="5B60DD0B" w14:textId="261D4F75"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eastAsiaTheme="minorEastAsia" w:hAnsi="Times New Roman" w:cs="Times New Roman" w:hint="eastAsia"/>
                <w:sz w:val="21"/>
                <w:szCs w:val="21"/>
              </w:rPr>
              <w:t>2</w:t>
            </w:r>
            <w:r w:rsidRPr="002B3D39">
              <w:rPr>
                <w:rFonts w:ascii="Times New Roman" w:eastAsiaTheme="minorEastAsia" w:hAnsi="Times New Roman" w:cs="Times New Roman"/>
                <w:sz w:val="21"/>
                <w:szCs w:val="21"/>
              </w:rPr>
              <w:t>.00E-01</w:t>
            </w:r>
          </w:p>
        </w:tc>
        <w:tc>
          <w:tcPr>
            <w:tcW w:w="680" w:type="dxa"/>
          </w:tcPr>
          <w:p w14:paraId="2E0CD43A"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达标</w:t>
            </w:r>
          </w:p>
        </w:tc>
      </w:tr>
      <w:tr w:rsidR="00DD5533" w:rsidRPr="002B3D39" w14:paraId="79F6C523" w14:textId="77777777" w:rsidTr="002B3D39">
        <w:trPr>
          <w:trHeight w:val="398"/>
        </w:trPr>
        <w:tc>
          <w:tcPr>
            <w:tcW w:w="426" w:type="dxa"/>
            <w:vMerge w:val="restart"/>
          </w:tcPr>
          <w:p w14:paraId="4A1492DF" w14:textId="03242DA3" w:rsidR="00DD5533" w:rsidRPr="002B3D39" w:rsidRDefault="00DD5533" w:rsidP="00DD5533">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9</w:t>
            </w:r>
          </w:p>
        </w:tc>
        <w:tc>
          <w:tcPr>
            <w:tcW w:w="900" w:type="dxa"/>
            <w:vMerge w:val="restart"/>
          </w:tcPr>
          <w:p w14:paraId="12535E97" w14:textId="77777777" w:rsidR="00DD5533" w:rsidRPr="00DD5533" w:rsidRDefault="00DD5533" w:rsidP="00DD5533">
            <w:pPr>
              <w:pStyle w:val="Char10"/>
              <w:tabs>
                <w:tab w:val="left" w:pos="3880"/>
              </w:tabs>
              <w:ind w:firstLineChars="0" w:firstLine="0"/>
              <w:jc w:val="center"/>
              <w:rPr>
                <w:rFonts w:ascii="Times New Roman" w:hAnsi="Times New Roman" w:cs="Times New Roman"/>
                <w:sz w:val="21"/>
                <w:szCs w:val="21"/>
              </w:rPr>
            </w:pPr>
            <w:r w:rsidRPr="00DD5533">
              <w:rPr>
                <w:rFonts w:ascii="Times New Roman" w:hAnsi="Times New Roman" w:cs="Times New Roman" w:hint="eastAsia"/>
                <w:sz w:val="21"/>
                <w:szCs w:val="21"/>
              </w:rPr>
              <w:t>网格</w:t>
            </w:r>
          </w:p>
        </w:tc>
        <w:tc>
          <w:tcPr>
            <w:tcW w:w="764" w:type="dxa"/>
            <w:vMerge w:val="restart"/>
          </w:tcPr>
          <w:p w14:paraId="1CEBFCCF" w14:textId="28707B77" w:rsidR="00DD5533" w:rsidRPr="002B3D39" w:rsidRDefault="00DD5533" w:rsidP="00DD5533">
            <w:pPr>
              <w:pStyle w:val="Char10"/>
              <w:tabs>
                <w:tab w:val="left" w:pos="3880"/>
              </w:tabs>
              <w:ind w:firstLineChars="0" w:firstLine="0"/>
              <w:jc w:val="center"/>
              <w:rPr>
                <w:rFonts w:ascii="Times New Roman" w:hAnsi="Times New Roman" w:cs="Times New Roman"/>
                <w:sz w:val="21"/>
                <w:szCs w:val="21"/>
              </w:rPr>
            </w:pPr>
            <w:r w:rsidRPr="00DD5533">
              <w:rPr>
                <w:rFonts w:ascii="Times New Roman" w:hAnsi="Times New Roman" w:cs="Times New Roman"/>
                <w:sz w:val="21"/>
                <w:szCs w:val="21"/>
              </w:rPr>
              <w:t>-234</w:t>
            </w:r>
          </w:p>
        </w:tc>
        <w:tc>
          <w:tcPr>
            <w:tcW w:w="697" w:type="dxa"/>
            <w:vMerge w:val="restart"/>
          </w:tcPr>
          <w:p w14:paraId="244E59E2" w14:textId="7E3D3A07" w:rsidR="00DD5533" w:rsidRPr="002B3D39" w:rsidRDefault="00DD5533" w:rsidP="00DD5533">
            <w:pPr>
              <w:pStyle w:val="Char10"/>
              <w:tabs>
                <w:tab w:val="left" w:pos="3880"/>
              </w:tabs>
              <w:ind w:firstLineChars="0" w:firstLine="0"/>
              <w:jc w:val="center"/>
              <w:rPr>
                <w:rFonts w:ascii="Times New Roman" w:hAnsi="Times New Roman" w:cs="Times New Roman"/>
                <w:sz w:val="21"/>
                <w:szCs w:val="21"/>
              </w:rPr>
            </w:pPr>
            <w:r w:rsidRPr="00DD5533">
              <w:rPr>
                <w:rFonts w:ascii="Times New Roman" w:hAnsi="Times New Roman" w:cs="Times New Roman"/>
                <w:sz w:val="21"/>
                <w:szCs w:val="21"/>
              </w:rPr>
              <w:t>112-936</w:t>
            </w:r>
          </w:p>
        </w:tc>
        <w:tc>
          <w:tcPr>
            <w:tcW w:w="1026" w:type="dxa"/>
          </w:tcPr>
          <w:p w14:paraId="236077B6" w14:textId="140B9F53" w:rsidR="00DD5533" w:rsidRPr="002B3D39" w:rsidRDefault="00DD5533" w:rsidP="00DD5533">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hint="eastAsia"/>
                <w:sz w:val="21"/>
                <w:szCs w:val="21"/>
              </w:rPr>
              <w:t>24</w:t>
            </w:r>
            <w:r w:rsidRPr="002B3D39">
              <w:rPr>
                <w:rFonts w:ascii="Times New Roman" w:hAnsi="Times New Roman" w:cs="Times New Roman"/>
                <w:sz w:val="21"/>
                <w:szCs w:val="21"/>
              </w:rPr>
              <w:t>小时</w:t>
            </w:r>
          </w:p>
        </w:tc>
        <w:tc>
          <w:tcPr>
            <w:tcW w:w="1134" w:type="dxa"/>
          </w:tcPr>
          <w:p w14:paraId="46DD4514" w14:textId="445B122C" w:rsidR="00DD5533" w:rsidRPr="002B3D39" w:rsidRDefault="00DD5533" w:rsidP="00DD5533">
            <w:pPr>
              <w:rPr>
                <w:rFonts w:ascii="Times New Roman" w:hAnsi="Times New Roman"/>
                <w:color w:val="000000"/>
                <w:sz w:val="21"/>
                <w:szCs w:val="21"/>
              </w:rPr>
            </w:pPr>
            <w:r>
              <w:rPr>
                <w:rFonts w:ascii="Times New Roman" w:hAnsi="Times New Roman"/>
                <w:color w:val="000000"/>
                <w:sz w:val="21"/>
                <w:szCs w:val="21"/>
              </w:rPr>
              <w:t>6.346</w:t>
            </w:r>
            <w:r w:rsidRPr="002B3D39">
              <w:rPr>
                <w:rFonts w:ascii="Times New Roman" w:hAnsi="Times New Roman"/>
                <w:color w:val="000000"/>
                <w:sz w:val="21"/>
                <w:szCs w:val="21"/>
              </w:rPr>
              <w:t>E-0</w:t>
            </w:r>
            <w:r>
              <w:rPr>
                <w:rFonts w:ascii="Times New Roman" w:hAnsi="Times New Roman"/>
                <w:color w:val="000000"/>
                <w:sz w:val="21"/>
                <w:szCs w:val="21"/>
              </w:rPr>
              <w:t>2</w:t>
            </w:r>
          </w:p>
        </w:tc>
        <w:tc>
          <w:tcPr>
            <w:tcW w:w="850" w:type="dxa"/>
          </w:tcPr>
          <w:p w14:paraId="31AFE071" w14:textId="2AF7839E" w:rsidR="00DD5533" w:rsidRPr="002B3D39" w:rsidRDefault="00DD5533" w:rsidP="00DD5533">
            <w:pPr>
              <w:jc w:val="center"/>
              <w:rPr>
                <w:rFonts w:ascii="Times New Roman" w:hAnsi="Times New Roman"/>
                <w:color w:val="000000"/>
                <w:sz w:val="21"/>
                <w:szCs w:val="21"/>
              </w:rPr>
            </w:pPr>
            <w:r w:rsidRPr="002B3D39">
              <w:rPr>
                <w:rFonts w:ascii="Times New Roman" w:hAnsi="Times New Roman" w:hint="eastAsia"/>
                <w:color w:val="000000"/>
                <w:sz w:val="21"/>
                <w:szCs w:val="21"/>
              </w:rPr>
              <w:t>171102</w:t>
            </w:r>
          </w:p>
        </w:tc>
        <w:tc>
          <w:tcPr>
            <w:tcW w:w="709" w:type="dxa"/>
          </w:tcPr>
          <w:p w14:paraId="4342102A" w14:textId="5003F72F" w:rsidR="00DD5533" w:rsidRPr="002B3D39" w:rsidRDefault="00DD5533" w:rsidP="00DD5533">
            <w:pPr>
              <w:jc w:val="center"/>
              <w:rPr>
                <w:rFonts w:ascii="Times New Roman" w:hAnsi="Times New Roman"/>
                <w:color w:val="000000"/>
                <w:sz w:val="21"/>
                <w:szCs w:val="21"/>
              </w:rPr>
            </w:pPr>
            <w:r w:rsidRPr="002B3D39">
              <w:rPr>
                <w:rFonts w:ascii="Times New Roman" w:hAnsi="Times New Roman" w:hint="eastAsia"/>
                <w:color w:val="000000"/>
                <w:sz w:val="21"/>
                <w:szCs w:val="21"/>
              </w:rPr>
              <w:t>0.13</w:t>
            </w:r>
          </w:p>
        </w:tc>
        <w:tc>
          <w:tcPr>
            <w:tcW w:w="992" w:type="dxa"/>
          </w:tcPr>
          <w:p w14:paraId="5872EF2D" w14:textId="75D5DA6B" w:rsidR="00DD5533" w:rsidRPr="002B3D39" w:rsidRDefault="00DD5533" w:rsidP="00DD5533">
            <w:pPr>
              <w:pStyle w:val="Char10"/>
              <w:tabs>
                <w:tab w:val="left" w:pos="3880"/>
              </w:tabs>
              <w:ind w:firstLineChars="0" w:firstLine="0"/>
              <w:jc w:val="center"/>
              <w:rPr>
                <w:rFonts w:ascii="Times New Roman" w:hAnsi="Times New Roman" w:cs="Times New Roman"/>
                <w:sz w:val="21"/>
                <w:szCs w:val="21"/>
              </w:rPr>
            </w:pPr>
            <w:r w:rsidRPr="002B3D39">
              <w:rPr>
                <w:rFonts w:ascii="Times New Roman" w:eastAsiaTheme="minorEastAsia" w:hAnsi="Times New Roman" w:cs="Times New Roman" w:hint="eastAsia"/>
                <w:sz w:val="21"/>
                <w:szCs w:val="21"/>
              </w:rPr>
              <w:t>3</w:t>
            </w:r>
            <w:r w:rsidRPr="002B3D39">
              <w:rPr>
                <w:rFonts w:ascii="Times New Roman" w:eastAsiaTheme="minorEastAsia" w:hAnsi="Times New Roman" w:cs="Times New Roman"/>
                <w:sz w:val="21"/>
                <w:szCs w:val="21"/>
              </w:rPr>
              <w:t>.00E-01</w:t>
            </w:r>
          </w:p>
        </w:tc>
        <w:tc>
          <w:tcPr>
            <w:tcW w:w="680" w:type="dxa"/>
          </w:tcPr>
          <w:p w14:paraId="4C4E7BF8" w14:textId="77777777" w:rsidR="00DD5533" w:rsidRPr="002B3D39" w:rsidRDefault="00DD5533" w:rsidP="00DD5533">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达标</w:t>
            </w:r>
          </w:p>
        </w:tc>
      </w:tr>
      <w:tr w:rsidR="002B3D39" w:rsidRPr="002B3D39" w14:paraId="19E86A1F" w14:textId="77777777" w:rsidTr="002B3D39">
        <w:trPr>
          <w:trHeight w:val="410"/>
        </w:trPr>
        <w:tc>
          <w:tcPr>
            <w:tcW w:w="426" w:type="dxa"/>
            <w:vMerge/>
          </w:tcPr>
          <w:p w14:paraId="0AF5CD13"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p>
        </w:tc>
        <w:tc>
          <w:tcPr>
            <w:tcW w:w="900" w:type="dxa"/>
            <w:vMerge/>
          </w:tcPr>
          <w:p w14:paraId="12C90109" w14:textId="77777777" w:rsidR="002B3D39" w:rsidRPr="002B3D39" w:rsidRDefault="002B3D39" w:rsidP="002B3D39">
            <w:pPr>
              <w:jc w:val="center"/>
              <w:rPr>
                <w:rFonts w:ascii="Times New Roman" w:hAnsi="Times New Roman"/>
                <w:sz w:val="21"/>
                <w:szCs w:val="21"/>
              </w:rPr>
            </w:pPr>
          </w:p>
        </w:tc>
        <w:tc>
          <w:tcPr>
            <w:tcW w:w="764" w:type="dxa"/>
            <w:vMerge/>
          </w:tcPr>
          <w:p w14:paraId="25E640C4" w14:textId="77777777" w:rsidR="002B3D39" w:rsidRPr="002B3D39" w:rsidRDefault="002B3D39" w:rsidP="002B3D39">
            <w:pPr>
              <w:pStyle w:val="Char10"/>
              <w:tabs>
                <w:tab w:val="left" w:pos="3880"/>
              </w:tabs>
              <w:ind w:firstLineChars="0" w:firstLine="0"/>
              <w:jc w:val="center"/>
              <w:rPr>
                <w:sz w:val="21"/>
                <w:szCs w:val="21"/>
              </w:rPr>
            </w:pPr>
          </w:p>
        </w:tc>
        <w:tc>
          <w:tcPr>
            <w:tcW w:w="697" w:type="dxa"/>
            <w:vMerge/>
          </w:tcPr>
          <w:p w14:paraId="0D4F645E" w14:textId="77777777" w:rsidR="002B3D39" w:rsidRPr="002B3D39" w:rsidRDefault="002B3D39" w:rsidP="002B3D39">
            <w:pPr>
              <w:pStyle w:val="Char10"/>
              <w:tabs>
                <w:tab w:val="left" w:pos="3880"/>
              </w:tabs>
              <w:ind w:firstLineChars="0" w:firstLine="0"/>
              <w:jc w:val="center"/>
              <w:rPr>
                <w:sz w:val="21"/>
                <w:szCs w:val="21"/>
              </w:rPr>
            </w:pPr>
          </w:p>
        </w:tc>
        <w:tc>
          <w:tcPr>
            <w:tcW w:w="1026" w:type="dxa"/>
          </w:tcPr>
          <w:p w14:paraId="44397369" w14:textId="6CDAEDEB"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hint="eastAsia"/>
                <w:sz w:val="21"/>
                <w:szCs w:val="21"/>
              </w:rPr>
              <w:t>年平均</w:t>
            </w:r>
          </w:p>
        </w:tc>
        <w:tc>
          <w:tcPr>
            <w:tcW w:w="1134" w:type="dxa"/>
          </w:tcPr>
          <w:p w14:paraId="6B0D6560" w14:textId="18B484A5" w:rsidR="002B3D39" w:rsidRPr="002B3D39" w:rsidRDefault="00DD5533" w:rsidP="002B3D39">
            <w:pPr>
              <w:jc w:val="center"/>
              <w:rPr>
                <w:rFonts w:ascii="Times New Roman" w:eastAsiaTheme="minorEastAsia" w:hAnsi="Times New Roman"/>
                <w:color w:val="000000"/>
                <w:sz w:val="21"/>
                <w:szCs w:val="21"/>
              </w:rPr>
            </w:pPr>
            <w:r>
              <w:rPr>
                <w:rFonts w:ascii="Times New Roman" w:eastAsiaTheme="minorEastAsia" w:hAnsi="Times New Roman"/>
                <w:color w:val="000000"/>
                <w:sz w:val="21"/>
                <w:szCs w:val="21"/>
              </w:rPr>
              <w:t>5.863</w:t>
            </w:r>
            <w:r w:rsidR="002B3D39" w:rsidRPr="002B3D39">
              <w:rPr>
                <w:rFonts w:ascii="Times New Roman" w:eastAsiaTheme="minorEastAsia" w:hAnsi="Times New Roman"/>
                <w:color w:val="000000"/>
                <w:sz w:val="21"/>
                <w:szCs w:val="21"/>
              </w:rPr>
              <w:t>E-0</w:t>
            </w:r>
            <w:r>
              <w:rPr>
                <w:rFonts w:ascii="Times New Roman" w:eastAsiaTheme="minorEastAsia" w:hAnsi="Times New Roman"/>
                <w:color w:val="000000"/>
                <w:sz w:val="21"/>
                <w:szCs w:val="21"/>
              </w:rPr>
              <w:t>2</w:t>
            </w:r>
          </w:p>
        </w:tc>
        <w:tc>
          <w:tcPr>
            <w:tcW w:w="850" w:type="dxa"/>
          </w:tcPr>
          <w:p w14:paraId="7BF6F2BB" w14:textId="6D83D84C" w:rsidR="002B3D39" w:rsidRPr="002B3D39" w:rsidRDefault="002B3D39" w:rsidP="002B3D39">
            <w:pPr>
              <w:jc w:val="center"/>
              <w:rPr>
                <w:rFonts w:ascii="Times New Roman" w:eastAsiaTheme="minorEastAsia" w:hAnsi="Times New Roman"/>
                <w:color w:val="000000"/>
                <w:sz w:val="21"/>
                <w:szCs w:val="21"/>
              </w:rPr>
            </w:pPr>
            <w:r w:rsidRPr="002B3D39">
              <w:rPr>
                <w:rFonts w:ascii="Times New Roman" w:eastAsiaTheme="minorEastAsia" w:hAnsi="Times New Roman" w:hint="eastAsia"/>
                <w:color w:val="000000"/>
                <w:sz w:val="21"/>
                <w:szCs w:val="21"/>
              </w:rPr>
              <w:t>平均值</w:t>
            </w:r>
          </w:p>
        </w:tc>
        <w:tc>
          <w:tcPr>
            <w:tcW w:w="709" w:type="dxa"/>
          </w:tcPr>
          <w:p w14:paraId="4BCAEEA3" w14:textId="3336AACB" w:rsidR="002B3D39" w:rsidRPr="002B3D39" w:rsidRDefault="002B3D39" w:rsidP="002B3D39">
            <w:pPr>
              <w:jc w:val="center"/>
              <w:rPr>
                <w:rFonts w:ascii="Times New Roman" w:eastAsiaTheme="minorEastAsia" w:hAnsi="Times New Roman"/>
                <w:color w:val="000000"/>
                <w:sz w:val="21"/>
                <w:szCs w:val="21"/>
              </w:rPr>
            </w:pPr>
            <w:r w:rsidRPr="002B3D39">
              <w:rPr>
                <w:rFonts w:ascii="Times New Roman" w:eastAsiaTheme="minorEastAsia" w:hAnsi="Times New Roman" w:hint="eastAsia"/>
                <w:color w:val="000000"/>
                <w:sz w:val="21"/>
                <w:szCs w:val="21"/>
              </w:rPr>
              <w:t>0.03</w:t>
            </w:r>
          </w:p>
        </w:tc>
        <w:tc>
          <w:tcPr>
            <w:tcW w:w="992" w:type="dxa"/>
          </w:tcPr>
          <w:p w14:paraId="4331C30C" w14:textId="52250A21"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eastAsiaTheme="minorEastAsia" w:hAnsi="Times New Roman" w:cs="Times New Roman" w:hint="eastAsia"/>
                <w:sz w:val="21"/>
                <w:szCs w:val="21"/>
              </w:rPr>
              <w:t>2</w:t>
            </w:r>
            <w:r w:rsidRPr="002B3D39">
              <w:rPr>
                <w:rFonts w:ascii="Times New Roman" w:eastAsiaTheme="minorEastAsia" w:hAnsi="Times New Roman" w:cs="Times New Roman"/>
                <w:sz w:val="21"/>
                <w:szCs w:val="21"/>
              </w:rPr>
              <w:t>.00E-01</w:t>
            </w:r>
          </w:p>
        </w:tc>
        <w:tc>
          <w:tcPr>
            <w:tcW w:w="680" w:type="dxa"/>
          </w:tcPr>
          <w:p w14:paraId="67148969" w14:textId="77777777" w:rsidR="002B3D39" w:rsidRPr="002B3D39" w:rsidRDefault="002B3D39" w:rsidP="002B3D39">
            <w:pPr>
              <w:pStyle w:val="Char10"/>
              <w:tabs>
                <w:tab w:val="left" w:pos="3880"/>
              </w:tabs>
              <w:ind w:firstLineChars="0" w:firstLine="0"/>
              <w:jc w:val="center"/>
              <w:rPr>
                <w:rFonts w:ascii="Times New Roman" w:hAnsi="Times New Roman" w:cs="Times New Roman"/>
                <w:sz w:val="21"/>
                <w:szCs w:val="21"/>
              </w:rPr>
            </w:pPr>
            <w:r w:rsidRPr="002B3D39">
              <w:rPr>
                <w:rFonts w:ascii="Times New Roman" w:hAnsi="Times New Roman" w:cs="Times New Roman"/>
                <w:sz w:val="21"/>
                <w:szCs w:val="21"/>
              </w:rPr>
              <w:t>达标</w:t>
            </w:r>
          </w:p>
        </w:tc>
      </w:tr>
    </w:tbl>
    <w:p w14:paraId="167346FA" w14:textId="77777777" w:rsidR="005B5B73" w:rsidRPr="005B5B73" w:rsidRDefault="005B5B73" w:rsidP="005B5B73">
      <w:pPr>
        <w:pStyle w:val="a0"/>
        <w:jc w:val="left"/>
      </w:pPr>
    </w:p>
    <w:p w14:paraId="62C6EDA3" w14:textId="4A93ACDA" w:rsidR="005B5B73" w:rsidRDefault="005B5B73" w:rsidP="005B5B73">
      <w:pPr>
        <w:pStyle w:val="a0"/>
        <w:rPr>
          <w:noProof/>
        </w:rPr>
      </w:pPr>
    </w:p>
    <w:p w14:paraId="1E5B0E4D" w14:textId="14F1BCAB" w:rsidR="00824F3C" w:rsidRDefault="00824F3C" w:rsidP="005B5B73">
      <w:pPr>
        <w:pStyle w:val="a0"/>
        <w:rPr>
          <w:noProof/>
        </w:rPr>
      </w:pPr>
    </w:p>
    <w:p w14:paraId="18DFAE5C" w14:textId="5830C8C7" w:rsidR="00824F3C" w:rsidRDefault="00824F3C" w:rsidP="005B5B73">
      <w:pPr>
        <w:pStyle w:val="a0"/>
        <w:rPr>
          <w:noProof/>
        </w:rPr>
      </w:pPr>
    </w:p>
    <w:p w14:paraId="3DE2FEB8" w14:textId="77777777" w:rsidR="002B3D39" w:rsidRDefault="002B3D39" w:rsidP="00DD5533">
      <w:pPr>
        <w:pStyle w:val="a0"/>
        <w:jc w:val="left"/>
        <w:rPr>
          <w:noProof/>
        </w:rPr>
      </w:pPr>
    </w:p>
    <w:p w14:paraId="1981E54E" w14:textId="1DB3E07F" w:rsidR="00824F3C" w:rsidRDefault="00824F3C" w:rsidP="005B5B73">
      <w:pPr>
        <w:pStyle w:val="a0"/>
        <w:rPr>
          <w:noProof/>
        </w:rPr>
      </w:pPr>
      <w:r w:rsidRPr="00824F3C">
        <w:rPr>
          <w:noProof/>
        </w:rPr>
        <w:lastRenderedPageBreak/>
        <w:drawing>
          <wp:anchor distT="0" distB="0" distL="114300" distR="114300" simplePos="0" relativeHeight="251661312" behindDoc="0" locked="0" layoutInCell="1" allowOverlap="1" wp14:anchorId="18B83CE2" wp14:editId="6F046E49">
            <wp:simplePos x="0" y="0"/>
            <wp:positionH relativeFrom="column">
              <wp:posOffset>0</wp:posOffset>
            </wp:positionH>
            <wp:positionV relativeFrom="paragraph">
              <wp:posOffset>0</wp:posOffset>
            </wp:positionV>
            <wp:extent cx="5277600" cy="3542400"/>
            <wp:effectExtent l="0" t="0" r="0" b="1270"/>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7600" cy="354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CACC9D" w14:textId="77188DCE" w:rsidR="00824F3C" w:rsidRDefault="00824F3C" w:rsidP="005B5B73">
      <w:pPr>
        <w:pStyle w:val="a0"/>
        <w:rPr>
          <w:noProof/>
        </w:rPr>
      </w:pPr>
    </w:p>
    <w:p w14:paraId="040511D3" w14:textId="5189740A" w:rsidR="00824F3C" w:rsidRDefault="00824F3C" w:rsidP="005B5B73">
      <w:pPr>
        <w:pStyle w:val="a0"/>
        <w:rPr>
          <w:noProof/>
        </w:rPr>
      </w:pPr>
    </w:p>
    <w:p w14:paraId="213579CD" w14:textId="1B8E82F8" w:rsidR="00824F3C" w:rsidRDefault="00824F3C" w:rsidP="005B5B73">
      <w:pPr>
        <w:pStyle w:val="a0"/>
        <w:rPr>
          <w:noProof/>
        </w:rPr>
      </w:pPr>
    </w:p>
    <w:p w14:paraId="4543213C" w14:textId="3B5EDD07" w:rsidR="00824F3C" w:rsidRDefault="00824F3C" w:rsidP="005B5B73">
      <w:pPr>
        <w:pStyle w:val="a0"/>
        <w:rPr>
          <w:noProof/>
        </w:rPr>
      </w:pPr>
    </w:p>
    <w:p w14:paraId="41523467" w14:textId="09B12B9D" w:rsidR="00824F3C" w:rsidRDefault="00824F3C" w:rsidP="005B5B73">
      <w:pPr>
        <w:pStyle w:val="a0"/>
        <w:rPr>
          <w:noProof/>
        </w:rPr>
      </w:pPr>
    </w:p>
    <w:p w14:paraId="6CE2D17E" w14:textId="548BB619" w:rsidR="00824F3C" w:rsidRDefault="00824F3C" w:rsidP="005B5B73">
      <w:pPr>
        <w:pStyle w:val="a0"/>
        <w:rPr>
          <w:noProof/>
        </w:rPr>
      </w:pPr>
    </w:p>
    <w:p w14:paraId="0ED5C982" w14:textId="3AA02D56" w:rsidR="00824F3C" w:rsidRDefault="00824F3C" w:rsidP="005B5B73">
      <w:pPr>
        <w:pStyle w:val="a0"/>
        <w:rPr>
          <w:noProof/>
        </w:rPr>
      </w:pPr>
    </w:p>
    <w:p w14:paraId="2DF7FD0E" w14:textId="77777777" w:rsidR="00824F3C" w:rsidRPr="005B5B73" w:rsidRDefault="00824F3C" w:rsidP="005B5B73">
      <w:pPr>
        <w:pStyle w:val="a0"/>
      </w:pPr>
    </w:p>
    <w:p w14:paraId="30EB284C" w14:textId="06A159ED" w:rsidR="009F5C48" w:rsidRPr="00830E66" w:rsidRDefault="009F5C48" w:rsidP="009F5C48">
      <w:pPr>
        <w:tabs>
          <w:tab w:val="left" w:pos="567"/>
          <w:tab w:val="left" w:pos="851"/>
          <w:tab w:val="left" w:pos="1134"/>
        </w:tabs>
        <w:adjustRightInd w:val="0"/>
        <w:spacing w:beforeLines="25" w:before="60" w:afterLines="25" w:after="60" w:line="360" w:lineRule="auto"/>
        <w:outlineLvl w:val="4"/>
        <w:rPr>
          <w:rFonts w:ascii="Times New Roman" w:hAnsi="Times New Roman"/>
          <w:b/>
          <w:sz w:val="28"/>
          <w:szCs w:val="28"/>
        </w:rPr>
      </w:pPr>
      <w:r>
        <w:rPr>
          <w:rFonts w:ascii="Times New Roman" w:hAnsi="Times New Roman" w:hint="eastAsia"/>
          <w:b/>
          <w:sz w:val="28"/>
          <w:szCs w:val="28"/>
        </w:rPr>
        <w:t>6</w:t>
      </w:r>
      <w:r w:rsidRPr="00830E66">
        <w:rPr>
          <w:rFonts w:ascii="Times New Roman" w:hAnsi="Times New Roman" w:hint="eastAsia"/>
          <w:b/>
          <w:sz w:val="28"/>
          <w:szCs w:val="28"/>
        </w:rPr>
        <w:t>.2.6.2</w:t>
      </w:r>
      <w:r w:rsidRPr="00830E66">
        <w:rPr>
          <w:rFonts w:ascii="Times New Roman" w:hAnsi="Times New Roman"/>
          <w:b/>
          <w:sz w:val="28"/>
          <w:szCs w:val="28"/>
        </w:rPr>
        <w:t xml:space="preserve"> </w:t>
      </w:r>
      <w:r w:rsidRPr="00830E66">
        <w:rPr>
          <w:rFonts w:ascii="Times New Roman" w:hAnsi="Times New Roman" w:hint="eastAsia"/>
          <w:b/>
          <w:sz w:val="28"/>
          <w:szCs w:val="28"/>
        </w:rPr>
        <w:t>正常工况叠加值分析</w:t>
      </w:r>
    </w:p>
    <w:p w14:paraId="4875B317" w14:textId="1E61BCCB" w:rsidR="009F5C48" w:rsidRPr="00830E66" w:rsidRDefault="009F5C48" w:rsidP="009F5C48">
      <w:pPr>
        <w:spacing w:line="360" w:lineRule="auto"/>
        <w:ind w:firstLineChars="200" w:firstLine="480"/>
        <w:rPr>
          <w:rFonts w:ascii="Times New Roman" w:hAnsi="Times New Roman"/>
        </w:rPr>
      </w:pPr>
      <w:r w:rsidRPr="00830E66">
        <w:rPr>
          <w:rFonts w:ascii="Times New Roman" w:hAnsi="Times New Roman"/>
        </w:rPr>
        <w:t>对于现状达标因子</w:t>
      </w:r>
      <w:r>
        <w:rPr>
          <w:rFonts w:ascii="Times New Roman" w:hAnsi="Times New Roman" w:hint="eastAsia"/>
        </w:rPr>
        <w:t>硫酸雾</w:t>
      </w:r>
      <w:r w:rsidRPr="00830E66">
        <w:rPr>
          <w:rFonts w:ascii="Times New Roman" w:hAnsi="Times New Roman"/>
        </w:rPr>
        <w:t>，其仅有短期浓度，叠加补充监测的短期浓度进行评价。</w:t>
      </w:r>
    </w:p>
    <w:p w14:paraId="1630940B" w14:textId="4B242C76" w:rsidR="00824F3C" w:rsidRDefault="00824F3C" w:rsidP="00824F3C">
      <w:pPr>
        <w:pStyle w:val="Char10"/>
        <w:tabs>
          <w:tab w:val="left" w:pos="3880"/>
        </w:tabs>
        <w:ind w:firstLineChars="0" w:firstLine="480"/>
        <w:jc w:val="center"/>
        <w:rPr>
          <w:rFonts w:ascii="Times New Roman" w:eastAsiaTheme="minorEastAsia" w:hAnsiTheme="minorEastAsia" w:cs="Times New Roman"/>
          <w:b/>
          <w:bCs/>
          <w:sz w:val="21"/>
          <w:szCs w:val="21"/>
        </w:rPr>
      </w:pPr>
      <w:r w:rsidRPr="009F5C48">
        <w:rPr>
          <w:rFonts w:ascii="Times New Roman" w:eastAsiaTheme="minorEastAsia" w:hAnsiTheme="minorEastAsia" w:cs="Times New Roman" w:hint="eastAsia"/>
          <w:b/>
          <w:bCs/>
          <w:sz w:val="21"/>
          <w:szCs w:val="21"/>
        </w:rPr>
        <w:t>图</w:t>
      </w:r>
      <w:r w:rsidRPr="009F5C48">
        <w:rPr>
          <w:rFonts w:ascii="Times New Roman" w:eastAsiaTheme="minorEastAsia" w:hAnsiTheme="minorEastAsia" w:cs="Times New Roman" w:hint="eastAsia"/>
          <w:b/>
          <w:bCs/>
          <w:sz w:val="21"/>
          <w:szCs w:val="21"/>
        </w:rPr>
        <w:t>6.2-</w:t>
      </w:r>
      <w:r>
        <w:rPr>
          <w:rFonts w:ascii="Times New Roman" w:eastAsiaTheme="minorEastAsia" w:hAnsiTheme="minorEastAsia" w:cs="Times New Roman" w:hint="eastAsia"/>
          <w:b/>
          <w:bCs/>
          <w:sz w:val="21"/>
          <w:szCs w:val="21"/>
        </w:rPr>
        <w:t>9</w:t>
      </w:r>
      <w:r w:rsidRPr="009F5C48">
        <w:rPr>
          <w:rFonts w:ascii="Times New Roman" w:eastAsiaTheme="minorEastAsia" w:hAnsiTheme="minorEastAsia" w:cs="Times New Roman"/>
          <w:b/>
          <w:bCs/>
          <w:sz w:val="21"/>
          <w:szCs w:val="21"/>
        </w:rPr>
        <w:t xml:space="preserve"> </w:t>
      </w:r>
      <w:r w:rsidRPr="00830E66">
        <w:rPr>
          <w:rFonts w:ascii="Times New Roman" w:eastAsiaTheme="minorEastAsia" w:hAnsiTheme="minorEastAsia" w:cs="Times New Roman" w:hint="eastAsia"/>
          <w:b/>
          <w:bCs/>
          <w:sz w:val="21"/>
          <w:szCs w:val="21"/>
        </w:rPr>
        <w:t>本项目</w:t>
      </w:r>
      <w:r>
        <w:rPr>
          <w:rFonts w:ascii="Times New Roman" w:eastAsiaTheme="minorEastAsia" w:hAnsiTheme="minorEastAsia" w:cs="Times New Roman" w:hint="eastAsia"/>
          <w:b/>
          <w:bCs/>
          <w:sz w:val="21"/>
          <w:szCs w:val="21"/>
        </w:rPr>
        <w:t>颗粒物年平均</w:t>
      </w:r>
      <w:r w:rsidRPr="00830E66">
        <w:rPr>
          <w:rFonts w:ascii="Times New Roman" w:eastAsiaTheme="minorEastAsia" w:hAnsiTheme="minorEastAsia" w:cs="Times New Roman" w:hint="eastAsia"/>
          <w:b/>
          <w:bCs/>
          <w:sz w:val="21"/>
          <w:szCs w:val="21"/>
        </w:rPr>
        <w:t>贡献浓度分布图</w:t>
      </w:r>
    </w:p>
    <w:p w14:paraId="156D45B5" w14:textId="61754CB5" w:rsidR="00824F3C" w:rsidRDefault="00824F3C" w:rsidP="00484911">
      <w:pPr>
        <w:pStyle w:val="Char10"/>
        <w:tabs>
          <w:tab w:val="left" w:pos="3880"/>
        </w:tabs>
        <w:ind w:firstLineChars="0" w:firstLine="0"/>
        <w:rPr>
          <w:rFonts w:ascii="Times New Roman" w:eastAsiaTheme="minorEastAsia" w:hAnsiTheme="minorEastAsia" w:cs="Times New Roman"/>
        </w:rPr>
      </w:pPr>
    </w:p>
    <w:p w14:paraId="6C0CB523" w14:textId="76E8F467" w:rsidR="00484911" w:rsidRDefault="00484911" w:rsidP="00484911">
      <w:pPr>
        <w:pStyle w:val="Char10"/>
        <w:tabs>
          <w:tab w:val="left" w:pos="3880"/>
        </w:tabs>
        <w:ind w:firstLineChars="0" w:firstLine="0"/>
        <w:rPr>
          <w:rFonts w:ascii="Times New Roman" w:eastAsiaTheme="minorEastAsia" w:hAnsiTheme="minorEastAsia" w:cs="Times New Roman"/>
        </w:rPr>
      </w:pPr>
      <w:r w:rsidRPr="00484911">
        <w:rPr>
          <w:rFonts w:ascii="Times New Roman" w:eastAsiaTheme="minorEastAsia" w:hAnsiTheme="minorEastAsia" w:cs="Times New Roman"/>
          <w:noProof/>
        </w:rPr>
        <w:drawing>
          <wp:inline distT="0" distB="0" distL="0" distR="0" wp14:anchorId="14C378D3" wp14:editId="7002CA49">
            <wp:extent cx="5278120" cy="3542665"/>
            <wp:effectExtent l="0" t="0" r="0" b="63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8120" cy="3542665"/>
                    </a:xfrm>
                    <a:prstGeom prst="rect">
                      <a:avLst/>
                    </a:prstGeom>
                    <a:noFill/>
                    <a:ln>
                      <a:noFill/>
                    </a:ln>
                  </pic:spPr>
                </pic:pic>
              </a:graphicData>
            </a:graphic>
          </wp:inline>
        </w:drawing>
      </w:r>
    </w:p>
    <w:p w14:paraId="25F51591" w14:textId="2B4A9980" w:rsidR="00484911" w:rsidRDefault="00484911" w:rsidP="00484911">
      <w:pPr>
        <w:pStyle w:val="Char10"/>
        <w:tabs>
          <w:tab w:val="left" w:pos="3880"/>
        </w:tabs>
        <w:ind w:firstLineChars="0" w:firstLine="480"/>
        <w:jc w:val="center"/>
        <w:rPr>
          <w:rFonts w:ascii="Times New Roman" w:eastAsiaTheme="minorEastAsia" w:hAnsiTheme="minorEastAsia" w:cs="Times New Roman"/>
          <w:b/>
          <w:bCs/>
          <w:sz w:val="21"/>
          <w:szCs w:val="21"/>
        </w:rPr>
      </w:pPr>
      <w:r w:rsidRPr="009F5C48">
        <w:rPr>
          <w:rFonts w:ascii="Times New Roman" w:eastAsiaTheme="minorEastAsia" w:hAnsiTheme="minorEastAsia" w:cs="Times New Roman" w:hint="eastAsia"/>
          <w:b/>
          <w:bCs/>
          <w:sz w:val="21"/>
          <w:szCs w:val="21"/>
        </w:rPr>
        <w:t>图</w:t>
      </w:r>
      <w:r w:rsidRPr="009F5C48">
        <w:rPr>
          <w:rFonts w:ascii="Times New Roman" w:eastAsiaTheme="minorEastAsia" w:hAnsiTheme="minorEastAsia" w:cs="Times New Roman" w:hint="eastAsia"/>
          <w:b/>
          <w:bCs/>
          <w:sz w:val="21"/>
          <w:szCs w:val="21"/>
        </w:rPr>
        <w:t>6.2-</w:t>
      </w:r>
      <w:r>
        <w:rPr>
          <w:rFonts w:ascii="Times New Roman" w:eastAsiaTheme="minorEastAsia" w:hAnsiTheme="minorEastAsia" w:cs="Times New Roman" w:hint="eastAsia"/>
          <w:b/>
          <w:bCs/>
          <w:sz w:val="21"/>
          <w:szCs w:val="21"/>
        </w:rPr>
        <w:t>10</w:t>
      </w:r>
      <w:r w:rsidRPr="009F5C48">
        <w:rPr>
          <w:rFonts w:ascii="Times New Roman" w:eastAsiaTheme="minorEastAsia" w:hAnsiTheme="minorEastAsia" w:cs="Times New Roman"/>
          <w:b/>
          <w:bCs/>
          <w:sz w:val="21"/>
          <w:szCs w:val="21"/>
        </w:rPr>
        <w:t xml:space="preserve"> </w:t>
      </w:r>
      <w:r w:rsidRPr="00830E66">
        <w:rPr>
          <w:rFonts w:ascii="Times New Roman" w:eastAsiaTheme="minorEastAsia" w:hAnsiTheme="minorEastAsia" w:cs="Times New Roman" w:hint="eastAsia"/>
          <w:b/>
          <w:bCs/>
          <w:sz w:val="21"/>
          <w:szCs w:val="21"/>
        </w:rPr>
        <w:t>本项目</w:t>
      </w:r>
      <w:r>
        <w:rPr>
          <w:rFonts w:ascii="Times New Roman" w:eastAsiaTheme="minorEastAsia" w:hAnsiTheme="minorEastAsia" w:cs="Times New Roman" w:hint="eastAsia"/>
          <w:b/>
          <w:bCs/>
          <w:sz w:val="21"/>
          <w:szCs w:val="21"/>
        </w:rPr>
        <w:t>颗粒物</w:t>
      </w:r>
      <w:r>
        <w:rPr>
          <w:rFonts w:ascii="Times New Roman" w:eastAsiaTheme="minorEastAsia" w:hAnsiTheme="minorEastAsia" w:cs="Times New Roman" w:hint="eastAsia"/>
          <w:b/>
          <w:bCs/>
          <w:sz w:val="21"/>
          <w:szCs w:val="21"/>
        </w:rPr>
        <w:t>24</w:t>
      </w:r>
      <w:r>
        <w:rPr>
          <w:rFonts w:ascii="Times New Roman" w:eastAsiaTheme="minorEastAsia" w:hAnsiTheme="minorEastAsia" w:cs="Times New Roman" w:hint="eastAsia"/>
          <w:b/>
          <w:bCs/>
          <w:sz w:val="21"/>
          <w:szCs w:val="21"/>
        </w:rPr>
        <w:t>小时平均</w:t>
      </w:r>
      <w:r w:rsidRPr="00830E66">
        <w:rPr>
          <w:rFonts w:ascii="Times New Roman" w:eastAsiaTheme="minorEastAsia" w:hAnsiTheme="minorEastAsia" w:cs="Times New Roman" w:hint="eastAsia"/>
          <w:b/>
          <w:bCs/>
          <w:sz w:val="21"/>
          <w:szCs w:val="21"/>
        </w:rPr>
        <w:t>贡献浓度分布图</w:t>
      </w:r>
    </w:p>
    <w:p w14:paraId="645B5D43" w14:textId="2015ACCE" w:rsidR="00484911" w:rsidRPr="00484911" w:rsidRDefault="00484911" w:rsidP="00484911">
      <w:pPr>
        <w:pStyle w:val="Char10"/>
        <w:tabs>
          <w:tab w:val="left" w:pos="3880"/>
        </w:tabs>
        <w:ind w:firstLineChars="0" w:firstLine="0"/>
        <w:rPr>
          <w:rFonts w:ascii="Times New Roman" w:eastAsiaTheme="minorEastAsia" w:hAnsiTheme="minorEastAsia" w:cs="Times New Roman"/>
        </w:rPr>
      </w:pPr>
    </w:p>
    <w:p w14:paraId="7A933007" w14:textId="7BA66A89" w:rsidR="00484911" w:rsidRDefault="00484911" w:rsidP="00484911">
      <w:pPr>
        <w:pStyle w:val="Char10"/>
        <w:tabs>
          <w:tab w:val="left" w:pos="3880"/>
        </w:tabs>
        <w:ind w:firstLineChars="0" w:firstLine="0"/>
        <w:rPr>
          <w:rFonts w:ascii="Times New Roman" w:eastAsiaTheme="minorEastAsia" w:hAnsiTheme="minorEastAsia" w:cs="Times New Roman"/>
        </w:rPr>
      </w:pPr>
    </w:p>
    <w:p w14:paraId="243B7694" w14:textId="77777777" w:rsidR="00824F3C" w:rsidRDefault="00824F3C" w:rsidP="00484911">
      <w:pPr>
        <w:pStyle w:val="Char10"/>
        <w:tabs>
          <w:tab w:val="left" w:pos="3880"/>
        </w:tabs>
        <w:ind w:firstLineChars="0" w:firstLine="0"/>
        <w:rPr>
          <w:rFonts w:ascii="Times New Roman" w:eastAsiaTheme="minorEastAsia" w:hAnsiTheme="minorEastAsia" w:cs="Times New Roman"/>
        </w:rPr>
      </w:pPr>
    </w:p>
    <w:p w14:paraId="296B6476" w14:textId="4E262CB9" w:rsidR="00B066F9" w:rsidRDefault="00B066F9" w:rsidP="00B066F9">
      <w:pPr>
        <w:tabs>
          <w:tab w:val="left" w:pos="567"/>
          <w:tab w:val="left" w:pos="851"/>
          <w:tab w:val="left" w:pos="1134"/>
        </w:tabs>
        <w:adjustRightInd w:val="0"/>
        <w:spacing w:beforeLines="25" w:before="60" w:afterLines="25" w:after="60" w:line="360" w:lineRule="auto"/>
        <w:outlineLvl w:val="4"/>
        <w:rPr>
          <w:rFonts w:ascii="Times New Roman" w:hAnsi="Times New Roman"/>
          <w:b/>
          <w:sz w:val="28"/>
          <w:szCs w:val="28"/>
        </w:rPr>
      </w:pPr>
      <w:r>
        <w:rPr>
          <w:rFonts w:ascii="Times New Roman" w:hAnsi="Times New Roman" w:hint="eastAsia"/>
          <w:b/>
          <w:sz w:val="28"/>
          <w:szCs w:val="28"/>
        </w:rPr>
        <w:lastRenderedPageBreak/>
        <w:t>6</w:t>
      </w:r>
      <w:r w:rsidRPr="00830E66">
        <w:rPr>
          <w:rFonts w:ascii="Times New Roman" w:hAnsi="Times New Roman" w:hint="eastAsia"/>
          <w:b/>
          <w:sz w:val="28"/>
          <w:szCs w:val="28"/>
        </w:rPr>
        <w:t>.2.6.</w:t>
      </w:r>
      <w:r>
        <w:rPr>
          <w:rFonts w:ascii="Times New Roman" w:hAnsi="Times New Roman" w:hint="eastAsia"/>
          <w:b/>
          <w:sz w:val="28"/>
          <w:szCs w:val="28"/>
        </w:rPr>
        <w:t>2</w:t>
      </w:r>
      <w:r>
        <w:rPr>
          <w:rFonts w:ascii="Times New Roman" w:hAnsi="Times New Roman" w:hint="eastAsia"/>
          <w:b/>
          <w:sz w:val="28"/>
          <w:szCs w:val="28"/>
        </w:rPr>
        <w:t>正常工况叠加分析</w:t>
      </w:r>
    </w:p>
    <w:p w14:paraId="4DDF0173" w14:textId="63A25185" w:rsidR="00B066F9" w:rsidRPr="00830E66" w:rsidRDefault="005C2BBD" w:rsidP="005C2BBD">
      <w:pPr>
        <w:spacing w:line="360" w:lineRule="auto"/>
        <w:ind w:firstLineChars="200" w:firstLine="480"/>
        <w:rPr>
          <w:rFonts w:ascii="Times New Roman" w:hAnsi="Times New Roman"/>
        </w:rPr>
      </w:pPr>
      <w:r w:rsidRPr="005C2BBD">
        <w:rPr>
          <w:rFonts w:ascii="Times New Roman" w:hAnsi="Times New Roman" w:hint="eastAsia"/>
        </w:rPr>
        <w:t>岳阳市</w:t>
      </w:r>
      <w:r w:rsidRPr="005C2BBD">
        <w:rPr>
          <w:rFonts w:ascii="Times New Roman" w:hAnsi="Times New Roman" w:hint="eastAsia"/>
        </w:rPr>
        <w:t xml:space="preserve"> 2017 </w:t>
      </w:r>
      <w:r w:rsidRPr="005C2BBD">
        <w:rPr>
          <w:rFonts w:ascii="Times New Roman" w:hAnsi="Times New Roman" w:hint="eastAsia"/>
        </w:rPr>
        <w:t>年度环境空气污染因子</w:t>
      </w:r>
      <w:r w:rsidRPr="005C2BBD">
        <w:rPr>
          <w:rFonts w:ascii="Times New Roman" w:hAnsi="Times New Roman" w:hint="eastAsia"/>
        </w:rPr>
        <w:t xml:space="preserve"> PM10 </w:t>
      </w:r>
      <w:r w:rsidRPr="005C2BBD">
        <w:rPr>
          <w:rFonts w:ascii="Times New Roman" w:hAnsi="Times New Roman" w:hint="eastAsia"/>
        </w:rPr>
        <w:t>及</w:t>
      </w:r>
      <w:r w:rsidRPr="005C2BBD">
        <w:rPr>
          <w:rFonts w:ascii="Times New Roman" w:hAnsi="Times New Roman" w:hint="eastAsia"/>
        </w:rPr>
        <w:t xml:space="preserve"> PM2.5 </w:t>
      </w:r>
      <w:r w:rsidRPr="005C2BBD">
        <w:rPr>
          <w:rFonts w:ascii="Times New Roman" w:hAnsi="Times New Roman" w:hint="eastAsia"/>
        </w:rPr>
        <w:t>超标，为环境空气质量不达标区，本项目评价因子</w:t>
      </w:r>
      <w:r>
        <w:rPr>
          <w:rFonts w:ascii="Times New Roman" w:hAnsi="Times New Roman" w:hint="eastAsia"/>
        </w:rPr>
        <w:t>硫酸</w:t>
      </w:r>
      <w:r w:rsidRPr="005C2BBD">
        <w:rPr>
          <w:rFonts w:ascii="Times New Roman" w:hAnsi="Times New Roman" w:hint="eastAsia"/>
        </w:rPr>
        <w:t>为现状达标因子，根据《环境影响评价技术导则</w:t>
      </w:r>
      <w:r w:rsidRPr="005C2BBD">
        <w:rPr>
          <w:rFonts w:ascii="Times New Roman" w:hAnsi="Times New Roman" w:hint="eastAsia"/>
        </w:rPr>
        <w:t xml:space="preserve"> </w:t>
      </w:r>
      <w:r w:rsidRPr="005C2BBD">
        <w:rPr>
          <w:rFonts w:ascii="Times New Roman" w:hAnsi="Times New Roman" w:hint="eastAsia"/>
        </w:rPr>
        <w:t>大气环境》（</w:t>
      </w:r>
      <w:r w:rsidRPr="005C2BBD">
        <w:rPr>
          <w:rFonts w:ascii="Times New Roman" w:hAnsi="Times New Roman" w:hint="eastAsia"/>
        </w:rPr>
        <w:t>HJ2.2-2018</w:t>
      </w:r>
      <w:r w:rsidRPr="005C2BBD">
        <w:rPr>
          <w:rFonts w:ascii="Times New Roman" w:hAnsi="Times New Roman" w:hint="eastAsia"/>
        </w:rPr>
        <w:t>），需叠加现状浓度、削减污染源以及在建、拟建项目的环境影响后</w:t>
      </w:r>
      <w:r>
        <w:rPr>
          <w:rFonts w:ascii="Times New Roman" w:hAnsi="Times New Roman" w:hint="eastAsia"/>
        </w:rPr>
        <w:t>小时浓度、</w:t>
      </w:r>
      <w:r w:rsidRPr="005C2BBD">
        <w:rPr>
          <w:rFonts w:ascii="Times New Roman" w:hAnsi="Times New Roman" w:hint="eastAsia"/>
        </w:rPr>
        <w:t>日均浓度进行评价；根据引用监测，</w:t>
      </w:r>
      <w:r w:rsidRPr="005C2BBD">
        <w:rPr>
          <w:rFonts w:ascii="Times New Roman" w:hAnsi="Times New Roman" w:hint="eastAsia"/>
        </w:rPr>
        <w:t>TSP</w:t>
      </w:r>
      <w:r w:rsidRPr="005C2BBD">
        <w:rPr>
          <w:rFonts w:ascii="Times New Roman" w:hAnsi="Times New Roman" w:hint="eastAsia"/>
        </w:rPr>
        <w:t>在监测时段内日均值达标，根据《环境影响评价技术导则</w:t>
      </w:r>
      <w:r w:rsidRPr="005C2BBD">
        <w:rPr>
          <w:rFonts w:ascii="Times New Roman" w:hAnsi="Times New Roman" w:hint="eastAsia"/>
        </w:rPr>
        <w:t xml:space="preserve"> </w:t>
      </w:r>
      <w:r w:rsidRPr="005C2BBD">
        <w:rPr>
          <w:rFonts w:ascii="Times New Roman" w:hAnsi="Times New Roman" w:hint="eastAsia"/>
        </w:rPr>
        <w:t>大气环境》（</w:t>
      </w:r>
      <w:r w:rsidRPr="005C2BBD">
        <w:rPr>
          <w:rFonts w:ascii="Times New Roman" w:hAnsi="Times New Roman" w:hint="eastAsia"/>
        </w:rPr>
        <w:t>HJ2.2-2018</w:t>
      </w:r>
      <w:r w:rsidRPr="005C2BBD">
        <w:rPr>
          <w:rFonts w:ascii="Times New Roman" w:hAnsi="Times New Roman" w:hint="eastAsia"/>
        </w:rPr>
        <w:t>）要求，需对</w:t>
      </w:r>
      <w:r w:rsidRPr="005C2BBD">
        <w:rPr>
          <w:rFonts w:ascii="Times New Roman" w:hAnsi="Times New Roman" w:hint="eastAsia"/>
        </w:rPr>
        <w:t>TSP</w:t>
      </w:r>
      <w:r w:rsidRPr="005C2BBD">
        <w:rPr>
          <w:rFonts w:ascii="Times New Roman" w:hAnsi="Times New Roman" w:hint="eastAsia"/>
        </w:rPr>
        <w:t>和</w:t>
      </w:r>
      <w:r>
        <w:rPr>
          <w:rFonts w:ascii="Times New Roman" w:hAnsi="Times New Roman" w:hint="eastAsia"/>
        </w:rPr>
        <w:t>硫酸</w:t>
      </w:r>
      <w:r w:rsidRPr="005C2BBD">
        <w:rPr>
          <w:rFonts w:ascii="Times New Roman" w:hAnsi="Times New Roman" w:hint="eastAsia"/>
        </w:rPr>
        <w:t>叠加补充监测的日均浓度进行评价。</w:t>
      </w:r>
      <w:r w:rsidR="00147760" w:rsidRPr="00830E66">
        <w:rPr>
          <w:rFonts w:ascii="Times New Roman" w:hAnsi="Times New Roman"/>
        </w:rPr>
        <w:t xml:space="preserve"> </w:t>
      </w:r>
    </w:p>
    <w:p w14:paraId="66645E22" w14:textId="131FF76E" w:rsidR="009F5C48" w:rsidRPr="00830E66" w:rsidRDefault="009F5C48" w:rsidP="009F5C48">
      <w:pPr>
        <w:pStyle w:val="Char10"/>
        <w:tabs>
          <w:tab w:val="left" w:pos="3880"/>
        </w:tabs>
        <w:ind w:firstLine="480"/>
        <w:rPr>
          <w:rFonts w:ascii="Times New Roman" w:eastAsiaTheme="minorEastAsia" w:hAnsiTheme="minorEastAsia" w:cs="Times New Roman"/>
        </w:rPr>
      </w:pPr>
      <w:r w:rsidRPr="00830E66">
        <w:rPr>
          <w:rFonts w:ascii="Times New Roman" w:eastAsiaTheme="minorEastAsia" w:hAnsiTheme="minorEastAsia" w:cs="Times New Roman" w:hint="eastAsia"/>
        </w:rPr>
        <w:t>各个污染物预测叠加值详情见表</w:t>
      </w:r>
      <w:r>
        <w:rPr>
          <w:rFonts w:ascii="Times New Roman" w:eastAsiaTheme="minorEastAsia" w:hAnsiTheme="minorEastAsia" w:cs="Times New Roman" w:hint="eastAsia"/>
        </w:rPr>
        <w:t>6</w:t>
      </w:r>
      <w:r w:rsidRPr="00830E66">
        <w:rPr>
          <w:rFonts w:ascii="Times New Roman" w:eastAsiaTheme="minorEastAsia" w:hAnsiTheme="minorEastAsia" w:cs="Times New Roman" w:hint="eastAsia"/>
        </w:rPr>
        <w:t>.2-</w:t>
      </w:r>
      <w:r>
        <w:rPr>
          <w:rFonts w:ascii="Times New Roman" w:eastAsiaTheme="minorEastAsia" w:hAnsiTheme="minorEastAsia" w:cs="Times New Roman" w:hint="eastAsia"/>
        </w:rPr>
        <w:t>1</w:t>
      </w:r>
      <w:r w:rsidR="00434FFF">
        <w:rPr>
          <w:rFonts w:ascii="Times New Roman" w:eastAsiaTheme="minorEastAsia" w:hAnsiTheme="minorEastAsia" w:cs="Times New Roman"/>
        </w:rPr>
        <w:t>8</w:t>
      </w:r>
      <w:r w:rsidRPr="00830E66">
        <w:rPr>
          <w:rFonts w:ascii="Times New Roman" w:eastAsiaTheme="minorEastAsia" w:hAnsiTheme="minorEastAsia" w:cs="Times New Roman" w:hint="eastAsia"/>
        </w:rPr>
        <w:t>。</w:t>
      </w:r>
    </w:p>
    <w:p w14:paraId="2EE0FA09" w14:textId="30705900" w:rsidR="009F5C48" w:rsidRPr="00830E66" w:rsidRDefault="009F5C48" w:rsidP="009F5C48">
      <w:pPr>
        <w:pStyle w:val="Char10"/>
        <w:tabs>
          <w:tab w:val="left" w:pos="3880"/>
        </w:tabs>
        <w:spacing w:line="240" w:lineRule="auto"/>
        <w:ind w:firstLineChars="0" w:firstLine="480"/>
        <w:jc w:val="center"/>
        <w:rPr>
          <w:rFonts w:ascii="Times New Roman" w:eastAsiaTheme="minorEastAsia" w:hAnsiTheme="minorEastAsia" w:cs="Times New Roman"/>
          <w:b/>
          <w:bCs/>
          <w:sz w:val="21"/>
          <w:szCs w:val="21"/>
        </w:rPr>
      </w:pPr>
      <w:r w:rsidRPr="00830E66">
        <w:rPr>
          <w:rFonts w:ascii="Times New Roman" w:eastAsiaTheme="minorEastAsia" w:hAnsiTheme="minorEastAsia" w:cs="Times New Roman" w:hint="eastAsia"/>
          <w:b/>
          <w:bCs/>
          <w:sz w:val="21"/>
          <w:szCs w:val="21"/>
        </w:rPr>
        <w:t>表</w:t>
      </w:r>
      <w:r>
        <w:rPr>
          <w:rFonts w:ascii="Times New Roman" w:eastAsiaTheme="minorEastAsia" w:hAnsiTheme="minorEastAsia" w:cs="Times New Roman" w:hint="eastAsia"/>
          <w:b/>
          <w:bCs/>
          <w:sz w:val="21"/>
          <w:szCs w:val="21"/>
        </w:rPr>
        <w:t>6</w:t>
      </w:r>
      <w:r w:rsidRPr="00830E66">
        <w:rPr>
          <w:rFonts w:ascii="Times New Roman" w:eastAsiaTheme="minorEastAsia" w:hAnsiTheme="minorEastAsia" w:cs="Times New Roman" w:hint="eastAsia"/>
          <w:b/>
          <w:bCs/>
          <w:sz w:val="21"/>
          <w:szCs w:val="21"/>
        </w:rPr>
        <w:t>.2-1</w:t>
      </w:r>
      <w:r w:rsidR="00434FFF">
        <w:rPr>
          <w:rFonts w:ascii="Times New Roman" w:eastAsiaTheme="minorEastAsia" w:hAnsiTheme="minorEastAsia" w:cs="Times New Roman"/>
          <w:b/>
          <w:bCs/>
          <w:sz w:val="21"/>
          <w:szCs w:val="21"/>
        </w:rPr>
        <w:t>8</w:t>
      </w:r>
      <w:r w:rsidRPr="00830E66">
        <w:rPr>
          <w:rFonts w:ascii="Times New Roman" w:eastAsiaTheme="minorEastAsia" w:hAnsiTheme="minorEastAsia" w:cs="Times New Roman"/>
          <w:b/>
          <w:bCs/>
          <w:sz w:val="21"/>
          <w:szCs w:val="21"/>
        </w:rPr>
        <w:t xml:space="preserve"> </w:t>
      </w:r>
      <w:r w:rsidRPr="00830E66">
        <w:rPr>
          <w:rFonts w:ascii="Times New Roman" w:eastAsiaTheme="minorEastAsia" w:hAnsiTheme="minorEastAsia" w:cs="Times New Roman" w:hint="eastAsia"/>
          <w:b/>
          <w:bCs/>
          <w:sz w:val="21"/>
          <w:szCs w:val="21"/>
        </w:rPr>
        <w:t>本项目</w:t>
      </w:r>
      <w:r>
        <w:rPr>
          <w:rFonts w:ascii="Times New Roman" w:eastAsiaTheme="minorEastAsia" w:hAnsiTheme="minorEastAsia" w:cs="Times New Roman" w:hint="eastAsia"/>
          <w:b/>
          <w:bCs/>
          <w:sz w:val="21"/>
          <w:szCs w:val="21"/>
        </w:rPr>
        <w:t>叠加</w:t>
      </w:r>
      <w:r w:rsidR="005231BF">
        <w:rPr>
          <w:rFonts w:ascii="Times New Roman" w:eastAsiaTheme="minorEastAsia" w:hAnsiTheme="minorEastAsia" w:cs="Times New Roman" w:hint="eastAsia"/>
          <w:b/>
          <w:bCs/>
          <w:sz w:val="21"/>
          <w:szCs w:val="21"/>
        </w:rPr>
        <w:t>背景</w:t>
      </w:r>
      <w:r w:rsidRPr="00830E66">
        <w:rPr>
          <w:rFonts w:ascii="Times New Roman" w:eastAsiaTheme="minorEastAsia" w:hAnsiTheme="minorEastAsia" w:cs="Times New Roman" w:hint="eastAsia"/>
          <w:b/>
          <w:bCs/>
          <w:sz w:val="21"/>
          <w:szCs w:val="21"/>
        </w:rPr>
        <w:t>浓度预测结果表（</w:t>
      </w:r>
      <w:r>
        <w:rPr>
          <w:rFonts w:ascii="Times New Roman" w:eastAsiaTheme="minorEastAsia" w:hAnsiTheme="minorEastAsia" w:cs="Times New Roman" w:hint="eastAsia"/>
          <w:b/>
          <w:bCs/>
          <w:sz w:val="21"/>
          <w:szCs w:val="21"/>
        </w:rPr>
        <w:t>硫酸</w:t>
      </w:r>
      <w:r w:rsidRPr="00830E66">
        <w:rPr>
          <w:rFonts w:ascii="Times New Roman" w:eastAsiaTheme="minorEastAsia" w:hAnsiTheme="minorEastAsia" w:cs="Times New Roman" w:hint="eastAsia"/>
          <w:b/>
          <w:bCs/>
          <w:sz w:val="21"/>
          <w:szCs w:val="21"/>
        </w:rPr>
        <w:t>）</w:t>
      </w:r>
    </w:p>
    <w:tbl>
      <w:tblPr>
        <w:tblW w:w="829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25"/>
        <w:gridCol w:w="694"/>
        <w:gridCol w:w="567"/>
        <w:gridCol w:w="597"/>
        <w:gridCol w:w="821"/>
        <w:gridCol w:w="949"/>
        <w:gridCol w:w="1039"/>
        <w:gridCol w:w="989"/>
        <w:gridCol w:w="567"/>
        <w:gridCol w:w="992"/>
        <w:gridCol w:w="656"/>
      </w:tblGrid>
      <w:tr w:rsidR="00147760" w:rsidRPr="00D531C5" w14:paraId="02AD6053" w14:textId="77777777" w:rsidTr="00D531C5">
        <w:trPr>
          <w:trHeight w:val="816"/>
        </w:trPr>
        <w:tc>
          <w:tcPr>
            <w:tcW w:w="425" w:type="dxa"/>
            <w:vMerge w:val="restart"/>
          </w:tcPr>
          <w:p w14:paraId="07E4E6EB"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序号</w:t>
            </w:r>
          </w:p>
        </w:tc>
        <w:tc>
          <w:tcPr>
            <w:tcW w:w="694" w:type="dxa"/>
            <w:vMerge w:val="restart"/>
          </w:tcPr>
          <w:p w14:paraId="737B68F6"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预测点</w:t>
            </w:r>
          </w:p>
        </w:tc>
        <w:tc>
          <w:tcPr>
            <w:tcW w:w="1164" w:type="dxa"/>
            <w:gridSpan w:val="2"/>
          </w:tcPr>
          <w:p w14:paraId="28C195C3" w14:textId="12AF9CC1"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坐标</w:t>
            </w:r>
          </w:p>
        </w:tc>
        <w:tc>
          <w:tcPr>
            <w:tcW w:w="821" w:type="dxa"/>
            <w:vMerge w:val="restart"/>
          </w:tcPr>
          <w:p w14:paraId="607689EB" w14:textId="055B255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坐标</w:t>
            </w:r>
          </w:p>
        </w:tc>
        <w:tc>
          <w:tcPr>
            <w:tcW w:w="949" w:type="dxa"/>
            <w:vMerge w:val="restart"/>
          </w:tcPr>
          <w:p w14:paraId="3E95F395"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浓度增量</w:t>
            </w:r>
            <w:r w:rsidRPr="00D531C5">
              <w:rPr>
                <w:rFonts w:ascii="Times New Roman" w:hAnsi="Times New Roman" w:cs="Times New Roman"/>
                <w:sz w:val="18"/>
                <w:szCs w:val="18"/>
              </w:rPr>
              <w:t>(mg/m</w:t>
            </w:r>
            <w:r w:rsidRPr="00D531C5">
              <w:rPr>
                <w:rFonts w:ascii="Times New Roman" w:hAnsi="Times New Roman" w:cs="Times New Roman"/>
                <w:sz w:val="18"/>
                <w:szCs w:val="18"/>
                <w:vertAlign w:val="superscript"/>
              </w:rPr>
              <w:t>3</w:t>
            </w:r>
            <w:r w:rsidRPr="00D531C5">
              <w:rPr>
                <w:rFonts w:ascii="Times New Roman" w:hAnsi="Times New Roman" w:cs="Times New Roman"/>
                <w:sz w:val="18"/>
                <w:szCs w:val="18"/>
              </w:rPr>
              <w:t>)</w:t>
            </w:r>
          </w:p>
        </w:tc>
        <w:tc>
          <w:tcPr>
            <w:tcW w:w="1039" w:type="dxa"/>
            <w:vMerge w:val="restart"/>
          </w:tcPr>
          <w:p w14:paraId="3D9910DA" w14:textId="29500A2E"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hint="eastAsia"/>
                <w:sz w:val="18"/>
                <w:szCs w:val="18"/>
              </w:rPr>
              <w:t>背景浓度</w:t>
            </w:r>
            <w:r w:rsidRPr="00D531C5">
              <w:rPr>
                <w:rFonts w:ascii="Times New Roman" w:hAnsi="Times New Roman" w:cs="Times New Roman"/>
                <w:sz w:val="18"/>
                <w:szCs w:val="18"/>
              </w:rPr>
              <w:t>(mg/m</w:t>
            </w:r>
            <w:r w:rsidRPr="00D531C5">
              <w:rPr>
                <w:rFonts w:ascii="Times New Roman" w:hAnsi="Times New Roman" w:cs="Times New Roman"/>
                <w:sz w:val="18"/>
                <w:szCs w:val="18"/>
                <w:vertAlign w:val="superscript"/>
              </w:rPr>
              <w:t>3</w:t>
            </w:r>
            <w:r w:rsidRPr="00D531C5">
              <w:rPr>
                <w:rFonts w:ascii="Times New Roman" w:hAnsi="Times New Roman" w:cs="Times New Roman"/>
                <w:sz w:val="18"/>
                <w:szCs w:val="18"/>
              </w:rPr>
              <w:t>)</w:t>
            </w:r>
          </w:p>
        </w:tc>
        <w:tc>
          <w:tcPr>
            <w:tcW w:w="989" w:type="dxa"/>
            <w:vMerge w:val="restart"/>
          </w:tcPr>
          <w:p w14:paraId="19AE7499" w14:textId="6A403E0B"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出现时间</w:t>
            </w:r>
          </w:p>
        </w:tc>
        <w:tc>
          <w:tcPr>
            <w:tcW w:w="567" w:type="dxa"/>
            <w:vMerge w:val="restart"/>
          </w:tcPr>
          <w:p w14:paraId="54BBC069"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占标率（</w:t>
            </w:r>
            <w:r w:rsidRPr="00D531C5">
              <w:rPr>
                <w:rFonts w:ascii="Times New Roman" w:hAnsi="Times New Roman" w:cs="Times New Roman"/>
                <w:sz w:val="18"/>
                <w:szCs w:val="18"/>
              </w:rPr>
              <w:t>%</w:t>
            </w:r>
            <w:r w:rsidRPr="00D531C5">
              <w:rPr>
                <w:rFonts w:ascii="Times New Roman" w:hAnsi="Times New Roman" w:cs="Times New Roman"/>
                <w:sz w:val="18"/>
                <w:szCs w:val="18"/>
              </w:rPr>
              <w:t>）</w:t>
            </w:r>
          </w:p>
        </w:tc>
        <w:tc>
          <w:tcPr>
            <w:tcW w:w="992" w:type="dxa"/>
            <w:vMerge w:val="restart"/>
          </w:tcPr>
          <w:p w14:paraId="41D16A24" w14:textId="081AD9E8"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评价标</w:t>
            </w:r>
            <w:r w:rsidR="00D531C5">
              <w:rPr>
                <w:rFonts w:ascii="Times New Roman" w:hAnsi="Times New Roman" w:cs="Times New Roman" w:hint="eastAsia"/>
                <w:sz w:val="18"/>
                <w:szCs w:val="18"/>
              </w:rPr>
              <w:t>准</w:t>
            </w:r>
            <w:r w:rsidRPr="00D531C5">
              <w:rPr>
                <w:rFonts w:ascii="Times New Roman" w:hAnsi="Times New Roman" w:cs="Times New Roman"/>
                <w:sz w:val="18"/>
                <w:szCs w:val="18"/>
              </w:rPr>
              <w:t>(mg/m</w:t>
            </w:r>
            <w:r w:rsidRPr="00D531C5">
              <w:rPr>
                <w:rFonts w:ascii="Times New Roman" w:hAnsi="Times New Roman" w:cs="Times New Roman"/>
                <w:sz w:val="18"/>
                <w:szCs w:val="18"/>
                <w:vertAlign w:val="superscript"/>
              </w:rPr>
              <w:t>3</w:t>
            </w:r>
            <w:r w:rsidRPr="00D531C5">
              <w:rPr>
                <w:rFonts w:ascii="Times New Roman" w:hAnsi="Times New Roman" w:cs="Times New Roman"/>
                <w:sz w:val="18"/>
                <w:szCs w:val="18"/>
              </w:rPr>
              <w:t>)</w:t>
            </w:r>
          </w:p>
        </w:tc>
        <w:tc>
          <w:tcPr>
            <w:tcW w:w="656" w:type="dxa"/>
            <w:vMerge w:val="restart"/>
          </w:tcPr>
          <w:p w14:paraId="19E1B36F"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达标情况</w:t>
            </w:r>
          </w:p>
        </w:tc>
      </w:tr>
      <w:tr w:rsidR="00147760" w:rsidRPr="00D531C5" w14:paraId="04452D29" w14:textId="77777777" w:rsidTr="00D531C5">
        <w:trPr>
          <w:trHeight w:val="816"/>
        </w:trPr>
        <w:tc>
          <w:tcPr>
            <w:tcW w:w="425" w:type="dxa"/>
            <w:vMerge/>
          </w:tcPr>
          <w:p w14:paraId="7D013620"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p>
        </w:tc>
        <w:tc>
          <w:tcPr>
            <w:tcW w:w="694" w:type="dxa"/>
            <w:vMerge/>
          </w:tcPr>
          <w:p w14:paraId="328656A6"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p>
        </w:tc>
        <w:tc>
          <w:tcPr>
            <w:tcW w:w="567" w:type="dxa"/>
          </w:tcPr>
          <w:p w14:paraId="6CD09466" w14:textId="761D59F9"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X</w:t>
            </w:r>
          </w:p>
        </w:tc>
        <w:tc>
          <w:tcPr>
            <w:tcW w:w="597" w:type="dxa"/>
          </w:tcPr>
          <w:p w14:paraId="66B6DCDE" w14:textId="14B43CD8"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X</w:t>
            </w:r>
          </w:p>
        </w:tc>
        <w:tc>
          <w:tcPr>
            <w:tcW w:w="821" w:type="dxa"/>
            <w:vMerge/>
          </w:tcPr>
          <w:p w14:paraId="10442431"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p>
        </w:tc>
        <w:tc>
          <w:tcPr>
            <w:tcW w:w="949" w:type="dxa"/>
            <w:vMerge/>
          </w:tcPr>
          <w:p w14:paraId="212D22BA"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p>
        </w:tc>
        <w:tc>
          <w:tcPr>
            <w:tcW w:w="1039" w:type="dxa"/>
            <w:vMerge/>
          </w:tcPr>
          <w:p w14:paraId="5B99F284" w14:textId="77777777" w:rsidR="00147760" w:rsidRPr="00D531C5" w:rsidRDefault="00147760" w:rsidP="00147760">
            <w:pPr>
              <w:pStyle w:val="Char10"/>
              <w:tabs>
                <w:tab w:val="left" w:pos="3880"/>
              </w:tabs>
              <w:ind w:firstLineChars="0" w:firstLine="0"/>
              <w:jc w:val="center"/>
              <w:rPr>
                <w:sz w:val="18"/>
                <w:szCs w:val="18"/>
              </w:rPr>
            </w:pPr>
          </w:p>
        </w:tc>
        <w:tc>
          <w:tcPr>
            <w:tcW w:w="989" w:type="dxa"/>
            <w:vMerge/>
          </w:tcPr>
          <w:p w14:paraId="3BF98D97"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p>
        </w:tc>
        <w:tc>
          <w:tcPr>
            <w:tcW w:w="567" w:type="dxa"/>
            <w:vMerge/>
          </w:tcPr>
          <w:p w14:paraId="6FB9B950"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p>
        </w:tc>
        <w:tc>
          <w:tcPr>
            <w:tcW w:w="992" w:type="dxa"/>
            <w:vMerge/>
          </w:tcPr>
          <w:p w14:paraId="43071BA3"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p>
        </w:tc>
        <w:tc>
          <w:tcPr>
            <w:tcW w:w="656" w:type="dxa"/>
            <w:vMerge/>
          </w:tcPr>
          <w:p w14:paraId="02BC1383"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p>
        </w:tc>
      </w:tr>
      <w:tr w:rsidR="00147760" w:rsidRPr="00D531C5" w14:paraId="151B52F9" w14:textId="77777777" w:rsidTr="00D531C5">
        <w:tc>
          <w:tcPr>
            <w:tcW w:w="425" w:type="dxa"/>
            <w:vMerge w:val="restart"/>
          </w:tcPr>
          <w:p w14:paraId="50551011"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1</w:t>
            </w:r>
          </w:p>
        </w:tc>
        <w:tc>
          <w:tcPr>
            <w:tcW w:w="694" w:type="dxa"/>
            <w:vMerge w:val="restart"/>
          </w:tcPr>
          <w:p w14:paraId="6A5633B1"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闾家村</w:t>
            </w:r>
          </w:p>
        </w:tc>
        <w:tc>
          <w:tcPr>
            <w:tcW w:w="567" w:type="dxa"/>
            <w:vMerge w:val="restart"/>
          </w:tcPr>
          <w:p w14:paraId="26D43FBA" w14:textId="5F1198B2"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6</w:t>
            </w:r>
            <w:r w:rsidRPr="00D531C5">
              <w:rPr>
                <w:rFonts w:ascii="Times New Roman" w:hAnsi="Times New Roman" w:cs="Times New Roman"/>
                <w:sz w:val="18"/>
                <w:szCs w:val="18"/>
              </w:rPr>
              <w:t>07</w:t>
            </w:r>
          </w:p>
        </w:tc>
        <w:tc>
          <w:tcPr>
            <w:tcW w:w="597" w:type="dxa"/>
            <w:vMerge w:val="restart"/>
          </w:tcPr>
          <w:p w14:paraId="4C4BA0B4" w14:textId="618EF3D2"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6</w:t>
            </w:r>
            <w:r w:rsidRPr="00D531C5">
              <w:rPr>
                <w:rFonts w:ascii="Times New Roman" w:hAnsi="Times New Roman" w:cs="Times New Roman"/>
                <w:sz w:val="18"/>
                <w:szCs w:val="18"/>
              </w:rPr>
              <w:t>07</w:t>
            </w:r>
          </w:p>
        </w:tc>
        <w:tc>
          <w:tcPr>
            <w:tcW w:w="821" w:type="dxa"/>
          </w:tcPr>
          <w:p w14:paraId="080A0424" w14:textId="259B279E"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1</w:t>
            </w:r>
            <w:r w:rsidRPr="00D531C5">
              <w:rPr>
                <w:rFonts w:ascii="Times New Roman" w:hAnsi="Times New Roman" w:cs="Times New Roman"/>
                <w:sz w:val="18"/>
                <w:szCs w:val="18"/>
              </w:rPr>
              <w:t>小时</w:t>
            </w:r>
          </w:p>
        </w:tc>
        <w:tc>
          <w:tcPr>
            <w:tcW w:w="949" w:type="dxa"/>
          </w:tcPr>
          <w:p w14:paraId="034D8FB4" w14:textId="0BE010AB" w:rsidR="00147760" w:rsidRPr="00D531C5" w:rsidRDefault="00D531C5"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1.34</w:t>
            </w:r>
            <w:r w:rsidR="00147760" w:rsidRPr="00D531C5">
              <w:rPr>
                <w:rFonts w:ascii="Times New Roman" w:hAnsi="Times New Roman" w:cs="Times New Roman"/>
                <w:sz w:val="18"/>
                <w:szCs w:val="18"/>
              </w:rPr>
              <w:t>E-0</w:t>
            </w:r>
            <w:r w:rsidR="00147760" w:rsidRPr="00D531C5">
              <w:rPr>
                <w:rFonts w:ascii="Times New Roman" w:hAnsi="Times New Roman" w:cs="Times New Roman" w:hint="eastAsia"/>
                <w:sz w:val="18"/>
                <w:szCs w:val="18"/>
              </w:rPr>
              <w:t>3</w:t>
            </w:r>
          </w:p>
        </w:tc>
        <w:tc>
          <w:tcPr>
            <w:tcW w:w="1039" w:type="dxa"/>
          </w:tcPr>
          <w:p w14:paraId="0761EDD4" w14:textId="1C9E42E8"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0.00</w:t>
            </w:r>
            <w:r w:rsidRPr="00D531C5">
              <w:rPr>
                <w:rFonts w:ascii="Times New Roman" w:hAnsi="Times New Roman" w:cs="Times New Roman"/>
                <w:sz w:val="18"/>
                <w:szCs w:val="18"/>
              </w:rPr>
              <w:t>E+00</w:t>
            </w:r>
          </w:p>
        </w:tc>
        <w:tc>
          <w:tcPr>
            <w:tcW w:w="989" w:type="dxa"/>
          </w:tcPr>
          <w:p w14:paraId="518EAFD3" w14:textId="3428416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17022602</w:t>
            </w:r>
          </w:p>
        </w:tc>
        <w:tc>
          <w:tcPr>
            <w:tcW w:w="567" w:type="dxa"/>
          </w:tcPr>
          <w:p w14:paraId="69FC1DC6" w14:textId="52BBE8B8" w:rsidR="00147760" w:rsidRPr="00D531C5" w:rsidRDefault="00D531C5" w:rsidP="00147760">
            <w:pPr>
              <w:pStyle w:val="Char10"/>
              <w:tabs>
                <w:tab w:val="left" w:pos="3880"/>
              </w:tabs>
              <w:ind w:firstLineChars="0" w:firstLine="0"/>
              <w:jc w:val="center"/>
              <w:rPr>
                <w:rFonts w:ascii="Times New Roman" w:hAnsi="Times New Roman" w:cs="Times New Roman"/>
                <w:sz w:val="18"/>
                <w:szCs w:val="18"/>
              </w:rPr>
            </w:pPr>
            <w:r>
              <w:rPr>
                <w:rFonts w:ascii="Times New Roman" w:hAnsi="Times New Roman" w:cs="Times New Roman"/>
                <w:sz w:val="18"/>
                <w:szCs w:val="18"/>
              </w:rPr>
              <w:t>0.45</w:t>
            </w:r>
          </w:p>
        </w:tc>
        <w:tc>
          <w:tcPr>
            <w:tcW w:w="992" w:type="dxa"/>
          </w:tcPr>
          <w:p w14:paraId="080F29E6" w14:textId="77777777" w:rsidR="00147760" w:rsidRPr="00D531C5" w:rsidRDefault="00147760" w:rsidP="00147760">
            <w:pPr>
              <w:pStyle w:val="Char10"/>
              <w:tabs>
                <w:tab w:val="left" w:pos="3880"/>
              </w:tabs>
              <w:ind w:firstLineChars="0" w:firstLine="0"/>
              <w:jc w:val="center"/>
              <w:rPr>
                <w:rFonts w:ascii="Times New Roman" w:eastAsiaTheme="minorEastAsia" w:hAnsi="Times New Roman" w:cs="Times New Roman"/>
                <w:sz w:val="18"/>
                <w:szCs w:val="18"/>
              </w:rPr>
            </w:pPr>
            <w:r w:rsidRPr="00D531C5">
              <w:rPr>
                <w:rFonts w:ascii="Times New Roman" w:eastAsiaTheme="minorEastAsia" w:hAnsi="Times New Roman" w:cs="Times New Roman" w:hint="eastAsia"/>
                <w:sz w:val="18"/>
                <w:szCs w:val="18"/>
              </w:rPr>
              <w:t>3</w:t>
            </w:r>
            <w:r w:rsidRPr="00D531C5">
              <w:rPr>
                <w:rFonts w:ascii="Times New Roman" w:eastAsiaTheme="minorEastAsia" w:hAnsi="Times New Roman" w:cs="Times New Roman"/>
                <w:sz w:val="18"/>
                <w:szCs w:val="18"/>
              </w:rPr>
              <w:t>.00E-01</w:t>
            </w:r>
          </w:p>
        </w:tc>
        <w:tc>
          <w:tcPr>
            <w:tcW w:w="656" w:type="dxa"/>
          </w:tcPr>
          <w:p w14:paraId="48C6FE6C"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147760" w:rsidRPr="00D531C5" w14:paraId="6B1DC1AC" w14:textId="77777777" w:rsidTr="00D531C5">
        <w:tc>
          <w:tcPr>
            <w:tcW w:w="425" w:type="dxa"/>
            <w:vMerge/>
          </w:tcPr>
          <w:p w14:paraId="544AD6D9"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p>
        </w:tc>
        <w:tc>
          <w:tcPr>
            <w:tcW w:w="694" w:type="dxa"/>
            <w:vMerge/>
          </w:tcPr>
          <w:p w14:paraId="56212C1B"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p>
        </w:tc>
        <w:tc>
          <w:tcPr>
            <w:tcW w:w="567" w:type="dxa"/>
            <w:vMerge/>
          </w:tcPr>
          <w:p w14:paraId="2FC93065" w14:textId="77777777" w:rsidR="00147760" w:rsidRPr="00D531C5" w:rsidRDefault="00147760" w:rsidP="00147760">
            <w:pPr>
              <w:pStyle w:val="Char10"/>
              <w:tabs>
                <w:tab w:val="left" w:pos="3880"/>
              </w:tabs>
              <w:ind w:firstLineChars="0" w:firstLine="0"/>
              <w:jc w:val="center"/>
              <w:rPr>
                <w:sz w:val="18"/>
                <w:szCs w:val="18"/>
              </w:rPr>
            </w:pPr>
          </w:p>
        </w:tc>
        <w:tc>
          <w:tcPr>
            <w:tcW w:w="597" w:type="dxa"/>
            <w:vMerge/>
          </w:tcPr>
          <w:p w14:paraId="0000BD5B" w14:textId="379D7CCA" w:rsidR="00147760" w:rsidRPr="00D531C5" w:rsidRDefault="00147760" w:rsidP="00147760">
            <w:pPr>
              <w:pStyle w:val="Char10"/>
              <w:tabs>
                <w:tab w:val="left" w:pos="3880"/>
              </w:tabs>
              <w:ind w:firstLineChars="0" w:firstLine="0"/>
              <w:jc w:val="center"/>
              <w:rPr>
                <w:sz w:val="18"/>
                <w:szCs w:val="18"/>
              </w:rPr>
            </w:pPr>
          </w:p>
        </w:tc>
        <w:tc>
          <w:tcPr>
            <w:tcW w:w="821" w:type="dxa"/>
          </w:tcPr>
          <w:p w14:paraId="51A5E984" w14:textId="0C60FE19"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hint="eastAsia"/>
                <w:sz w:val="18"/>
                <w:szCs w:val="18"/>
              </w:rPr>
              <w:t>日平均</w:t>
            </w:r>
          </w:p>
        </w:tc>
        <w:tc>
          <w:tcPr>
            <w:tcW w:w="949" w:type="dxa"/>
          </w:tcPr>
          <w:p w14:paraId="64FC4165" w14:textId="2541BA8A" w:rsidR="00147760" w:rsidRPr="00D531C5" w:rsidRDefault="00D531C5"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5.64</w:t>
            </w:r>
            <w:r w:rsidR="00147760" w:rsidRPr="00D531C5">
              <w:rPr>
                <w:rFonts w:ascii="Times New Roman" w:hAnsi="Times New Roman" w:cs="Times New Roman"/>
                <w:sz w:val="18"/>
                <w:szCs w:val="18"/>
              </w:rPr>
              <w:t>E-0</w:t>
            </w:r>
            <w:r w:rsidRPr="00D531C5">
              <w:rPr>
                <w:rFonts w:ascii="Times New Roman" w:hAnsi="Times New Roman" w:cs="Times New Roman"/>
                <w:sz w:val="18"/>
                <w:szCs w:val="18"/>
              </w:rPr>
              <w:t>5</w:t>
            </w:r>
          </w:p>
        </w:tc>
        <w:tc>
          <w:tcPr>
            <w:tcW w:w="1039" w:type="dxa"/>
          </w:tcPr>
          <w:p w14:paraId="7FB6D7A6" w14:textId="555E27D6" w:rsidR="00147760" w:rsidRPr="00D531C5" w:rsidRDefault="00147760" w:rsidP="00147760">
            <w:pPr>
              <w:pStyle w:val="Char10"/>
              <w:tabs>
                <w:tab w:val="left" w:pos="3880"/>
              </w:tabs>
              <w:ind w:firstLineChars="0" w:firstLine="0"/>
              <w:jc w:val="center"/>
              <w:rPr>
                <w:rFonts w:ascii="Times New Roman" w:eastAsiaTheme="minorEastAsia" w:hAnsi="Times New Roman" w:cs="Times New Roman"/>
                <w:sz w:val="18"/>
                <w:szCs w:val="18"/>
              </w:rPr>
            </w:pPr>
            <w:r w:rsidRPr="00D531C5">
              <w:rPr>
                <w:rFonts w:ascii="Times New Roman" w:hAnsi="Times New Roman" w:cs="Times New Roman" w:hint="eastAsia"/>
                <w:sz w:val="18"/>
                <w:szCs w:val="18"/>
              </w:rPr>
              <w:t>0.00</w:t>
            </w:r>
            <w:r w:rsidRPr="00D531C5">
              <w:rPr>
                <w:rFonts w:ascii="Times New Roman" w:hAnsi="Times New Roman" w:cs="Times New Roman"/>
                <w:sz w:val="18"/>
                <w:szCs w:val="18"/>
              </w:rPr>
              <w:t>E+00</w:t>
            </w:r>
          </w:p>
        </w:tc>
        <w:tc>
          <w:tcPr>
            <w:tcW w:w="989" w:type="dxa"/>
          </w:tcPr>
          <w:p w14:paraId="3C65B4BB" w14:textId="52ED9696" w:rsidR="00147760" w:rsidRPr="00D531C5" w:rsidRDefault="00147760" w:rsidP="00147760">
            <w:pPr>
              <w:pStyle w:val="Char10"/>
              <w:tabs>
                <w:tab w:val="left" w:pos="3880"/>
              </w:tabs>
              <w:ind w:firstLineChars="0" w:firstLine="0"/>
              <w:jc w:val="center"/>
              <w:rPr>
                <w:rFonts w:ascii="Times New Roman" w:eastAsiaTheme="minorEastAsia" w:hAnsi="Times New Roman" w:cs="Times New Roman"/>
                <w:sz w:val="18"/>
                <w:szCs w:val="18"/>
              </w:rPr>
            </w:pPr>
            <w:r w:rsidRPr="00D531C5">
              <w:rPr>
                <w:rFonts w:ascii="Times New Roman" w:eastAsiaTheme="minorEastAsia" w:hAnsi="Times New Roman" w:cs="Times New Roman" w:hint="eastAsia"/>
                <w:sz w:val="18"/>
                <w:szCs w:val="18"/>
              </w:rPr>
              <w:t>1</w:t>
            </w:r>
            <w:r w:rsidRPr="00D531C5">
              <w:rPr>
                <w:rFonts w:ascii="Times New Roman" w:eastAsiaTheme="minorEastAsia" w:hAnsi="Times New Roman" w:cs="Times New Roman"/>
                <w:sz w:val="18"/>
                <w:szCs w:val="18"/>
              </w:rPr>
              <w:t>70226</w:t>
            </w:r>
          </w:p>
        </w:tc>
        <w:tc>
          <w:tcPr>
            <w:tcW w:w="567" w:type="dxa"/>
          </w:tcPr>
          <w:p w14:paraId="24D33923" w14:textId="65D17B86" w:rsidR="00147760" w:rsidRPr="00D531C5" w:rsidRDefault="00147760" w:rsidP="00147760">
            <w:pPr>
              <w:pStyle w:val="Char10"/>
              <w:tabs>
                <w:tab w:val="left" w:pos="3880"/>
              </w:tabs>
              <w:ind w:firstLineChars="0" w:firstLine="0"/>
              <w:jc w:val="center"/>
              <w:rPr>
                <w:rFonts w:ascii="Times New Roman" w:eastAsiaTheme="minorEastAsia" w:hAnsi="Times New Roman" w:cs="Times New Roman"/>
                <w:sz w:val="18"/>
                <w:szCs w:val="18"/>
              </w:rPr>
            </w:pPr>
            <w:r w:rsidRPr="00D531C5">
              <w:rPr>
                <w:rFonts w:ascii="Times New Roman" w:eastAsiaTheme="minorEastAsia" w:hAnsi="Times New Roman" w:cs="Times New Roman" w:hint="eastAsia"/>
                <w:sz w:val="18"/>
                <w:szCs w:val="18"/>
              </w:rPr>
              <w:t>0</w:t>
            </w:r>
            <w:r w:rsidRPr="00D531C5">
              <w:rPr>
                <w:rFonts w:ascii="Times New Roman" w:eastAsiaTheme="minorEastAsia" w:hAnsi="Times New Roman" w:cs="Times New Roman"/>
                <w:sz w:val="18"/>
                <w:szCs w:val="18"/>
              </w:rPr>
              <w:t>.</w:t>
            </w:r>
            <w:r w:rsidR="00D531C5">
              <w:rPr>
                <w:rFonts w:ascii="Times New Roman" w:eastAsiaTheme="minorEastAsia" w:hAnsi="Times New Roman" w:cs="Times New Roman"/>
                <w:sz w:val="18"/>
                <w:szCs w:val="18"/>
              </w:rPr>
              <w:t>06</w:t>
            </w:r>
          </w:p>
        </w:tc>
        <w:tc>
          <w:tcPr>
            <w:tcW w:w="992" w:type="dxa"/>
          </w:tcPr>
          <w:p w14:paraId="5643A6F7" w14:textId="77777777" w:rsidR="00147760" w:rsidRPr="00D531C5" w:rsidRDefault="00147760" w:rsidP="00147760">
            <w:pPr>
              <w:pStyle w:val="Char10"/>
              <w:tabs>
                <w:tab w:val="left" w:pos="3880"/>
              </w:tabs>
              <w:ind w:firstLineChars="0" w:firstLine="0"/>
              <w:jc w:val="center"/>
              <w:rPr>
                <w:rFonts w:ascii="Times New Roman" w:eastAsiaTheme="minorEastAsia" w:hAnsi="Times New Roman" w:cs="Times New Roman"/>
                <w:sz w:val="18"/>
                <w:szCs w:val="18"/>
              </w:rPr>
            </w:pPr>
            <w:r w:rsidRPr="00D531C5">
              <w:rPr>
                <w:rFonts w:ascii="Times New Roman" w:eastAsiaTheme="minorEastAsia" w:hAnsi="Times New Roman" w:cs="Times New Roman" w:hint="eastAsia"/>
                <w:sz w:val="18"/>
                <w:szCs w:val="18"/>
              </w:rPr>
              <w:t>1</w:t>
            </w:r>
            <w:r w:rsidRPr="00D531C5">
              <w:rPr>
                <w:rFonts w:ascii="Times New Roman" w:eastAsiaTheme="minorEastAsia" w:hAnsi="Times New Roman" w:cs="Times New Roman"/>
                <w:sz w:val="18"/>
                <w:szCs w:val="18"/>
              </w:rPr>
              <w:t>.00E-01</w:t>
            </w:r>
          </w:p>
        </w:tc>
        <w:tc>
          <w:tcPr>
            <w:tcW w:w="656" w:type="dxa"/>
          </w:tcPr>
          <w:p w14:paraId="7C6934DB"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147760" w:rsidRPr="00D531C5" w14:paraId="67C3A495" w14:textId="77777777" w:rsidTr="00D531C5">
        <w:tc>
          <w:tcPr>
            <w:tcW w:w="425" w:type="dxa"/>
            <w:vMerge w:val="restart"/>
          </w:tcPr>
          <w:p w14:paraId="6F9BD719"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2</w:t>
            </w:r>
          </w:p>
        </w:tc>
        <w:tc>
          <w:tcPr>
            <w:tcW w:w="694" w:type="dxa"/>
            <w:vMerge w:val="restart"/>
          </w:tcPr>
          <w:p w14:paraId="4897BE69"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陶家村</w:t>
            </w:r>
          </w:p>
        </w:tc>
        <w:tc>
          <w:tcPr>
            <w:tcW w:w="567" w:type="dxa"/>
            <w:vMerge w:val="restart"/>
          </w:tcPr>
          <w:p w14:paraId="75321C15" w14:textId="411BCC9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6</w:t>
            </w:r>
            <w:r w:rsidRPr="00D531C5">
              <w:rPr>
                <w:rFonts w:ascii="Times New Roman" w:hAnsi="Times New Roman" w:cs="Times New Roman"/>
                <w:sz w:val="18"/>
                <w:szCs w:val="18"/>
              </w:rPr>
              <w:t>07</w:t>
            </w:r>
          </w:p>
        </w:tc>
        <w:tc>
          <w:tcPr>
            <w:tcW w:w="597" w:type="dxa"/>
            <w:vMerge w:val="restart"/>
          </w:tcPr>
          <w:p w14:paraId="6DF28127" w14:textId="442CB8D3"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6</w:t>
            </w:r>
            <w:r w:rsidRPr="00D531C5">
              <w:rPr>
                <w:rFonts w:ascii="Times New Roman" w:hAnsi="Times New Roman" w:cs="Times New Roman"/>
                <w:sz w:val="18"/>
                <w:szCs w:val="18"/>
              </w:rPr>
              <w:t>07</w:t>
            </w:r>
          </w:p>
        </w:tc>
        <w:tc>
          <w:tcPr>
            <w:tcW w:w="821" w:type="dxa"/>
          </w:tcPr>
          <w:p w14:paraId="0070A461" w14:textId="376D0F58"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1</w:t>
            </w:r>
            <w:r w:rsidRPr="00D531C5">
              <w:rPr>
                <w:rFonts w:ascii="Times New Roman" w:hAnsi="Times New Roman" w:cs="Times New Roman"/>
                <w:sz w:val="18"/>
                <w:szCs w:val="18"/>
              </w:rPr>
              <w:t>小时</w:t>
            </w:r>
          </w:p>
        </w:tc>
        <w:tc>
          <w:tcPr>
            <w:tcW w:w="949" w:type="dxa"/>
            <w:vAlign w:val="bottom"/>
          </w:tcPr>
          <w:p w14:paraId="7C5ED5BB" w14:textId="404DAFDA" w:rsidR="00147760" w:rsidRPr="00D531C5" w:rsidRDefault="00D531C5"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2.57</w:t>
            </w:r>
            <w:r w:rsidR="00147760" w:rsidRPr="00D531C5">
              <w:rPr>
                <w:rFonts w:ascii="Times New Roman" w:hAnsi="Times New Roman" w:cs="Times New Roman"/>
                <w:sz w:val="18"/>
                <w:szCs w:val="18"/>
              </w:rPr>
              <w:t>E-0</w:t>
            </w:r>
            <w:r w:rsidRPr="00D531C5">
              <w:rPr>
                <w:rFonts w:ascii="Times New Roman" w:hAnsi="Times New Roman" w:cs="Times New Roman"/>
                <w:sz w:val="18"/>
                <w:szCs w:val="18"/>
              </w:rPr>
              <w:t>3</w:t>
            </w:r>
          </w:p>
        </w:tc>
        <w:tc>
          <w:tcPr>
            <w:tcW w:w="1039" w:type="dxa"/>
          </w:tcPr>
          <w:p w14:paraId="419AD0ED" w14:textId="182B1E1E"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0.00</w:t>
            </w:r>
            <w:r w:rsidRPr="00D531C5">
              <w:rPr>
                <w:rFonts w:ascii="Times New Roman" w:hAnsi="Times New Roman" w:cs="Times New Roman"/>
                <w:sz w:val="18"/>
                <w:szCs w:val="18"/>
              </w:rPr>
              <w:t>E+00</w:t>
            </w:r>
          </w:p>
        </w:tc>
        <w:tc>
          <w:tcPr>
            <w:tcW w:w="989" w:type="dxa"/>
            <w:vAlign w:val="bottom"/>
          </w:tcPr>
          <w:p w14:paraId="5D3A657D" w14:textId="247BEF5F"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17</w:t>
            </w:r>
            <w:r w:rsidRPr="00D531C5">
              <w:rPr>
                <w:rFonts w:ascii="Times New Roman" w:hAnsi="Times New Roman" w:cs="Times New Roman" w:hint="eastAsia"/>
                <w:sz w:val="18"/>
                <w:szCs w:val="18"/>
              </w:rPr>
              <w:t>040623</w:t>
            </w:r>
          </w:p>
        </w:tc>
        <w:tc>
          <w:tcPr>
            <w:tcW w:w="567" w:type="dxa"/>
          </w:tcPr>
          <w:p w14:paraId="245449D9" w14:textId="3AD2E509"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0.8</w:t>
            </w:r>
            <w:r w:rsidR="00D531C5">
              <w:rPr>
                <w:rFonts w:ascii="Times New Roman" w:hAnsi="Times New Roman" w:cs="Times New Roman"/>
                <w:sz w:val="18"/>
                <w:szCs w:val="18"/>
              </w:rPr>
              <w:t>6</w:t>
            </w:r>
          </w:p>
        </w:tc>
        <w:tc>
          <w:tcPr>
            <w:tcW w:w="992" w:type="dxa"/>
          </w:tcPr>
          <w:p w14:paraId="50A1D0B7"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eastAsiaTheme="minorEastAsia" w:hAnsi="Times New Roman" w:cs="Times New Roman" w:hint="eastAsia"/>
                <w:sz w:val="18"/>
                <w:szCs w:val="18"/>
              </w:rPr>
              <w:t>3</w:t>
            </w:r>
            <w:r w:rsidRPr="00D531C5">
              <w:rPr>
                <w:rFonts w:ascii="Times New Roman" w:eastAsiaTheme="minorEastAsia" w:hAnsi="Times New Roman" w:cs="Times New Roman"/>
                <w:sz w:val="18"/>
                <w:szCs w:val="18"/>
              </w:rPr>
              <w:t>.00E-01</w:t>
            </w:r>
          </w:p>
        </w:tc>
        <w:tc>
          <w:tcPr>
            <w:tcW w:w="656" w:type="dxa"/>
          </w:tcPr>
          <w:p w14:paraId="6AD0CFE0"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147760" w:rsidRPr="00D531C5" w14:paraId="639164D9" w14:textId="77777777" w:rsidTr="00D531C5">
        <w:tc>
          <w:tcPr>
            <w:tcW w:w="425" w:type="dxa"/>
            <w:vMerge/>
          </w:tcPr>
          <w:p w14:paraId="578DCAA9"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p>
        </w:tc>
        <w:tc>
          <w:tcPr>
            <w:tcW w:w="694" w:type="dxa"/>
            <w:vMerge/>
          </w:tcPr>
          <w:p w14:paraId="75A489C3"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p>
        </w:tc>
        <w:tc>
          <w:tcPr>
            <w:tcW w:w="567" w:type="dxa"/>
            <w:vMerge/>
          </w:tcPr>
          <w:p w14:paraId="38EE93C5" w14:textId="77777777" w:rsidR="00147760" w:rsidRPr="00D531C5" w:rsidRDefault="00147760" w:rsidP="00147760">
            <w:pPr>
              <w:pStyle w:val="Char10"/>
              <w:tabs>
                <w:tab w:val="left" w:pos="3880"/>
              </w:tabs>
              <w:ind w:firstLineChars="0" w:firstLine="0"/>
              <w:jc w:val="center"/>
              <w:rPr>
                <w:sz w:val="18"/>
                <w:szCs w:val="18"/>
              </w:rPr>
            </w:pPr>
          </w:p>
        </w:tc>
        <w:tc>
          <w:tcPr>
            <w:tcW w:w="597" w:type="dxa"/>
            <w:vMerge/>
          </w:tcPr>
          <w:p w14:paraId="56D34443" w14:textId="1E6C39B5" w:rsidR="00147760" w:rsidRPr="00D531C5" w:rsidRDefault="00147760" w:rsidP="00147760">
            <w:pPr>
              <w:pStyle w:val="Char10"/>
              <w:tabs>
                <w:tab w:val="left" w:pos="3880"/>
              </w:tabs>
              <w:ind w:firstLineChars="0" w:firstLine="0"/>
              <w:jc w:val="center"/>
              <w:rPr>
                <w:sz w:val="18"/>
                <w:szCs w:val="18"/>
              </w:rPr>
            </w:pPr>
          </w:p>
        </w:tc>
        <w:tc>
          <w:tcPr>
            <w:tcW w:w="821" w:type="dxa"/>
          </w:tcPr>
          <w:p w14:paraId="4445EBE9" w14:textId="0B51A929"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hint="eastAsia"/>
                <w:sz w:val="18"/>
                <w:szCs w:val="18"/>
              </w:rPr>
              <w:t>日平均</w:t>
            </w:r>
          </w:p>
        </w:tc>
        <w:tc>
          <w:tcPr>
            <w:tcW w:w="949" w:type="dxa"/>
            <w:vAlign w:val="bottom"/>
          </w:tcPr>
          <w:p w14:paraId="49781D0A" w14:textId="502B73D4" w:rsidR="00147760" w:rsidRPr="00D531C5" w:rsidRDefault="00D531C5"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1.07</w:t>
            </w:r>
            <w:r w:rsidR="00147760" w:rsidRPr="00D531C5">
              <w:rPr>
                <w:rFonts w:ascii="Times New Roman" w:hAnsi="Times New Roman" w:cs="Times New Roman"/>
                <w:sz w:val="18"/>
                <w:szCs w:val="18"/>
              </w:rPr>
              <w:t>E-04</w:t>
            </w:r>
          </w:p>
        </w:tc>
        <w:tc>
          <w:tcPr>
            <w:tcW w:w="1039" w:type="dxa"/>
          </w:tcPr>
          <w:p w14:paraId="25385E2F" w14:textId="492F124E"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0.00</w:t>
            </w:r>
            <w:r w:rsidRPr="00D531C5">
              <w:rPr>
                <w:rFonts w:ascii="Times New Roman" w:hAnsi="Times New Roman" w:cs="Times New Roman"/>
                <w:sz w:val="18"/>
                <w:szCs w:val="18"/>
              </w:rPr>
              <w:t>E+00</w:t>
            </w:r>
          </w:p>
        </w:tc>
        <w:tc>
          <w:tcPr>
            <w:tcW w:w="989" w:type="dxa"/>
            <w:vAlign w:val="bottom"/>
          </w:tcPr>
          <w:p w14:paraId="1FFEE8D8" w14:textId="6B4DDD86"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170406</w:t>
            </w:r>
          </w:p>
        </w:tc>
        <w:tc>
          <w:tcPr>
            <w:tcW w:w="567" w:type="dxa"/>
          </w:tcPr>
          <w:p w14:paraId="113762A4" w14:textId="492A4F91" w:rsidR="00147760" w:rsidRPr="00D531C5" w:rsidRDefault="00147760" w:rsidP="00147760">
            <w:pPr>
              <w:pStyle w:val="Char10"/>
              <w:tabs>
                <w:tab w:val="left" w:pos="3880"/>
              </w:tabs>
              <w:ind w:firstLineChars="0" w:firstLine="0"/>
              <w:jc w:val="center"/>
              <w:rPr>
                <w:rFonts w:ascii="Times New Roman" w:eastAsiaTheme="minorEastAsia" w:hAnsi="Times New Roman" w:cs="Times New Roman"/>
                <w:sz w:val="18"/>
                <w:szCs w:val="18"/>
              </w:rPr>
            </w:pPr>
            <w:r w:rsidRPr="00D531C5">
              <w:rPr>
                <w:rFonts w:ascii="Times New Roman" w:eastAsiaTheme="minorEastAsia" w:hAnsi="Times New Roman" w:cs="Times New Roman" w:hint="eastAsia"/>
                <w:sz w:val="18"/>
                <w:szCs w:val="18"/>
              </w:rPr>
              <w:t>0</w:t>
            </w:r>
            <w:r w:rsidRPr="00D531C5">
              <w:rPr>
                <w:rFonts w:ascii="Times New Roman" w:eastAsiaTheme="minorEastAsia" w:hAnsi="Times New Roman" w:cs="Times New Roman"/>
                <w:sz w:val="18"/>
                <w:szCs w:val="18"/>
              </w:rPr>
              <w:t>.1</w:t>
            </w:r>
            <w:r w:rsidR="00D531C5">
              <w:rPr>
                <w:rFonts w:ascii="Times New Roman" w:eastAsiaTheme="minorEastAsia" w:hAnsi="Times New Roman" w:cs="Times New Roman"/>
                <w:sz w:val="18"/>
                <w:szCs w:val="18"/>
              </w:rPr>
              <w:t>1</w:t>
            </w:r>
          </w:p>
        </w:tc>
        <w:tc>
          <w:tcPr>
            <w:tcW w:w="992" w:type="dxa"/>
          </w:tcPr>
          <w:p w14:paraId="14CFDB96"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eastAsiaTheme="minorEastAsia" w:hAnsi="Times New Roman" w:cs="Times New Roman" w:hint="eastAsia"/>
                <w:sz w:val="18"/>
                <w:szCs w:val="18"/>
              </w:rPr>
              <w:t>1</w:t>
            </w:r>
            <w:r w:rsidRPr="00D531C5">
              <w:rPr>
                <w:rFonts w:ascii="Times New Roman" w:eastAsiaTheme="minorEastAsia" w:hAnsi="Times New Roman" w:cs="Times New Roman"/>
                <w:sz w:val="18"/>
                <w:szCs w:val="18"/>
              </w:rPr>
              <w:t>.00E-01</w:t>
            </w:r>
          </w:p>
        </w:tc>
        <w:tc>
          <w:tcPr>
            <w:tcW w:w="656" w:type="dxa"/>
          </w:tcPr>
          <w:p w14:paraId="0527D134"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147760" w:rsidRPr="00D531C5" w14:paraId="05B71438" w14:textId="77777777" w:rsidTr="00D531C5">
        <w:tc>
          <w:tcPr>
            <w:tcW w:w="425" w:type="dxa"/>
            <w:vMerge w:val="restart"/>
          </w:tcPr>
          <w:p w14:paraId="5BD6B212"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3</w:t>
            </w:r>
          </w:p>
        </w:tc>
        <w:tc>
          <w:tcPr>
            <w:tcW w:w="694" w:type="dxa"/>
            <w:vMerge w:val="restart"/>
          </w:tcPr>
          <w:p w14:paraId="567A4331"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西家坡</w:t>
            </w:r>
          </w:p>
        </w:tc>
        <w:tc>
          <w:tcPr>
            <w:tcW w:w="567" w:type="dxa"/>
            <w:vMerge w:val="restart"/>
          </w:tcPr>
          <w:p w14:paraId="4511C55C" w14:textId="62849438"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4</w:t>
            </w:r>
            <w:r w:rsidRPr="00D531C5">
              <w:rPr>
                <w:rFonts w:ascii="Times New Roman" w:hAnsi="Times New Roman" w:cs="Times New Roman"/>
                <w:sz w:val="18"/>
                <w:szCs w:val="18"/>
              </w:rPr>
              <w:t>14</w:t>
            </w:r>
          </w:p>
        </w:tc>
        <w:tc>
          <w:tcPr>
            <w:tcW w:w="597" w:type="dxa"/>
            <w:vMerge w:val="restart"/>
          </w:tcPr>
          <w:p w14:paraId="3C2DED68" w14:textId="02BB41F6"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4</w:t>
            </w:r>
            <w:r w:rsidRPr="00D531C5">
              <w:rPr>
                <w:rFonts w:ascii="Times New Roman" w:hAnsi="Times New Roman" w:cs="Times New Roman"/>
                <w:sz w:val="18"/>
                <w:szCs w:val="18"/>
              </w:rPr>
              <w:t>14</w:t>
            </w:r>
          </w:p>
        </w:tc>
        <w:tc>
          <w:tcPr>
            <w:tcW w:w="821" w:type="dxa"/>
          </w:tcPr>
          <w:p w14:paraId="2B7082CC" w14:textId="01EEAB4A"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1</w:t>
            </w:r>
            <w:r w:rsidRPr="00D531C5">
              <w:rPr>
                <w:rFonts w:ascii="Times New Roman" w:hAnsi="Times New Roman" w:cs="Times New Roman"/>
                <w:sz w:val="18"/>
                <w:szCs w:val="18"/>
              </w:rPr>
              <w:t>小时</w:t>
            </w:r>
          </w:p>
        </w:tc>
        <w:tc>
          <w:tcPr>
            <w:tcW w:w="949" w:type="dxa"/>
          </w:tcPr>
          <w:p w14:paraId="16569757" w14:textId="53BDF23B" w:rsidR="00147760" w:rsidRPr="00D531C5" w:rsidRDefault="00D531C5"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2.32</w:t>
            </w:r>
            <w:r w:rsidR="00147760" w:rsidRPr="00D531C5">
              <w:rPr>
                <w:rFonts w:ascii="Times New Roman" w:hAnsi="Times New Roman" w:cs="Times New Roman"/>
                <w:sz w:val="18"/>
                <w:szCs w:val="18"/>
              </w:rPr>
              <w:t>E-03</w:t>
            </w:r>
          </w:p>
        </w:tc>
        <w:tc>
          <w:tcPr>
            <w:tcW w:w="1039" w:type="dxa"/>
          </w:tcPr>
          <w:p w14:paraId="5B20A4C0" w14:textId="2DDE1706"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0.00</w:t>
            </w:r>
            <w:r w:rsidRPr="00D531C5">
              <w:rPr>
                <w:rFonts w:ascii="Times New Roman" w:hAnsi="Times New Roman" w:cs="Times New Roman"/>
                <w:sz w:val="18"/>
                <w:szCs w:val="18"/>
              </w:rPr>
              <w:t>E+00</w:t>
            </w:r>
          </w:p>
        </w:tc>
        <w:tc>
          <w:tcPr>
            <w:tcW w:w="989" w:type="dxa"/>
          </w:tcPr>
          <w:p w14:paraId="12F8A62C" w14:textId="7E81F854"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17121818</w:t>
            </w:r>
          </w:p>
        </w:tc>
        <w:tc>
          <w:tcPr>
            <w:tcW w:w="567" w:type="dxa"/>
          </w:tcPr>
          <w:p w14:paraId="680B96FC" w14:textId="38DA1D20"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0.</w:t>
            </w:r>
            <w:r w:rsidR="00D531C5">
              <w:rPr>
                <w:rFonts w:ascii="Times New Roman" w:hAnsi="Times New Roman" w:cs="Times New Roman"/>
                <w:sz w:val="18"/>
                <w:szCs w:val="18"/>
              </w:rPr>
              <w:t>7</w:t>
            </w:r>
            <w:r w:rsidRPr="00D531C5">
              <w:rPr>
                <w:rFonts w:ascii="Times New Roman" w:hAnsi="Times New Roman" w:cs="Times New Roman"/>
                <w:sz w:val="18"/>
                <w:szCs w:val="18"/>
              </w:rPr>
              <w:t>7</w:t>
            </w:r>
          </w:p>
        </w:tc>
        <w:tc>
          <w:tcPr>
            <w:tcW w:w="992" w:type="dxa"/>
          </w:tcPr>
          <w:p w14:paraId="1FAC39CF"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eastAsiaTheme="minorEastAsia" w:hAnsi="Times New Roman" w:cs="Times New Roman" w:hint="eastAsia"/>
                <w:sz w:val="18"/>
                <w:szCs w:val="18"/>
              </w:rPr>
              <w:t>3</w:t>
            </w:r>
            <w:r w:rsidRPr="00D531C5">
              <w:rPr>
                <w:rFonts w:ascii="Times New Roman" w:eastAsiaTheme="minorEastAsia" w:hAnsi="Times New Roman" w:cs="Times New Roman"/>
                <w:sz w:val="18"/>
                <w:szCs w:val="18"/>
              </w:rPr>
              <w:t>.00E-01</w:t>
            </w:r>
          </w:p>
        </w:tc>
        <w:tc>
          <w:tcPr>
            <w:tcW w:w="656" w:type="dxa"/>
          </w:tcPr>
          <w:p w14:paraId="2D328222"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147760" w:rsidRPr="00D531C5" w14:paraId="628008F3" w14:textId="77777777" w:rsidTr="00D531C5">
        <w:tc>
          <w:tcPr>
            <w:tcW w:w="425" w:type="dxa"/>
            <w:vMerge/>
          </w:tcPr>
          <w:p w14:paraId="5B8F4EDB"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p>
        </w:tc>
        <w:tc>
          <w:tcPr>
            <w:tcW w:w="694" w:type="dxa"/>
            <w:vMerge/>
          </w:tcPr>
          <w:p w14:paraId="23D10F56"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p>
        </w:tc>
        <w:tc>
          <w:tcPr>
            <w:tcW w:w="567" w:type="dxa"/>
            <w:vMerge/>
          </w:tcPr>
          <w:p w14:paraId="3D82D2B1" w14:textId="77777777" w:rsidR="00147760" w:rsidRPr="00D531C5" w:rsidRDefault="00147760" w:rsidP="00147760">
            <w:pPr>
              <w:pStyle w:val="Char10"/>
              <w:tabs>
                <w:tab w:val="left" w:pos="3880"/>
              </w:tabs>
              <w:ind w:firstLineChars="0" w:firstLine="0"/>
              <w:jc w:val="center"/>
              <w:rPr>
                <w:sz w:val="18"/>
                <w:szCs w:val="18"/>
              </w:rPr>
            </w:pPr>
          </w:p>
        </w:tc>
        <w:tc>
          <w:tcPr>
            <w:tcW w:w="597" w:type="dxa"/>
            <w:vMerge/>
          </w:tcPr>
          <w:p w14:paraId="25A81F35" w14:textId="55CD3BFA" w:rsidR="00147760" w:rsidRPr="00D531C5" w:rsidRDefault="00147760" w:rsidP="00147760">
            <w:pPr>
              <w:pStyle w:val="Char10"/>
              <w:tabs>
                <w:tab w:val="left" w:pos="3880"/>
              </w:tabs>
              <w:ind w:firstLineChars="0" w:firstLine="0"/>
              <w:jc w:val="center"/>
              <w:rPr>
                <w:sz w:val="18"/>
                <w:szCs w:val="18"/>
              </w:rPr>
            </w:pPr>
          </w:p>
        </w:tc>
        <w:tc>
          <w:tcPr>
            <w:tcW w:w="821" w:type="dxa"/>
          </w:tcPr>
          <w:p w14:paraId="26461FAC" w14:textId="48F9791D"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hint="eastAsia"/>
                <w:sz w:val="18"/>
                <w:szCs w:val="18"/>
              </w:rPr>
              <w:t>日平均</w:t>
            </w:r>
          </w:p>
        </w:tc>
        <w:tc>
          <w:tcPr>
            <w:tcW w:w="949" w:type="dxa"/>
          </w:tcPr>
          <w:p w14:paraId="6B39E39F" w14:textId="587191C5" w:rsidR="00147760" w:rsidRPr="00D531C5" w:rsidRDefault="00D531C5" w:rsidP="00147760">
            <w:pPr>
              <w:pStyle w:val="Char10"/>
              <w:tabs>
                <w:tab w:val="left" w:pos="3880"/>
              </w:tabs>
              <w:ind w:firstLineChars="0" w:firstLine="0"/>
              <w:jc w:val="center"/>
              <w:rPr>
                <w:rFonts w:ascii="Times New Roman" w:eastAsiaTheme="minorEastAsia" w:hAnsi="Times New Roman" w:cs="Times New Roman"/>
                <w:sz w:val="18"/>
                <w:szCs w:val="18"/>
              </w:rPr>
            </w:pPr>
            <w:r w:rsidRPr="00D531C5">
              <w:rPr>
                <w:rFonts w:ascii="Times New Roman" w:eastAsiaTheme="minorEastAsia" w:hAnsi="Times New Roman" w:cs="Times New Roman"/>
                <w:sz w:val="18"/>
                <w:szCs w:val="18"/>
              </w:rPr>
              <w:t>1.23</w:t>
            </w:r>
            <w:r w:rsidR="00147760" w:rsidRPr="00D531C5">
              <w:rPr>
                <w:rFonts w:ascii="Times New Roman" w:eastAsiaTheme="minorEastAsia" w:hAnsi="Times New Roman" w:cs="Times New Roman"/>
                <w:sz w:val="18"/>
                <w:szCs w:val="18"/>
              </w:rPr>
              <w:t>E-0</w:t>
            </w:r>
            <w:r w:rsidRPr="00D531C5">
              <w:rPr>
                <w:rFonts w:ascii="Times New Roman" w:eastAsiaTheme="minorEastAsia" w:hAnsi="Times New Roman" w:cs="Times New Roman"/>
                <w:sz w:val="18"/>
                <w:szCs w:val="18"/>
              </w:rPr>
              <w:t>4</w:t>
            </w:r>
          </w:p>
        </w:tc>
        <w:tc>
          <w:tcPr>
            <w:tcW w:w="1039" w:type="dxa"/>
          </w:tcPr>
          <w:p w14:paraId="2C344FA1" w14:textId="3C260F1B" w:rsidR="00147760" w:rsidRPr="00D531C5" w:rsidRDefault="00147760" w:rsidP="00147760">
            <w:pPr>
              <w:pStyle w:val="Char10"/>
              <w:tabs>
                <w:tab w:val="left" w:pos="3880"/>
              </w:tabs>
              <w:ind w:firstLineChars="0" w:firstLine="0"/>
              <w:jc w:val="center"/>
              <w:rPr>
                <w:rFonts w:ascii="Times New Roman" w:eastAsiaTheme="minorEastAsia" w:hAnsi="Times New Roman" w:cs="Times New Roman"/>
                <w:sz w:val="18"/>
                <w:szCs w:val="18"/>
              </w:rPr>
            </w:pPr>
            <w:r w:rsidRPr="00D531C5">
              <w:rPr>
                <w:rFonts w:ascii="Times New Roman" w:hAnsi="Times New Roman" w:cs="Times New Roman" w:hint="eastAsia"/>
                <w:sz w:val="18"/>
                <w:szCs w:val="18"/>
              </w:rPr>
              <w:t>0.00</w:t>
            </w:r>
            <w:r w:rsidRPr="00D531C5">
              <w:rPr>
                <w:rFonts w:ascii="Times New Roman" w:hAnsi="Times New Roman" w:cs="Times New Roman"/>
                <w:sz w:val="18"/>
                <w:szCs w:val="18"/>
              </w:rPr>
              <w:t>E+00</w:t>
            </w:r>
          </w:p>
        </w:tc>
        <w:tc>
          <w:tcPr>
            <w:tcW w:w="989" w:type="dxa"/>
          </w:tcPr>
          <w:p w14:paraId="26DE384F" w14:textId="0E5D4BDF" w:rsidR="00147760" w:rsidRPr="00D531C5" w:rsidRDefault="00147760" w:rsidP="00147760">
            <w:pPr>
              <w:pStyle w:val="Char10"/>
              <w:tabs>
                <w:tab w:val="left" w:pos="3880"/>
              </w:tabs>
              <w:ind w:firstLineChars="0" w:firstLine="0"/>
              <w:jc w:val="center"/>
              <w:rPr>
                <w:rFonts w:ascii="Times New Roman" w:eastAsiaTheme="minorEastAsia" w:hAnsi="Times New Roman" w:cs="Times New Roman"/>
                <w:sz w:val="18"/>
                <w:szCs w:val="18"/>
              </w:rPr>
            </w:pPr>
            <w:r w:rsidRPr="00D531C5">
              <w:rPr>
                <w:rFonts w:ascii="Times New Roman" w:eastAsiaTheme="minorEastAsia" w:hAnsi="Times New Roman" w:cs="Times New Roman" w:hint="eastAsia"/>
                <w:sz w:val="18"/>
                <w:szCs w:val="18"/>
              </w:rPr>
              <w:t>1</w:t>
            </w:r>
            <w:r w:rsidRPr="00D531C5">
              <w:rPr>
                <w:rFonts w:ascii="Times New Roman" w:eastAsiaTheme="minorEastAsia" w:hAnsi="Times New Roman" w:cs="Times New Roman"/>
                <w:sz w:val="18"/>
                <w:szCs w:val="18"/>
              </w:rPr>
              <w:t>71218</w:t>
            </w:r>
          </w:p>
        </w:tc>
        <w:tc>
          <w:tcPr>
            <w:tcW w:w="567" w:type="dxa"/>
          </w:tcPr>
          <w:p w14:paraId="3622F7C1" w14:textId="647098DD" w:rsidR="00147760" w:rsidRPr="00D531C5" w:rsidRDefault="00147760" w:rsidP="00147760">
            <w:pPr>
              <w:pStyle w:val="Char10"/>
              <w:tabs>
                <w:tab w:val="left" w:pos="3880"/>
              </w:tabs>
              <w:ind w:firstLineChars="0" w:firstLine="0"/>
              <w:jc w:val="center"/>
              <w:rPr>
                <w:rFonts w:ascii="Times New Roman" w:eastAsiaTheme="minorEastAsia" w:hAnsi="Times New Roman" w:cs="Times New Roman"/>
                <w:sz w:val="18"/>
                <w:szCs w:val="18"/>
              </w:rPr>
            </w:pPr>
            <w:r w:rsidRPr="00D531C5">
              <w:rPr>
                <w:rFonts w:ascii="Times New Roman" w:eastAsiaTheme="minorEastAsia" w:hAnsi="Times New Roman" w:cs="Times New Roman" w:hint="eastAsia"/>
                <w:sz w:val="18"/>
                <w:szCs w:val="18"/>
              </w:rPr>
              <w:t>0</w:t>
            </w:r>
            <w:r w:rsidRPr="00D531C5">
              <w:rPr>
                <w:rFonts w:ascii="Times New Roman" w:eastAsiaTheme="minorEastAsia" w:hAnsi="Times New Roman" w:cs="Times New Roman"/>
                <w:sz w:val="18"/>
                <w:szCs w:val="18"/>
              </w:rPr>
              <w:t>.</w:t>
            </w:r>
            <w:r w:rsidR="00D531C5">
              <w:rPr>
                <w:rFonts w:ascii="Times New Roman" w:eastAsiaTheme="minorEastAsia" w:hAnsi="Times New Roman" w:cs="Times New Roman"/>
                <w:sz w:val="18"/>
                <w:szCs w:val="18"/>
              </w:rPr>
              <w:t>12</w:t>
            </w:r>
          </w:p>
        </w:tc>
        <w:tc>
          <w:tcPr>
            <w:tcW w:w="992" w:type="dxa"/>
          </w:tcPr>
          <w:p w14:paraId="768784C5"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eastAsiaTheme="minorEastAsia" w:hAnsi="Times New Roman" w:cs="Times New Roman" w:hint="eastAsia"/>
                <w:sz w:val="18"/>
                <w:szCs w:val="18"/>
              </w:rPr>
              <w:t>1</w:t>
            </w:r>
            <w:r w:rsidRPr="00D531C5">
              <w:rPr>
                <w:rFonts w:ascii="Times New Roman" w:eastAsiaTheme="minorEastAsia" w:hAnsi="Times New Roman" w:cs="Times New Roman"/>
                <w:sz w:val="18"/>
                <w:szCs w:val="18"/>
              </w:rPr>
              <w:t>.00E-01</w:t>
            </w:r>
          </w:p>
        </w:tc>
        <w:tc>
          <w:tcPr>
            <w:tcW w:w="656" w:type="dxa"/>
          </w:tcPr>
          <w:p w14:paraId="47FD7BB7"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147760" w:rsidRPr="00D531C5" w14:paraId="3D3B1246" w14:textId="77777777" w:rsidTr="00D531C5">
        <w:trPr>
          <w:trHeight w:val="237"/>
        </w:trPr>
        <w:tc>
          <w:tcPr>
            <w:tcW w:w="425" w:type="dxa"/>
            <w:vMerge w:val="restart"/>
          </w:tcPr>
          <w:p w14:paraId="64E43A93"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4</w:t>
            </w:r>
          </w:p>
        </w:tc>
        <w:tc>
          <w:tcPr>
            <w:tcW w:w="694" w:type="dxa"/>
            <w:vMerge w:val="restart"/>
          </w:tcPr>
          <w:p w14:paraId="22A8139D" w14:textId="77777777" w:rsidR="00147760" w:rsidRPr="00D531C5" w:rsidRDefault="00147760" w:rsidP="00147760">
            <w:pPr>
              <w:jc w:val="center"/>
              <w:rPr>
                <w:rFonts w:ascii="Times New Roman" w:hAnsi="Times New Roman"/>
                <w:color w:val="000000"/>
                <w:sz w:val="18"/>
                <w:szCs w:val="18"/>
              </w:rPr>
            </w:pPr>
            <w:r w:rsidRPr="00D531C5">
              <w:rPr>
                <w:rFonts w:ascii="Times New Roman" w:hAnsi="Times New Roman" w:hint="eastAsia"/>
                <w:sz w:val="18"/>
                <w:szCs w:val="18"/>
              </w:rPr>
              <w:t>云溪一中</w:t>
            </w:r>
          </w:p>
        </w:tc>
        <w:tc>
          <w:tcPr>
            <w:tcW w:w="567" w:type="dxa"/>
            <w:vMerge w:val="restart"/>
          </w:tcPr>
          <w:p w14:paraId="5EF0DDCB" w14:textId="1337209B"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3</w:t>
            </w:r>
            <w:r w:rsidRPr="00D531C5">
              <w:rPr>
                <w:rFonts w:ascii="Times New Roman" w:hAnsi="Times New Roman" w:cs="Times New Roman"/>
                <w:sz w:val="18"/>
                <w:szCs w:val="18"/>
              </w:rPr>
              <w:t>32</w:t>
            </w:r>
          </w:p>
        </w:tc>
        <w:tc>
          <w:tcPr>
            <w:tcW w:w="597" w:type="dxa"/>
            <w:vMerge w:val="restart"/>
          </w:tcPr>
          <w:p w14:paraId="5892412A" w14:textId="64DE1C88"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3</w:t>
            </w:r>
            <w:r w:rsidRPr="00D531C5">
              <w:rPr>
                <w:rFonts w:ascii="Times New Roman" w:hAnsi="Times New Roman" w:cs="Times New Roman"/>
                <w:sz w:val="18"/>
                <w:szCs w:val="18"/>
              </w:rPr>
              <w:t>32</w:t>
            </w:r>
          </w:p>
        </w:tc>
        <w:tc>
          <w:tcPr>
            <w:tcW w:w="821" w:type="dxa"/>
          </w:tcPr>
          <w:p w14:paraId="25052B54" w14:textId="3DC20DA5"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1</w:t>
            </w:r>
            <w:r w:rsidRPr="00D531C5">
              <w:rPr>
                <w:rFonts w:ascii="Times New Roman" w:hAnsi="Times New Roman" w:cs="Times New Roman"/>
                <w:sz w:val="18"/>
                <w:szCs w:val="18"/>
              </w:rPr>
              <w:t>小时</w:t>
            </w:r>
          </w:p>
        </w:tc>
        <w:tc>
          <w:tcPr>
            <w:tcW w:w="949" w:type="dxa"/>
          </w:tcPr>
          <w:p w14:paraId="525BFF52" w14:textId="32A189A1" w:rsidR="00147760" w:rsidRPr="00D531C5" w:rsidRDefault="00D531C5" w:rsidP="00147760">
            <w:pPr>
              <w:jc w:val="center"/>
              <w:rPr>
                <w:rFonts w:ascii="Times New Roman" w:hAnsi="Times New Roman"/>
                <w:color w:val="000000"/>
                <w:sz w:val="18"/>
                <w:szCs w:val="18"/>
              </w:rPr>
            </w:pPr>
            <w:r>
              <w:rPr>
                <w:rFonts w:ascii="Times New Roman" w:hAnsi="Times New Roman"/>
                <w:color w:val="000000"/>
                <w:sz w:val="18"/>
                <w:szCs w:val="18"/>
              </w:rPr>
              <w:t>1.40</w:t>
            </w:r>
            <w:r w:rsidR="00147760" w:rsidRPr="00D531C5">
              <w:rPr>
                <w:rFonts w:ascii="Times New Roman" w:hAnsi="Times New Roman"/>
                <w:sz w:val="18"/>
                <w:szCs w:val="18"/>
              </w:rPr>
              <w:t xml:space="preserve"> E-0</w:t>
            </w:r>
            <w:r>
              <w:rPr>
                <w:rFonts w:ascii="Times New Roman" w:hAnsi="Times New Roman"/>
                <w:sz w:val="18"/>
                <w:szCs w:val="18"/>
              </w:rPr>
              <w:t>3</w:t>
            </w:r>
          </w:p>
        </w:tc>
        <w:tc>
          <w:tcPr>
            <w:tcW w:w="1039" w:type="dxa"/>
          </w:tcPr>
          <w:p w14:paraId="3457B73F" w14:textId="1B1E550E"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0.00</w:t>
            </w:r>
            <w:r w:rsidRPr="00D531C5">
              <w:rPr>
                <w:rFonts w:ascii="Times New Roman" w:hAnsi="Times New Roman" w:cs="Times New Roman"/>
                <w:sz w:val="18"/>
                <w:szCs w:val="18"/>
              </w:rPr>
              <w:t>E+00</w:t>
            </w:r>
          </w:p>
        </w:tc>
        <w:tc>
          <w:tcPr>
            <w:tcW w:w="989" w:type="dxa"/>
          </w:tcPr>
          <w:p w14:paraId="2E5EC368" w14:textId="6DDF8E01"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17021405</w:t>
            </w:r>
          </w:p>
        </w:tc>
        <w:tc>
          <w:tcPr>
            <w:tcW w:w="567" w:type="dxa"/>
          </w:tcPr>
          <w:p w14:paraId="047B45BA" w14:textId="546BF4C6" w:rsidR="00147760" w:rsidRPr="00D531C5" w:rsidRDefault="00147760" w:rsidP="00147760">
            <w:pPr>
              <w:jc w:val="center"/>
              <w:rPr>
                <w:rFonts w:ascii="Times New Roman" w:hAnsi="Times New Roman"/>
                <w:color w:val="000000"/>
                <w:sz w:val="18"/>
                <w:szCs w:val="18"/>
              </w:rPr>
            </w:pPr>
            <w:r w:rsidRPr="00D531C5">
              <w:rPr>
                <w:rFonts w:ascii="Times New Roman" w:hAnsi="Times New Roman"/>
                <w:color w:val="000000"/>
                <w:sz w:val="18"/>
                <w:szCs w:val="18"/>
              </w:rPr>
              <w:t>0.</w:t>
            </w:r>
            <w:r w:rsidR="00D531C5">
              <w:rPr>
                <w:rFonts w:ascii="Times New Roman" w:hAnsi="Times New Roman"/>
                <w:color w:val="000000"/>
                <w:sz w:val="18"/>
                <w:szCs w:val="18"/>
              </w:rPr>
              <w:t>47</w:t>
            </w:r>
          </w:p>
        </w:tc>
        <w:tc>
          <w:tcPr>
            <w:tcW w:w="992" w:type="dxa"/>
          </w:tcPr>
          <w:p w14:paraId="082E94FD"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eastAsiaTheme="minorEastAsia" w:hAnsi="Times New Roman" w:cs="Times New Roman" w:hint="eastAsia"/>
                <w:sz w:val="18"/>
                <w:szCs w:val="18"/>
              </w:rPr>
              <w:t>3</w:t>
            </w:r>
            <w:r w:rsidRPr="00D531C5">
              <w:rPr>
                <w:rFonts w:ascii="Times New Roman" w:eastAsiaTheme="minorEastAsia" w:hAnsi="Times New Roman" w:cs="Times New Roman"/>
                <w:sz w:val="18"/>
                <w:szCs w:val="18"/>
              </w:rPr>
              <w:t>.00E-01</w:t>
            </w:r>
          </w:p>
        </w:tc>
        <w:tc>
          <w:tcPr>
            <w:tcW w:w="656" w:type="dxa"/>
          </w:tcPr>
          <w:p w14:paraId="7E166C06"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147760" w:rsidRPr="00D531C5" w14:paraId="05126840" w14:textId="77777777" w:rsidTr="00D531C5">
        <w:trPr>
          <w:trHeight w:val="237"/>
        </w:trPr>
        <w:tc>
          <w:tcPr>
            <w:tcW w:w="425" w:type="dxa"/>
            <w:vMerge/>
          </w:tcPr>
          <w:p w14:paraId="1E38D715"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p>
        </w:tc>
        <w:tc>
          <w:tcPr>
            <w:tcW w:w="694" w:type="dxa"/>
            <w:vMerge/>
          </w:tcPr>
          <w:p w14:paraId="059FF755" w14:textId="77777777" w:rsidR="00147760" w:rsidRPr="00D531C5" w:rsidRDefault="00147760" w:rsidP="00147760">
            <w:pPr>
              <w:jc w:val="center"/>
              <w:rPr>
                <w:rFonts w:ascii="Times New Roman" w:hAnsi="Times New Roman"/>
                <w:sz w:val="18"/>
                <w:szCs w:val="18"/>
              </w:rPr>
            </w:pPr>
          </w:p>
        </w:tc>
        <w:tc>
          <w:tcPr>
            <w:tcW w:w="567" w:type="dxa"/>
            <w:vMerge/>
          </w:tcPr>
          <w:p w14:paraId="28657666" w14:textId="77777777" w:rsidR="00147760" w:rsidRPr="00D531C5" w:rsidRDefault="00147760" w:rsidP="00147760">
            <w:pPr>
              <w:pStyle w:val="Char10"/>
              <w:tabs>
                <w:tab w:val="left" w:pos="3880"/>
              </w:tabs>
              <w:ind w:firstLineChars="0" w:firstLine="0"/>
              <w:jc w:val="center"/>
              <w:rPr>
                <w:sz w:val="18"/>
                <w:szCs w:val="18"/>
              </w:rPr>
            </w:pPr>
          </w:p>
        </w:tc>
        <w:tc>
          <w:tcPr>
            <w:tcW w:w="597" w:type="dxa"/>
            <w:vMerge/>
          </w:tcPr>
          <w:p w14:paraId="4FF860DA" w14:textId="59799567" w:rsidR="00147760" w:rsidRPr="00D531C5" w:rsidRDefault="00147760" w:rsidP="00147760">
            <w:pPr>
              <w:pStyle w:val="Char10"/>
              <w:tabs>
                <w:tab w:val="left" w:pos="3880"/>
              </w:tabs>
              <w:ind w:firstLineChars="0" w:firstLine="0"/>
              <w:jc w:val="center"/>
              <w:rPr>
                <w:sz w:val="18"/>
                <w:szCs w:val="18"/>
              </w:rPr>
            </w:pPr>
          </w:p>
        </w:tc>
        <w:tc>
          <w:tcPr>
            <w:tcW w:w="821" w:type="dxa"/>
          </w:tcPr>
          <w:p w14:paraId="64E01BEB" w14:textId="7DDADA5F"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hint="eastAsia"/>
                <w:sz w:val="18"/>
                <w:szCs w:val="18"/>
              </w:rPr>
              <w:t>日平均</w:t>
            </w:r>
          </w:p>
        </w:tc>
        <w:tc>
          <w:tcPr>
            <w:tcW w:w="949" w:type="dxa"/>
          </w:tcPr>
          <w:p w14:paraId="049BEE60" w14:textId="51863F88" w:rsidR="00147760" w:rsidRPr="00D531C5" w:rsidRDefault="00D531C5" w:rsidP="00147760">
            <w:pPr>
              <w:jc w:val="center"/>
              <w:rPr>
                <w:rFonts w:ascii="Times New Roman" w:eastAsiaTheme="minorEastAsia" w:hAnsi="Times New Roman"/>
                <w:color w:val="000000"/>
                <w:sz w:val="18"/>
                <w:szCs w:val="18"/>
              </w:rPr>
            </w:pPr>
            <w:r>
              <w:rPr>
                <w:rFonts w:ascii="Times New Roman" w:eastAsiaTheme="minorEastAsia" w:hAnsi="Times New Roman"/>
                <w:color w:val="000000"/>
                <w:sz w:val="18"/>
                <w:szCs w:val="18"/>
              </w:rPr>
              <w:t>1.16</w:t>
            </w:r>
            <w:r w:rsidR="00147760" w:rsidRPr="00D531C5">
              <w:rPr>
                <w:rFonts w:ascii="Times New Roman" w:hAnsi="Times New Roman"/>
                <w:sz w:val="18"/>
                <w:szCs w:val="18"/>
              </w:rPr>
              <w:t>E-0</w:t>
            </w:r>
            <w:r>
              <w:rPr>
                <w:rFonts w:ascii="Times New Roman" w:hAnsi="Times New Roman"/>
                <w:sz w:val="18"/>
                <w:szCs w:val="18"/>
              </w:rPr>
              <w:t>4</w:t>
            </w:r>
          </w:p>
        </w:tc>
        <w:tc>
          <w:tcPr>
            <w:tcW w:w="1039" w:type="dxa"/>
          </w:tcPr>
          <w:p w14:paraId="2496497D" w14:textId="75B1B02E" w:rsidR="00147760" w:rsidRPr="00D531C5" w:rsidRDefault="00147760" w:rsidP="00147760">
            <w:pPr>
              <w:pStyle w:val="Char10"/>
              <w:tabs>
                <w:tab w:val="left" w:pos="3880"/>
              </w:tabs>
              <w:ind w:firstLineChars="0" w:firstLine="0"/>
              <w:jc w:val="center"/>
              <w:rPr>
                <w:rFonts w:ascii="Times New Roman" w:eastAsiaTheme="minorEastAsia" w:hAnsi="Times New Roman" w:cs="Times New Roman"/>
                <w:sz w:val="18"/>
                <w:szCs w:val="18"/>
              </w:rPr>
            </w:pPr>
            <w:r w:rsidRPr="00D531C5">
              <w:rPr>
                <w:rFonts w:ascii="Times New Roman" w:hAnsi="Times New Roman" w:cs="Times New Roman" w:hint="eastAsia"/>
                <w:sz w:val="18"/>
                <w:szCs w:val="18"/>
              </w:rPr>
              <w:t>0.00</w:t>
            </w:r>
            <w:r w:rsidRPr="00D531C5">
              <w:rPr>
                <w:rFonts w:ascii="Times New Roman" w:hAnsi="Times New Roman" w:cs="Times New Roman"/>
                <w:sz w:val="18"/>
                <w:szCs w:val="18"/>
              </w:rPr>
              <w:t>E+00</w:t>
            </w:r>
          </w:p>
        </w:tc>
        <w:tc>
          <w:tcPr>
            <w:tcW w:w="989" w:type="dxa"/>
          </w:tcPr>
          <w:p w14:paraId="6D1490D8" w14:textId="241DC188" w:rsidR="00147760" w:rsidRPr="00D531C5" w:rsidRDefault="00147760" w:rsidP="00147760">
            <w:pPr>
              <w:pStyle w:val="Char10"/>
              <w:tabs>
                <w:tab w:val="left" w:pos="3880"/>
              </w:tabs>
              <w:ind w:firstLineChars="0" w:firstLine="0"/>
              <w:jc w:val="center"/>
              <w:rPr>
                <w:rFonts w:ascii="Times New Roman" w:eastAsiaTheme="minorEastAsia" w:hAnsi="Times New Roman" w:cs="Times New Roman"/>
                <w:sz w:val="18"/>
                <w:szCs w:val="18"/>
              </w:rPr>
            </w:pPr>
            <w:r w:rsidRPr="00D531C5">
              <w:rPr>
                <w:rFonts w:ascii="Times New Roman" w:eastAsiaTheme="minorEastAsia" w:hAnsi="Times New Roman" w:cs="Times New Roman" w:hint="eastAsia"/>
                <w:sz w:val="18"/>
                <w:szCs w:val="18"/>
              </w:rPr>
              <w:t>1</w:t>
            </w:r>
            <w:r w:rsidRPr="00D531C5">
              <w:rPr>
                <w:rFonts w:ascii="Times New Roman" w:eastAsiaTheme="minorEastAsia" w:hAnsi="Times New Roman" w:cs="Times New Roman"/>
                <w:sz w:val="18"/>
                <w:szCs w:val="18"/>
              </w:rPr>
              <w:t>70227</w:t>
            </w:r>
          </w:p>
        </w:tc>
        <w:tc>
          <w:tcPr>
            <w:tcW w:w="567" w:type="dxa"/>
          </w:tcPr>
          <w:p w14:paraId="4905A29B" w14:textId="3CD81655" w:rsidR="00147760" w:rsidRPr="00D531C5" w:rsidRDefault="00147760" w:rsidP="00147760">
            <w:pPr>
              <w:jc w:val="center"/>
              <w:rPr>
                <w:rFonts w:ascii="Times New Roman" w:eastAsiaTheme="minorEastAsia" w:hAnsi="Times New Roman"/>
                <w:color w:val="000000"/>
                <w:sz w:val="18"/>
                <w:szCs w:val="18"/>
              </w:rPr>
            </w:pPr>
            <w:r w:rsidRPr="00D531C5">
              <w:rPr>
                <w:rFonts w:ascii="Times New Roman" w:eastAsiaTheme="minorEastAsia" w:hAnsi="Times New Roman" w:hint="eastAsia"/>
                <w:color w:val="000000"/>
                <w:sz w:val="18"/>
                <w:szCs w:val="18"/>
              </w:rPr>
              <w:t>0</w:t>
            </w:r>
            <w:r w:rsidRPr="00D531C5">
              <w:rPr>
                <w:rFonts w:ascii="Times New Roman" w:eastAsiaTheme="minorEastAsia" w:hAnsi="Times New Roman"/>
                <w:color w:val="000000"/>
                <w:sz w:val="18"/>
                <w:szCs w:val="18"/>
              </w:rPr>
              <w:t>.</w:t>
            </w:r>
            <w:r w:rsidR="00D531C5">
              <w:rPr>
                <w:rFonts w:ascii="Times New Roman" w:eastAsiaTheme="minorEastAsia" w:hAnsi="Times New Roman"/>
                <w:color w:val="000000"/>
                <w:sz w:val="18"/>
                <w:szCs w:val="18"/>
              </w:rPr>
              <w:t>12</w:t>
            </w:r>
          </w:p>
        </w:tc>
        <w:tc>
          <w:tcPr>
            <w:tcW w:w="992" w:type="dxa"/>
          </w:tcPr>
          <w:p w14:paraId="783C0320"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eastAsiaTheme="minorEastAsia" w:hAnsi="Times New Roman" w:cs="Times New Roman" w:hint="eastAsia"/>
                <w:sz w:val="18"/>
                <w:szCs w:val="18"/>
              </w:rPr>
              <w:t>1</w:t>
            </w:r>
            <w:r w:rsidRPr="00D531C5">
              <w:rPr>
                <w:rFonts w:ascii="Times New Roman" w:eastAsiaTheme="minorEastAsia" w:hAnsi="Times New Roman" w:cs="Times New Roman"/>
                <w:sz w:val="18"/>
                <w:szCs w:val="18"/>
              </w:rPr>
              <w:t>.00E-01</w:t>
            </w:r>
          </w:p>
        </w:tc>
        <w:tc>
          <w:tcPr>
            <w:tcW w:w="656" w:type="dxa"/>
          </w:tcPr>
          <w:p w14:paraId="3150D544"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147760" w:rsidRPr="00D531C5" w14:paraId="28693AA1" w14:textId="77777777" w:rsidTr="00D531C5">
        <w:tc>
          <w:tcPr>
            <w:tcW w:w="425" w:type="dxa"/>
            <w:vMerge w:val="restart"/>
          </w:tcPr>
          <w:p w14:paraId="2E360ADC"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5</w:t>
            </w:r>
          </w:p>
        </w:tc>
        <w:tc>
          <w:tcPr>
            <w:tcW w:w="694" w:type="dxa"/>
            <w:vMerge w:val="restart"/>
          </w:tcPr>
          <w:p w14:paraId="6A4B68D2" w14:textId="77777777" w:rsidR="00147760" w:rsidRPr="00D531C5" w:rsidRDefault="00147760" w:rsidP="00147760">
            <w:pPr>
              <w:jc w:val="center"/>
              <w:rPr>
                <w:rFonts w:ascii="Times New Roman" w:hAnsi="Times New Roman"/>
                <w:color w:val="000000"/>
                <w:sz w:val="18"/>
                <w:szCs w:val="18"/>
              </w:rPr>
            </w:pPr>
            <w:r w:rsidRPr="00D531C5">
              <w:rPr>
                <w:rFonts w:ascii="Times New Roman" w:hAnsi="Times New Roman" w:hint="eastAsia"/>
                <w:sz w:val="18"/>
                <w:szCs w:val="18"/>
              </w:rPr>
              <w:t>胜利村</w:t>
            </w:r>
          </w:p>
        </w:tc>
        <w:tc>
          <w:tcPr>
            <w:tcW w:w="567" w:type="dxa"/>
            <w:vMerge w:val="restart"/>
          </w:tcPr>
          <w:p w14:paraId="46B4B6FB" w14:textId="44EAA23D"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1</w:t>
            </w:r>
            <w:r w:rsidRPr="00D531C5">
              <w:rPr>
                <w:rFonts w:ascii="Times New Roman" w:hAnsi="Times New Roman" w:cs="Times New Roman"/>
                <w:sz w:val="18"/>
                <w:szCs w:val="18"/>
              </w:rPr>
              <w:t>98</w:t>
            </w:r>
          </w:p>
        </w:tc>
        <w:tc>
          <w:tcPr>
            <w:tcW w:w="597" w:type="dxa"/>
            <w:vMerge w:val="restart"/>
          </w:tcPr>
          <w:p w14:paraId="064CCF88" w14:textId="37F98705"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1</w:t>
            </w:r>
            <w:r w:rsidRPr="00D531C5">
              <w:rPr>
                <w:rFonts w:ascii="Times New Roman" w:hAnsi="Times New Roman" w:cs="Times New Roman"/>
                <w:sz w:val="18"/>
                <w:szCs w:val="18"/>
              </w:rPr>
              <w:t>98</w:t>
            </w:r>
          </w:p>
        </w:tc>
        <w:tc>
          <w:tcPr>
            <w:tcW w:w="821" w:type="dxa"/>
          </w:tcPr>
          <w:p w14:paraId="6A012464" w14:textId="06A86C3B"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1</w:t>
            </w:r>
            <w:r w:rsidRPr="00D531C5">
              <w:rPr>
                <w:rFonts w:ascii="Times New Roman" w:hAnsi="Times New Roman" w:cs="Times New Roman"/>
                <w:sz w:val="18"/>
                <w:szCs w:val="18"/>
              </w:rPr>
              <w:t>小时</w:t>
            </w:r>
          </w:p>
        </w:tc>
        <w:tc>
          <w:tcPr>
            <w:tcW w:w="949" w:type="dxa"/>
          </w:tcPr>
          <w:p w14:paraId="48DE03F1" w14:textId="42F4CBC9" w:rsidR="00147760" w:rsidRPr="00D531C5" w:rsidRDefault="00D531C5" w:rsidP="00147760">
            <w:pPr>
              <w:jc w:val="center"/>
              <w:rPr>
                <w:rFonts w:ascii="Times New Roman" w:hAnsi="Times New Roman"/>
                <w:color w:val="000000"/>
                <w:sz w:val="18"/>
                <w:szCs w:val="18"/>
              </w:rPr>
            </w:pPr>
            <w:r>
              <w:rPr>
                <w:rFonts w:ascii="Times New Roman" w:hAnsi="Times New Roman"/>
                <w:color w:val="000000"/>
                <w:sz w:val="18"/>
                <w:szCs w:val="18"/>
              </w:rPr>
              <w:t>7.11</w:t>
            </w:r>
            <w:r w:rsidR="00147760" w:rsidRPr="00D531C5">
              <w:rPr>
                <w:rFonts w:ascii="Times New Roman" w:hAnsi="Times New Roman"/>
                <w:color w:val="000000"/>
                <w:sz w:val="18"/>
                <w:szCs w:val="18"/>
              </w:rPr>
              <w:t>E-04</w:t>
            </w:r>
          </w:p>
        </w:tc>
        <w:tc>
          <w:tcPr>
            <w:tcW w:w="1039" w:type="dxa"/>
          </w:tcPr>
          <w:p w14:paraId="44D7DCE1" w14:textId="3CC0DA75" w:rsidR="00147760" w:rsidRPr="00D531C5" w:rsidRDefault="00147760" w:rsidP="00147760">
            <w:pPr>
              <w:jc w:val="center"/>
              <w:rPr>
                <w:rFonts w:ascii="Times New Roman" w:hAnsi="Times New Roman"/>
                <w:color w:val="000000"/>
                <w:sz w:val="18"/>
                <w:szCs w:val="18"/>
              </w:rPr>
            </w:pPr>
            <w:r w:rsidRPr="00D531C5">
              <w:rPr>
                <w:rFonts w:ascii="Times New Roman" w:hAnsi="Times New Roman" w:hint="eastAsia"/>
                <w:sz w:val="18"/>
                <w:szCs w:val="18"/>
              </w:rPr>
              <w:t>0.00</w:t>
            </w:r>
            <w:r w:rsidRPr="00D531C5">
              <w:rPr>
                <w:rFonts w:ascii="Times New Roman" w:hAnsi="Times New Roman"/>
                <w:sz w:val="18"/>
                <w:szCs w:val="18"/>
              </w:rPr>
              <w:t>E+00</w:t>
            </w:r>
          </w:p>
        </w:tc>
        <w:tc>
          <w:tcPr>
            <w:tcW w:w="989" w:type="dxa"/>
          </w:tcPr>
          <w:p w14:paraId="084A18CF" w14:textId="348DF409" w:rsidR="00147760" w:rsidRPr="00D531C5" w:rsidRDefault="00147760" w:rsidP="00147760">
            <w:pPr>
              <w:jc w:val="center"/>
              <w:rPr>
                <w:rFonts w:ascii="Times New Roman" w:hAnsi="Times New Roman"/>
                <w:color w:val="000000"/>
                <w:sz w:val="18"/>
                <w:szCs w:val="18"/>
              </w:rPr>
            </w:pPr>
            <w:r w:rsidRPr="00D531C5">
              <w:rPr>
                <w:rFonts w:ascii="Times New Roman" w:hAnsi="Times New Roman"/>
                <w:color w:val="000000"/>
                <w:sz w:val="18"/>
                <w:szCs w:val="18"/>
              </w:rPr>
              <w:t>17120308</w:t>
            </w:r>
          </w:p>
        </w:tc>
        <w:tc>
          <w:tcPr>
            <w:tcW w:w="567" w:type="dxa"/>
          </w:tcPr>
          <w:p w14:paraId="1DA67207" w14:textId="12048C36" w:rsidR="00147760" w:rsidRPr="00D531C5" w:rsidRDefault="00147760" w:rsidP="00147760">
            <w:pPr>
              <w:jc w:val="center"/>
              <w:rPr>
                <w:rFonts w:ascii="Times New Roman" w:hAnsi="Times New Roman"/>
                <w:color w:val="000000"/>
                <w:sz w:val="18"/>
                <w:szCs w:val="18"/>
              </w:rPr>
            </w:pPr>
            <w:r w:rsidRPr="00D531C5">
              <w:rPr>
                <w:rFonts w:ascii="Times New Roman" w:hAnsi="Times New Roman"/>
                <w:color w:val="000000"/>
                <w:sz w:val="18"/>
                <w:szCs w:val="18"/>
              </w:rPr>
              <w:t>0.</w:t>
            </w:r>
            <w:r w:rsidR="00D531C5">
              <w:rPr>
                <w:rFonts w:ascii="Times New Roman" w:hAnsi="Times New Roman"/>
                <w:color w:val="000000"/>
                <w:sz w:val="18"/>
                <w:szCs w:val="18"/>
              </w:rPr>
              <w:t>24</w:t>
            </w:r>
          </w:p>
        </w:tc>
        <w:tc>
          <w:tcPr>
            <w:tcW w:w="992" w:type="dxa"/>
          </w:tcPr>
          <w:p w14:paraId="15712C32"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eastAsiaTheme="minorEastAsia" w:hAnsi="Times New Roman" w:cs="Times New Roman" w:hint="eastAsia"/>
                <w:sz w:val="18"/>
                <w:szCs w:val="18"/>
              </w:rPr>
              <w:t>3</w:t>
            </w:r>
            <w:r w:rsidRPr="00D531C5">
              <w:rPr>
                <w:rFonts w:ascii="Times New Roman" w:eastAsiaTheme="minorEastAsia" w:hAnsi="Times New Roman" w:cs="Times New Roman"/>
                <w:sz w:val="18"/>
                <w:szCs w:val="18"/>
              </w:rPr>
              <w:t>.00E-01</w:t>
            </w:r>
          </w:p>
        </w:tc>
        <w:tc>
          <w:tcPr>
            <w:tcW w:w="656" w:type="dxa"/>
          </w:tcPr>
          <w:p w14:paraId="31B92FBD"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147760" w:rsidRPr="00D531C5" w14:paraId="2A33BB7B" w14:textId="77777777" w:rsidTr="00D531C5">
        <w:tc>
          <w:tcPr>
            <w:tcW w:w="425" w:type="dxa"/>
            <w:vMerge/>
          </w:tcPr>
          <w:p w14:paraId="67FB0B93"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p>
        </w:tc>
        <w:tc>
          <w:tcPr>
            <w:tcW w:w="694" w:type="dxa"/>
            <w:vMerge/>
          </w:tcPr>
          <w:p w14:paraId="24F8057C" w14:textId="77777777" w:rsidR="00147760" w:rsidRPr="00D531C5" w:rsidRDefault="00147760" w:rsidP="00147760">
            <w:pPr>
              <w:jc w:val="center"/>
              <w:rPr>
                <w:rFonts w:ascii="Times New Roman" w:hAnsi="Times New Roman"/>
                <w:sz w:val="18"/>
                <w:szCs w:val="18"/>
              </w:rPr>
            </w:pPr>
          </w:p>
        </w:tc>
        <w:tc>
          <w:tcPr>
            <w:tcW w:w="567" w:type="dxa"/>
            <w:vMerge/>
          </w:tcPr>
          <w:p w14:paraId="33E8E65C" w14:textId="77777777" w:rsidR="00147760" w:rsidRPr="00D531C5" w:rsidRDefault="00147760" w:rsidP="00147760">
            <w:pPr>
              <w:pStyle w:val="Char10"/>
              <w:tabs>
                <w:tab w:val="left" w:pos="3880"/>
              </w:tabs>
              <w:ind w:firstLineChars="0" w:firstLine="0"/>
              <w:jc w:val="center"/>
              <w:rPr>
                <w:sz w:val="18"/>
                <w:szCs w:val="18"/>
              </w:rPr>
            </w:pPr>
          </w:p>
        </w:tc>
        <w:tc>
          <w:tcPr>
            <w:tcW w:w="597" w:type="dxa"/>
            <w:vMerge/>
          </w:tcPr>
          <w:p w14:paraId="756F503D" w14:textId="1DDC9FBD" w:rsidR="00147760" w:rsidRPr="00D531C5" w:rsidRDefault="00147760" w:rsidP="00147760">
            <w:pPr>
              <w:pStyle w:val="Char10"/>
              <w:tabs>
                <w:tab w:val="left" w:pos="3880"/>
              </w:tabs>
              <w:ind w:firstLineChars="0" w:firstLine="0"/>
              <w:jc w:val="center"/>
              <w:rPr>
                <w:sz w:val="18"/>
                <w:szCs w:val="18"/>
              </w:rPr>
            </w:pPr>
          </w:p>
        </w:tc>
        <w:tc>
          <w:tcPr>
            <w:tcW w:w="821" w:type="dxa"/>
          </w:tcPr>
          <w:p w14:paraId="59F71BEB" w14:textId="4BC23B72"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hint="eastAsia"/>
                <w:sz w:val="18"/>
                <w:szCs w:val="18"/>
              </w:rPr>
              <w:t>日平均</w:t>
            </w:r>
          </w:p>
        </w:tc>
        <w:tc>
          <w:tcPr>
            <w:tcW w:w="949" w:type="dxa"/>
          </w:tcPr>
          <w:p w14:paraId="77F6F736" w14:textId="574B434C" w:rsidR="00147760" w:rsidRPr="00D531C5" w:rsidRDefault="00D531C5" w:rsidP="00147760">
            <w:pPr>
              <w:jc w:val="center"/>
              <w:rPr>
                <w:rFonts w:ascii="Times New Roman" w:eastAsiaTheme="minorEastAsia" w:hAnsi="Times New Roman"/>
                <w:color w:val="000000"/>
                <w:sz w:val="18"/>
                <w:szCs w:val="18"/>
              </w:rPr>
            </w:pPr>
            <w:r>
              <w:rPr>
                <w:rFonts w:ascii="Times New Roman" w:eastAsiaTheme="minorEastAsia" w:hAnsi="Times New Roman"/>
                <w:color w:val="000000"/>
                <w:sz w:val="18"/>
                <w:szCs w:val="18"/>
              </w:rPr>
              <w:t>5.65</w:t>
            </w:r>
            <w:r w:rsidR="00147760" w:rsidRPr="00D531C5">
              <w:rPr>
                <w:rFonts w:ascii="Times New Roman" w:hAnsi="Times New Roman"/>
                <w:sz w:val="18"/>
                <w:szCs w:val="18"/>
              </w:rPr>
              <w:t>E-05</w:t>
            </w:r>
          </w:p>
        </w:tc>
        <w:tc>
          <w:tcPr>
            <w:tcW w:w="1039" w:type="dxa"/>
          </w:tcPr>
          <w:p w14:paraId="722DF770" w14:textId="4D899D2F" w:rsidR="00147760" w:rsidRPr="00D531C5" w:rsidRDefault="00147760" w:rsidP="00147760">
            <w:pPr>
              <w:jc w:val="center"/>
              <w:rPr>
                <w:rFonts w:ascii="Times New Roman" w:eastAsiaTheme="minorEastAsia" w:hAnsi="Times New Roman"/>
                <w:color w:val="000000"/>
                <w:sz w:val="18"/>
                <w:szCs w:val="18"/>
              </w:rPr>
            </w:pPr>
            <w:r w:rsidRPr="00D531C5">
              <w:rPr>
                <w:rFonts w:ascii="Times New Roman" w:hAnsi="Times New Roman" w:hint="eastAsia"/>
                <w:sz w:val="18"/>
                <w:szCs w:val="18"/>
              </w:rPr>
              <w:t>0.00</w:t>
            </w:r>
            <w:r w:rsidRPr="00D531C5">
              <w:rPr>
                <w:rFonts w:ascii="Times New Roman" w:hAnsi="Times New Roman"/>
                <w:sz w:val="18"/>
                <w:szCs w:val="18"/>
              </w:rPr>
              <w:t>E+00</w:t>
            </w:r>
          </w:p>
        </w:tc>
        <w:tc>
          <w:tcPr>
            <w:tcW w:w="989" w:type="dxa"/>
          </w:tcPr>
          <w:p w14:paraId="5876C196" w14:textId="284174E3" w:rsidR="00147760" w:rsidRPr="00D531C5" w:rsidRDefault="00147760" w:rsidP="00147760">
            <w:pPr>
              <w:jc w:val="center"/>
              <w:rPr>
                <w:rFonts w:ascii="Times New Roman" w:eastAsiaTheme="minorEastAsia" w:hAnsi="Times New Roman"/>
                <w:color w:val="000000"/>
                <w:sz w:val="18"/>
                <w:szCs w:val="18"/>
              </w:rPr>
            </w:pPr>
            <w:r w:rsidRPr="00D531C5">
              <w:rPr>
                <w:rFonts w:ascii="Times New Roman" w:eastAsiaTheme="minorEastAsia" w:hAnsi="Times New Roman" w:hint="eastAsia"/>
                <w:color w:val="000000"/>
                <w:sz w:val="18"/>
                <w:szCs w:val="18"/>
              </w:rPr>
              <w:t>1</w:t>
            </w:r>
            <w:r w:rsidRPr="00D531C5">
              <w:rPr>
                <w:rFonts w:ascii="Times New Roman" w:eastAsiaTheme="minorEastAsia" w:hAnsi="Times New Roman"/>
                <w:color w:val="000000"/>
                <w:sz w:val="18"/>
                <w:szCs w:val="18"/>
              </w:rPr>
              <w:t>71128</w:t>
            </w:r>
          </w:p>
        </w:tc>
        <w:tc>
          <w:tcPr>
            <w:tcW w:w="567" w:type="dxa"/>
          </w:tcPr>
          <w:p w14:paraId="5EED71C7" w14:textId="7F03FA7D" w:rsidR="00147760" w:rsidRPr="00D531C5" w:rsidRDefault="00147760" w:rsidP="00147760">
            <w:pPr>
              <w:jc w:val="center"/>
              <w:rPr>
                <w:rFonts w:ascii="Times New Roman" w:eastAsiaTheme="minorEastAsia" w:hAnsi="Times New Roman"/>
                <w:color w:val="000000"/>
                <w:sz w:val="18"/>
                <w:szCs w:val="18"/>
              </w:rPr>
            </w:pPr>
            <w:r w:rsidRPr="00D531C5">
              <w:rPr>
                <w:rFonts w:ascii="Times New Roman" w:eastAsiaTheme="minorEastAsia" w:hAnsi="Times New Roman" w:hint="eastAsia"/>
                <w:color w:val="000000"/>
                <w:sz w:val="18"/>
                <w:szCs w:val="18"/>
              </w:rPr>
              <w:t>0</w:t>
            </w:r>
            <w:r w:rsidRPr="00D531C5">
              <w:rPr>
                <w:rFonts w:ascii="Times New Roman" w:eastAsiaTheme="minorEastAsia" w:hAnsi="Times New Roman"/>
                <w:color w:val="000000"/>
                <w:sz w:val="18"/>
                <w:szCs w:val="18"/>
              </w:rPr>
              <w:t>.0</w:t>
            </w:r>
            <w:r w:rsidR="00D531C5">
              <w:rPr>
                <w:rFonts w:ascii="Times New Roman" w:eastAsiaTheme="minorEastAsia" w:hAnsi="Times New Roman"/>
                <w:color w:val="000000"/>
                <w:sz w:val="18"/>
                <w:szCs w:val="18"/>
              </w:rPr>
              <w:t>6</w:t>
            </w:r>
          </w:p>
        </w:tc>
        <w:tc>
          <w:tcPr>
            <w:tcW w:w="992" w:type="dxa"/>
          </w:tcPr>
          <w:p w14:paraId="5632DAC6"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eastAsiaTheme="minorEastAsia" w:hAnsi="Times New Roman" w:cs="Times New Roman" w:hint="eastAsia"/>
                <w:sz w:val="18"/>
                <w:szCs w:val="18"/>
              </w:rPr>
              <w:t>1</w:t>
            </w:r>
            <w:r w:rsidRPr="00D531C5">
              <w:rPr>
                <w:rFonts w:ascii="Times New Roman" w:eastAsiaTheme="minorEastAsia" w:hAnsi="Times New Roman" w:cs="Times New Roman"/>
                <w:sz w:val="18"/>
                <w:szCs w:val="18"/>
              </w:rPr>
              <w:t>.00E-01</w:t>
            </w:r>
          </w:p>
        </w:tc>
        <w:tc>
          <w:tcPr>
            <w:tcW w:w="656" w:type="dxa"/>
          </w:tcPr>
          <w:p w14:paraId="77FFC4F4"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147760" w:rsidRPr="00D531C5" w14:paraId="2C5AE939" w14:textId="77777777" w:rsidTr="00D531C5">
        <w:tc>
          <w:tcPr>
            <w:tcW w:w="425" w:type="dxa"/>
            <w:vMerge w:val="restart"/>
          </w:tcPr>
          <w:p w14:paraId="1DAC1475"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6</w:t>
            </w:r>
          </w:p>
        </w:tc>
        <w:tc>
          <w:tcPr>
            <w:tcW w:w="694" w:type="dxa"/>
            <w:vMerge w:val="restart"/>
          </w:tcPr>
          <w:p w14:paraId="6D999DE0" w14:textId="77777777" w:rsidR="00147760" w:rsidRPr="00D531C5" w:rsidRDefault="00147760" w:rsidP="00147760">
            <w:pPr>
              <w:jc w:val="center"/>
              <w:rPr>
                <w:rFonts w:ascii="Times New Roman" w:hAnsi="Times New Roman"/>
                <w:color w:val="000000"/>
                <w:sz w:val="18"/>
                <w:szCs w:val="18"/>
              </w:rPr>
            </w:pPr>
            <w:r w:rsidRPr="00D531C5">
              <w:rPr>
                <w:rFonts w:ascii="Times New Roman" w:hAnsi="Times New Roman" w:hint="eastAsia"/>
                <w:sz w:val="18"/>
                <w:szCs w:val="18"/>
              </w:rPr>
              <w:t>胜利小区</w:t>
            </w:r>
          </w:p>
        </w:tc>
        <w:tc>
          <w:tcPr>
            <w:tcW w:w="567" w:type="dxa"/>
            <w:vMerge w:val="restart"/>
          </w:tcPr>
          <w:p w14:paraId="337BA1B7" w14:textId="785EE662"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w:t>
            </w:r>
            <w:r w:rsidRPr="00D531C5">
              <w:rPr>
                <w:rFonts w:ascii="Times New Roman" w:hAnsi="Times New Roman" w:cs="Times New Roman"/>
                <w:sz w:val="18"/>
                <w:szCs w:val="18"/>
              </w:rPr>
              <w:t>161</w:t>
            </w:r>
          </w:p>
        </w:tc>
        <w:tc>
          <w:tcPr>
            <w:tcW w:w="597" w:type="dxa"/>
            <w:vMerge w:val="restart"/>
          </w:tcPr>
          <w:p w14:paraId="4CEB316E" w14:textId="7ABD8DB9"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w:t>
            </w:r>
            <w:r w:rsidRPr="00D531C5">
              <w:rPr>
                <w:rFonts w:ascii="Times New Roman" w:hAnsi="Times New Roman" w:cs="Times New Roman"/>
                <w:sz w:val="18"/>
                <w:szCs w:val="18"/>
              </w:rPr>
              <w:t>161</w:t>
            </w:r>
          </w:p>
        </w:tc>
        <w:tc>
          <w:tcPr>
            <w:tcW w:w="821" w:type="dxa"/>
          </w:tcPr>
          <w:p w14:paraId="394A7E41" w14:textId="4A662D78"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1</w:t>
            </w:r>
            <w:r w:rsidRPr="00D531C5">
              <w:rPr>
                <w:rFonts w:ascii="Times New Roman" w:hAnsi="Times New Roman" w:cs="Times New Roman"/>
                <w:sz w:val="18"/>
                <w:szCs w:val="18"/>
              </w:rPr>
              <w:t>小时</w:t>
            </w:r>
          </w:p>
        </w:tc>
        <w:tc>
          <w:tcPr>
            <w:tcW w:w="949" w:type="dxa"/>
          </w:tcPr>
          <w:p w14:paraId="79DA6265" w14:textId="03220EB1" w:rsidR="00147760" w:rsidRPr="00D531C5" w:rsidRDefault="00D531C5" w:rsidP="00147760">
            <w:pPr>
              <w:jc w:val="center"/>
              <w:rPr>
                <w:rFonts w:ascii="Times New Roman" w:hAnsi="Times New Roman"/>
                <w:color w:val="000000"/>
                <w:sz w:val="18"/>
                <w:szCs w:val="18"/>
              </w:rPr>
            </w:pPr>
            <w:r>
              <w:rPr>
                <w:rFonts w:ascii="Times New Roman" w:hAnsi="Times New Roman"/>
                <w:color w:val="000000"/>
                <w:sz w:val="18"/>
                <w:szCs w:val="18"/>
              </w:rPr>
              <w:t>6.77</w:t>
            </w:r>
            <w:r w:rsidR="00147760" w:rsidRPr="00D531C5">
              <w:rPr>
                <w:rFonts w:ascii="Times New Roman" w:hAnsi="Times New Roman"/>
                <w:color w:val="000000"/>
                <w:sz w:val="18"/>
                <w:szCs w:val="18"/>
              </w:rPr>
              <w:t>E-0</w:t>
            </w:r>
            <w:r>
              <w:rPr>
                <w:rFonts w:ascii="Times New Roman" w:hAnsi="Times New Roman"/>
                <w:color w:val="000000"/>
                <w:sz w:val="18"/>
                <w:szCs w:val="18"/>
              </w:rPr>
              <w:t>3</w:t>
            </w:r>
          </w:p>
        </w:tc>
        <w:tc>
          <w:tcPr>
            <w:tcW w:w="1039" w:type="dxa"/>
          </w:tcPr>
          <w:p w14:paraId="3BF7F80C" w14:textId="335FF662" w:rsidR="00147760" w:rsidRPr="00D531C5" w:rsidRDefault="00147760" w:rsidP="00147760">
            <w:pPr>
              <w:jc w:val="center"/>
              <w:rPr>
                <w:rFonts w:ascii="Times New Roman" w:hAnsi="Times New Roman"/>
                <w:color w:val="000000"/>
                <w:sz w:val="18"/>
                <w:szCs w:val="18"/>
              </w:rPr>
            </w:pPr>
            <w:r w:rsidRPr="00D531C5">
              <w:rPr>
                <w:rFonts w:ascii="Times New Roman" w:hAnsi="Times New Roman" w:hint="eastAsia"/>
                <w:sz w:val="18"/>
                <w:szCs w:val="18"/>
              </w:rPr>
              <w:t>0.00</w:t>
            </w:r>
            <w:r w:rsidRPr="00D531C5">
              <w:rPr>
                <w:rFonts w:ascii="Times New Roman" w:hAnsi="Times New Roman"/>
                <w:sz w:val="18"/>
                <w:szCs w:val="18"/>
              </w:rPr>
              <w:t>E+00</w:t>
            </w:r>
          </w:p>
        </w:tc>
        <w:tc>
          <w:tcPr>
            <w:tcW w:w="989" w:type="dxa"/>
          </w:tcPr>
          <w:p w14:paraId="49FDB447" w14:textId="687A6EC2" w:rsidR="00147760" w:rsidRPr="00D531C5" w:rsidRDefault="00147760" w:rsidP="00147760">
            <w:pPr>
              <w:jc w:val="center"/>
              <w:rPr>
                <w:rFonts w:ascii="Times New Roman" w:hAnsi="Times New Roman"/>
                <w:color w:val="000000"/>
                <w:sz w:val="18"/>
                <w:szCs w:val="18"/>
              </w:rPr>
            </w:pPr>
            <w:r w:rsidRPr="00D531C5">
              <w:rPr>
                <w:rFonts w:ascii="Times New Roman" w:hAnsi="Times New Roman"/>
                <w:color w:val="000000"/>
                <w:sz w:val="18"/>
                <w:szCs w:val="18"/>
              </w:rPr>
              <w:t>17041221</w:t>
            </w:r>
          </w:p>
        </w:tc>
        <w:tc>
          <w:tcPr>
            <w:tcW w:w="567" w:type="dxa"/>
          </w:tcPr>
          <w:p w14:paraId="24F9DDBD" w14:textId="3F1249EB" w:rsidR="00147760" w:rsidRPr="00D531C5" w:rsidRDefault="00D531C5" w:rsidP="00147760">
            <w:pPr>
              <w:jc w:val="center"/>
              <w:rPr>
                <w:rFonts w:ascii="Times New Roman" w:hAnsi="Times New Roman"/>
                <w:color w:val="000000"/>
                <w:sz w:val="18"/>
                <w:szCs w:val="18"/>
              </w:rPr>
            </w:pPr>
            <w:r>
              <w:rPr>
                <w:rFonts w:ascii="Times New Roman" w:hAnsi="Times New Roman"/>
                <w:color w:val="000000"/>
                <w:sz w:val="18"/>
                <w:szCs w:val="18"/>
              </w:rPr>
              <w:t>2.26</w:t>
            </w:r>
          </w:p>
        </w:tc>
        <w:tc>
          <w:tcPr>
            <w:tcW w:w="992" w:type="dxa"/>
          </w:tcPr>
          <w:p w14:paraId="20BC5C40"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eastAsiaTheme="minorEastAsia" w:hAnsi="Times New Roman" w:cs="Times New Roman" w:hint="eastAsia"/>
                <w:sz w:val="18"/>
                <w:szCs w:val="18"/>
              </w:rPr>
              <w:t>3</w:t>
            </w:r>
            <w:r w:rsidRPr="00D531C5">
              <w:rPr>
                <w:rFonts w:ascii="Times New Roman" w:eastAsiaTheme="minorEastAsia" w:hAnsi="Times New Roman" w:cs="Times New Roman"/>
                <w:sz w:val="18"/>
                <w:szCs w:val="18"/>
              </w:rPr>
              <w:t>.00E-01</w:t>
            </w:r>
          </w:p>
        </w:tc>
        <w:tc>
          <w:tcPr>
            <w:tcW w:w="656" w:type="dxa"/>
          </w:tcPr>
          <w:p w14:paraId="752BCCC0"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147760" w:rsidRPr="00D531C5" w14:paraId="21DCFF5E" w14:textId="77777777" w:rsidTr="00D531C5">
        <w:tc>
          <w:tcPr>
            <w:tcW w:w="425" w:type="dxa"/>
            <w:vMerge/>
          </w:tcPr>
          <w:p w14:paraId="36B1F2C5"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p>
        </w:tc>
        <w:tc>
          <w:tcPr>
            <w:tcW w:w="694" w:type="dxa"/>
            <w:vMerge/>
          </w:tcPr>
          <w:p w14:paraId="63BB38D8" w14:textId="77777777" w:rsidR="00147760" w:rsidRPr="00D531C5" w:rsidRDefault="00147760" w:rsidP="00147760">
            <w:pPr>
              <w:jc w:val="center"/>
              <w:rPr>
                <w:rFonts w:ascii="Times New Roman" w:hAnsi="Times New Roman"/>
                <w:sz w:val="18"/>
                <w:szCs w:val="18"/>
              </w:rPr>
            </w:pPr>
          </w:p>
        </w:tc>
        <w:tc>
          <w:tcPr>
            <w:tcW w:w="567" w:type="dxa"/>
            <w:vMerge/>
          </w:tcPr>
          <w:p w14:paraId="4135B32E" w14:textId="77777777" w:rsidR="00147760" w:rsidRPr="00D531C5" w:rsidRDefault="00147760" w:rsidP="00147760">
            <w:pPr>
              <w:pStyle w:val="Char10"/>
              <w:tabs>
                <w:tab w:val="left" w:pos="3880"/>
              </w:tabs>
              <w:ind w:firstLineChars="0" w:firstLine="0"/>
              <w:jc w:val="center"/>
              <w:rPr>
                <w:sz w:val="18"/>
                <w:szCs w:val="18"/>
              </w:rPr>
            </w:pPr>
          </w:p>
        </w:tc>
        <w:tc>
          <w:tcPr>
            <w:tcW w:w="597" w:type="dxa"/>
            <w:vMerge/>
          </w:tcPr>
          <w:p w14:paraId="669580A7" w14:textId="28F7B05D" w:rsidR="00147760" w:rsidRPr="00D531C5" w:rsidRDefault="00147760" w:rsidP="00147760">
            <w:pPr>
              <w:pStyle w:val="Char10"/>
              <w:tabs>
                <w:tab w:val="left" w:pos="3880"/>
              </w:tabs>
              <w:ind w:firstLineChars="0" w:firstLine="0"/>
              <w:jc w:val="center"/>
              <w:rPr>
                <w:sz w:val="18"/>
                <w:szCs w:val="18"/>
              </w:rPr>
            </w:pPr>
          </w:p>
        </w:tc>
        <w:tc>
          <w:tcPr>
            <w:tcW w:w="821" w:type="dxa"/>
          </w:tcPr>
          <w:p w14:paraId="2080A909" w14:textId="75D424D2"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hint="eastAsia"/>
                <w:sz w:val="18"/>
                <w:szCs w:val="18"/>
              </w:rPr>
              <w:t>日平均</w:t>
            </w:r>
          </w:p>
        </w:tc>
        <w:tc>
          <w:tcPr>
            <w:tcW w:w="949" w:type="dxa"/>
          </w:tcPr>
          <w:p w14:paraId="02E18DB3" w14:textId="626A023E" w:rsidR="00147760" w:rsidRPr="00D531C5" w:rsidRDefault="00147760" w:rsidP="00147760">
            <w:pPr>
              <w:jc w:val="center"/>
              <w:rPr>
                <w:rFonts w:ascii="Times New Roman" w:eastAsiaTheme="minorEastAsia" w:hAnsi="Times New Roman"/>
                <w:color w:val="000000"/>
                <w:sz w:val="18"/>
                <w:szCs w:val="18"/>
              </w:rPr>
            </w:pPr>
            <w:r w:rsidRPr="00D531C5">
              <w:rPr>
                <w:rFonts w:ascii="Times New Roman" w:eastAsiaTheme="minorEastAsia" w:hAnsi="Times New Roman" w:hint="eastAsia"/>
                <w:color w:val="000000"/>
                <w:sz w:val="18"/>
                <w:szCs w:val="18"/>
              </w:rPr>
              <w:t>4</w:t>
            </w:r>
            <w:r w:rsidRPr="00D531C5">
              <w:rPr>
                <w:rFonts w:ascii="Times New Roman" w:eastAsiaTheme="minorEastAsia" w:hAnsi="Times New Roman"/>
                <w:color w:val="000000"/>
                <w:sz w:val="18"/>
                <w:szCs w:val="18"/>
              </w:rPr>
              <w:t>.</w:t>
            </w:r>
            <w:r w:rsidR="00D531C5">
              <w:rPr>
                <w:rFonts w:ascii="Times New Roman" w:eastAsiaTheme="minorEastAsia" w:hAnsi="Times New Roman"/>
                <w:color w:val="000000"/>
                <w:sz w:val="18"/>
                <w:szCs w:val="18"/>
              </w:rPr>
              <w:t>1</w:t>
            </w:r>
            <w:r w:rsidRPr="00D531C5">
              <w:rPr>
                <w:rFonts w:ascii="Times New Roman" w:eastAsiaTheme="minorEastAsia" w:hAnsi="Times New Roman"/>
                <w:color w:val="000000"/>
                <w:sz w:val="18"/>
                <w:szCs w:val="18"/>
              </w:rPr>
              <w:t>0</w:t>
            </w:r>
            <w:r w:rsidRPr="00D531C5">
              <w:rPr>
                <w:rFonts w:ascii="Times New Roman" w:hAnsi="Times New Roman"/>
                <w:sz w:val="18"/>
                <w:szCs w:val="18"/>
              </w:rPr>
              <w:t xml:space="preserve"> E-0</w:t>
            </w:r>
            <w:r w:rsidR="00D531C5">
              <w:rPr>
                <w:rFonts w:ascii="Times New Roman" w:hAnsi="Times New Roman"/>
                <w:sz w:val="18"/>
                <w:szCs w:val="18"/>
              </w:rPr>
              <w:t>4</w:t>
            </w:r>
          </w:p>
        </w:tc>
        <w:tc>
          <w:tcPr>
            <w:tcW w:w="1039" w:type="dxa"/>
          </w:tcPr>
          <w:p w14:paraId="48BDFFC3" w14:textId="037BCD12" w:rsidR="00147760" w:rsidRPr="00D531C5" w:rsidRDefault="00147760" w:rsidP="00147760">
            <w:pPr>
              <w:jc w:val="center"/>
              <w:rPr>
                <w:rFonts w:ascii="Times New Roman" w:eastAsiaTheme="minorEastAsia" w:hAnsi="Times New Roman"/>
                <w:color w:val="000000"/>
                <w:sz w:val="18"/>
                <w:szCs w:val="18"/>
              </w:rPr>
            </w:pPr>
            <w:r w:rsidRPr="00D531C5">
              <w:rPr>
                <w:rFonts w:ascii="Times New Roman" w:hAnsi="Times New Roman" w:hint="eastAsia"/>
                <w:sz w:val="18"/>
                <w:szCs w:val="18"/>
              </w:rPr>
              <w:t>0.00</w:t>
            </w:r>
            <w:r w:rsidRPr="00D531C5">
              <w:rPr>
                <w:rFonts w:ascii="Times New Roman" w:hAnsi="Times New Roman"/>
                <w:sz w:val="18"/>
                <w:szCs w:val="18"/>
              </w:rPr>
              <w:t>E+00</w:t>
            </w:r>
          </w:p>
        </w:tc>
        <w:tc>
          <w:tcPr>
            <w:tcW w:w="989" w:type="dxa"/>
          </w:tcPr>
          <w:p w14:paraId="2205ADD2" w14:textId="32F3A998" w:rsidR="00147760" w:rsidRPr="00D531C5" w:rsidRDefault="00147760" w:rsidP="00147760">
            <w:pPr>
              <w:jc w:val="center"/>
              <w:rPr>
                <w:rFonts w:ascii="Times New Roman" w:eastAsiaTheme="minorEastAsia" w:hAnsi="Times New Roman"/>
                <w:color w:val="000000"/>
                <w:sz w:val="18"/>
                <w:szCs w:val="18"/>
              </w:rPr>
            </w:pPr>
            <w:r w:rsidRPr="00D531C5">
              <w:rPr>
                <w:rFonts w:ascii="Times New Roman" w:eastAsiaTheme="minorEastAsia" w:hAnsi="Times New Roman" w:hint="eastAsia"/>
                <w:color w:val="000000"/>
                <w:sz w:val="18"/>
                <w:szCs w:val="18"/>
              </w:rPr>
              <w:t>1</w:t>
            </w:r>
            <w:r w:rsidRPr="00D531C5">
              <w:rPr>
                <w:rFonts w:ascii="Times New Roman" w:eastAsiaTheme="minorEastAsia" w:hAnsi="Times New Roman"/>
                <w:color w:val="000000"/>
                <w:sz w:val="18"/>
                <w:szCs w:val="18"/>
              </w:rPr>
              <w:t>70310</w:t>
            </w:r>
          </w:p>
        </w:tc>
        <w:tc>
          <w:tcPr>
            <w:tcW w:w="567" w:type="dxa"/>
          </w:tcPr>
          <w:p w14:paraId="4EEA280F" w14:textId="678A399B" w:rsidR="00147760" w:rsidRPr="00D531C5" w:rsidRDefault="00D531C5" w:rsidP="00147760">
            <w:pPr>
              <w:jc w:val="center"/>
              <w:rPr>
                <w:rFonts w:ascii="Times New Roman" w:eastAsiaTheme="minorEastAsia" w:hAnsi="Times New Roman"/>
                <w:color w:val="000000"/>
                <w:sz w:val="18"/>
                <w:szCs w:val="18"/>
              </w:rPr>
            </w:pPr>
            <w:r>
              <w:rPr>
                <w:rFonts w:ascii="Times New Roman" w:eastAsiaTheme="minorEastAsia" w:hAnsi="Times New Roman"/>
                <w:color w:val="000000"/>
                <w:sz w:val="18"/>
                <w:szCs w:val="18"/>
              </w:rPr>
              <w:t>0.41</w:t>
            </w:r>
          </w:p>
        </w:tc>
        <w:tc>
          <w:tcPr>
            <w:tcW w:w="992" w:type="dxa"/>
          </w:tcPr>
          <w:p w14:paraId="080F9EF8"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eastAsiaTheme="minorEastAsia" w:hAnsi="Times New Roman" w:cs="Times New Roman" w:hint="eastAsia"/>
                <w:sz w:val="18"/>
                <w:szCs w:val="18"/>
              </w:rPr>
              <w:t>1</w:t>
            </w:r>
            <w:r w:rsidRPr="00D531C5">
              <w:rPr>
                <w:rFonts w:ascii="Times New Roman" w:eastAsiaTheme="minorEastAsia" w:hAnsi="Times New Roman" w:cs="Times New Roman"/>
                <w:sz w:val="18"/>
                <w:szCs w:val="18"/>
              </w:rPr>
              <w:t>.00E-01</w:t>
            </w:r>
          </w:p>
        </w:tc>
        <w:tc>
          <w:tcPr>
            <w:tcW w:w="656" w:type="dxa"/>
          </w:tcPr>
          <w:p w14:paraId="5A524990"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147760" w:rsidRPr="00D531C5" w14:paraId="0A47827D" w14:textId="77777777" w:rsidTr="00D531C5">
        <w:tc>
          <w:tcPr>
            <w:tcW w:w="425" w:type="dxa"/>
            <w:vMerge w:val="restart"/>
          </w:tcPr>
          <w:p w14:paraId="363D7BC3"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7</w:t>
            </w:r>
          </w:p>
        </w:tc>
        <w:tc>
          <w:tcPr>
            <w:tcW w:w="694" w:type="dxa"/>
            <w:vMerge w:val="restart"/>
          </w:tcPr>
          <w:p w14:paraId="6FC1ADAC" w14:textId="77777777" w:rsidR="00147760" w:rsidRPr="00D531C5" w:rsidRDefault="00147760" w:rsidP="00147760">
            <w:pPr>
              <w:jc w:val="center"/>
              <w:rPr>
                <w:rFonts w:ascii="Times New Roman" w:hAnsi="Times New Roman"/>
                <w:color w:val="000000"/>
                <w:sz w:val="18"/>
                <w:szCs w:val="18"/>
              </w:rPr>
            </w:pPr>
            <w:r w:rsidRPr="00D531C5">
              <w:rPr>
                <w:rFonts w:ascii="Times New Roman" w:hAnsi="Times New Roman" w:hint="eastAsia"/>
                <w:sz w:val="18"/>
                <w:szCs w:val="18"/>
              </w:rPr>
              <w:t>园区管委会</w:t>
            </w:r>
          </w:p>
        </w:tc>
        <w:tc>
          <w:tcPr>
            <w:tcW w:w="567" w:type="dxa"/>
            <w:vMerge w:val="restart"/>
          </w:tcPr>
          <w:p w14:paraId="45C6D8E7" w14:textId="6BB930D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w:t>
            </w:r>
            <w:r w:rsidRPr="00D531C5">
              <w:rPr>
                <w:rFonts w:ascii="Times New Roman" w:hAnsi="Times New Roman" w:cs="Times New Roman"/>
                <w:sz w:val="18"/>
                <w:szCs w:val="18"/>
              </w:rPr>
              <w:t>491</w:t>
            </w:r>
          </w:p>
        </w:tc>
        <w:tc>
          <w:tcPr>
            <w:tcW w:w="597" w:type="dxa"/>
            <w:vMerge w:val="restart"/>
          </w:tcPr>
          <w:p w14:paraId="028866F4" w14:textId="54F2FA4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w:t>
            </w:r>
            <w:r w:rsidRPr="00D531C5">
              <w:rPr>
                <w:rFonts w:ascii="Times New Roman" w:hAnsi="Times New Roman" w:cs="Times New Roman"/>
                <w:sz w:val="18"/>
                <w:szCs w:val="18"/>
              </w:rPr>
              <w:t>491</w:t>
            </w:r>
          </w:p>
        </w:tc>
        <w:tc>
          <w:tcPr>
            <w:tcW w:w="821" w:type="dxa"/>
          </w:tcPr>
          <w:p w14:paraId="74308469" w14:textId="107563F5"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1</w:t>
            </w:r>
            <w:r w:rsidRPr="00D531C5">
              <w:rPr>
                <w:rFonts w:ascii="Times New Roman" w:hAnsi="Times New Roman" w:cs="Times New Roman"/>
                <w:sz w:val="18"/>
                <w:szCs w:val="18"/>
              </w:rPr>
              <w:t>小时</w:t>
            </w:r>
          </w:p>
        </w:tc>
        <w:tc>
          <w:tcPr>
            <w:tcW w:w="949" w:type="dxa"/>
          </w:tcPr>
          <w:p w14:paraId="0454A3C3" w14:textId="0C17125E" w:rsidR="00147760" w:rsidRPr="00D531C5" w:rsidRDefault="00D531C5" w:rsidP="00147760">
            <w:pPr>
              <w:jc w:val="center"/>
              <w:rPr>
                <w:rFonts w:ascii="Times New Roman" w:hAnsi="Times New Roman"/>
                <w:color w:val="000000"/>
                <w:sz w:val="18"/>
                <w:szCs w:val="18"/>
              </w:rPr>
            </w:pPr>
            <w:r>
              <w:rPr>
                <w:rFonts w:ascii="Times New Roman" w:eastAsiaTheme="minorEastAsia" w:hAnsi="Times New Roman"/>
                <w:color w:val="000000"/>
                <w:sz w:val="18"/>
                <w:szCs w:val="18"/>
              </w:rPr>
              <w:t>8.57</w:t>
            </w:r>
            <w:r w:rsidRPr="00D531C5">
              <w:rPr>
                <w:rFonts w:ascii="Times New Roman" w:hAnsi="Times New Roman"/>
                <w:sz w:val="18"/>
                <w:szCs w:val="18"/>
              </w:rPr>
              <w:t xml:space="preserve"> E-0</w:t>
            </w:r>
            <w:r>
              <w:rPr>
                <w:rFonts w:ascii="Times New Roman" w:hAnsi="Times New Roman"/>
                <w:sz w:val="18"/>
                <w:szCs w:val="18"/>
              </w:rPr>
              <w:t>3</w:t>
            </w:r>
          </w:p>
        </w:tc>
        <w:tc>
          <w:tcPr>
            <w:tcW w:w="1039" w:type="dxa"/>
          </w:tcPr>
          <w:p w14:paraId="5E96A2D5" w14:textId="3F76D93F" w:rsidR="00147760" w:rsidRPr="00D531C5" w:rsidRDefault="00147760" w:rsidP="00147760">
            <w:pPr>
              <w:jc w:val="center"/>
              <w:rPr>
                <w:rFonts w:ascii="Times New Roman" w:hAnsi="Times New Roman"/>
                <w:color w:val="000000"/>
                <w:sz w:val="18"/>
                <w:szCs w:val="18"/>
              </w:rPr>
            </w:pPr>
            <w:r w:rsidRPr="00D531C5">
              <w:rPr>
                <w:rFonts w:ascii="Times New Roman" w:hAnsi="Times New Roman" w:hint="eastAsia"/>
                <w:sz w:val="18"/>
                <w:szCs w:val="18"/>
              </w:rPr>
              <w:t>0.00</w:t>
            </w:r>
            <w:r w:rsidRPr="00D531C5">
              <w:rPr>
                <w:rFonts w:ascii="Times New Roman" w:hAnsi="Times New Roman"/>
                <w:sz w:val="18"/>
                <w:szCs w:val="18"/>
              </w:rPr>
              <w:t>E+00</w:t>
            </w:r>
          </w:p>
        </w:tc>
        <w:tc>
          <w:tcPr>
            <w:tcW w:w="989" w:type="dxa"/>
          </w:tcPr>
          <w:p w14:paraId="3E1B2DCE" w14:textId="3C09C9FC" w:rsidR="00147760" w:rsidRPr="00D531C5" w:rsidRDefault="00147760" w:rsidP="00147760">
            <w:pPr>
              <w:jc w:val="center"/>
              <w:rPr>
                <w:rFonts w:ascii="Times New Roman" w:hAnsi="Times New Roman"/>
                <w:color w:val="000000"/>
                <w:sz w:val="18"/>
                <w:szCs w:val="18"/>
              </w:rPr>
            </w:pPr>
            <w:r w:rsidRPr="00D531C5">
              <w:rPr>
                <w:rFonts w:ascii="Times New Roman" w:hAnsi="Times New Roman"/>
                <w:color w:val="000000"/>
                <w:sz w:val="18"/>
                <w:szCs w:val="18"/>
              </w:rPr>
              <w:t>17100802</w:t>
            </w:r>
          </w:p>
        </w:tc>
        <w:tc>
          <w:tcPr>
            <w:tcW w:w="567" w:type="dxa"/>
          </w:tcPr>
          <w:p w14:paraId="33B919FE" w14:textId="4EA4BE41" w:rsidR="00147760" w:rsidRPr="00D531C5" w:rsidRDefault="00D531C5" w:rsidP="00147760">
            <w:pPr>
              <w:jc w:val="center"/>
              <w:rPr>
                <w:rFonts w:ascii="Times New Roman" w:hAnsi="Times New Roman"/>
                <w:color w:val="000000"/>
                <w:sz w:val="18"/>
                <w:szCs w:val="18"/>
              </w:rPr>
            </w:pPr>
            <w:r>
              <w:rPr>
                <w:rFonts w:ascii="Times New Roman" w:hAnsi="Times New Roman"/>
                <w:color w:val="000000"/>
                <w:sz w:val="18"/>
                <w:szCs w:val="18"/>
              </w:rPr>
              <w:t>2.86</w:t>
            </w:r>
          </w:p>
        </w:tc>
        <w:tc>
          <w:tcPr>
            <w:tcW w:w="992" w:type="dxa"/>
          </w:tcPr>
          <w:p w14:paraId="5F26FD2A"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eastAsiaTheme="minorEastAsia" w:hAnsi="Times New Roman" w:cs="Times New Roman" w:hint="eastAsia"/>
                <w:sz w:val="18"/>
                <w:szCs w:val="18"/>
              </w:rPr>
              <w:t>3</w:t>
            </w:r>
            <w:r w:rsidRPr="00D531C5">
              <w:rPr>
                <w:rFonts w:ascii="Times New Roman" w:eastAsiaTheme="minorEastAsia" w:hAnsi="Times New Roman" w:cs="Times New Roman"/>
                <w:sz w:val="18"/>
                <w:szCs w:val="18"/>
              </w:rPr>
              <w:t>.00E-01</w:t>
            </w:r>
          </w:p>
        </w:tc>
        <w:tc>
          <w:tcPr>
            <w:tcW w:w="656" w:type="dxa"/>
          </w:tcPr>
          <w:p w14:paraId="75CB1091"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147760" w:rsidRPr="00D531C5" w14:paraId="1451C7AE" w14:textId="77777777" w:rsidTr="00D531C5">
        <w:tc>
          <w:tcPr>
            <w:tcW w:w="425" w:type="dxa"/>
            <w:vMerge/>
          </w:tcPr>
          <w:p w14:paraId="7465B9F7"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p>
        </w:tc>
        <w:tc>
          <w:tcPr>
            <w:tcW w:w="694" w:type="dxa"/>
            <w:vMerge/>
          </w:tcPr>
          <w:p w14:paraId="7D9C40A6" w14:textId="77777777" w:rsidR="00147760" w:rsidRPr="00D531C5" w:rsidRDefault="00147760" w:rsidP="00147760">
            <w:pPr>
              <w:jc w:val="center"/>
              <w:rPr>
                <w:rFonts w:ascii="Times New Roman" w:hAnsi="Times New Roman"/>
                <w:sz w:val="18"/>
                <w:szCs w:val="18"/>
              </w:rPr>
            </w:pPr>
          </w:p>
        </w:tc>
        <w:tc>
          <w:tcPr>
            <w:tcW w:w="567" w:type="dxa"/>
            <w:vMerge/>
          </w:tcPr>
          <w:p w14:paraId="44D7E097" w14:textId="77777777" w:rsidR="00147760" w:rsidRPr="00D531C5" w:rsidRDefault="00147760" w:rsidP="00147760">
            <w:pPr>
              <w:pStyle w:val="Char10"/>
              <w:tabs>
                <w:tab w:val="left" w:pos="3880"/>
              </w:tabs>
              <w:ind w:firstLineChars="0" w:firstLine="0"/>
              <w:jc w:val="center"/>
              <w:rPr>
                <w:sz w:val="18"/>
                <w:szCs w:val="18"/>
              </w:rPr>
            </w:pPr>
          </w:p>
        </w:tc>
        <w:tc>
          <w:tcPr>
            <w:tcW w:w="597" w:type="dxa"/>
            <w:vMerge/>
          </w:tcPr>
          <w:p w14:paraId="16BA1779" w14:textId="787BEA49" w:rsidR="00147760" w:rsidRPr="00D531C5" w:rsidRDefault="00147760" w:rsidP="00147760">
            <w:pPr>
              <w:pStyle w:val="Char10"/>
              <w:tabs>
                <w:tab w:val="left" w:pos="3880"/>
              </w:tabs>
              <w:ind w:firstLineChars="0" w:firstLine="0"/>
              <w:jc w:val="center"/>
              <w:rPr>
                <w:sz w:val="18"/>
                <w:szCs w:val="18"/>
              </w:rPr>
            </w:pPr>
          </w:p>
        </w:tc>
        <w:tc>
          <w:tcPr>
            <w:tcW w:w="821" w:type="dxa"/>
          </w:tcPr>
          <w:p w14:paraId="6E690D53" w14:textId="45E253EA"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hint="eastAsia"/>
                <w:sz w:val="18"/>
                <w:szCs w:val="18"/>
              </w:rPr>
              <w:t>日平均</w:t>
            </w:r>
          </w:p>
        </w:tc>
        <w:tc>
          <w:tcPr>
            <w:tcW w:w="949" w:type="dxa"/>
          </w:tcPr>
          <w:p w14:paraId="4F310E15" w14:textId="6C81AA6D" w:rsidR="00147760" w:rsidRPr="00D531C5" w:rsidRDefault="00D531C5" w:rsidP="00147760">
            <w:pPr>
              <w:jc w:val="center"/>
              <w:rPr>
                <w:rFonts w:ascii="Times New Roman" w:eastAsiaTheme="minorEastAsia" w:hAnsi="Times New Roman"/>
                <w:color w:val="000000"/>
                <w:sz w:val="18"/>
                <w:szCs w:val="18"/>
              </w:rPr>
            </w:pPr>
            <w:r>
              <w:rPr>
                <w:rFonts w:ascii="Times New Roman" w:eastAsiaTheme="minorEastAsia" w:hAnsi="Times New Roman" w:hint="eastAsia"/>
                <w:color w:val="000000"/>
                <w:sz w:val="18"/>
                <w:szCs w:val="18"/>
              </w:rPr>
              <w:t>6</w:t>
            </w:r>
            <w:r>
              <w:rPr>
                <w:rFonts w:ascii="Times New Roman" w:eastAsiaTheme="minorEastAsia" w:hAnsi="Times New Roman"/>
                <w:color w:val="000000"/>
                <w:sz w:val="18"/>
                <w:szCs w:val="18"/>
              </w:rPr>
              <w:t>.18E-04</w:t>
            </w:r>
          </w:p>
        </w:tc>
        <w:tc>
          <w:tcPr>
            <w:tcW w:w="1039" w:type="dxa"/>
          </w:tcPr>
          <w:p w14:paraId="7C809EF2" w14:textId="4D791815" w:rsidR="00147760" w:rsidRPr="00D531C5" w:rsidRDefault="00147760" w:rsidP="00147760">
            <w:pPr>
              <w:jc w:val="center"/>
              <w:rPr>
                <w:rFonts w:ascii="Times New Roman" w:eastAsiaTheme="minorEastAsia" w:hAnsi="Times New Roman"/>
                <w:color w:val="000000"/>
                <w:sz w:val="18"/>
                <w:szCs w:val="18"/>
              </w:rPr>
            </w:pPr>
            <w:r w:rsidRPr="00D531C5">
              <w:rPr>
                <w:rFonts w:ascii="Times New Roman" w:hAnsi="Times New Roman" w:hint="eastAsia"/>
                <w:sz w:val="18"/>
                <w:szCs w:val="18"/>
              </w:rPr>
              <w:t>0.00</w:t>
            </w:r>
            <w:r w:rsidRPr="00D531C5">
              <w:rPr>
                <w:rFonts w:ascii="Times New Roman" w:hAnsi="Times New Roman"/>
                <w:sz w:val="18"/>
                <w:szCs w:val="18"/>
              </w:rPr>
              <w:t>E+00</w:t>
            </w:r>
          </w:p>
        </w:tc>
        <w:tc>
          <w:tcPr>
            <w:tcW w:w="989" w:type="dxa"/>
          </w:tcPr>
          <w:p w14:paraId="27F608E2" w14:textId="53F1C0DC" w:rsidR="00147760" w:rsidRPr="00D531C5" w:rsidRDefault="00147760" w:rsidP="00147760">
            <w:pPr>
              <w:jc w:val="center"/>
              <w:rPr>
                <w:rFonts w:ascii="Times New Roman" w:eastAsiaTheme="minorEastAsia" w:hAnsi="Times New Roman"/>
                <w:color w:val="000000"/>
                <w:sz w:val="18"/>
                <w:szCs w:val="18"/>
              </w:rPr>
            </w:pPr>
            <w:r w:rsidRPr="00D531C5">
              <w:rPr>
                <w:rFonts w:ascii="Times New Roman" w:eastAsiaTheme="minorEastAsia" w:hAnsi="Times New Roman" w:hint="eastAsia"/>
                <w:color w:val="000000"/>
                <w:sz w:val="18"/>
                <w:szCs w:val="18"/>
              </w:rPr>
              <w:t>1</w:t>
            </w:r>
            <w:r w:rsidRPr="00D531C5">
              <w:rPr>
                <w:rFonts w:ascii="Times New Roman" w:eastAsiaTheme="minorEastAsia" w:hAnsi="Times New Roman"/>
                <w:color w:val="000000"/>
                <w:sz w:val="18"/>
                <w:szCs w:val="18"/>
              </w:rPr>
              <w:t>71008</w:t>
            </w:r>
          </w:p>
        </w:tc>
        <w:tc>
          <w:tcPr>
            <w:tcW w:w="567" w:type="dxa"/>
          </w:tcPr>
          <w:p w14:paraId="24BF83FF" w14:textId="0FC0C8F9" w:rsidR="00147760" w:rsidRPr="00D531C5" w:rsidRDefault="00D531C5" w:rsidP="00147760">
            <w:pPr>
              <w:jc w:val="center"/>
              <w:rPr>
                <w:rFonts w:ascii="Times New Roman" w:eastAsiaTheme="minorEastAsia" w:hAnsi="Times New Roman"/>
                <w:color w:val="000000"/>
                <w:sz w:val="18"/>
                <w:szCs w:val="18"/>
              </w:rPr>
            </w:pPr>
            <w:r>
              <w:rPr>
                <w:rFonts w:ascii="Times New Roman" w:eastAsiaTheme="minorEastAsia" w:hAnsi="Times New Roman"/>
                <w:color w:val="000000"/>
                <w:sz w:val="18"/>
                <w:szCs w:val="18"/>
              </w:rPr>
              <w:t>0.62</w:t>
            </w:r>
          </w:p>
        </w:tc>
        <w:tc>
          <w:tcPr>
            <w:tcW w:w="992" w:type="dxa"/>
          </w:tcPr>
          <w:p w14:paraId="62378276"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eastAsiaTheme="minorEastAsia" w:hAnsi="Times New Roman" w:cs="Times New Roman" w:hint="eastAsia"/>
                <w:sz w:val="18"/>
                <w:szCs w:val="18"/>
              </w:rPr>
              <w:t>1</w:t>
            </w:r>
            <w:r w:rsidRPr="00D531C5">
              <w:rPr>
                <w:rFonts w:ascii="Times New Roman" w:eastAsiaTheme="minorEastAsia" w:hAnsi="Times New Roman" w:cs="Times New Roman"/>
                <w:sz w:val="18"/>
                <w:szCs w:val="18"/>
              </w:rPr>
              <w:t>.00E-01</w:t>
            </w:r>
          </w:p>
        </w:tc>
        <w:tc>
          <w:tcPr>
            <w:tcW w:w="656" w:type="dxa"/>
          </w:tcPr>
          <w:p w14:paraId="0694C4E2"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147760" w:rsidRPr="00D531C5" w14:paraId="33C20B54" w14:textId="77777777" w:rsidTr="00D531C5">
        <w:tc>
          <w:tcPr>
            <w:tcW w:w="425" w:type="dxa"/>
            <w:vMerge w:val="restart"/>
          </w:tcPr>
          <w:p w14:paraId="20660CD2"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8</w:t>
            </w:r>
          </w:p>
        </w:tc>
        <w:tc>
          <w:tcPr>
            <w:tcW w:w="694" w:type="dxa"/>
            <w:vMerge w:val="restart"/>
          </w:tcPr>
          <w:p w14:paraId="06068705" w14:textId="77777777" w:rsidR="00147760" w:rsidRPr="00D531C5" w:rsidRDefault="00147760" w:rsidP="00147760">
            <w:pPr>
              <w:jc w:val="center"/>
              <w:rPr>
                <w:rFonts w:ascii="Times New Roman" w:hAnsi="Times New Roman"/>
                <w:color w:val="000000"/>
                <w:sz w:val="18"/>
                <w:szCs w:val="18"/>
              </w:rPr>
            </w:pPr>
            <w:r w:rsidRPr="00D531C5">
              <w:rPr>
                <w:rFonts w:ascii="Times New Roman" w:hAnsi="Times New Roman" w:hint="eastAsia"/>
                <w:sz w:val="18"/>
                <w:szCs w:val="18"/>
              </w:rPr>
              <w:t>蔡家村</w:t>
            </w:r>
          </w:p>
        </w:tc>
        <w:tc>
          <w:tcPr>
            <w:tcW w:w="567" w:type="dxa"/>
            <w:vMerge w:val="restart"/>
          </w:tcPr>
          <w:p w14:paraId="480E7B75" w14:textId="3A939008"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w:t>
            </w:r>
            <w:r w:rsidRPr="00D531C5">
              <w:rPr>
                <w:rFonts w:ascii="Times New Roman" w:hAnsi="Times New Roman" w:cs="Times New Roman"/>
                <w:sz w:val="18"/>
                <w:szCs w:val="18"/>
              </w:rPr>
              <w:t>1589</w:t>
            </w:r>
          </w:p>
        </w:tc>
        <w:tc>
          <w:tcPr>
            <w:tcW w:w="597" w:type="dxa"/>
            <w:vMerge w:val="restart"/>
          </w:tcPr>
          <w:p w14:paraId="6D144359" w14:textId="08784A3E"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w:t>
            </w:r>
            <w:r w:rsidRPr="00D531C5">
              <w:rPr>
                <w:rFonts w:ascii="Times New Roman" w:hAnsi="Times New Roman" w:cs="Times New Roman"/>
                <w:sz w:val="18"/>
                <w:szCs w:val="18"/>
              </w:rPr>
              <w:t>1589</w:t>
            </w:r>
          </w:p>
        </w:tc>
        <w:tc>
          <w:tcPr>
            <w:tcW w:w="821" w:type="dxa"/>
          </w:tcPr>
          <w:p w14:paraId="43767D2B" w14:textId="7C2330CE"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1</w:t>
            </w:r>
            <w:r w:rsidRPr="00D531C5">
              <w:rPr>
                <w:rFonts w:ascii="Times New Roman" w:hAnsi="Times New Roman" w:cs="Times New Roman"/>
                <w:sz w:val="18"/>
                <w:szCs w:val="18"/>
              </w:rPr>
              <w:t>小时</w:t>
            </w:r>
          </w:p>
        </w:tc>
        <w:tc>
          <w:tcPr>
            <w:tcW w:w="949" w:type="dxa"/>
          </w:tcPr>
          <w:p w14:paraId="33ACB6DC" w14:textId="1A03162D" w:rsidR="00147760" w:rsidRPr="00D531C5" w:rsidRDefault="00D531C5" w:rsidP="00147760">
            <w:pPr>
              <w:jc w:val="center"/>
              <w:rPr>
                <w:rFonts w:ascii="Times New Roman" w:hAnsi="Times New Roman"/>
                <w:color w:val="000000"/>
                <w:sz w:val="18"/>
                <w:szCs w:val="18"/>
              </w:rPr>
            </w:pPr>
            <w:r>
              <w:rPr>
                <w:rFonts w:ascii="Times New Roman" w:hAnsi="Times New Roman"/>
                <w:color w:val="000000"/>
                <w:sz w:val="18"/>
                <w:szCs w:val="18"/>
              </w:rPr>
              <w:t>1</w:t>
            </w:r>
            <w:r w:rsidR="00147760" w:rsidRPr="00D531C5">
              <w:rPr>
                <w:rFonts w:ascii="Times New Roman" w:hAnsi="Times New Roman"/>
                <w:color w:val="000000"/>
                <w:sz w:val="18"/>
                <w:szCs w:val="18"/>
              </w:rPr>
              <w:t>.11E-0</w:t>
            </w:r>
            <w:r>
              <w:rPr>
                <w:rFonts w:ascii="Times New Roman" w:hAnsi="Times New Roman"/>
                <w:color w:val="000000"/>
                <w:sz w:val="18"/>
                <w:szCs w:val="18"/>
              </w:rPr>
              <w:t>3</w:t>
            </w:r>
          </w:p>
        </w:tc>
        <w:tc>
          <w:tcPr>
            <w:tcW w:w="1039" w:type="dxa"/>
          </w:tcPr>
          <w:p w14:paraId="6249C2E2" w14:textId="399DC16F"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0.00</w:t>
            </w:r>
            <w:r w:rsidRPr="00D531C5">
              <w:rPr>
                <w:rFonts w:ascii="Times New Roman" w:hAnsi="Times New Roman" w:cs="Times New Roman"/>
                <w:sz w:val="18"/>
                <w:szCs w:val="18"/>
              </w:rPr>
              <w:t>E+00</w:t>
            </w:r>
          </w:p>
        </w:tc>
        <w:tc>
          <w:tcPr>
            <w:tcW w:w="989" w:type="dxa"/>
          </w:tcPr>
          <w:p w14:paraId="03EFE068" w14:textId="6D5EA0BF"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17031824</w:t>
            </w:r>
          </w:p>
        </w:tc>
        <w:tc>
          <w:tcPr>
            <w:tcW w:w="567" w:type="dxa"/>
          </w:tcPr>
          <w:p w14:paraId="24809807" w14:textId="0E3048E1" w:rsidR="00147760" w:rsidRPr="00D531C5" w:rsidRDefault="00D531C5" w:rsidP="00147760">
            <w:pPr>
              <w:jc w:val="center"/>
              <w:rPr>
                <w:rFonts w:ascii="Times New Roman" w:hAnsi="Times New Roman"/>
                <w:color w:val="000000"/>
                <w:sz w:val="18"/>
                <w:szCs w:val="18"/>
              </w:rPr>
            </w:pPr>
            <w:r>
              <w:rPr>
                <w:rFonts w:ascii="Times New Roman" w:hAnsi="Times New Roman"/>
                <w:color w:val="000000"/>
                <w:sz w:val="18"/>
                <w:szCs w:val="18"/>
              </w:rPr>
              <w:t>0.37</w:t>
            </w:r>
          </w:p>
        </w:tc>
        <w:tc>
          <w:tcPr>
            <w:tcW w:w="992" w:type="dxa"/>
          </w:tcPr>
          <w:p w14:paraId="7454F864"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eastAsiaTheme="minorEastAsia" w:hAnsi="Times New Roman" w:cs="Times New Roman" w:hint="eastAsia"/>
                <w:sz w:val="18"/>
                <w:szCs w:val="18"/>
              </w:rPr>
              <w:t>3</w:t>
            </w:r>
            <w:r w:rsidRPr="00D531C5">
              <w:rPr>
                <w:rFonts w:ascii="Times New Roman" w:eastAsiaTheme="minorEastAsia" w:hAnsi="Times New Roman" w:cs="Times New Roman"/>
                <w:sz w:val="18"/>
                <w:szCs w:val="18"/>
              </w:rPr>
              <w:t>.00E-01</w:t>
            </w:r>
          </w:p>
        </w:tc>
        <w:tc>
          <w:tcPr>
            <w:tcW w:w="656" w:type="dxa"/>
          </w:tcPr>
          <w:p w14:paraId="7ACA08D7"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147760" w:rsidRPr="00D531C5" w14:paraId="4CB143EF" w14:textId="77777777" w:rsidTr="00D531C5">
        <w:tc>
          <w:tcPr>
            <w:tcW w:w="425" w:type="dxa"/>
            <w:vMerge/>
          </w:tcPr>
          <w:p w14:paraId="36396CA8"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p>
        </w:tc>
        <w:tc>
          <w:tcPr>
            <w:tcW w:w="694" w:type="dxa"/>
            <w:vMerge/>
          </w:tcPr>
          <w:p w14:paraId="540A4C63" w14:textId="77777777" w:rsidR="00147760" w:rsidRPr="00D531C5" w:rsidRDefault="00147760" w:rsidP="00147760">
            <w:pPr>
              <w:jc w:val="center"/>
              <w:rPr>
                <w:rFonts w:ascii="Times New Roman" w:hAnsi="Times New Roman"/>
                <w:sz w:val="18"/>
                <w:szCs w:val="18"/>
              </w:rPr>
            </w:pPr>
          </w:p>
        </w:tc>
        <w:tc>
          <w:tcPr>
            <w:tcW w:w="567" w:type="dxa"/>
            <w:vMerge/>
          </w:tcPr>
          <w:p w14:paraId="022A9FA5" w14:textId="77777777" w:rsidR="00147760" w:rsidRPr="00D531C5" w:rsidRDefault="00147760" w:rsidP="00147760">
            <w:pPr>
              <w:pStyle w:val="Char10"/>
              <w:tabs>
                <w:tab w:val="left" w:pos="3880"/>
              </w:tabs>
              <w:ind w:firstLineChars="0" w:firstLine="0"/>
              <w:jc w:val="center"/>
              <w:rPr>
                <w:sz w:val="18"/>
                <w:szCs w:val="18"/>
              </w:rPr>
            </w:pPr>
          </w:p>
        </w:tc>
        <w:tc>
          <w:tcPr>
            <w:tcW w:w="597" w:type="dxa"/>
            <w:vMerge/>
          </w:tcPr>
          <w:p w14:paraId="70B156BA" w14:textId="6EA31A08" w:rsidR="00147760" w:rsidRPr="00D531C5" w:rsidRDefault="00147760" w:rsidP="00147760">
            <w:pPr>
              <w:pStyle w:val="Char10"/>
              <w:tabs>
                <w:tab w:val="left" w:pos="3880"/>
              </w:tabs>
              <w:ind w:firstLineChars="0" w:firstLine="0"/>
              <w:jc w:val="center"/>
              <w:rPr>
                <w:sz w:val="18"/>
                <w:szCs w:val="18"/>
              </w:rPr>
            </w:pPr>
          </w:p>
        </w:tc>
        <w:tc>
          <w:tcPr>
            <w:tcW w:w="821" w:type="dxa"/>
          </w:tcPr>
          <w:p w14:paraId="2A214643" w14:textId="3D68988E"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hint="eastAsia"/>
                <w:sz w:val="18"/>
                <w:szCs w:val="18"/>
              </w:rPr>
              <w:t>日平均</w:t>
            </w:r>
          </w:p>
        </w:tc>
        <w:tc>
          <w:tcPr>
            <w:tcW w:w="949" w:type="dxa"/>
          </w:tcPr>
          <w:p w14:paraId="59913914" w14:textId="41CEF675" w:rsidR="00147760" w:rsidRPr="00D531C5" w:rsidRDefault="00D531C5" w:rsidP="00147760">
            <w:pPr>
              <w:jc w:val="center"/>
              <w:rPr>
                <w:rFonts w:ascii="Times New Roman" w:eastAsiaTheme="minorEastAsia" w:hAnsi="Times New Roman"/>
                <w:color w:val="000000"/>
                <w:sz w:val="18"/>
                <w:szCs w:val="18"/>
              </w:rPr>
            </w:pPr>
            <w:r>
              <w:rPr>
                <w:rFonts w:ascii="Times New Roman" w:eastAsiaTheme="minorEastAsia" w:hAnsi="Times New Roman"/>
                <w:color w:val="000000"/>
                <w:sz w:val="18"/>
                <w:szCs w:val="18"/>
              </w:rPr>
              <w:t>1.41</w:t>
            </w:r>
            <w:r w:rsidR="00147760" w:rsidRPr="00D531C5">
              <w:rPr>
                <w:rFonts w:ascii="Times New Roman" w:hAnsi="Times New Roman"/>
                <w:sz w:val="18"/>
                <w:szCs w:val="18"/>
              </w:rPr>
              <w:t xml:space="preserve"> E-0</w:t>
            </w:r>
            <w:r>
              <w:rPr>
                <w:rFonts w:ascii="Times New Roman" w:hAnsi="Times New Roman"/>
                <w:sz w:val="18"/>
                <w:szCs w:val="18"/>
              </w:rPr>
              <w:t>4</w:t>
            </w:r>
          </w:p>
        </w:tc>
        <w:tc>
          <w:tcPr>
            <w:tcW w:w="1039" w:type="dxa"/>
          </w:tcPr>
          <w:p w14:paraId="4CF4887E" w14:textId="74129710" w:rsidR="00147760" w:rsidRPr="00D531C5" w:rsidRDefault="00147760" w:rsidP="00147760">
            <w:pPr>
              <w:pStyle w:val="Char10"/>
              <w:tabs>
                <w:tab w:val="left" w:pos="3880"/>
              </w:tabs>
              <w:ind w:firstLineChars="0" w:firstLine="0"/>
              <w:jc w:val="center"/>
              <w:rPr>
                <w:rFonts w:ascii="Times New Roman" w:eastAsiaTheme="minorEastAsia" w:hAnsi="Times New Roman" w:cs="Times New Roman"/>
                <w:sz w:val="18"/>
                <w:szCs w:val="18"/>
              </w:rPr>
            </w:pPr>
            <w:r w:rsidRPr="00D531C5">
              <w:rPr>
                <w:rFonts w:ascii="Times New Roman" w:hAnsi="Times New Roman" w:cs="Times New Roman" w:hint="eastAsia"/>
                <w:sz w:val="18"/>
                <w:szCs w:val="18"/>
              </w:rPr>
              <w:t>0.00</w:t>
            </w:r>
            <w:r w:rsidRPr="00D531C5">
              <w:rPr>
                <w:rFonts w:ascii="Times New Roman" w:hAnsi="Times New Roman" w:cs="Times New Roman"/>
                <w:sz w:val="18"/>
                <w:szCs w:val="18"/>
              </w:rPr>
              <w:t>E+00</w:t>
            </w:r>
          </w:p>
        </w:tc>
        <w:tc>
          <w:tcPr>
            <w:tcW w:w="989" w:type="dxa"/>
          </w:tcPr>
          <w:p w14:paraId="33478BB5" w14:textId="42C64FE9" w:rsidR="00147760" w:rsidRPr="00D531C5" w:rsidRDefault="00147760" w:rsidP="00147760">
            <w:pPr>
              <w:pStyle w:val="Char10"/>
              <w:tabs>
                <w:tab w:val="left" w:pos="3880"/>
              </w:tabs>
              <w:ind w:firstLineChars="0" w:firstLine="0"/>
              <w:jc w:val="center"/>
              <w:rPr>
                <w:rFonts w:ascii="Times New Roman" w:eastAsiaTheme="minorEastAsia" w:hAnsi="Times New Roman" w:cs="Times New Roman"/>
                <w:sz w:val="18"/>
                <w:szCs w:val="18"/>
              </w:rPr>
            </w:pPr>
            <w:r w:rsidRPr="00D531C5">
              <w:rPr>
                <w:rFonts w:ascii="Times New Roman" w:eastAsiaTheme="minorEastAsia" w:hAnsi="Times New Roman" w:cs="Times New Roman" w:hint="eastAsia"/>
                <w:sz w:val="18"/>
                <w:szCs w:val="18"/>
              </w:rPr>
              <w:t>1</w:t>
            </w:r>
            <w:r w:rsidRPr="00D531C5">
              <w:rPr>
                <w:rFonts w:ascii="Times New Roman" w:eastAsiaTheme="minorEastAsia" w:hAnsi="Times New Roman" w:cs="Times New Roman"/>
                <w:sz w:val="18"/>
                <w:szCs w:val="18"/>
              </w:rPr>
              <w:t>70307</w:t>
            </w:r>
          </w:p>
        </w:tc>
        <w:tc>
          <w:tcPr>
            <w:tcW w:w="567" w:type="dxa"/>
          </w:tcPr>
          <w:p w14:paraId="5AC7779E" w14:textId="2B4FC508" w:rsidR="00147760" w:rsidRPr="00D531C5" w:rsidRDefault="00147760" w:rsidP="00147760">
            <w:pPr>
              <w:jc w:val="center"/>
              <w:rPr>
                <w:rFonts w:ascii="Times New Roman" w:eastAsiaTheme="minorEastAsia" w:hAnsi="Times New Roman"/>
                <w:color w:val="000000"/>
                <w:sz w:val="18"/>
                <w:szCs w:val="18"/>
              </w:rPr>
            </w:pPr>
            <w:r w:rsidRPr="00D531C5">
              <w:rPr>
                <w:rFonts w:ascii="Times New Roman" w:eastAsiaTheme="minorEastAsia" w:hAnsi="Times New Roman" w:hint="eastAsia"/>
                <w:color w:val="000000"/>
                <w:sz w:val="18"/>
                <w:szCs w:val="18"/>
              </w:rPr>
              <w:t>0</w:t>
            </w:r>
            <w:r w:rsidRPr="00D531C5">
              <w:rPr>
                <w:rFonts w:ascii="Times New Roman" w:eastAsiaTheme="minorEastAsia" w:hAnsi="Times New Roman"/>
                <w:color w:val="000000"/>
                <w:sz w:val="18"/>
                <w:szCs w:val="18"/>
              </w:rPr>
              <w:t>.</w:t>
            </w:r>
            <w:r w:rsidR="00D531C5">
              <w:rPr>
                <w:rFonts w:ascii="Times New Roman" w:eastAsiaTheme="minorEastAsia" w:hAnsi="Times New Roman"/>
                <w:color w:val="000000"/>
                <w:sz w:val="18"/>
                <w:szCs w:val="18"/>
              </w:rPr>
              <w:t>14</w:t>
            </w:r>
          </w:p>
        </w:tc>
        <w:tc>
          <w:tcPr>
            <w:tcW w:w="992" w:type="dxa"/>
          </w:tcPr>
          <w:p w14:paraId="3144D293"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eastAsiaTheme="minorEastAsia" w:hAnsi="Times New Roman" w:cs="Times New Roman" w:hint="eastAsia"/>
                <w:sz w:val="18"/>
                <w:szCs w:val="18"/>
              </w:rPr>
              <w:t>1</w:t>
            </w:r>
            <w:r w:rsidRPr="00D531C5">
              <w:rPr>
                <w:rFonts w:ascii="Times New Roman" w:eastAsiaTheme="minorEastAsia" w:hAnsi="Times New Roman" w:cs="Times New Roman"/>
                <w:sz w:val="18"/>
                <w:szCs w:val="18"/>
              </w:rPr>
              <w:t>.00E-01</w:t>
            </w:r>
          </w:p>
        </w:tc>
        <w:tc>
          <w:tcPr>
            <w:tcW w:w="656" w:type="dxa"/>
          </w:tcPr>
          <w:p w14:paraId="384F13A4"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147760" w:rsidRPr="00D531C5" w14:paraId="41673F60" w14:textId="77777777" w:rsidTr="00D531C5">
        <w:tc>
          <w:tcPr>
            <w:tcW w:w="425" w:type="dxa"/>
            <w:vMerge w:val="restart"/>
          </w:tcPr>
          <w:p w14:paraId="51306DD6" w14:textId="70919E48"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9</w:t>
            </w:r>
          </w:p>
        </w:tc>
        <w:tc>
          <w:tcPr>
            <w:tcW w:w="694" w:type="dxa"/>
            <w:vMerge w:val="restart"/>
          </w:tcPr>
          <w:p w14:paraId="49F29CEF" w14:textId="77777777" w:rsidR="00147760" w:rsidRPr="00D531C5" w:rsidRDefault="00147760" w:rsidP="00147760">
            <w:pPr>
              <w:jc w:val="center"/>
              <w:rPr>
                <w:rFonts w:ascii="Times New Roman" w:hAnsi="Times New Roman"/>
                <w:color w:val="000000"/>
                <w:sz w:val="18"/>
                <w:szCs w:val="18"/>
              </w:rPr>
            </w:pPr>
            <w:r w:rsidRPr="00D531C5">
              <w:rPr>
                <w:rFonts w:ascii="Times New Roman" w:hAnsi="Times New Roman" w:hint="eastAsia"/>
                <w:sz w:val="18"/>
                <w:szCs w:val="18"/>
              </w:rPr>
              <w:t>网格</w:t>
            </w:r>
          </w:p>
        </w:tc>
        <w:tc>
          <w:tcPr>
            <w:tcW w:w="567" w:type="dxa"/>
          </w:tcPr>
          <w:p w14:paraId="0C15D0C5" w14:textId="7491D4B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-700</w:t>
            </w:r>
          </w:p>
        </w:tc>
        <w:tc>
          <w:tcPr>
            <w:tcW w:w="597" w:type="dxa"/>
          </w:tcPr>
          <w:p w14:paraId="55C7DCF0" w14:textId="1C9E020B"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-1400</w:t>
            </w:r>
          </w:p>
        </w:tc>
        <w:tc>
          <w:tcPr>
            <w:tcW w:w="821" w:type="dxa"/>
          </w:tcPr>
          <w:p w14:paraId="7B7B4FC4" w14:textId="3C8502C4"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1</w:t>
            </w:r>
            <w:r w:rsidRPr="00D531C5">
              <w:rPr>
                <w:rFonts w:ascii="Times New Roman" w:hAnsi="Times New Roman" w:cs="Times New Roman"/>
                <w:sz w:val="18"/>
                <w:szCs w:val="18"/>
              </w:rPr>
              <w:t>小时</w:t>
            </w:r>
          </w:p>
        </w:tc>
        <w:tc>
          <w:tcPr>
            <w:tcW w:w="949" w:type="dxa"/>
          </w:tcPr>
          <w:p w14:paraId="44B01554" w14:textId="63B2BB5F" w:rsidR="00147760" w:rsidRPr="00D531C5" w:rsidRDefault="00D531C5" w:rsidP="00147760">
            <w:pPr>
              <w:jc w:val="center"/>
              <w:rPr>
                <w:rFonts w:ascii="Times New Roman" w:hAnsi="Times New Roman"/>
                <w:color w:val="000000"/>
                <w:sz w:val="18"/>
                <w:szCs w:val="18"/>
              </w:rPr>
            </w:pPr>
            <w:r>
              <w:rPr>
                <w:rFonts w:ascii="Times New Roman" w:hAnsi="Times New Roman"/>
                <w:color w:val="000000"/>
                <w:sz w:val="18"/>
                <w:szCs w:val="18"/>
              </w:rPr>
              <w:t>7.48</w:t>
            </w:r>
            <w:r w:rsidR="00147760" w:rsidRPr="00D531C5">
              <w:rPr>
                <w:rFonts w:ascii="Times New Roman" w:hAnsi="Times New Roman"/>
                <w:color w:val="000000"/>
                <w:sz w:val="18"/>
                <w:szCs w:val="18"/>
              </w:rPr>
              <w:t>E-02</w:t>
            </w:r>
          </w:p>
        </w:tc>
        <w:tc>
          <w:tcPr>
            <w:tcW w:w="1039" w:type="dxa"/>
          </w:tcPr>
          <w:p w14:paraId="5799D67E" w14:textId="7B7E037B" w:rsidR="00147760" w:rsidRPr="00D531C5" w:rsidRDefault="00147760" w:rsidP="00147760">
            <w:pPr>
              <w:jc w:val="center"/>
              <w:rPr>
                <w:rFonts w:ascii="Times New Roman" w:hAnsi="Times New Roman"/>
                <w:color w:val="000000"/>
                <w:sz w:val="18"/>
                <w:szCs w:val="18"/>
              </w:rPr>
            </w:pPr>
            <w:r w:rsidRPr="00D531C5">
              <w:rPr>
                <w:rFonts w:ascii="Times New Roman" w:hAnsi="Times New Roman" w:hint="eastAsia"/>
                <w:sz w:val="18"/>
                <w:szCs w:val="18"/>
              </w:rPr>
              <w:t>0.00</w:t>
            </w:r>
            <w:r w:rsidRPr="00D531C5">
              <w:rPr>
                <w:rFonts w:ascii="Times New Roman" w:hAnsi="Times New Roman"/>
                <w:sz w:val="18"/>
                <w:szCs w:val="18"/>
              </w:rPr>
              <w:t>E+00</w:t>
            </w:r>
          </w:p>
        </w:tc>
        <w:tc>
          <w:tcPr>
            <w:tcW w:w="989" w:type="dxa"/>
          </w:tcPr>
          <w:p w14:paraId="322F0C8F" w14:textId="0862F691" w:rsidR="00147760" w:rsidRPr="00D531C5" w:rsidRDefault="00147760" w:rsidP="00147760">
            <w:pPr>
              <w:jc w:val="center"/>
              <w:rPr>
                <w:rFonts w:ascii="Times New Roman" w:hAnsi="Times New Roman"/>
                <w:color w:val="000000"/>
                <w:sz w:val="18"/>
                <w:szCs w:val="18"/>
              </w:rPr>
            </w:pPr>
            <w:r w:rsidRPr="00D531C5">
              <w:rPr>
                <w:rFonts w:ascii="Times New Roman" w:hAnsi="Times New Roman"/>
                <w:color w:val="000000"/>
                <w:sz w:val="18"/>
                <w:szCs w:val="18"/>
              </w:rPr>
              <w:t>17112423</w:t>
            </w:r>
          </w:p>
        </w:tc>
        <w:tc>
          <w:tcPr>
            <w:tcW w:w="567" w:type="dxa"/>
          </w:tcPr>
          <w:p w14:paraId="5201AA02" w14:textId="656949E2" w:rsidR="00147760" w:rsidRPr="00D531C5" w:rsidRDefault="00D531C5" w:rsidP="00147760">
            <w:pPr>
              <w:jc w:val="center"/>
              <w:rPr>
                <w:rFonts w:ascii="Times New Roman" w:hAnsi="Times New Roman"/>
                <w:color w:val="000000"/>
                <w:sz w:val="18"/>
                <w:szCs w:val="18"/>
              </w:rPr>
            </w:pPr>
            <w:r>
              <w:rPr>
                <w:rFonts w:ascii="Times New Roman" w:hAnsi="Times New Roman"/>
                <w:color w:val="000000"/>
                <w:sz w:val="18"/>
                <w:szCs w:val="18"/>
              </w:rPr>
              <w:t>24.9</w:t>
            </w:r>
          </w:p>
        </w:tc>
        <w:tc>
          <w:tcPr>
            <w:tcW w:w="992" w:type="dxa"/>
          </w:tcPr>
          <w:p w14:paraId="24E3E353"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eastAsiaTheme="minorEastAsia" w:hAnsi="Times New Roman" w:cs="Times New Roman" w:hint="eastAsia"/>
                <w:sz w:val="18"/>
                <w:szCs w:val="18"/>
              </w:rPr>
              <w:t>3</w:t>
            </w:r>
            <w:r w:rsidRPr="00D531C5">
              <w:rPr>
                <w:rFonts w:ascii="Times New Roman" w:eastAsiaTheme="minorEastAsia" w:hAnsi="Times New Roman" w:cs="Times New Roman"/>
                <w:sz w:val="18"/>
                <w:szCs w:val="18"/>
              </w:rPr>
              <w:t>.00E-01</w:t>
            </w:r>
          </w:p>
        </w:tc>
        <w:tc>
          <w:tcPr>
            <w:tcW w:w="656" w:type="dxa"/>
          </w:tcPr>
          <w:p w14:paraId="55949D66" w14:textId="77777777" w:rsidR="00147760" w:rsidRPr="00D531C5" w:rsidRDefault="00147760" w:rsidP="00147760">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147760" w:rsidRPr="00D531C5" w14:paraId="1D023E78" w14:textId="77777777" w:rsidTr="00D531C5">
        <w:tc>
          <w:tcPr>
            <w:tcW w:w="425" w:type="dxa"/>
            <w:vMerge/>
          </w:tcPr>
          <w:p w14:paraId="30F7203D" w14:textId="77777777" w:rsidR="00147760" w:rsidRPr="00D531C5" w:rsidRDefault="00147760" w:rsidP="005231BF">
            <w:pPr>
              <w:pStyle w:val="Char10"/>
              <w:tabs>
                <w:tab w:val="left" w:pos="3880"/>
              </w:tabs>
              <w:ind w:firstLineChars="0" w:firstLine="0"/>
              <w:jc w:val="center"/>
              <w:rPr>
                <w:rFonts w:ascii="Times New Roman" w:hAnsi="Times New Roman" w:cs="Times New Roman"/>
                <w:sz w:val="18"/>
                <w:szCs w:val="18"/>
              </w:rPr>
            </w:pPr>
          </w:p>
        </w:tc>
        <w:tc>
          <w:tcPr>
            <w:tcW w:w="694" w:type="dxa"/>
            <w:vMerge/>
          </w:tcPr>
          <w:p w14:paraId="139CA040" w14:textId="77777777" w:rsidR="00147760" w:rsidRPr="00D531C5" w:rsidRDefault="00147760" w:rsidP="005231BF">
            <w:pPr>
              <w:jc w:val="center"/>
              <w:rPr>
                <w:rFonts w:ascii="Times New Roman" w:hAnsi="Times New Roman"/>
                <w:sz w:val="18"/>
                <w:szCs w:val="18"/>
              </w:rPr>
            </w:pPr>
          </w:p>
        </w:tc>
        <w:tc>
          <w:tcPr>
            <w:tcW w:w="567" w:type="dxa"/>
          </w:tcPr>
          <w:p w14:paraId="072C49EB" w14:textId="52755DC6" w:rsidR="00147760" w:rsidRPr="00D531C5" w:rsidRDefault="00147760" w:rsidP="005231BF">
            <w:pPr>
              <w:pStyle w:val="Char10"/>
              <w:tabs>
                <w:tab w:val="left" w:pos="3880"/>
              </w:tabs>
              <w:ind w:firstLineChars="0" w:firstLine="0"/>
              <w:jc w:val="center"/>
              <w:rPr>
                <w:sz w:val="18"/>
                <w:szCs w:val="18"/>
              </w:rPr>
            </w:pPr>
            <w:r w:rsidRPr="00D531C5">
              <w:rPr>
                <w:rFonts w:hint="eastAsia"/>
                <w:sz w:val="18"/>
                <w:szCs w:val="18"/>
              </w:rPr>
              <w:t>-</w:t>
            </w:r>
            <w:r w:rsidRPr="00D531C5">
              <w:rPr>
                <w:sz w:val="18"/>
                <w:szCs w:val="18"/>
              </w:rPr>
              <w:t>800</w:t>
            </w:r>
          </w:p>
        </w:tc>
        <w:tc>
          <w:tcPr>
            <w:tcW w:w="597" w:type="dxa"/>
          </w:tcPr>
          <w:p w14:paraId="475279C4" w14:textId="5EE846F8" w:rsidR="00147760" w:rsidRPr="00D531C5" w:rsidRDefault="00147760" w:rsidP="005231BF">
            <w:pPr>
              <w:pStyle w:val="Char10"/>
              <w:tabs>
                <w:tab w:val="left" w:pos="3880"/>
              </w:tabs>
              <w:ind w:firstLineChars="0" w:firstLine="0"/>
              <w:jc w:val="center"/>
              <w:rPr>
                <w:sz w:val="18"/>
                <w:szCs w:val="18"/>
              </w:rPr>
            </w:pPr>
            <w:r w:rsidRPr="00D531C5">
              <w:rPr>
                <w:rFonts w:hint="eastAsia"/>
                <w:sz w:val="18"/>
                <w:szCs w:val="18"/>
              </w:rPr>
              <w:t>-</w:t>
            </w:r>
            <w:r w:rsidRPr="00D531C5">
              <w:rPr>
                <w:sz w:val="18"/>
                <w:szCs w:val="18"/>
              </w:rPr>
              <w:t>1500</w:t>
            </w:r>
          </w:p>
        </w:tc>
        <w:tc>
          <w:tcPr>
            <w:tcW w:w="821" w:type="dxa"/>
          </w:tcPr>
          <w:p w14:paraId="7ABC73CA" w14:textId="6F73C4D1" w:rsidR="00147760" w:rsidRPr="00D531C5" w:rsidRDefault="00147760" w:rsidP="005231BF">
            <w:pPr>
              <w:pStyle w:val="Char10"/>
              <w:tabs>
                <w:tab w:val="left" w:pos="3880"/>
              </w:tabs>
              <w:ind w:firstLineChars="0" w:firstLine="0"/>
              <w:jc w:val="center"/>
              <w:rPr>
                <w:rFonts w:ascii="Times New Roman" w:hAnsi="Times New Roman" w:cs="Times New Roman"/>
                <w:sz w:val="18"/>
                <w:szCs w:val="18"/>
              </w:rPr>
            </w:pPr>
            <w:r w:rsidRPr="00D531C5">
              <w:rPr>
                <w:rFonts w:hint="eastAsia"/>
                <w:sz w:val="18"/>
                <w:szCs w:val="18"/>
              </w:rPr>
              <w:t>日平均</w:t>
            </w:r>
          </w:p>
        </w:tc>
        <w:tc>
          <w:tcPr>
            <w:tcW w:w="949" w:type="dxa"/>
          </w:tcPr>
          <w:p w14:paraId="2AB30398" w14:textId="314AD735" w:rsidR="00147760" w:rsidRPr="00D531C5" w:rsidRDefault="00D531C5" w:rsidP="005231BF">
            <w:pPr>
              <w:jc w:val="center"/>
              <w:rPr>
                <w:rFonts w:ascii="Times New Roman" w:eastAsiaTheme="minorEastAsia" w:hAnsi="Times New Roman"/>
                <w:color w:val="000000"/>
                <w:sz w:val="18"/>
                <w:szCs w:val="18"/>
              </w:rPr>
            </w:pPr>
            <w:r>
              <w:rPr>
                <w:rFonts w:ascii="Times New Roman" w:eastAsiaTheme="minorEastAsia" w:hAnsi="Times New Roman"/>
                <w:color w:val="000000"/>
                <w:sz w:val="18"/>
                <w:szCs w:val="18"/>
              </w:rPr>
              <w:t>9.07</w:t>
            </w:r>
            <w:r w:rsidR="00147760" w:rsidRPr="00D531C5">
              <w:rPr>
                <w:rFonts w:ascii="Times New Roman" w:hAnsi="Times New Roman"/>
                <w:sz w:val="18"/>
                <w:szCs w:val="18"/>
              </w:rPr>
              <w:t>E-03</w:t>
            </w:r>
          </w:p>
        </w:tc>
        <w:tc>
          <w:tcPr>
            <w:tcW w:w="1039" w:type="dxa"/>
          </w:tcPr>
          <w:p w14:paraId="2F5CB768" w14:textId="2C588570" w:rsidR="00147760" w:rsidRPr="00D531C5" w:rsidRDefault="00147760" w:rsidP="005231BF">
            <w:pPr>
              <w:jc w:val="center"/>
              <w:rPr>
                <w:rFonts w:ascii="Times New Roman" w:eastAsiaTheme="minorEastAsia" w:hAnsi="Times New Roman"/>
                <w:color w:val="000000"/>
                <w:sz w:val="18"/>
                <w:szCs w:val="18"/>
              </w:rPr>
            </w:pPr>
            <w:r w:rsidRPr="00D531C5">
              <w:rPr>
                <w:rFonts w:ascii="Times New Roman" w:hAnsi="Times New Roman" w:hint="eastAsia"/>
                <w:sz w:val="18"/>
                <w:szCs w:val="18"/>
              </w:rPr>
              <w:t>0.00</w:t>
            </w:r>
            <w:r w:rsidRPr="00D531C5">
              <w:rPr>
                <w:rFonts w:ascii="Times New Roman" w:hAnsi="Times New Roman"/>
                <w:sz w:val="18"/>
                <w:szCs w:val="18"/>
              </w:rPr>
              <w:t>E+00</w:t>
            </w:r>
          </w:p>
        </w:tc>
        <w:tc>
          <w:tcPr>
            <w:tcW w:w="989" w:type="dxa"/>
          </w:tcPr>
          <w:p w14:paraId="309DB7C2" w14:textId="43C673FE" w:rsidR="00147760" w:rsidRPr="00D531C5" w:rsidRDefault="00147760" w:rsidP="005231BF">
            <w:pPr>
              <w:jc w:val="center"/>
              <w:rPr>
                <w:rFonts w:ascii="Times New Roman" w:eastAsiaTheme="minorEastAsia" w:hAnsi="Times New Roman"/>
                <w:color w:val="000000"/>
                <w:sz w:val="18"/>
                <w:szCs w:val="18"/>
              </w:rPr>
            </w:pPr>
            <w:r w:rsidRPr="00D531C5">
              <w:rPr>
                <w:rFonts w:ascii="Times New Roman" w:eastAsiaTheme="minorEastAsia" w:hAnsi="Times New Roman" w:hint="eastAsia"/>
                <w:color w:val="000000"/>
                <w:sz w:val="18"/>
                <w:szCs w:val="18"/>
              </w:rPr>
              <w:t>1</w:t>
            </w:r>
            <w:r w:rsidRPr="00D531C5">
              <w:rPr>
                <w:rFonts w:ascii="Times New Roman" w:eastAsiaTheme="minorEastAsia" w:hAnsi="Times New Roman"/>
                <w:color w:val="000000"/>
                <w:sz w:val="18"/>
                <w:szCs w:val="18"/>
              </w:rPr>
              <w:t>70306</w:t>
            </w:r>
          </w:p>
        </w:tc>
        <w:tc>
          <w:tcPr>
            <w:tcW w:w="567" w:type="dxa"/>
          </w:tcPr>
          <w:p w14:paraId="2D9F69A4" w14:textId="09CF0115" w:rsidR="00147760" w:rsidRPr="00D531C5" w:rsidRDefault="00D531C5" w:rsidP="005231BF">
            <w:pPr>
              <w:jc w:val="center"/>
              <w:rPr>
                <w:rFonts w:ascii="Times New Roman" w:eastAsiaTheme="minorEastAsia" w:hAnsi="Times New Roman"/>
                <w:color w:val="000000"/>
                <w:sz w:val="18"/>
                <w:szCs w:val="18"/>
              </w:rPr>
            </w:pPr>
            <w:r>
              <w:rPr>
                <w:rFonts w:ascii="Times New Roman" w:eastAsiaTheme="minorEastAsia" w:hAnsi="Times New Roman"/>
                <w:color w:val="000000"/>
                <w:sz w:val="18"/>
                <w:szCs w:val="18"/>
              </w:rPr>
              <w:t>9.07</w:t>
            </w:r>
          </w:p>
        </w:tc>
        <w:tc>
          <w:tcPr>
            <w:tcW w:w="992" w:type="dxa"/>
          </w:tcPr>
          <w:p w14:paraId="57A47C16" w14:textId="77777777" w:rsidR="00147760" w:rsidRPr="00D531C5" w:rsidRDefault="00147760" w:rsidP="005231BF">
            <w:pPr>
              <w:pStyle w:val="Char10"/>
              <w:tabs>
                <w:tab w:val="left" w:pos="3880"/>
              </w:tabs>
              <w:ind w:firstLineChars="0" w:firstLine="0"/>
              <w:jc w:val="center"/>
              <w:rPr>
                <w:rFonts w:ascii="Times New Roman" w:hAnsi="Times New Roman" w:cs="Times New Roman"/>
                <w:sz w:val="18"/>
                <w:szCs w:val="18"/>
              </w:rPr>
            </w:pPr>
            <w:r w:rsidRPr="00D531C5">
              <w:rPr>
                <w:rFonts w:ascii="Times New Roman" w:eastAsiaTheme="minorEastAsia" w:hAnsi="Times New Roman" w:cs="Times New Roman" w:hint="eastAsia"/>
                <w:sz w:val="18"/>
                <w:szCs w:val="18"/>
              </w:rPr>
              <w:t>1</w:t>
            </w:r>
            <w:r w:rsidRPr="00D531C5">
              <w:rPr>
                <w:rFonts w:ascii="Times New Roman" w:eastAsiaTheme="minorEastAsia" w:hAnsi="Times New Roman" w:cs="Times New Roman"/>
                <w:sz w:val="18"/>
                <w:szCs w:val="18"/>
              </w:rPr>
              <w:t>.00E-01</w:t>
            </w:r>
          </w:p>
        </w:tc>
        <w:tc>
          <w:tcPr>
            <w:tcW w:w="656" w:type="dxa"/>
          </w:tcPr>
          <w:p w14:paraId="5C394B15" w14:textId="77777777" w:rsidR="00147760" w:rsidRPr="00D531C5" w:rsidRDefault="00147760" w:rsidP="005231BF">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bl>
    <w:p w14:paraId="72402715" w14:textId="61917854" w:rsidR="00A51C8E" w:rsidRDefault="00CB26F7" w:rsidP="00A51C8E">
      <w:pPr>
        <w:spacing w:line="360" w:lineRule="auto"/>
        <w:ind w:firstLine="442"/>
        <w:rPr>
          <w:rFonts w:ascii="Times New Roman" w:hAnsi="Times New Roman"/>
        </w:rPr>
      </w:pPr>
      <w:r w:rsidRPr="00830E66">
        <w:rPr>
          <w:rFonts w:ascii="Times New Roman" w:hAnsi="Times New Roman"/>
        </w:rPr>
        <w:lastRenderedPageBreak/>
        <w:t>由上表的预测结果可知，</w:t>
      </w:r>
      <w:r>
        <w:rPr>
          <w:rFonts w:ascii="Times New Roman" w:hAnsi="Times New Roman" w:hint="eastAsia"/>
        </w:rPr>
        <w:t>硫酸雾叠加值</w:t>
      </w:r>
      <w:r w:rsidRPr="00830E66">
        <w:rPr>
          <w:rFonts w:ascii="Times New Roman" w:hAnsi="Times New Roman"/>
        </w:rPr>
        <w:t>对各敏感点和区域网格最大落地浓度的小时浓度</w:t>
      </w:r>
      <w:r>
        <w:rPr>
          <w:rFonts w:ascii="Times New Roman" w:hAnsi="Times New Roman" w:hint="eastAsia"/>
        </w:rPr>
        <w:t>浓度</w:t>
      </w:r>
      <w:r w:rsidRPr="00830E66">
        <w:rPr>
          <w:rFonts w:ascii="Times New Roman" w:hAnsi="Times New Roman"/>
        </w:rPr>
        <w:t>均满足《环境影响评价技术导则</w:t>
      </w:r>
      <w:r w:rsidRPr="00830E66">
        <w:rPr>
          <w:rFonts w:ascii="Times New Roman" w:hAnsi="Times New Roman"/>
        </w:rPr>
        <w:t xml:space="preserve"> </w:t>
      </w:r>
      <w:r w:rsidRPr="00830E66">
        <w:rPr>
          <w:rFonts w:ascii="Times New Roman" w:hAnsi="Times New Roman"/>
        </w:rPr>
        <w:t>大气环境》</w:t>
      </w:r>
      <w:r w:rsidRPr="00830E66">
        <w:rPr>
          <w:rFonts w:ascii="Times New Roman" w:hAnsi="Times New Roman"/>
        </w:rPr>
        <w:t>(HJ2.2-2018)</w:t>
      </w:r>
      <w:r w:rsidRPr="00830E66">
        <w:rPr>
          <w:rFonts w:ascii="Times New Roman" w:hAnsi="Times New Roman"/>
        </w:rPr>
        <w:t>附录</w:t>
      </w:r>
      <w:r w:rsidRPr="00830E66">
        <w:rPr>
          <w:rFonts w:ascii="Times New Roman" w:hAnsi="Times New Roman"/>
        </w:rPr>
        <w:t>D</w:t>
      </w:r>
      <w:r w:rsidRPr="00830E66">
        <w:rPr>
          <w:rFonts w:ascii="Times New Roman" w:hAnsi="Times New Roman"/>
        </w:rPr>
        <w:t>中标准限值要求。</w:t>
      </w:r>
    </w:p>
    <w:p w14:paraId="477606CD" w14:textId="33587510" w:rsidR="00A51C8E" w:rsidRPr="00830E66" w:rsidRDefault="00A51C8E" w:rsidP="00A51C8E">
      <w:pPr>
        <w:pStyle w:val="Char10"/>
        <w:tabs>
          <w:tab w:val="left" w:pos="3880"/>
        </w:tabs>
        <w:spacing w:line="240" w:lineRule="auto"/>
        <w:ind w:firstLineChars="0" w:firstLine="480"/>
        <w:jc w:val="center"/>
        <w:rPr>
          <w:rFonts w:ascii="Times New Roman" w:eastAsiaTheme="minorEastAsia" w:hAnsiTheme="minorEastAsia" w:cs="Times New Roman"/>
          <w:b/>
          <w:bCs/>
          <w:sz w:val="21"/>
          <w:szCs w:val="21"/>
        </w:rPr>
      </w:pPr>
      <w:r w:rsidRPr="00830E66">
        <w:rPr>
          <w:rFonts w:ascii="Times New Roman" w:eastAsiaTheme="minorEastAsia" w:hAnsiTheme="minorEastAsia" w:cs="Times New Roman" w:hint="eastAsia"/>
          <w:b/>
          <w:bCs/>
          <w:sz w:val="21"/>
          <w:szCs w:val="21"/>
        </w:rPr>
        <w:t>表</w:t>
      </w:r>
      <w:r>
        <w:rPr>
          <w:rFonts w:ascii="Times New Roman" w:eastAsiaTheme="minorEastAsia" w:hAnsiTheme="minorEastAsia" w:cs="Times New Roman" w:hint="eastAsia"/>
          <w:b/>
          <w:bCs/>
          <w:sz w:val="21"/>
          <w:szCs w:val="21"/>
        </w:rPr>
        <w:t>6</w:t>
      </w:r>
      <w:r w:rsidRPr="00830E66">
        <w:rPr>
          <w:rFonts w:ascii="Times New Roman" w:eastAsiaTheme="minorEastAsia" w:hAnsiTheme="minorEastAsia" w:cs="Times New Roman" w:hint="eastAsia"/>
          <w:b/>
          <w:bCs/>
          <w:sz w:val="21"/>
          <w:szCs w:val="21"/>
        </w:rPr>
        <w:t>.2-1</w:t>
      </w:r>
      <w:r w:rsidR="00434FFF">
        <w:rPr>
          <w:rFonts w:ascii="Times New Roman" w:eastAsiaTheme="minorEastAsia" w:hAnsiTheme="minorEastAsia" w:cs="Times New Roman"/>
          <w:b/>
          <w:bCs/>
          <w:sz w:val="21"/>
          <w:szCs w:val="21"/>
        </w:rPr>
        <w:t>9</w:t>
      </w:r>
      <w:r w:rsidRPr="00830E66">
        <w:rPr>
          <w:rFonts w:ascii="Times New Roman" w:eastAsiaTheme="minorEastAsia" w:hAnsiTheme="minorEastAsia" w:cs="Times New Roman"/>
          <w:b/>
          <w:bCs/>
          <w:sz w:val="21"/>
          <w:szCs w:val="21"/>
        </w:rPr>
        <w:t xml:space="preserve"> </w:t>
      </w:r>
      <w:r w:rsidRPr="00830E66">
        <w:rPr>
          <w:rFonts w:ascii="Times New Roman" w:eastAsiaTheme="minorEastAsia" w:hAnsiTheme="minorEastAsia" w:cs="Times New Roman" w:hint="eastAsia"/>
          <w:b/>
          <w:bCs/>
          <w:sz w:val="21"/>
          <w:szCs w:val="21"/>
        </w:rPr>
        <w:t>本项目</w:t>
      </w:r>
      <w:r>
        <w:rPr>
          <w:rFonts w:ascii="Times New Roman" w:eastAsiaTheme="minorEastAsia" w:hAnsiTheme="minorEastAsia" w:cs="Times New Roman" w:hint="eastAsia"/>
          <w:b/>
          <w:bCs/>
          <w:sz w:val="21"/>
          <w:szCs w:val="21"/>
        </w:rPr>
        <w:t>叠加背景</w:t>
      </w:r>
      <w:r w:rsidRPr="00830E66">
        <w:rPr>
          <w:rFonts w:ascii="Times New Roman" w:eastAsiaTheme="minorEastAsia" w:hAnsiTheme="minorEastAsia" w:cs="Times New Roman" w:hint="eastAsia"/>
          <w:b/>
          <w:bCs/>
          <w:sz w:val="21"/>
          <w:szCs w:val="21"/>
        </w:rPr>
        <w:t>浓度预测结果表（</w:t>
      </w:r>
      <w:r>
        <w:rPr>
          <w:rFonts w:ascii="Times New Roman" w:eastAsiaTheme="minorEastAsia" w:hAnsiTheme="minorEastAsia" w:cs="Times New Roman" w:hint="eastAsia"/>
          <w:b/>
          <w:bCs/>
          <w:sz w:val="21"/>
          <w:szCs w:val="21"/>
        </w:rPr>
        <w:t>颗粒物</w:t>
      </w:r>
      <w:r>
        <w:rPr>
          <w:rFonts w:ascii="Times New Roman" w:eastAsiaTheme="minorEastAsia" w:hAnsiTheme="minorEastAsia" w:cs="Times New Roman" w:hint="eastAsia"/>
          <w:b/>
          <w:bCs/>
          <w:sz w:val="21"/>
          <w:szCs w:val="21"/>
        </w:rPr>
        <w:t xml:space="preserve"> </w:t>
      </w:r>
      <w:r w:rsidRPr="00830E66">
        <w:rPr>
          <w:rFonts w:ascii="Times New Roman" w:eastAsiaTheme="minorEastAsia" w:hAnsiTheme="minorEastAsia" w:cs="Times New Roman" w:hint="eastAsia"/>
          <w:b/>
          <w:bCs/>
          <w:sz w:val="21"/>
          <w:szCs w:val="21"/>
        </w:rPr>
        <w:t>）</w:t>
      </w:r>
    </w:p>
    <w:tbl>
      <w:tblPr>
        <w:tblW w:w="823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54"/>
        <w:gridCol w:w="904"/>
        <w:gridCol w:w="739"/>
        <w:gridCol w:w="779"/>
        <w:gridCol w:w="1672"/>
        <w:gridCol w:w="822"/>
        <w:gridCol w:w="960"/>
        <w:gridCol w:w="948"/>
        <w:gridCol w:w="855"/>
      </w:tblGrid>
      <w:tr w:rsidR="008908A4" w:rsidRPr="00D531C5" w14:paraId="77E08754" w14:textId="77777777" w:rsidTr="005048CC">
        <w:trPr>
          <w:trHeight w:val="426"/>
        </w:trPr>
        <w:tc>
          <w:tcPr>
            <w:tcW w:w="554" w:type="dxa"/>
            <w:vMerge w:val="restart"/>
          </w:tcPr>
          <w:p w14:paraId="15EFC7BC" w14:textId="77777777"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序号</w:t>
            </w:r>
          </w:p>
        </w:tc>
        <w:tc>
          <w:tcPr>
            <w:tcW w:w="904" w:type="dxa"/>
            <w:vMerge w:val="restart"/>
          </w:tcPr>
          <w:p w14:paraId="2ACE21EF" w14:textId="77777777"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预测点</w:t>
            </w:r>
          </w:p>
        </w:tc>
        <w:tc>
          <w:tcPr>
            <w:tcW w:w="1518" w:type="dxa"/>
            <w:gridSpan w:val="2"/>
          </w:tcPr>
          <w:p w14:paraId="40F88EDD" w14:textId="77777777"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坐标</w:t>
            </w:r>
          </w:p>
        </w:tc>
        <w:tc>
          <w:tcPr>
            <w:tcW w:w="1672" w:type="dxa"/>
            <w:vMerge w:val="restart"/>
          </w:tcPr>
          <w:p w14:paraId="1A8D813D" w14:textId="77777777"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坐标</w:t>
            </w:r>
          </w:p>
        </w:tc>
        <w:tc>
          <w:tcPr>
            <w:tcW w:w="822" w:type="dxa"/>
            <w:vMerge w:val="restart"/>
          </w:tcPr>
          <w:p w14:paraId="41A3C98B" w14:textId="579E7B04"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浓度增量</w:t>
            </w:r>
            <w:r w:rsidRPr="00D531C5">
              <w:rPr>
                <w:rFonts w:ascii="Times New Roman" w:hAnsi="Times New Roman" w:cs="Times New Roman"/>
                <w:sz w:val="18"/>
                <w:szCs w:val="18"/>
              </w:rPr>
              <w:t>(</w:t>
            </w:r>
            <w:r w:rsidRPr="008908A4">
              <w:rPr>
                <w:rFonts w:ascii="Times New Roman" w:hAnsi="Times New Roman" w:cs="Times New Roman"/>
                <w:sz w:val="18"/>
                <w:szCs w:val="18"/>
              </w:rPr>
              <w:t>μ</w:t>
            </w:r>
            <w:r w:rsidRPr="00D531C5">
              <w:rPr>
                <w:rFonts w:ascii="Times New Roman" w:hAnsi="Times New Roman" w:cs="Times New Roman"/>
                <w:sz w:val="18"/>
                <w:szCs w:val="18"/>
              </w:rPr>
              <w:t>g/m</w:t>
            </w:r>
            <w:r w:rsidRPr="00D531C5">
              <w:rPr>
                <w:rFonts w:ascii="Times New Roman" w:hAnsi="Times New Roman" w:cs="Times New Roman"/>
                <w:sz w:val="18"/>
                <w:szCs w:val="18"/>
                <w:vertAlign w:val="superscript"/>
              </w:rPr>
              <w:t>3</w:t>
            </w:r>
            <w:r w:rsidRPr="00D531C5">
              <w:rPr>
                <w:rFonts w:ascii="Times New Roman" w:hAnsi="Times New Roman" w:cs="Times New Roman"/>
                <w:sz w:val="18"/>
                <w:szCs w:val="18"/>
              </w:rPr>
              <w:t>)</w:t>
            </w:r>
          </w:p>
        </w:tc>
        <w:tc>
          <w:tcPr>
            <w:tcW w:w="960" w:type="dxa"/>
            <w:vMerge w:val="restart"/>
          </w:tcPr>
          <w:p w14:paraId="43779ECE" w14:textId="75FE83A1"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r w:rsidRPr="00D531C5">
              <w:rPr>
                <w:rFonts w:hint="eastAsia"/>
                <w:sz w:val="18"/>
                <w:szCs w:val="18"/>
              </w:rPr>
              <w:t>背景浓度</w:t>
            </w:r>
            <w:r w:rsidRPr="00D531C5">
              <w:rPr>
                <w:rFonts w:ascii="Times New Roman" w:hAnsi="Times New Roman" w:cs="Times New Roman"/>
                <w:sz w:val="18"/>
                <w:szCs w:val="18"/>
              </w:rPr>
              <w:t>(</w:t>
            </w:r>
            <w:r w:rsidRPr="008908A4">
              <w:rPr>
                <w:rFonts w:ascii="Times New Roman" w:hAnsi="Times New Roman" w:cs="Times New Roman"/>
                <w:sz w:val="18"/>
                <w:szCs w:val="18"/>
              </w:rPr>
              <w:t>μ</w:t>
            </w:r>
            <w:r w:rsidRPr="00D531C5">
              <w:rPr>
                <w:rFonts w:ascii="Times New Roman" w:hAnsi="Times New Roman" w:cs="Times New Roman"/>
                <w:sz w:val="18"/>
                <w:szCs w:val="18"/>
              </w:rPr>
              <w:t>g/m</w:t>
            </w:r>
            <w:r w:rsidRPr="00D531C5">
              <w:rPr>
                <w:rFonts w:ascii="Times New Roman" w:hAnsi="Times New Roman" w:cs="Times New Roman"/>
                <w:sz w:val="18"/>
                <w:szCs w:val="18"/>
                <w:vertAlign w:val="superscript"/>
              </w:rPr>
              <w:t>3</w:t>
            </w:r>
            <w:r w:rsidRPr="00D531C5">
              <w:rPr>
                <w:rFonts w:ascii="Times New Roman" w:hAnsi="Times New Roman" w:cs="Times New Roman"/>
                <w:sz w:val="18"/>
                <w:szCs w:val="18"/>
              </w:rPr>
              <w:t>)</w:t>
            </w:r>
          </w:p>
        </w:tc>
        <w:tc>
          <w:tcPr>
            <w:tcW w:w="948" w:type="dxa"/>
            <w:vMerge w:val="restart"/>
          </w:tcPr>
          <w:p w14:paraId="2203835C" w14:textId="337F2B44"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占标率（</w:t>
            </w:r>
            <w:r w:rsidRPr="00D531C5">
              <w:rPr>
                <w:rFonts w:ascii="Times New Roman" w:hAnsi="Times New Roman" w:cs="Times New Roman"/>
                <w:sz w:val="18"/>
                <w:szCs w:val="18"/>
              </w:rPr>
              <w:t>%</w:t>
            </w:r>
            <w:r w:rsidRPr="00D531C5">
              <w:rPr>
                <w:rFonts w:ascii="Times New Roman" w:hAnsi="Times New Roman" w:cs="Times New Roman"/>
                <w:sz w:val="18"/>
                <w:szCs w:val="18"/>
              </w:rPr>
              <w:t>）</w:t>
            </w:r>
            <w:r>
              <w:rPr>
                <w:rFonts w:ascii="Times New Roman" w:hAnsi="Times New Roman" w:cs="Times New Roman" w:hint="eastAsia"/>
                <w:sz w:val="18"/>
                <w:szCs w:val="18"/>
              </w:rPr>
              <w:t>（叠加后）</w:t>
            </w:r>
          </w:p>
        </w:tc>
        <w:tc>
          <w:tcPr>
            <w:tcW w:w="855" w:type="dxa"/>
            <w:vMerge w:val="restart"/>
          </w:tcPr>
          <w:p w14:paraId="6BCECECD" w14:textId="77777777"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达标情况</w:t>
            </w:r>
          </w:p>
        </w:tc>
      </w:tr>
      <w:tr w:rsidR="005048CC" w:rsidRPr="00D531C5" w14:paraId="5E491885" w14:textId="77777777" w:rsidTr="005048CC">
        <w:trPr>
          <w:trHeight w:val="57"/>
        </w:trPr>
        <w:tc>
          <w:tcPr>
            <w:tcW w:w="554" w:type="dxa"/>
            <w:vMerge/>
          </w:tcPr>
          <w:p w14:paraId="7BB4A144" w14:textId="77777777"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p>
        </w:tc>
        <w:tc>
          <w:tcPr>
            <w:tcW w:w="904" w:type="dxa"/>
            <w:vMerge/>
          </w:tcPr>
          <w:p w14:paraId="5B9BA25D" w14:textId="77777777"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p>
        </w:tc>
        <w:tc>
          <w:tcPr>
            <w:tcW w:w="739" w:type="dxa"/>
          </w:tcPr>
          <w:p w14:paraId="7CB0C2F1" w14:textId="77777777"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X</w:t>
            </w:r>
          </w:p>
        </w:tc>
        <w:tc>
          <w:tcPr>
            <w:tcW w:w="778" w:type="dxa"/>
          </w:tcPr>
          <w:p w14:paraId="24338CBE" w14:textId="77777777"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X</w:t>
            </w:r>
          </w:p>
        </w:tc>
        <w:tc>
          <w:tcPr>
            <w:tcW w:w="1672" w:type="dxa"/>
            <w:vMerge/>
          </w:tcPr>
          <w:p w14:paraId="68AB0BCB" w14:textId="77777777"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p>
        </w:tc>
        <w:tc>
          <w:tcPr>
            <w:tcW w:w="822" w:type="dxa"/>
            <w:vMerge/>
          </w:tcPr>
          <w:p w14:paraId="04F0627C" w14:textId="77777777"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p>
        </w:tc>
        <w:tc>
          <w:tcPr>
            <w:tcW w:w="960" w:type="dxa"/>
            <w:vMerge/>
          </w:tcPr>
          <w:p w14:paraId="14FEEC91" w14:textId="77777777" w:rsidR="008908A4" w:rsidRPr="00D531C5" w:rsidRDefault="008908A4" w:rsidP="005D5893">
            <w:pPr>
              <w:pStyle w:val="Char10"/>
              <w:tabs>
                <w:tab w:val="left" w:pos="3880"/>
              </w:tabs>
              <w:ind w:firstLineChars="0" w:firstLine="0"/>
              <w:jc w:val="center"/>
              <w:rPr>
                <w:sz w:val="18"/>
                <w:szCs w:val="18"/>
              </w:rPr>
            </w:pPr>
          </w:p>
        </w:tc>
        <w:tc>
          <w:tcPr>
            <w:tcW w:w="948" w:type="dxa"/>
            <w:vMerge/>
          </w:tcPr>
          <w:p w14:paraId="5806C36F" w14:textId="77777777"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p>
        </w:tc>
        <w:tc>
          <w:tcPr>
            <w:tcW w:w="855" w:type="dxa"/>
            <w:vMerge/>
          </w:tcPr>
          <w:p w14:paraId="6D7FE38A" w14:textId="77777777"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p>
        </w:tc>
      </w:tr>
      <w:tr w:rsidR="005048CC" w:rsidRPr="00D531C5" w14:paraId="377D2931" w14:textId="77777777" w:rsidTr="005048CC">
        <w:trPr>
          <w:trHeight w:val="329"/>
        </w:trPr>
        <w:tc>
          <w:tcPr>
            <w:tcW w:w="554" w:type="dxa"/>
            <w:vMerge w:val="restart"/>
          </w:tcPr>
          <w:p w14:paraId="353E9C08" w14:textId="77777777"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1</w:t>
            </w:r>
          </w:p>
        </w:tc>
        <w:tc>
          <w:tcPr>
            <w:tcW w:w="904" w:type="dxa"/>
            <w:vMerge w:val="restart"/>
          </w:tcPr>
          <w:p w14:paraId="3DF4A018" w14:textId="77777777"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闾家村</w:t>
            </w:r>
          </w:p>
        </w:tc>
        <w:tc>
          <w:tcPr>
            <w:tcW w:w="739" w:type="dxa"/>
            <w:vMerge w:val="restart"/>
          </w:tcPr>
          <w:p w14:paraId="6CAE939B" w14:textId="77777777"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6</w:t>
            </w:r>
            <w:r w:rsidRPr="00D531C5">
              <w:rPr>
                <w:rFonts w:ascii="Times New Roman" w:hAnsi="Times New Roman" w:cs="Times New Roman"/>
                <w:sz w:val="18"/>
                <w:szCs w:val="18"/>
              </w:rPr>
              <w:t>07</w:t>
            </w:r>
          </w:p>
        </w:tc>
        <w:tc>
          <w:tcPr>
            <w:tcW w:w="778" w:type="dxa"/>
            <w:vMerge w:val="restart"/>
          </w:tcPr>
          <w:p w14:paraId="006187D1" w14:textId="77777777"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6</w:t>
            </w:r>
            <w:r w:rsidRPr="00D531C5">
              <w:rPr>
                <w:rFonts w:ascii="Times New Roman" w:hAnsi="Times New Roman" w:cs="Times New Roman"/>
                <w:sz w:val="18"/>
                <w:szCs w:val="18"/>
              </w:rPr>
              <w:t>07</w:t>
            </w:r>
          </w:p>
        </w:tc>
        <w:tc>
          <w:tcPr>
            <w:tcW w:w="1672" w:type="dxa"/>
          </w:tcPr>
          <w:p w14:paraId="38A3FC9F" w14:textId="247D38C4"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r w:rsidRPr="008908A4">
              <w:rPr>
                <w:rFonts w:ascii="Times New Roman" w:hAnsi="Times New Roman" w:cs="Times New Roman" w:hint="eastAsia"/>
                <w:sz w:val="18"/>
                <w:szCs w:val="18"/>
              </w:rPr>
              <w:t>95%</w:t>
            </w:r>
            <w:r w:rsidRPr="008908A4">
              <w:rPr>
                <w:rFonts w:ascii="Times New Roman" w:hAnsi="Times New Roman" w:cs="Times New Roman" w:hint="eastAsia"/>
                <w:sz w:val="18"/>
                <w:szCs w:val="18"/>
              </w:rPr>
              <w:t>保证率日平均</w:t>
            </w:r>
          </w:p>
        </w:tc>
        <w:tc>
          <w:tcPr>
            <w:tcW w:w="822" w:type="dxa"/>
          </w:tcPr>
          <w:p w14:paraId="061F333D" w14:textId="3C295614"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1.34</w:t>
            </w:r>
          </w:p>
        </w:tc>
        <w:tc>
          <w:tcPr>
            <w:tcW w:w="960" w:type="dxa"/>
          </w:tcPr>
          <w:p w14:paraId="75FD53FE" w14:textId="1B1A7B9D"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r>
              <w:rPr>
                <w:rFonts w:ascii="Times New Roman" w:hAnsi="Times New Roman" w:cs="Times New Roman"/>
                <w:sz w:val="18"/>
                <w:szCs w:val="18"/>
              </w:rPr>
              <w:t>140.5</w:t>
            </w:r>
          </w:p>
        </w:tc>
        <w:tc>
          <w:tcPr>
            <w:tcW w:w="948" w:type="dxa"/>
          </w:tcPr>
          <w:p w14:paraId="28307562" w14:textId="1A6FC553"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r>
              <w:rPr>
                <w:rFonts w:ascii="Times New Roman" w:hAnsi="Times New Roman" w:cs="Times New Roman"/>
                <w:sz w:val="18"/>
                <w:szCs w:val="18"/>
              </w:rPr>
              <w:t>46.86</w:t>
            </w:r>
          </w:p>
        </w:tc>
        <w:tc>
          <w:tcPr>
            <w:tcW w:w="855" w:type="dxa"/>
          </w:tcPr>
          <w:p w14:paraId="25EAB060" w14:textId="77777777" w:rsidR="008908A4" w:rsidRPr="00D531C5" w:rsidRDefault="008908A4" w:rsidP="005D5893">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5048CC" w:rsidRPr="00D531C5" w14:paraId="4A968E02" w14:textId="77777777" w:rsidTr="005048CC">
        <w:trPr>
          <w:trHeight w:val="341"/>
        </w:trPr>
        <w:tc>
          <w:tcPr>
            <w:tcW w:w="554" w:type="dxa"/>
            <w:vMerge/>
          </w:tcPr>
          <w:p w14:paraId="57A2203B"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p>
        </w:tc>
        <w:tc>
          <w:tcPr>
            <w:tcW w:w="904" w:type="dxa"/>
            <w:vMerge/>
          </w:tcPr>
          <w:p w14:paraId="01BB52B3"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p>
        </w:tc>
        <w:tc>
          <w:tcPr>
            <w:tcW w:w="739" w:type="dxa"/>
            <w:vMerge/>
          </w:tcPr>
          <w:p w14:paraId="0A6059A6" w14:textId="77777777" w:rsidR="008908A4" w:rsidRPr="00D531C5" w:rsidRDefault="008908A4" w:rsidP="008908A4">
            <w:pPr>
              <w:pStyle w:val="Char10"/>
              <w:tabs>
                <w:tab w:val="left" w:pos="3880"/>
              </w:tabs>
              <w:ind w:firstLineChars="0" w:firstLine="0"/>
              <w:jc w:val="center"/>
              <w:rPr>
                <w:sz w:val="18"/>
                <w:szCs w:val="18"/>
              </w:rPr>
            </w:pPr>
          </w:p>
        </w:tc>
        <w:tc>
          <w:tcPr>
            <w:tcW w:w="778" w:type="dxa"/>
            <w:vMerge/>
          </w:tcPr>
          <w:p w14:paraId="2D5BE6C3" w14:textId="77777777" w:rsidR="008908A4" w:rsidRPr="00D531C5" w:rsidRDefault="008908A4" w:rsidP="008908A4">
            <w:pPr>
              <w:pStyle w:val="Char10"/>
              <w:tabs>
                <w:tab w:val="left" w:pos="3880"/>
              </w:tabs>
              <w:ind w:firstLineChars="0" w:firstLine="0"/>
              <w:jc w:val="center"/>
              <w:rPr>
                <w:sz w:val="18"/>
                <w:szCs w:val="18"/>
              </w:rPr>
            </w:pPr>
          </w:p>
        </w:tc>
        <w:tc>
          <w:tcPr>
            <w:tcW w:w="1672" w:type="dxa"/>
          </w:tcPr>
          <w:p w14:paraId="39B08CD0"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hint="eastAsia"/>
                <w:sz w:val="18"/>
                <w:szCs w:val="18"/>
              </w:rPr>
              <w:t>日平均</w:t>
            </w:r>
          </w:p>
        </w:tc>
        <w:tc>
          <w:tcPr>
            <w:tcW w:w="822" w:type="dxa"/>
          </w:tcPr>
          <w:p w14:paraId="4516EB2E" w14:textId="4F3BD59F"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Pr>
                <w:rFonts w:ascii="Times New Roman" w:hAnsi="Times New Roman" w:cs="Times New Roman"/>
                <w:sz w:val="18"/>
                <w:szCs w:val="18"/>
              </w:rPr>
              <w:t>0.0564</w:t>
            </w:r>
          </w:p>
        </w:tc>
        <w:tc>
          <w:tcPr>
            <w:tcW w:w="960" w:type="dxa"/>
          </w:tcPr>
          <w:p w14:paraId="1B491D2E" w14:textId="2302D027" w:rsidR="008908A4" w:rsidRPr="00D531C5" w:rsidRDefault="008908A4" w:rsidP="008908A4">
            <w:pPr>
              <w:pStyle w:val="Char10"/>
              <w:tabs>
                <w:tab w:val="left" w:pos="3880"/>
              </w:tabs>
              <w:ind w:firstLineChars="0" w:firstLine="0"/>
              <w:jc w:val="center"/>
              <w:rPr>
                <w:rFonts w:ascii="Times New Roman" w:eastAsiaTheme="minorEastAsia" w:hAnsi="Times New Roman" w:cs="Times New Roman"/>
                <w:sz w:val="18"/>
                <w:szCs w:val="18"/>
              </w:rPr>
            </w:pPr>
            <w:r w:rsidRPr="00F544AC">
              <w:rPr>
                <w:rFonts w:ascii="Times New Roman" w:hAnsi="Times New Roman" w:cs="Times New Roman"/>
                <w:sz w:val="18"/>
                <w:szCs w:val="18"/>
              </w:rPr>
              <w:t>140.5</w:t>
            </w:r>
          </w:p>
        </w:tc>
        <w:tc>
          <w:tcPr>
            <w:tcW w:w="948" w:type="dxa"/>
          </w:tcPr>
          <w:p w14:paraId="62E0C820" w14:textId="70F16885" w:rsidR="008908A4" w:rsidRPr="00D531C5" w:rsidRDefault="008908A4" w:rsidP="008908A4">
            <w:pPr>
              <w:pStyle w:val="Char10"/>
              <w:tabs>
                <w:tab w:val="left" w:pos="3880"/>
              </w:tabs>
              <w:ind w:firstLineChars="0" w:firstLine="0"/>
              <w:jc w:val="center"/>
              <w:rPr>
                <w:rFonts w:ascii="Times New Roman" w:eastAsiaTheme="minorEastAsia" w:hAnsi="Times New Roman" w:cs="Times New Roman"/>
                <w:sz w:val="18"/>
                <w:szCs w:val="18"/>
              </w:rPr>
            </w:pPr>
            <w:r>
              <w:rPr>
                <w:rFonts w:ascii="Times New Roman" w:eastAsiaTheme="minorEastAsia" w:hAnsi="Times New Roman" w:cs="Times New Roman"/>
                <w:sz w:val="18"/>
                <w:szCs w:val="18"/>
              </w:rPr>
              <w:t>70.26</w:t>
            </w:r>
          </w:p>
        </w:tc>
        <w:tc>
          <w:tcPr>
            <w:tcW w:w="855" w:type="dxa"/>
          </w:tcPr>
          <w:p w14:paraId="60E4F4F7"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5048CC" w:rsidRPr="00D531C5" w14:paraId="76260E57" w14:textId="77777777" w:rsidTr="005048CC">
        <w:trPr>
          <w:trHeight w:val="329"/>
        </w:trPr>
        <w:tc>
          <w:tcPr>
            <w:tcW w:w="554" w:type="dxa"/>
            <w:vMerge w:val="restart"/>
          </w:tcPr>
          <w:p w14:paraId="0CD2BA3F"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2</w:t>
            </w:r>
          </w:p>
        </w:tc>
        <w:tc>
          <w:tcPr>
            <w:tcW w:w="904" w:type="dxa"/>
            <w:vMerge w:val="restart"/>
          </w:tcPr>
          <w:p w14:paraId="0B3FBC5C"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陶家村</w:t>
            </w:r>
          </w:p>
        </w:tc>
        <w:tc>
          <w:tcPr>
            <w:tcW w:w="739" w:type="dxa"/>
            <w:vMerge w:val="restart"/>
          </w:tcPr>
          <w:p w14:paraId="2729D51D"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6</w:t>
            </w:r>
            <w:r w:rsidRPr="00D531C5">
              <w:rPr>
                <w:rFonts w:ascii="Times New Roman" w:hAnsi="Times New Roman" w:cs="Times New Roman"/>
                <w:sz w:val="18"/>
                <w:szCs w:val="18"/>
              </w:rPr>
              <w:t>07</w:t>
            </w:r>
          </w:p>
        </w:tc>
        <w:tc>
          <w:tcPr>
            <w:tcW w:w="778" w:type="dxa"/>
            <w:vMerge w:val="restart"/>
          </w:tcPr>
          <w:p w14:paraId="0AE17C26"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6</w:t>
            </w:r>
            <w:r w:rsidRPr="00D531C5">
              <w:rPr>
                <w:rFonts w:ascii="Times New Roman" w:hAnsi="Times New Roman" w:cs="Times New Roman"/>
                <w:sz w:val="18"/>
                <w:szCs w:val="18"/>
              </w:rPr>
              <w:t>07</w:t>
            </w:r>
          </w:p>
        </w:tc>
        <w:tc>
          <w:tcPr>
            <w:tcW w:w="1672" w:type="dxa"/>
          </w:tcPr>
          <w:p w14:paraId="076483A4" w14:textId="3825A9D4"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8908A4">
              <w:rPr>
                <w:rFonts w:ascii="Times New Roman" w:hAnsi="Times New Roman" w:cs="Times New Roman" w:hint="eastAsia"/>
                <w:sz w:val="18"/>
                <w:szCs w:val="18"/>
              </w:rPr>
              <w:t>95%</w:t>
            </w:r>
            <w:r w:rsidRPr="008908A4">
              <w:rPr>
                <w:rFonts w:ascii="Times New Roman" w:hAnsi="Times New Roman" w:cs="Times New Roman" w:hint="eastAsia"/>
                <w:sz w:val="18"/>
                <w:szCs w:val="18"/>
              </w:rPr>
              <w:t>保证率日平均</w:t>
            </w:r>
          </w:p>
        </w:tc>
        <w:tc>
          <w:tcPr>
            <w:tcW w:w="822" w:type="dxa"/>
            <w:vAlign w:val="bottom"/>
          </w:tcPr>
          <w:p w14:paraId="361AE925" w14:textId="7B6BAA8D"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2.57</w:t>
            </w:r>
          </w:p>
        </w:tc>
        <w:tc>
          <w:tcPr>
            <w:tcW w:w="960" w:type="dxa"/>
          </w:tcPr>
          <w:p w14:paraId="416EFD9E" w14:textId="7617CEC5"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F544AC">
              <w:rPr>
                <w:rFonts w:ascii="Times New Roman" w:hAnsi="Times New Roman" w:cs="Times New Roman"/>
                <w:sz w:val="18"/>
                <w:szCs w:val="18"/>
              </w:rPr>
              <w:t>140.5</w:t>
            </w:r>
          </w:p>
        </w:tc>
        <w:tc>
          <w:tcPr>
            <w:tcW w:w="948" w:type="dxa"/>
          </w:tcPr>
          <w:p w14:paraId="77D6DFE1" w14:textId="38CE3661" w:rsidR="008908A4" w:rsidRPr="00D531C5" w:rsidRDefault="005048CC" w:rsidP="008908A4">
            <w:pPr>
              <w:pStyle w:val="Char10"/>
              <w:tabs>
                <w:tab w:val="left" w:pos="3880"/>
              </w:tabs>
              <w:ind w:firstLineChars="0" w:firstLine="0"/>
              <w:jc w:val="center"/>
              <w:rPr>
                <w:rFonts w:ascii="Times New Roman" w:hAnsi="Times New Roman" w:cs="Times New Roman"/>
                <w:sz w:val="18"/>
                <w:szCs w:val="18"/>
              </w:rPr>
            </w:pPr>
            <w:r>
              <w:rPr>
                <w:rFonts w:ascii="Times New Roman" w:hAnsi="Times New Roman" w:cs="Times New Roman"/>
                <w:sz w:val="18"/>
                <w:szCs w:val="18"/>
              </w:rPr>
              <w:t>46.9</w:t>
            </w:r>
          </w:p>
        </w:tc>
        <w:tc>
          <w:tcPr>
            <w:tcW w:w="855" w:type="dxa"/>
          </w:tcPr>
          <w:p w14:paraId="05F07E33"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5048CC" w:rsidRPr="00D531C5" w14:paraId="3DC0EB49" w14:textId="77777777" w:rsidTr="005048CC">
        <w:trPr>
          <w:trHeight w:val="341"/>
        </w:trPr>
        <w:tc>
          <w:tcPr>
            <w:tcW w:w="554" w:type="dxa"/>
            <w:vMerge/>
          </w:tcPr>
          <w:p w14:paraId="2D011911"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p>
        </w:tc>
        <w:tc>
          <w:tcPr>
            <w:tcW w:w="904" w:type="dxa"/>
            <w:vMerge/>
          </w:tcPr>
          <w:p w14:paraId="1E2B6596"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p>
        </w:tc>
        <w:tc>
          <w:tcPr>
            <w:tcW w:w="739" w:type="dxa"/>
            <w:vMerge/>
          </w:tcPr>
          <w:p w14:paraId="01E4FF1E" w14:textId="77777777" w:rsidR="008908A4" w:rsidRPr="00D531C5" w:rsidRDefault="008908A4" w:rsidP="008908A4">
            <w:pPr>
              <w:pStyle w:val="Char10"/>
              <w:tabs>
                <w:tab w:val="left" w:pos="3880"/>
              </w:tabs>
              <w:ind w:firstLineChars="0" w:firstLine="0"/>
              <w:jc w:val="center"/>
              <w:rPr>
                <w:sz w:val="18"/>
                <w:szCs w:val="18"/>
              </w:rPr>
            </w:pPr>
          </w:p>
        </w:tc>
        <w:tc>
          <w:tcPr>
            <w:tcW w:w="778" w:type="dxa"/>
            <w:vMerge/>
          </w:tcPr>
          <w:p w14:paraId="491BCA49" w14:textId="77777777" w:rsidR="008908A4" w:rsidRPr="00D531C5" w:rsidRDefault="008908A4" w:rsidP="008908A4">
            <w:pPr>
              <w:pStyle w:val="Char10"/>
              <w:tabs>
                <w:tab w:val="left" w:pos="3880"/>
              </w:tabs>
              <w:ind w:firstLineChars="0" w:firstLine="0"/>
              <w:jc w:val="center"/>
              <w:rPr>
                <w:sz w:val="18"/>
                <w:szCs w:val="18"/>
              </w:rPr>
            </w:pPr>
          </w:p>
        </w:tc>
        <w:tc>
          <w:tcPr>
            <w:tcW w:w="1672" w:type="dxa"/>
          </w:tcPr>
          <w:p w14:paraId="4A2C28B0" w14:textId="1022E8CA"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hint="eastAsia"/>
                <w:sz w:val="18"/>
                <w:szCs w:val="18"/>
              </w:rPr>
              <w:t>日平均</w:t>
            </w:r>
          </w:p>
        </w:tc>
        <w:tc>
          <w:tcPr>
            <w:tcW w:w="822" w:type="dxa"/>
            <w:vAlign w:val="bottom"/>
          </w:tcPr>
          <w:p w14:paraId="1B21D470" w14:textId="3C666FB1"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Pr>
                <w:rFonts w:ascii="Times New Roman" w:hAnsi="Times New Roman" w:cs="Times New Roman"/>
                <w:sz w:val="18"/>
                <w:szCs w:val="18"/>
              </w:rPr>
              <w:t>0.107</w:t>
            </w:r>
          </w:p>
        </w:tc>
        <w:tc>
          <w:tcPr>
            <w:tcW w:w="960" w:type="dxa"/>
          </w:tcPr>
          <w:p w14:paraId="7BDF80C2" w14:textId="44ABE290"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F544AC">
              <w:rPr>
                <w:rFonts w:ascii="Times New Roman" w:hAnsi="Times New Roman" w:cs="Times New Roman"/>
                <w:sz w:val="18"/>
                <w:szCs w:val="18"/>
              </w:rPr>
              <w:t>140.5</w:t>
            </w:r>
          </w:p>
        </w:tc>
        <w:tc>
          <w:tcPr>
            <w:tcW w:w="948" w:type="dxa"/>
          </w:tcPr>
          <w:p w14:paraId="7D787F1F" w14:textId="682EFC4C" w:rsidR="008908A4" w:rsidRPr="00D531C5" w:rsidRDefault="005048CC" w:rsidP="008908A4">
            <w:pPr>
              <w:pStyle w:val="Char10"/>
              <w:tabs>
                <w:tab w:val="left" w:pos="3880"/>
              </w:tabs>
              <w:ind w:firstLineChars="0" w:firstLine="0"/>
              <w:jc w:val="center"/>
              <w:rPr>
                <w:rFonts w:ascii="Times New Roman" w:eastAsiaTheme="minorEastAsia" w:hAnsi="Times New Roman" w:cs="Times New Roman"/>
                <w:sz w:val="18"/>
                <w:szCs w:val="18"/>
              </w:rPr>
            </w:pPr>
            <w:r>
              <w:rPr>
                <w:rFonts w:ascii="Times New Roman" w:eastAsiaTheme="minorEastAsia" w:hAnsi="Times New Roman" w:cs="Times New Roman"/>
                <w:sz w:val="18"/>
                <w:szCs w:val="18"/>
              </w:rPr>
              <w:t>70.28</w:t>
            </w:r>
          </w:p>
        </w:tc>
        <w:tc>
          <w:tcPr>
            <w:tcW w:w="855" w:type="dxa"/>
          </w:tcPr>
          <w:p w14:paraId="4A3065DF"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5048CC" w:rsidRPr="00D531C5" w14:paraId="469D989B" w14:textId="77777777" w:rsidTr="005048CC">
        <w:trPr>
          <w:trHeight w:val="329"/>
        </w:trPr>
        <w:tc>
          <w:tcPr>
            <w:tcW w:w="554" w:type="dxa"/>
            <w:vMerge w:val="restart"/>
          </w:tcPr>
          <w:p w14:paraId="2D0F301B"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3</w:t>
            </w:r>
          </w:p>
        </w:tc>
        <w:tc>
          <w:tcPr>
            <w:tcW w:w="904" w:type="dxa"/>
            <w:vMerge w:val="restart"/>
          </w:tcPr>
          <w:p w14:paraId="3AB53474"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西家坡</w:t>
            </w:r>
          </w:p>
        </w:tc>
        <w:tc>
          <w:tcPr>
            <w:tcW w:w="739" w:type="dxa"/>
            <w:vMerge w:val="restart"/>
          </w:tcPr>
          <w:p w14:paraId="54AA2C44"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4</w:t>
            </w:r>
            <w:r w:rsidRPr="00D531C5">
              <w:rPr>
                <w:rFonts w:ascii="Times New Roman" w:hAnsi="Times New Roman" w:cs="Times New Roman"/>
                <w:sz w:val="18"/>
                <w:szCs w:val="18"/>
              </w:rPr>
              <w:t>14</w:t>
            </w:r>
          </w:p>
        </w:tc>
        <w:tc>
          <w:tcPr>
            <w:tcW w:w="778" w:type="dxa"/>
            <w:vMerge w:val="restart"/>
          </w:tcPr>
          <w:p w14:paraId="1F711CA6"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4</w:t>
            </w:r>
            <w:r w:rsidRPr="00D531C5">
              <w:rPr>
                <w:rFonts w:ascii="Times New Roman" w:hAnsi="Times New Roman" w:cs="Times New Roman"/>
                <w:sz w:val="18"/>
                <w:szCs w:val="18"/>
              </w:rPr>
              <w:t>14</w:t>
            </w:r>
          </w:p>
        </w:tc>
        <w:tc>
          <w:tcPr>
            <w:tcW w:w="1672" w:type="dxa"/>
          </w:tcPr>
          <w:p w14:paraId="5164CE04" w14:textId="67159DE1"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8908A4">
              <w:rPr>
                <w:rFonts w:ascii="Times New Roman" w:hAnsi="Times New Roman" w:cs="Times New Roman" w:hint="eastAsia"/>
                <w:sz w:val="18"/>
                <w:szCs w:val="18"/>
              </w:rPr>
              <w:t>95%</w:t>
            </w:r>
            <w:r w:rsidRPr="008908A4">
              <w:rPr>
                <w:rFonts w:ascii="Times New Roman" w:hAnsi="Times New Roman" w:cs="Times New Roman" w:hint="eastAsia"/>
                <w:sz w:val="18"/>
                <w:szCs w:val="18"/>
              </w:rPr>
              <w:t>保证率日平均</w:t>
            </w:r>
          </w:p>
        </w:tc>
        <w:tc>
          <w:tcPr>
            <w:tcW w:w="822" w:type="dxa"/>
          </w:tcPr>
          <w:p w14:paraId="234054C2" w14:textId="055D55C9"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2.32</w:t>
            </w:r>
          </w:p>
        </w:tc>
        <w:tc>
          <w:tcPr>
            <w:tcW w:w="960" w:type="dxa"/>
          </w:tcPr>
          <w:p w14:paraId="76006021" w14:textId="7EEB520A"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F544AC">
              <w:rPr>
                <w:rFonts w:ascii="Times New Roman" w:hAnsi="Times New Roman" w:cs="Times New Roman"/>
                <w:sz w:val="18"/>
                <w:szCs w:val="18"/>
              </w:rPr>
              <w:t>140.5</w:t>
            </w:r>
          </w:p>
        </w:tc>
        <w:tc>
          <w:tcPr>
            <w:tcW w:w="948" w:type="dxa"/>
          </w:tcPr>
          <w:p w14:paraId="251E313D" w14:textId="3F2FE971" w:rsidR="008908A4" w:rsidRPr="00D531C5" w:rsidRDefault="005048CC" w:rsidP="008908A4">
            <w:pPr>
              <w:pStyle w:val="Char10"/>
              <w:tabs>
                <w:tab w:val="left" w:pos="3880"/>
              </w:tabs>
              <w:ind w:firstLineChars="0" w:firstLine="0"/>
              <w:jc w:val="center"/>
              <w:rPr>
                <w:rFonts w:ascii="Times New Roman" w:hAnsi="Times New Roman" w:cs="Times New Roman"/>
                <w:sz w:val="18"/>
                <w:szCs w:val="18"/>
              </w:rPr>
            </w:pPr>
            <w:r>
              <w:rPr>
                <w:rFonts w:ascii="Times New Roman" w:hAnsi="Times New Roman" w:cs="Times New Roman"/>
                <w:sz w:val="18"/>
                <w:szCs w:val="18"/>
              </w:rPr>
              <w:t>46.87</w:t>
            </w:r>
          </w:p>
        </w:tc>
        <w:tc>
          <w:tcPr>
            <w:tcW w:w="855" w:type="dxa"/>
          </w:tcPr>
          <w:p w14:paraId="3357B3E8"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5048CC" w:rsidRPr="00D531C5" w14:paraId="37FAB89B" w14:textId="77777777" w:rsidTr="005048CC">
        <w:trPr>
          <w:trHeight w:val="341"/>
        </w:trPr>
        <w:tc>
          <w:tcPr>
            <w:tcW w:w="554" w:type="dxa"/>
            <w:vMerge/>
          </w:tcPr>
          <w:p w14:paraId="26F45D88"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p>
        </w:tc>
        <w:tc>
          <w:tcPr>
            <w:tcW w:w="904" w:type="dxa"/>
            <w:vMerge/>
          </w:tcPr>
          <w:p w14:paraId="07B5017A"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p>
        </w:tc>
        <w:tc>
          <w:tcPr>
            <w:tcW w:w="739" w:type="dxa"/>
            <w:vMerge/>
          </w:tcPr>
          <w:p w14:paraId="46065B58" w14:textId="77777777" w:rsidR="008908A4" w:rsidRPr="00D531C5" w:rsidRDefault="008908A4" w:rsidP="008908A4">
            <w:pPr>
              <w:pStyle w:val="Char10"/>
              <w:tabs>
                <w:tab w:val="left" w:pos="3880"/>
              </w:tabs>
              <w:ind w:firstLineChars="0" w:firstLine="0"/>
              <w:jc w:val="center"/>
              <w:rPr>
                <w:sz w:val="18"/>
                <w:szCs w:val="18"/>
              </w:rPr>
            </w:pPr>
          </w:p>
        </w:tc>
        <w:tc>
          <w:tcPr>
            <w:tcW w:w="778" w:type="dxa"/>
            <w:vMerge/>
          </w:tcPr>
          <w:p w14:paraId="7CEB1761" w14:textId="77777777" w:rsidR="008908A4" w:rsidRPr="00D531C5" w:rsidRDefault="008908A4" w:rsidP="008908A4">
            <w:pPr>
              <w:pStyle w:val="Char10"/>
              <w:tabs>
                <w:tab w:val="left" w:pos="3880"/>
              </w:tabs>
              <w:ind w:firstLineChars="0" w:firstLine="0"/>
              <w:jc w:val="center"/>
              <w:rPr>
                <w:sz w:val="18"/>
                <w:szCs w:val="18"/>
              </w:rPr>
            </w:pPr>
          </w:p>
        </w:tc>
        <w:tc>
          <w:tcPr>
            <w:tcW w:w="1672" w:type="dxa"/>
          </w:tcPr>
          <w:p w14:paraId="61ECF154" w14:textId="705D446E"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hint="eastAsia"/>
                <w:sz w:val="18"/>
                <w:szCs w:val="18"/>
              </w:rPr>
              <w:t>日平均</w:t>
            </w:r>
          </w:p>
        </w:tc>
        <w:tc>
          <w:tcPr>
            <w:tcW w:w="822" w:type="dxa"/>
          </w:tcPr>
          <w:p w14:paraId="59F2FE8D" w14:textId="6F255926" w:rsidR="008908A4" w:rsidRPr="00D531C5" w:rsidRDefault="008908A4" w:rsidP="008908A4">
            <w:pPr>
              <w:pStyle w:val="Char10"/>
              <w:tabs>
                <w:tab w:val="left" w:pos="3880"/>
              </w:tabs>
              <w:ind w:firstLineChars="0" w:firstLine="0"/>
              <w:jc w:val="center"/>
              <w:rPr>
                <w:rFonts w:ascii="Times New Roman" w:eastAsiaTheme="minorEastAsia" w:hAnsi="Times New Roman" w:cs="Times New Roman"/>
                <w:sz w:val="18"/>
                <w:szCs w:val="18"/>
              </w:rPr>
            </w:pPr>
            <w:r>
              <w:rPr>
                <w:rFonts w:ascii="Times New Roman" w:eastAsiaTheme="minorEastAsia" w:hAnsi="Times New Roman" w:cs="Times New Roman"/>
                <w:sz w:val="18"/>
                <w:szCs w:val="18"/>
              </w:rPr>
              <w:t>0.123</w:t>
            </w:r>
          </w:p>
        </w:tc>
        <w:tc>
          <w:tcPr>
            <w:tcW w:w="960" w:type="dxa"/>
          </w:tcPr>
          <w:p w14:paraId="5A1C5BA9" w14:textId="251459E0" w:rsidR="008908A4" w:rsidRPr="00D531C5" w:rsidRDefault="008908A4" w:rsidP="008908A4">
            <w:pPr>
              <w:pStyle w:val="Char10"/>
              <w:tabs>
                <w:tab w:val="left" w:pos="3880"/>
              </w:tabs>
              <w:ind w:firstLineChars="0" w:firstLine="0"/>
              <w:jc w:val="center"/>
              <w:rPr>
                <w:rFonts w:ascii="Times New Roman" w:eastAsiaTheme="minorEastAsia" w:hAnsi="Times New Roman" w:cs="Times New Roman"/>
                <w:sz w:val="18"/>
                <w:szCs w:val="18"/>
              </w:rPr>
            </w:pPr>
            <w:r w:rsidRPr="00F544AC">
              <w:rPr>
                <w:rFonts w:ascii="Times New Roman" w:hAnsi="Times New Roman" w:cs="Times New Roman"/>
                <w:sz w:val="18"/>
                <w:szCs w:val="18"/>
              </w:rPr>
              <w:t>140.5</w:t>
            </w:r>
          </w:p>
        </w:tc>
        <w:tc>
          <w:tcPr>
            <w:tcW w:w="948" w:type="dxa"/>
          </w:tcPr>
          <w:p w14:paraId="38A1499F" w14:textId="06EADB5D" w:rsidR="008908A4" w:rsidRPr="00D531C5" w:rsidRDefault="005048CC" w:rsidP="008908A4">
            <w:pPr>
              <w:pStyle w:val="Char10"/>
              <w:tabs>
                <w:tab w:val="left" w:pos="3880"/>
              </w:tabs>
              <w:ind w:firstLineChars="0" w:firstLine="0"/>
              <w:jc w:val="center"/>
              <w:rPr>
                <w:rFonts w:ascii="Times New Roman" w:eastAsiaTheme="minorEastAsia" w:hAnsi="Times New Roman" w:cs="Times New Roman"/>
                <w:sz w:val="18"/>
                <w:szCs w:val="18"/>
              </w:rPr>
            </w:pPr>
            <w:r>
              <w:rPr>
                <w:rFonts w:ascii="Times New Roman" w:eastAsiaTheme="minorEastAsia" w:hAnsi="Times New Roman" w:cs="Times New Roman"/>
                <w:sz w:val="18"/>
                <w:szCs w:val="18"/>
              </w:rPr>
              <w:t>70.26</w:t>
            </w:r>
          </w:p>
        </w:tc>
        <w:tc>
          <w:tcPr>
            <w:tcW w:w="855" w:type="dxa"/>
          </w:tcPr>
          <w:p w14:paraId="6A9D84C0"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5048CC" w:rsidRPr="00D531C5" w14:paraId="32AE317B" w14:textId="77777777" w:rsidTr="005048CC">
        <w:trPr>
          <w:trHeight w:val="224"/>
        </w:trPr>
        <w:tc>
          <w:tcPr>
            <w:tcW w:w="554" w:type="dxa"/>
            <w:vMerge w:val="restart"/>
          </w:tcPr>
          <w:p w14:paraId="2888D9A4"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4</w:t>
            </w:r>
          </w:p>
        </w:tc>
        <w:tc>
          <w:tcPr>
            <w:tcW w:w="904" w:type="dxa"/>
            <w:vMerge w:val="restart"/>
          </w:tcPr>
          <w:p w14:paraId="25123F6C" w14:textId="77777777" w:rsidR="008908A4" w:rsidRPr="00D531C5" w:rsidRDefault="008908A4" w:rsidP="008908A4">
            <w:pPr>
              <w:jc w:val="center"/>
              <w:rPr>
                <w:rFonts w:ascii="Times New Roman" w:hAnsi="Times New Roman"/>
                <w:color w:val="000000"/>
                <w:sz w:val="18"/>
                <w:szCs w:val="18"/>
              </w:rPr>
            </w:pPr>
            <w:r w:rsidRPr="00D531C5">
              <w:rPr>
                <w:rFonts w:ascii="Times New Roman" w:hAnsi="Times New Roman" w:hint="eastAsia"/>
                <w:sz w:val="18"/>
                <w:szCs w:val="18"/>
              </w:rPr>
              <w:t>云溪一中</w:t>
            </w:r>
          </w:p>
        </w:tc>
        <w:tc>
          <w:tcPr>
            <w:tcW w:w="739" w:type="dxa"/>
            <w:vMerge w:val="restart"/>
          </w:tcPr>
          <w:p w14:paraId="4817D9B7"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3</w:t>
            </w:r>
            <w:r w:rsidRPr="00D531C5">
              <w:rPr>
                <w:rFonts w:ascii="Times New Roman" w:hAnsi="Times New Roman" w:cs="Times New Roman"/>
                <w:sz w:val="18"/>
                <w:szCs w:val="18"/>
              </w:rPr>
              <w:t>32</w:t>
            </w:r>
          </w:p>
        </w:tc>
        <w:tc>
          <w:tcPr>
            <w:tcW w:w="778" w:type="dxa"/>
            <w:vMerge w:val="restart"/>
          </w:tcPr>
          <w:p w14:paraId="56082642"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3</w:t>
            </w:r>
            <w:r w:rsidRPr="00D531C5">
              <w:rPr>
                <w:rFonts w:ascii="Times New Roman" w:hAnsi="Times New Roman" w:cs="Times New Roman"/>
                <w:sz w:val="18"/>
                <w:szCs w:val="18"/>
              </w:rPr>
              <w:t>32</w:t>
            </w:r>
          </w:p>
        </w:tc>
        <w:tc>
          <w:tcPr>
            <w:tcW w:w="1672" w:type="dxa"/>
          </w:tcPr>
          <w:p w14:paraId="11B09795" w14:textId="235AE721"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8908A4">
              <w:rPr>
                <w:rFonts w:ascii="Times New Roman" w:hAnsi="Times New Roman" w:cs="Times New Roman" w:hint="eastAsia"/>
                <w:sz w:val="18"/>
                <w:szCs w:val="18"/>
              </w:rPr>
              <w:t>95%</w:t>
            </w:r>
            <w:r w:rsidRPr="008908A4">
              <w:rPr>
                <w:rFonts w:ascii="Times New Roman" w:hAnsi="Times New Roman" w:cs="Times New Roman" w:hint="eastAsia"/>
                <w:sz w:val="18"/>
                <w:szCs w:val="18"/>
              </w:rPr>
              <w:t>保证率日平均</w:t>
            </w:r>
          </w:p>
        </w:tc>
        <w:tc>
          <w:tcPr>
            <w:tcW w:w="822" w:type="dxa"/>
          </w:tcPr>
          <w:p w14:paraId="3EB3EE4B" w14:textId="51DF6E44" w:rsidR="008908A4" w:rsidRPr="00D531C5" w:rsidRDefault="008908A4" w:rsidP="008908A4">
            <w:pPr>
              <w:jc w:val="center"/>
              <w:rPr>
                <w:rFonts w:ascii="Times New Roman" w:hAnsi="Times New Roman"/>
                <w:color w:val="000000"/>
                <w:sz w:val="18"/>
                <w:szCs w:val="18"/>
              </w:rPr>
            </w:pPr>
            <w:r>
              <w:rPr>
                <w:rFonts w:ascii="Times New Roman" w:hAnsi="Times New Roman"/>
                <w:color w:val="000000"/>
                <w:sz w:val="18"/>
                <w:szCs w:val="18"/>
              </w:rPr>
              <w:t>1.40</w:t>
            </w:r>
            <w:r w:rsidRPr="00D531C5">
              <w:rPr>
                <w:rFonts w:ascii="Times New Roman" w:hAnsi="Times New Roman"/>
                <w:sz w:val="18"/>
                <w:szCs w:val="18"/>
              </w:rPr>
              <w:t xml:space="preserve"> </w:t>
            </w:r>
          </w:p>
        </w:tc>
        <w:tc>
          <w:tcPr>
            <w:tcW w:w="960" w:type="dxa"/>
          </w:tcPr>
          <w:p w14:paraId="17C991CF" w14:textId="65949168"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F544AC">
              <w:rPr>
                <w:rFonts w:ascii="Times New Roman" w:hAnsi="Times New Roman" w:cs="Times New Roman"/>
                <w:sz w:val="18"/>
                <w:szCs w:val="18"/>
              </w:rPr>
              <w:t>140.5</w:t>
            </w:r>
          </w:p>
        </w:tc>
        <w:tc>
          <w:tcPr>
            <w:tcW w:w="948" w:type="dxa"/>
          </w:tcPr>
          <w:p w14:paraId="24FBA043" w14:textId="29DBB2FD" w:rsidR="008908A4" w:rsidRPr="00D531C5" w:rsidRDefault="005048CC" w:rsidP="008908A4">
            <w:pPr>
              <w:jc w:val="center"/>
              <w:rPr>
                <w:rFonts w:ascii="Times New Roman" w:hAnsi="Times New Roman"/>
                <w:color w:val="000000"/>
                <w:sz w:val="18"/>
                <w:szCs w:val="18"/>
              </w:rPr>
            </w:pPr>
            <w:r>
              <w:rPr>
                <w:rFonts w:ascii="Times New Roman" w:hAnsi="Times New Roman"/>
                <w:color w:val="000000"/>
                <w:sz w:val="18"/>
                <w:szCs w:val="18"/>
              </w:rPr>
              <w:t>46.9</w:t>
            </w:r>
          </w:p>
        </w:tc>
        <w:tc>
          <w:tcPr>
            <w:tcW w:w="855" w:type="dxa"/>
          </w:tcPr>
          <w:p w14:paraId="02F957E9"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5048CC" w:rsidRPr="00D531C5" w14:paraId="4319F2BA" w14:textId="77777777" w:rsidTr="005048CC">
        <w:trPr>
          <w:trHeight w:val="224"/>
        </w:trPr>
        <w:tc>
          <w:tcPr>
            <w:tcW w:w="554" w:type="dxa"/>
            <w:vMerge/>
          </w:tcPr>
          <w:p w14:paraId="5FACF920"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p>
        </w:tc>
        <w:tc>
          <w:tcPr>
            <w:tcW w:w="904" w:type="dxa"/>
            <w:vMerge/>
          </w:tcPr>
          <w:p w14:paraId="09DE2F5F" w14:textId="77777777" w:rsidR="008908A4" w:rsidRPr="00D531C5" w:rsidRDefault="008908A4" w:rsidP="008908A4">
            <w:pPr>
              <w:jc w:val="center"/>
              <w:rPr>
                <w:rFonts w:ascii="Times New Roman" w:hAnsi="Times New Roman"/>
                <w:sz w:val="18"/>
                <w:szCs w:val="18"/>
              </w:rPr>
            </w:pPr>
          </w:p>
        </w:tc>
        <w:tc>
          <w:tcPr>
            <w:tcW w:w="739" w:type="dxa"/>
            <w:vMerge/>
          </w:tcPr>
          <w:p w14:paraId="2BCC14D2" w14:textId="77777777" w:rsidR="008908A4" w:rsidRPr="00D531C5" w:rsidRDefault="008908A4" w:rsidP="008908A4">
            <w:pPr>
              <w:pStyle w:val="Char10"/>
              <w:tabs>
                <w:tab w:val="left" w:pos="3880"/>
              </w:tabs>
              <w:ind w:firstLineChars="0" w:firstLine="0"/>
              <w:jc w:val="center"/>
              <w:rPr>
                <w:sz w:val="18"/>
                <w:szCs w:val="18"/>
              </w:rPr>
            </w:pPr>
          </w:p>
        </w:tc>
        <w:tc>
          <w:tcPr>
            <w:tcW w:w="778" w:type="dxa"/>
            <w:vMerge/>
          </w:tcPr>
          <w:p w14:paraId="4F4796CD" w14:textId="77777777" w:rsidR="008908A4" w:rsidRPr="00D531C5" w:rsidRDefault="008908A4" w:rsidP="008908A4">
            <w:pPr>
              <w:pStyle w:val="Char10"/>
              <w:tabs>
                <w:tab w:val="left" w:pos="3880"/>
              </w:tabs>
              <w:ind w:firstLineChars="0" w:firstLine="0"/>
              <w:jc w:val="center"/>
              <w:rPr>
                <w:sz w:val="18"/>
                <w:szCs w:val="18"/>
              </w:rPr>
            </w:pPr>
          </w:p>
        </w:tc>
        <w:tc>
          <w:tcPr>
            <w:tcW w:w="1672" w:type="dxa"/>
          </w:tcPr>
          <w:p w14:paraId="08712080" w14:textId="4BEF1D5A"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hint="eastAsia"/>
                <w:sz w:val="18"/>
                <w:szCs w:val="18"/>
              </w:rPr>
              <w:t>日平均</w:t>
            </w:r>
          </w:p>
        </w:tc>
        <w:tc>
          <w:tcPr>
            <w:tcW w:w="822" w:type="dxa"/>
          </w:tcPr>
          <w:p w14:paraId="76F882CC" w14:textId="785ABC3B" w:rsidR="008908A4" w:rsidRPr="00D531C5" w:rsidRDefault="008908A4" w:rsidP="008908A4">
            <w:pPr>
              <w:jc w:val="center"/>
              <w:rPr>
                <w:rFonts w:ascii="Times New Roman" w:eastAsiaTheme="minorEastAsia" w:hAnsi="Times New Roman"/>
                <w:color w:val="000000"/>
                <w:sz w:val="18"/>
                <w:szCs w:val="18"/>
              </w:rPr>
            </w:pPr>
            <w:r>
              <w:rPr>
                <w:rFonts w:ascii="Times New Roman" w:eastAsiaTheme="minorEastAsia" w:hAnsi="Times New Roman"/>
                <w:color w:val="000000"/>
                <w:sz w:val="18"/>
                <w:szCs w:val="18"/>
              </w:rPr>
              <w:t>0.116</w:t>
            </w:r>
          </w:p>
        </w:tc>
        <w:tc>
          <w:tcPr>
            <w:tcW w:w="960" w:type="dxa"/>
          </w:tcPr>
          <w:p w14:paraId="36BEC412" w14:textId="4CCB2FC0" w:rsidR="008908A4" w:rsidRPr="00D531C5" w:rsidRDefault="008908A4" w:rsidP="008908A4">
            <w:pPr>
              <w:pStyle w:val="Char10"/>
              <w:tabs>
                <w:tab w:val="left" w:pos="3880"/>
              </w:tabs>
              <w:ind w:firstLineChars="0" w:firstLine="0"/>
              <w:jc w:val="center"/>
              <w:rPr>
                <w:rFonts w:ascii="Times New Roman" w:eastAsiaTheme="minorEastAsia" w:hAnsi="Times New Roman" w:cs="Times New Roman"/>
                <w:sz w:val="18"/>
                <w:szCs w:val="18"/>
              </w:rPr>
            </w:pPr>
            <w:r w:rsidRPr="00F544AC">
              <w:rPr>
                <w:rFonts w:ascii="Times New Roman" w:hAnsi="Times New Roman" w:cs="Times New Roman"/>
                <w:sz w:val="18"/>
                <w:szCs w:val="18"/>
              </w:rPr>
              <w:t>140.5</w:t>
            </w:r>
          </w:p>
        </w:tc>
        <w:tc>
          <w:tcPr>
            <w:tcW w:w="948" w:type="dxa"/>
          </w:tcPr>
          <w:p w14:paraId="4BEB6795" w14:textId="7A031D2A" w:rsidR="008908A4" w:rsidRPr="00D531C5" w:rsidRDefault="005048CC" w:rsidP="008908A4">
            <w:pPr>
              <w:jc w:val="center"/>
              <w:rPr>
                <w:rFonts w:ascii="Times New Roman" w:eastAsiaTheme="minorEastAsia" w:hAnsi="Times New Roman"/>
                <w:color w:val="000000"/>
                <w:sz w:val="18"/>
                <w:szCs w:val="18"/>
              </w:rPr>
            </w:pPr>
            <w:r>
              <w:rPr>
                <w:rFonts w:ascii="Times New Roman" w:eastAsiaTheme="minorEastAsia" w:hAnsi="Times New Roman"/>
                <w:color w:val="000000"/>
                <w:sz w:val="18"/>
                <w:szCs w:val="18"/>
              </w:rPr>
              <w:t>70.28</w:t>
            </w:r>
          </w:p>
        </w:tc>
        <w:tc>
          <w:tcPr>
            <w:tcW w:w="855" w:type="dxa"/>
          </w:tcPr>
          <w:p w14:paraId="727D119F"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5048CC" w:rsidRPr="00D531C5" w14:paraId="70672D60" w14:textId="77777777" w:rsidTr="005048CC">
        <w:trPr>
          <w:trHeight w:val="329"/>
        </w:trPr>
        <w:tc>
          <w:tcPr>
            <w:tcW w:w="554" w:type="dxa"/>
            <w:vMerge w:val="restart"/>
          </w:tcPr>
          <w:p w14:paraId="5581AE0C"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5</w:t>
            </w:r>
          </w:p>
        </w:tc>
        <w:tc>
          <w:tcPr>
            <w:tcW w:w="904" w:type="dxa"/>
            <w:vMerge w:val="restart"/>
          </w:tcPr>
          <w:p w14:paraId="6AFEF273" w14:textId="77777777" w:rsidR="008908A4" w:rsidRPr="00D531C5" w:rsidRDefault="008908A4" w:rsidP="008908A4">
            <w:pPr>
              <w:jc w:val="center"/>
              <w:rPr>
                <w:rFonts w:ascii="Times New Roman" w:hAnsi="Times New Roman"/>
                <w:color w:val="000000"/>
                <w:sz w:val="18"/>
                <w:szCs w:val="18"/>
              </w:rPr>
            </w:pPr>
            <w:r w:rsidRPr="00D531C5">
              <w:rPr>
                <w:rFonts w:ascii="Times New Roman" w:hAnsi="Times New Roman" w:hint="eastAsia"/>
                <w:sz w:val="18"/>
                <w:szCs w:val="18"/>
              </w:rPr>
              <w:t>胜利村</w:t>
            </w:r>
          </w:p>
        </w:tc>
        <w:tc>
          <w:tcPr>
            <w:tcW w:w="739" w:type="dxa"/>
            <w:vMerge w:val="restart"/>
          </w:tcPr>
          <w:p w14:paraId="51A81BCA"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1</w:t>
            </w:r>
            <w:r w:rsidRPr="00D531C5">
              <w:rPr>
                <w:rFonts w:ascii="Times New Roman" w:hAnsi="Times New Roman" w:cs="Times New Roman"/>
                <w:sz w:val="18"/>
                <w:szCs w:val="18"/>
              </w:rPr>
              <w:t>98</w:t>
            </w:r>
          </w:p>
        </w:tc>
        <w:tc>
          <w:tcPr>
            <w:tcW w:w="778" w:type="dxa"/>
            <w:vMerge w:val="restart"/>
          </w:tcPr>
          <w:p w14:paraId="393EF185"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1</w:t>
            </w:r>
            <w:r w:rsidRPr="00D531C5">
              <w:rPr>
                <w:rFonts w:ascii="Times New Roman" w:hAnsi="Times New Roman" w:cs="Times New Roman"/>
                <w:sz w:val="18"/>
                <w:szCs w:val="18"/>
              </w:rPr>
              <w:t>98</w:t>
            </w:r>
          </w:p>
        </w:tc>
        <w:tc>
          <w:tcPr>
            <w:tcW w:w="1672" w:type="dxa"/>
          </w:tcPr>
          <w:p w14:paraId="3EC44CB0" w14:textId="27B1500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8908A4">
              <w:rPr>
                <w:rFonts w:ascii="Times New Roman" w:hAnsi="Times New Roman" w:cs="Times New Roman" w:hint="eastAsia"/>
                <w:sz w:val="18"/>
                <w:szCs w:val="18"/>
              </w:rPr>
              <w:t>95%</w:t>
            </w:r>
            <w:r w:rsidRPr="008908A4">
              <w:rPr>
                <w:rFonts w:ascii="Times New Roman" w:hAnsi="Times New Roman" w:cs="Times New Roman" w:hint="eastAsia"/>
                <w:sz w:val="18"/>
                <w:szCs w:val="18"/>
              </w:rPr>
              <w:t>保证率日平均</w:t>
            </w:r>
          </w:p>
        </w:tc>
        <w:tc>
          <w:tcPr>
            <w:tcW w:w="822" w:type="dxa"/>
          </w:tcPr>
          <w:p w14:paraId="0BBEDFD2" w14:textId="68649016" w:rsidR="008908A4" w:rsidRPr="00D531C5" w:rsidRDefault="008908A4" w:rsidP="008908A4">
            <w:pPr>
              <w:jc w:val="center"/>
              <w:rPr>
                <w:rFonts w:ascii="Times New Roman" w:hAnsi="Times New Roman"/>
                <w:color w:val="000000"/>
                <w:sz w:val="18"/>
                <w:szCs w:val="18"/>
              </w:rPr>
            </w:pPr>
            <w:r>
              <w:rPr>
                <w:rFonts w:ascii="Times New Roman" w:hAnsi="Times New Roman"/>
                <w:color w:val="000000"/>
                <w:sz w:val="18"/>
                <w:szCs w:val="18"/>
              </w:rPr>
              <w:t>0.711</w:t>
            </w:r>
          </w:p>
        </w:tc>
        <w:tc>
          <w:tcPr>
            <w:tcW w:w="960" w:type="dxa"/>
          </w:tcPr>
          <w:p w14:paraId="349D33A3" w14:textId="087E1558" w:rsidR="008908A4" w:rsidRPr="00D531C5" w:rsidRDefault="008908A4" w:rsidP="008908A4">
            <w:pPr>
              <w:jc w:val="center"/>
              <w:rPr>
                <w:rFonts w:ascii="Times New Roman" w:hAnsi="Times New Roman"/>
                <w:color w:val="000000"/>
                <w:sz w:val="18"/>
                <w:szCs w:val="18"/>
              </w:rPr>
            </w:pPr>
            <w:r w:rsidRPr="00F544AC">
              <w:rPr>
                <w:rFonts w:ascii="Times New Roman" w:hAnsi="Times New Roman"/>
                <w:sz w:val="18"/>
                <w:szCs w:val="18"/>
              </w:rPr>
              <w:t>140.5</w:t>
            </w:r>
          </w:p>
        </w:tc>
        <w:tc>
          <w:tcPr>
            <w:tcW w:w="948" w:type="dxa"/>
          </w:tcPr>
          <w:p w14:paraId="68E1DBA8" w14:textId="2E908E7B" w:rsidR="008908A4" w:rsidRPr="00D531C5" w:rsidRDefault="005048CC" w:rsidP="008908A4">
            <w:pPr>
              <w:jc w:val="center"/>
              <w:rPr>
                <w:rFonts w:ascii="Times New Roman" w:hAnsi="Times New Roman"/>
                <w:color w:val="000000"/>
                <w:sz w:val="18"/>
                <w:szCs w:val="18"/>
              </w:rPr>
            </w:pPr>
            <w:r>
              <w:rPr>
                <w:rFonts w:ascii="Times New Roman" w:hAnsi="Times New Roman"/>
                <w:color w:val="000000"/>
                <w:sz w:val="18"/>
                <w:szCs w:val="18"/>
              </w:rPr>
              <w:t>47.05</w:t>
            </w:r>
          </w:p>
        </w:tc>
        <w:tc>
          <w:tcPr>
            <w:tcW w:w="855" w:type="dxa"/>
          </w:tcPr>
          <w:p w14:paraId="1BCF07B3"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5048CC" w:rsidRPr="00D531C5" w14:paraId="4C8B881B" w14:textId="77777777" w:rsidTr="005048CC">
        <w:trPr>
          <w:trHeight w:val="341"/>
        </w:trPr>
        <w:tc>
          <w:tcPr>
            <w:tcW w:w="554" w:type="dxa"/>
            <w:vMerge/>
          </w:tcPr>
          <w:p w14:paraId="4144A36D"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p>
        </w:tc>
        <w:tc>
          <w:tcPr>
            <w:tcW w:w="904" w:type="dxa"/>
            <w:vMerge/>
          </w:tcPr>
          <w:p w14:paraId="013E67A4" w14:textId="77777777" w:rsidR="008908A4" w:rsidRPr="00D531C5" w:rsidRDefault="008908A4" w:rsidP="008908A4">
            <w:pPr>
              <w:jc w:val="center"/>
              <w:rPr>
                <w:rFonts w:ascii="Times New Roman" w:hAnsi="Times New Roman"/>
                <w:sz w:val="18"/>
                <w:szCs w:val="18"/>
              </w:rPr>
            </w:pPr>
          </w:p>
        </w:tc>
        <w:tc>
          <w:tcPr>
            <w:tcW w:w="739" w:type="dxa"/>
            <w:vMerge/>
          </w:tcPr>
          <w:p w14:paraId="521AA64A" w14:textId="77777777" w:rsidR="008908A4" w:rsidRPr="00D531C5" w:rsidRDefault="008908A4" w:rsidP="008908A4">
            <w:pPr>
              <w:pStyle w:val="Char10"/>
              <w:tabs>
                <w:tab w:val="left" w:pos="3880"/>
              </w:tabs>
              <w:ind w:firstLineChars="0" w:firstLine="0"/>
              <w:jc w:val="center"/>
              <w:rPr>
                <w:sz w:val="18"/>
                <w:szCs w:val="18"/>
              </w:rPr>
            </w:pPr>
          </w:p>
        </w:tc>
        <w:tc>
          <w:tcPr>
            <w:tcW w:w="778" w:type="dxa"/>
            <w:vMerge/>
          </w:tcPr>
          <w:p w14:paraId="636A4910" w14:textId="77777777" w:rsidR="008908A4" w:rsidRPr="00D531C5" w:rsidRDefault="008908A4" w:rsidP="008908A4">
            <w:pPr>
              <w:pStyle w:val="Char10"/>
              <w:tabs>
                <w:tab w:val="left" w:pos="3880"/>
              </w:tabs>
              <w:ind w:firstLineChars="0" w:firstLine="0"/>
              <w:jc w:val="center"/>
              <w:rPr>
                <w:sz w:val="18"/>
                <w:szCs w:val="18"/>
              </w:rPr>
            </w:pPr>
          </w:p>
        </w:tc>
        <w:tc>
          <w:tcPr>
            <w:tcW w:w="1672" w:type="dxa"/>
          </w:tcPr>
          <w:p w14:paraId="7F81CA7E" w14:textId="3FB6B4BE"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hint="eastAsia"/>
                <w:sz w:val="18"/>
                <w:szCs w:val="18"/>
              </w:rPr>
              <w:t>日平均</w:t>
            </w:r>
          </w:p>
        </w:tc>
        <w:tc>
          <w:tcPr>
            <w:tcW w:w="822" w:type="dxa"/>
          </w:tcPr>
          <w:p w14:paraId="31424241" w14:textId="087E1B2E" w:rsidR="008908A4" w:rsidRPr="00D531C5" w:rsidRDefault="008908A4" w:rsidP="008908A4">
            <w:pPr>
              <w:jc w:val="center"/>
              <w:rPr>
                <w:rFonts w:ascii="Times New Roman" w:eastAsiaTheme="minorEastAsia" w:hAnsi="Times New Roman"/>
                <w:color w:val="000000"/>
                <w:sz w:val="18"/>
                <w:szCs w:val="18"/>
              </w:rPr>
            </w:pPr>
            <w:r>
              <w:rPr>
                <w:rFonts w:ascii="Times New Roman" w:eastAsiaTheme="minorEastAsia" w:hAnsi="Times New Roman"/>
                <w:color w:val="000000"/>
                <w:sz w:val="18"/>
                <w:szCs w:val="18"/>
              </w:rPr>
              <w:t>0.0565</w:t>
            </w:r>
          </w:p>
        </w:tc>
        <w:tc>
          <w:tcPr>
            <w:tcW w:w="960" w:type="dxa"/>
          </w:tcPr>
          <w:p w14:paraId="55F48277" w14:textId="393D9DFD" w:rsidR="008908A4" w:rsidRPr="00D531C5" w:rsidRDefault="008908A4" w:rsidP="008908A4">
            <w:pPr>
              <w:jc w:val="center"/>
              <w:rPr>
                <w:rFonts w:ascii="Times New Roman" w:eastAsiaTheme="minorEastAsia" w:hAnsi="Times New Roman"/>
                <w:color w:val="000000"/>
                <w:sz w:val="18"/>
                <w:szCs w:val="18"/>
              </w:rPr>
            </w:pPr>
            <w:r w:rsidRPr="00F544AC">
              <w:rPr>
                <w:rFonts w:ascii="Times New Roman" w:hAnsi="Times New Roman"/>
                <w:sz w:val="18"/>
                <w:szCs w:val="18"/>
              </w:rPr>
              <w:t>140.5</w:t>
            </w:r>
          </w:p>
        </w:tc>
        <w:tc>
          <w:tcPr>
            <w:tcW w:w="948" w:type="dxa"/>
          </w:tcPr>
          <w:p w14:paraId="04C6AAD3" w14:textId="1A6B0F32" w:rsidR="008908A4" w:rsidRPr="00D531C5" w:rsidRDefault="005048CC" w:rsidP="008908A4">
            <w:pPr>
              <w:jc w:val="center"/>
              <w:rPr>
                <w:rFonts w:ascii="Times New Roman" w:eastAsiaTheme="minorEastAsia" w:hAnsi="Times New Roman"/>
                <w:color w:val="000000"/>
                <w:sz w:val="18"/>
                <w:szCs w:val="18"/>
              </w:rPr>
            </w:pPr>
            <w:r>
              <w:rPr>
                <w:rFonts w:ascii="Times New Roman" w:eastAsiaTheme="minorEastAsia" w:hAnsi="Times New Roman"/>
                <w:color w:val="000000"/>
                <w:sz w:val="18"/>
                <w:szCs w:val="18"/>
              </w:rPr>
              <w:t>70.42</w:t>
            </w:r>
          </w:p>
        </w:tc>
        <w:tc>
          <w:tcPr>
            <w:tcW w:w="855" w:type="dxa"/>
          </w:tcPr>
          <w:p w14:paraId="4E5C789A"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5048CC" w:rsidRPr="00D531C5" w14:paraId="5AD357E5" w14:textId="77777777" w:rsidTr="005048CC">
        <w:trPr>
          <w:trHeight w:val="329"/>
        </w:trPr>
        <w:tc>
          <w:tcPr>
            <w:tcW w:w="554" w:type="dxa"/>
            <w:vMerge w:val="restart"/>
          </w:tcPr>
          <w:p w14:paraId="1FF15DAF"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6</w:t>
            </w:r>
          </w:p>
        </w:tc>
        <w:tc>
          <w:tcPr>
            <w:tcW w:w="904" w:type="dxa"/>
            <w:vMerge w:val="restart"/>
          </w:tcPr>
          <w:p w14:paraId="09A3CF4E" w14:textId="77777777" w:rsidR="008908A4" w:rsidRPr="00D531C5" w:rsidRDefault="008908A4" w:rsidP="008908A4">
            <w:pPr>
              <w:jc w:val="center"/>
              <w:rPr>
                <w:rFonts w:ascii="Times New Roman" w:hAnsi="Times New Roman"/>
                <w:color w:val="000000"/>
                <w:sz w:val="18"/>
                <w:szCs w:val="18"/>
              </w:rPr>
            </w:pPr>
            <w:r w:rsidRPr="00D531C5">
              <w:rPr>
                <w:rFonts w:ascii="Times New Roman" w:hAnsi="Times New Roman" w:hint="eastAsia"/>
                <w:sz w:val="18"/>
                <w:szCs w:val="18"/>
              </w:rPr>
              <w:t>胜利小区</w:t>
            </w:r>
          </w:p>
        </w:tc>
        <w:tc>
          <w:tcPr>
            <w:tcW w:w="739" w:type="dxa"/>
            <w:vMerge w:val="restart"/>
          </w:tcPr>
          <w:p w14:paraId="6C5496CF"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w:t>
            </w:r>
            <w:r w:rsidRPr="00D531C5">
              <w:rPr>
                <w:rFonts w:ascii="Times New Roman" w:hAnsi="Times New Roman" w:cs="Times New Roman"/>
                <w:sz w:val="18"/>
                <w:szCs w:val="18"/>
              </w:rPr>
              <w:t>161</w:t>
            </w:r>
          </w:p>
        </w:tc>
        <w:tc>
          <w:tcPr>
            <w:tcW w:w="778" w:type="dxa"/>
            <w:vMerge w:val="restart"/>
          </w:tcPr>
          <w:p w14:paraId="042A7B3D"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w:t>
            </w:r>
            <w:r w:rsidRPr="00D531C5">
              <w:rPr>
                <w:rFonts w:ascii="Times New Roman" w:hAnsi="Times New Roman" w:cs="Times New Roman"/>
                <w:sz w:val="18"/>
                <w:szCs w:val="18"/>
              </w:rPr>
              <w:t>161</w:t>
            </w:r>
          </w:p>
        </w:tc>
        <w:tc>
          <w:tcPr>
            <w:tcW w:w="1672" w:type="dxa"/>
          </w:tcPr>
          <w:p w14:paraId="6CC68655" w14:textId="4FAB99DB"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8908A4">
              <w:rPr>
                <w:rFonts w:ascii="Times New Roman" w:hAnsi="Times New Roman" w:cs="Times New Roman" w:hint="eastAsia"/>
                <w:sz w:val="18"/>
                <w:szCs w:val="18"/>
              </w:rPr>
              <w:t>95%</w:t>
            </w:r>
            <w:r w:rsidRPr="008908A4">
              <w:rPr>
                <w:rFonts w:ascii="Times New Roman" w:hAnsi="Times New Roman" w:cs="Times New Roman" w:hint="eastAsia"/>
                <w:sz w:val="18"/>
                <w:szCs w:val="18"/>
              </w:rPr>
              <w:t>保证率日平均</w:t>
            </w:r>
          </w:p>
        </w:tc>
        <w:tc>
          <w:tcPr>
            <w:tcW w:w="822" w:type="dxa"/>
          </w:tcPr>
          <w:p w14:paraId="171C6D68" w14:textId="7332C278" w:rsidR="008908A4" w:rsidRPr="00D531C5" w:rsidRDefault="008908A4" w:rsidP="008908A4">
            <w:pPr>
              <w:jc w:val="center"/>
              <w:rPr>
                <w:rFonts w:ascii="Times New Roman" w:hAnsi="Times New Roman"/>
                <w:color w:val="000000"/>
                <w:sz w:val="18"/>
                <w:szCs w:val="18"/>
              </w:rPr>
            </w:pPr>
            <w:r>
              <w:rPr>
                <w:rFonts w:ascii="Times New Roman" w:hAnsi="Times New Roman"/>
                <w:color w:val="000000"/>
                <w:sz w:val="18"/>
                <w:szCs w:val="18"/>
              </w:rPr>
              <w:t>6.77</w:t>
            </w:r>
          </w:p>
        </w:tc>
        <w:tc>
          <w:tcPr>
            <w:tcW w:w="960" w:type="dxa"/>
          </w:tcPr>
          <w:p w14:paraId="389DF271" w14:textId="15CA5F74" w:rsidR="008908A4" w:rsidRPr="00D531C5" w:rsidRDefault="008908A4" w:rsidP="008908A4">
            <w:pPr>
              <w:jc w:val="center"/>
              <w:rPr>
                <w:rFonts w:ascii="Times New Roman" w:hAnsi="Times New Roman"/>
                <w:color w:val="000000"/>
                <w:sz w:val="18"/>
                <w:szCs w:val="18"/>
              </w:rPr>
            </w:pPr>
            <w:r w:rsidRPr="00F544AC">
              <w:rPr>
                <w:rFonts w:ascii="Times New Roman" w:hAnsi="Times New Roman"/>
                <w:sz w:val="18"/>
                <w:szCs w:val="18"/>
              </w:rPr>
              <w:t>140.5</w:t>
            </w:r>
          </w:p>
        </w:tc>
        <w:tc>
          <w:tcPr>
            <w:tcW w:w="948" w:type="dxa"/>
          </w:tcPr>
          <w:p w14:paraId="7E7D4513" w14:textId="103B53F3" w:rsidR="008908A4" w:rsidRPr="00D531C5" w:rsidRDefault="005048CC" w:rsidP="008908A4">
            <w:pPr>
              <w:jc w:val="center"/>
              <w:rPr>
                <w:rFonts w:ascii="Times New Roman" w:hAnsi="Times New Roman"/>
                <w:color w:val="000000"/>
                <w:sz w:val="18"/>
                <w:szCs w:val="18"/>
              </w:rPr>
            </w:pPr>
            <w:r>
              <w:rPr>
                <w:rFonts w:ascii="Times New Roman" w:hAnsi="Times New Roman"/>
                <w:color w:val="000000"/>
                <w:sz w:val="18"/>
                <w:szCs w:val="18"/>
              </w:rPr>
              <w:t>46.88</w:t>
            </w:r>
          </w:p>
        </w:tc>
        <w:tc>
          <w:tcPr>
            <w:tcW w:w="855" w:type="dxa"/>
          </w:tcPr>
          <w:p w14:paraId="10384C49"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5048CC" w:rsidRPr="00D531C5" w14:paraId="2E36E031" w14:textId="77777777" w:rsidTr="005048CC">
        <w:trPr>
          <w:trHeight w:val="341"/>
        </w:trPr>
        <w:tc>
          <w:tcPr>
            <w:tcW w:w="554" w:type="dxa"/>
            <w:vMerge/>
          </w:tcPr>
          <w:p w14:paraId="78DFE20D"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p>
        </w:tc>
        <w:tc>
          <w:tcPr>
            <w:tcW w:w="904" w:type="dxa"/>
            <w:vMerge/>
          </w:tcPr>
          <w:p w14:paraId="3FF00236" w14:textId="77777777" w:rsidR="008908A4" w:rsidRPr="00D531C5" w:rsidRDefault="008908A4" w:rsidP="008908A4">
            <w:pPr>
              <w:jc w:val="center"/>
              <w:rPr>
                <w:rFonts w:ascii="Times New Roman" w:hAnsi="Times New Roman"/>
                <w:sz w:val="18"/>
                <w:szCs w:val="18"/>
              </w:rPr>
            </w:pPr>
          </w:p>
        </w:tc>
        <w:tc>
          <w:tcPr>
            <w:tcW w:w="739" w:type="dxa"/>
            <w:vMerge/>
          </w:tcPr>
          <w:p w14:paraId="7591A443" w14:textId="77777777" w:rsidR="008908A4" w:rsidRPr="00D531C5" w:rsidRDefault="008908A4" w:rsidP="008908A4">
            <w:pPr>
              <w:pStyle w:val="Char10"/>
              <w:tabs>
                <w:tab w:val="left" w:pos="3880"/>
              </w:tabs>
              <w:ind w:firstLineChars="0" w:firstLine="0"/>
              <w:jc w:val="center"/>
              <w:rPr>
                <w:sz w:val="18"/>
                <w:szCs w:val="18"/>
              </w:rPr>
            </w:pPr>
          </w:p>
        </w:tc>
        <w:tc>
          <w:tcPr>
            <w:tcW w:w="778" w:type="dxa"/>
            <w:vMerge/>
          </w:tcPr>
          <w:p w14:paraId="6F578597" w14:textId="77777777" w:rsidR="008908A4" w:rsidRPr="00D531C5" w:rsidRDefault="008908A4" w:rsidP="008908A4">
            <w:pPr>
              <w:pStyle w:val="Char10"/>
              <w:tabs>
                <w:tab w:val="left" w:pos="3880"/>
              </w:tabs>
              <w:ind w:firstLineChars="0" w:firstLine="0"/>
              <w:jc w:val="center"/>
              <w:rPr>
                <w:sz w:val="18"/>
                <w:szCs w:val="18"/>
              </w:rPr>
            </w:pPr>
          </w:p>
        </w:tc>
        <w:tc>
          <w:tcPr>
            <w:tcW w:w="1672" w:type="dxa"/>
          </w:tcPr>
          <w:p w14:paraId="0BACD763" w14:textId="2607A344"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hint="eastAsia"/>
                <w:sz w:val="18"/>
                <w:szCs w:val="18"/>
              </w:rPr>
              <w:t>日平均</w:t>
            </w:r>
          </w:p>
        </w:tc>
        <w:tc>
          <w:tcPr>
            <w:tcW w:w="822" w:type="dxa"/>
          </w:tcPr>
          <w:p w14:paraId="00CFA93D" w14:textId="7101DE9F" w:rsidR="008908A4" w:rsidRPr="00D531C5" w:rsidRDefault="008908A4" w:rsidP="008908A4">
            <w:pPr>
              <w:jc w:val="center"/>
              <w:rPr>
                <w:rFonts w:ascii="Times New Roman" w:eastAsiaTheme="minorEastAsia" w:hAnsi="Times New Roman"/>
                <w:color w:val="000000"/>
                <w:sz w:val="18"/>
                <w:szCs w:val="18"/>
              </w:rPr>
            </w:pPr>
            <w:r>
              <w:rPr>
                <w:rFonts w:ascii="Times New Roman" w:eastAsiaTheme="minorEastAsia" w:hAnsi="Times New Roman"/>
                <w:color w:val="000000"/>
                <w:sz w:val="18"/>
                <w:szCs w:val="18"/>
              </w:rPr>
              <w:t>0.41</w:t>
            </w:r>
          </w:p>
        </w:tc>
        <w:tc>
          <w:tcPr>
            <w:tcW w:w="960" w:type="dxa"/>
          </w:tcPr>
          <w:p w14:paraId="399C4C72" w14:textId="5118187E" w:rsidR="008908A4" w:rsidRPr="00D531C5" w:rsidRDefault="008908A4" w:rsidP="008908A4">
            <w:pPr>
              <w:jc w:val="center"/>
              <w:rPr>
                <w:rFonts w:ascii="Times New Roman" w:eastAsiaTheme="minorEastAsia" w:hAnsi="Times New Roman"/>
                <w:color w:val="000000"/>
                <w:sz w:val="18"/>
                <w:szCs w:val="18"/>
              </w:rPr>
            </w:pPr>
            <w:r w:rsidRPr="00F544AC">
              <w:rPr>
                <w:rFonts w:ascii="Times New Roman" w:hAnsi="Times New Roman"/>
                <w:sz w:val="18"/>
                <w:szCs w:val="18"/>
              </w:rPr>
              <w:t>140.5</w:t>
            </w:r>
          </w:p>
        </w:tc>
        <w:tc>
          <w:tcPr>
            <w:tcW w:w="948" w:type="dxa"/>
          </w:tcPr>
          <w:p w14:paraId="3AEAD240" w14:textId="0925629C" w:rsidR="008908A4" w:rsidRPr="00D531C5" w:rsidRDefault="005048CC" w:rsidP="008908A4">
            <w:pPr>
              <w:jc w:val="center"/>
              <w:rPr>
                <w:rFonts w:ascii="Times New Roman" w:eastAsiaTheme="minorEastAsia" w:hAnsi="Times New Roman"/>
                <w:color w:val="000000"/>
                <w:sz w:val="18"/>
                <w:szCs w:val="18"/>
              </w:rPr>
            </w:pPr>
            <w:r>
              <w:rPr>
                <w:rFonts w:ascii="Times New Roman" w:eastAsiaTheme="minorEastAsia" w:hAnsi="Times New Roman"/>
                <w:color w:val="000000"/>
                <w:sz w:val="18"/>
                <w:szCs w:val="18"/>
              </w:rPr>
              <w:t>70.27</w:t>
            </w:r>
          </w:p>
        </w:tc>
        <w:tc>
          <w:tcPr>
            <w:tcW w:w="855" w:type="dxa"/>
          </w:tcPr>
          <w:p w14:paraId="11CE30E8"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5048CC" w:rsidRPr="00D531C5" w14:paraId="3892CD29" w14:textId="77777777" w:rsidTr="005048CC">
        <w:trPr>
          <w:trHeight w:val="329"/>
        </w:trPr>
        <w:tc>
          <w:tcPr>
            <w:tcW w:w="554" w:type="dxa"/>
            <w:vMerge w:val="restart"/>
          </w:tcPr>
          <w:p w14:paraId="0A437C37"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7</w:t>
            </w:r>
          </w:p>
        </w:tc>
        <w:tc>
          <w:tcPr>
            <w:tcW w:w="904" w:type="dxa"/>
            <w:vMerge w:val="restart"/>
          </w:tcPr>
          <w:p w14:paraId="5A00F73C" w14:textId="77777777" w:rsidR="008908A4" w:rsidRPr="00D531C5" w:rsidRDefault="008908A4" w:rsidP="008908A4">
            <w:pPr>
              <w:jc w:val="center"/>
              <w:rPr>
                <w:rFonts w:ascii="Times New Roman" w:hAnsi="Times New Roman"/>
                <w:color w:val="000000"/>
                <w:sz w:val="18"/>
                <w:szCs w:val="18"/>
              </w:rPr>
            </w:pPr>
            <w:r w:rsidRPr="00D531C5">
              <w:rPr>
                <w:rFonts w:ascii="Times New Roman" w:hAnsi="Times New Roman" w:hint="eastAsia"/>
                <w:sz w:val="18"/>
                <w:szCs w:val="18"/>
              </w:rPr>
              <w:t>园区管委会</w:t>
            </w:r>
          </w:p>
        </w:tc>
        <w:tc>
          <w:tcPr>
            <w:tcW w:w="739" w:type="dxa"/>
            <w:vMerge w:val="restart"/>
          </w:tcPr>
          <w:p w14:paraId="7219ADE8"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w:t>
            </w:r>
            <w:r w:rsidRPr="00D531C5">
              <w:rPr>
                <w:rFonts w:ascii="Times New Roman" w:hAnsi="Times New Roman" w:cs="Times New Roman"/>
                <w:sz w:val="18"/>
                <w:szCs w:val="18"/>
              </w:rPr>
              <w:t>491</w:t>
            </w:r>
          </w:p>
        </w:tc>
        <w:tc>
          <w:tcPr>
            <w:tcW w:w="778" w:type="dxa"/>
            <w:vMerge w:val="restart"/>
          </w:tcPr>
          <w:p w14:paraId="5E3199D0"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w:t>
            </w:r>
            <w:r w:rsidRPr="00D531C5">
              <w:rPr>
                <w:rFonts w:ascii="Times New Roman" w:hAnsi="Times New Roman" w:cs="Times New Roman"/>
                <w:sz w:val="18"/>
                <w:szCs w:val="18"/>
              </w:rPr>
              <w:t>491</w:t>
            </w:r>
          </w:p>
        </w:tc>
        <w:tc>
          <w:tcPr>
            <w:tcW w:w="1672" w:type="dxa"/>
          </w:tcPr>
          <w:p w14:paraId="2FE69635" w14:textId="75058035"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8908A4">
              <w:rPr>
                <w:rFonts w:ascii="Times New Roman" w:hAnsi="Times New Roman" w:cs="Times New Roman" w:hint="eastAsia"/>
                <w:sz w:val="18"/>
                <w:szCs w:val="18"/>
              </w:rPr>
              <w:t>95%</w:t>
            </w:r>
            <w:r w:rsidRPr="008908A4">
              <w:rPr>
                <w:rFonts w:ascii="Times New Roman" w:hAnsi="Times New Roman" w:cs="Times New Roman" w:hint="eastAsia"/>
                <w:sz w:val="18"/>
                <w:szCs w:val="18"/>
              </w:rPr>
              <w:t>保证率日平均</w:t>
            </w:r>
          </w:p>
        </w:tc>
        <w:tc>
          <w:tcPr>
            <w:tcW w:w="822" w:type="dxa"/>
          </w:tcPr>
          <w:p w14:paraId="3C1D3A55" w14:textId="1E11D776" w:rsidR="008908A4" w:rsidRPr="00D531C5" w:rsidRDefault="008908A4" w:rsidP="008908A4">
            <w:pPr>
              <w:jc w:val="center"/>
              <w:rPr>
                <w:rFonts w:ascii="Times New Roman" w:hAnsi="Times New Roman"/>
                <w:color w:val="000000"/>
                <w:sz w:val="18"/>
                <w:szCs w:val="18"/>
              </w:rPr>
            </w:pPr>
            <w:r>
              <w:rPr>
                <w:rFonts w:ascii="Times New Roman" w:eastAsiaTheme="minorEastAsia" w:hAnsi="Times New Roman"/>
                <w:color w:val="000000"/>
                <w:sz w:val="18"/>
                <w:szCs w:val="18"/>
              </w:rPr>
              <w:t>8.57</w:t>
            </w:r>
            <w:r w:rsidRPr="00D531C5">
              <w:rPr>
                <w:rFonts w:ascii="Times New Roman" w:hAnsi="Times New Roman"/>
                <w:sz w:val="18"/>
                <w:szCs w:val="18"/>
              </w:rPr>
              <w:t xml:space="preserve"> </w:t>
            </w:r>
          </w:p>
        </w:tc>
        <w:tc>
          <w:tcPr>
            <w:tcW w:w="960" w:type="dxa"/>
          </w:tcPr>
          <w:p w14:paraId="4853A8DE" w14:textId="0A0A3476" w:rsidR="008908A4" w:rsidRPr="00D531C5" w:rsidRDefault="008908A4" w:rsidP="008908A4">
            <w:pPr>
              <w:jc w:val="center"/>
              <w:rPr>
                <w:rFonts w:ascii="Times New Roman" w:hAnsi="Times New Roman"/>
                <w:color w:val="000000"/>
                <w:sz w:val="18"/>
                <w:szCs w:val="18"/>
              </w:rPr>
            </w:pPr>
            <w:r w:rsidRPr="00F544AC">
              <w:rPr>
                <w:rFonts w:ascii="Times New Roman" w:hAnsi="Times New Roman"/>
                <w:sz w:val="18"/>
                <w:szCs w:val="18"/>
              </w:rPr>
              <w:t>140.5</w:t>
            </w:r>
          </w:p>
        </w:tc>
        <w:tc>
          <w:tcPr>
            <w:tcW w:w="948" w:type="dxa"/>
          </w:tcPr>
          <w:p w14:paraId="38E8B120" w14:textId="09C9275A" w:rsidR="008908A4" w:rsidRPr="00D531C5" w:rsidRDefault="005048CC" w:rsidP="008908A4">
            <w:pPr>
              <w:jc w:val="center"/>
              <w:rPr>
                <w:rFonts w:ascii="Times New Roman" w:hAnsi="Times New Roman"/>
                <w:color w:val="000000"/>
                <w:sz w:val="18"/>
                <w:szCs w:val="18"/>
              </w:rPr>
            </w:pPr>
            <w:r>
              <w:rPr>
                <w:rFonts w:ascii="Times New Roman" w:hAnsi="Times New Roman"/>
                <w:color w:val="000000"/>
                <w:sz w:val="18"/>
                <w:szCs w:val="18"/>
              </w:rPr>
              <w:t>46.87</w:t>
            </w:r>
          </w:p>
        </w:tc>
        <w:tc>
          <w:tcPr>
            <w:tcW w:w="855" w:type="dxa"/>
          </w:tcPr>
          <w:p w14:paraId="15C4C3A8"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5048CC" w:rsidRPr="00D531C5" w14:paraId="45CDAC29" w14:textId="77777777" w:rsidTr="005048CC">
        <w:trPr>
          <w:trHeight w:val="341"/>
        </w:trPr>
        <w:tc>
          <w:tcPr>
            <w:tcW w:w="554" w:type="dxa"/>
            <w:vMerge/>
          </w:tcPr>
          <w:p w14:paraId="72D58285"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p>
        </w:tc>
        <w:tc>
          <w:tcPr>
            <w:tcW w:w="904" w:type="dxa"/>
            <w:vMerge/>
          </w:tcPr>
          <w:p w14:paraId="03FD265A" w14:textId="77777777" w:rsidR="008908A4" w:rsidRPr="00D531C5" w:rsidRDefault="008908A4" w:rsidP="008908A4">
            <w:pPr>
              <w:jc w:val="center"/>
              <w:rPr>
                <w:rFonts w:ascii="Times New Roman" w:hAnsi="Times New Roman"/>
                <w:sz w:val="18"/>
                <w:szCs w:val="18"/>
              </w:rPr>
            </w:pPr>
          </w:p>
        </w:tc>
        <w:tc>
          <w:tcPr>
            <w:tcW w:w="739" w:type="dxa"/>
            <w:vMerge/>
          </w:tcPr>
          <w:p w14:paraId="21B4EBE4" w14:textId="77777777" w:rsidR="008908A4" w:rsidRPr="00D531C5" w:rsidRDefault="008908A4" w:rsidP="008908A4">
            <w:pPr>
              <w:pStyle w:val="Char10"/>
              <w:tabs>
                <w:tab w:val="left" w:pos="3880"/>
              </w:tabs>
              <w:ind w:firstLineChars="0" w:firstLine="0"/>
              <w:jc w:val="center"/>
              <w:rPr>
                <w:sz w:val="18"/>
                <w:szCs w:val="18"/>
              </w:rPr>
            </w:pPr>
          </w:p>
        </w:tc>
        <w:tc>
          <w:tcPr>
            <w:tcW w:w="778" w:type="dxa"/>
            <w:vMerge/>
          </w:tcPr>
          <w:p w14:paraId="34CA4F36" w14:textId="77777777" w:rsidR="008908A4" w:rsidRPr="00D531C5" w:rsidRDefault="008908A4" w:rsidP="008908A4">
            <w:pPr>
              <w:pStyle w:val="Char10"/>
              <w:tabs>
                <w:tab w:val="left" w:pos="3880"/>
              </w:tabs>
              <w:ind w:firstLineChars="0" w:firstLine="0"/>
              <w:jc w:val="center"/>
              <w:rPr>
                <w:sz w:val="18"/>
                <w:szCs w:val="18"/>
              </w:rPr>
            </w:pPr>
          </w:p>
        </w:tc>
        <w:tc>
          <w:tcPr>
            <w:tcW w:w="1672" w:type="dxa"/>
          </w:tcPr>
          <w:p w14:paraId="504DAC19" w14:textId="7C8B3BAE"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hint="eastAsia"/>
                <w:sz w:val="18"/>
                <w:szCs w:val="18"/>
              </w:rPr>
              <w:t>日平均</w:t>
            </w:r>
          </w:p>
        </w:tc>
        <w:tc>
          <w:tcPr>
            <w:tcW w:w="822" w:type="dxa"/>
          </w:tcPr>
          <w:p w14:paraId="4ED020FC" w14:textId="2E60D982" w:rsidR="008908A4" w:rsidRPr="00D531C5" w:rsidRDefault="008908A4" w:rsidP="008908A4">
            <w:pPr>
              <w:jc w:val="center"/>
              <w:rPr>
                <w:rFonts w:ascii="Times New Roman" w:eastAsiaTheme="minorEastAsia" w:hAnsi="Times New Roman"/>
                <w:color w:val="000000"/>
                <w:sz w:val="18"/>
                <w:szCs w:val="18"/>
              </w:rPr>
            </w:pPr>
            <w:r>
              <w:rPr>
                <w:rFonts w:ascii="Times New Roman" w:eastAsiaTheme="minorEastAsia" w:hAnsi="Times New Roman"/>
                <w:color w:val="000000"/>
                <w:sz w:val="18"/>
                <w:szCs w:val="18"/>
              </w:rPr>
              <w:t>0.618</w:t>
            </w:r>
          </w:p>
        </w:tc>
        <w:tc>
          <w:tcPr>
            <w:tcW w:w="960" w:type="dxa"/>
          </w:tcPr>
          <w:p w14:paraId="218E3E96" w14:textId="2C08674F" w:rsidR="008908A4" w:rsidRPr="00D531C5" w:rsidRDefault="008908A4" w:rsidP="008908A4">
            <w:pPr>
              <w:jc w:val="center"/>
              <w:rPr>
                <w:rFonts w:ascii="Times New Roman" w:eastAsiaTheme="minorEastAsia" w:hAnsi="Times New Roman"/>
                <w:color w:val="000000"/>
                <w:sz w:val="18"/>
                <w:szCs w:val="18"/>
              </w:rPr>
            </w:pPr>
            <w:r w:rsidRPr="00F544AC">
              <w:rPr>
                <w:rFonts w:ascii="Times New Roman" w:hAnsi="Times New Roman"/>
                <w:sz w:val="18"/>
                <w:szCs w:val="18"/>
              </w:rPr>
              <w:t>140.5</w:t>
            </w:r>
          </w:p>
        </w:tc>
        <w:tc>
          <w:tcPr>
            <w:tcW w:w="948" w:type="dxa"/>
          </w:tcPr>
          <w:p w14:paraId="521874DB" w14:textId="3E6386C8" w:rsidR="008908A4" w:rsidRPr="00D531C5" w:rsidRDefault="005048CC" w:rsidP="008908A4">
            <w:pPr>
              <w:jc w:val="center"/>
              <w:rPr>
                <w:rFonts w:ascii="Times New Roman" w:eastAsiaTheme="minorEastAsia" w:hAnsi="Times New Roman"/>
                <w:color w:val="000000"/>
                <w:sz w:val="18"/>
                <w:szCs w:val="18"/>
              </w:rPr>
            </w:pPr>
            <w:r>
              <w:rPr>
                <w:rFonts w:ascii="Times New Roman" w:eastAsiaTheme="minorEastAsia" w:hAnsi="Times New Roman"/>
                <w:color w:val="000000"/>
                <w:sz w:val="18"/>
                <w:szCs w:val="18"/>
              </w:rPr>
              <w:t>70.26</w:t>
            </w:r>
          </w:p>
        </w:tc>
        <w:tc>
          <w:tcPr>
            <w:tcW w:w="855" w:type="dxa"/>
          </w:tcPr>
          <w:p w14:paraId="5014B76D"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5048CC" w:rsidRPr="00D531C5" w14:paraId="6E5B9D2B" w14:textId="77777777" w:rsidTr="005048CC">
        <w:trPr>
          <w:trHeight w:val="329"/>
        </w:trPr>
        <w:tc>
          <w:tcPr>
            <w:tcW w:w="554" w:type="dxa"/>
            <w:vMerge w:val="restart"/>
          </w:tcPr>
          <w:p w14:paraId="7E527962"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8</w:t>
            </w:r>
          </w:p>
        </w:tc>
        <w:tc>
          <w:tcPr>
            <w:tcW w:w="904" w:type="dxa"/>
            <w:vMerge w:val="restart"/>
          </w:tcPr>
          <w:p w14:paraId="3D07924C" w14:textId="77777777" w:rsidR="008908A4" w:rsidRPr="00D531C5" w:rsidRDefault="008908A4" w:rsidP="008908A4">
            <w:pPr>
              <w:jc w:val="center"/>
              <w:rPr>
                <w:rFonts w:ascii="Times New Roman" w:hAnsi="Times New Roman"/>
                <w:color w:val="000000"/>
                <w:sz w:val="18"/>
                <w:szCs w:val="18"/>
              </w:rPr>
            </w:pPr>
            <w:r w:rsidRPr="00D531C5">
              <w:rPr>
                <w:rFonts w:ascii="Times New Roman" w:hAnsi="Times New Roman" w:hint="eastAsia"/>
                <w:sz w:val="18"/>
                <w:szCs w:val="18"/>
              </w:rPr>
              <w:t>蔡家村</w:t>
            </w:r>
          </w:p>
        </w:tc>
        <w:tc>
          <w:tcPr>
            <w:tcW w:w="739" w:type="dxa"/>
            <w:vMerge w:val="restart"/>
          </w:tcPr>
          <w:p w14:paraId="66844473"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w:t>
            </w:r>
            <w:r w:rsidRPr="00D531C5">
              <w:rPr>
                <w:rFonts w:ascii="Times New Roman" w:hAnsi="Times New Roman" w:cs="Times New Roman"/>
                <w:sz w:val="18"/>
                <w:szCs w:val="18"/>
              </w:rPr>
              <w:t>1589</w:t>
            </w:r>
          </w:p>
        </w:tc>
        <w:tc>
          <w:tcPr>
            <w:tcW w:w="778" w:type="dxa"/>
            <w:vMerge w:val="restart"/>
          </w:tcPr>
          <w:p w14:paraId="7B42DD9E"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hint="eastAsia"/>
                <w:sz w:val="18"/>
                <w:szCs w:val="18"/>
              </w:rPr>
              <w:t>-</w:t>
            </w:r>
            <w:r w:rsidRPr="00D531C5">
              <w:rPr>
                <w:rFonts w:ascii="Times New Roman" w:hAnsi="Times New Roman" w:cs="Times New Roman"/>
                <w:sz w:val="18"/>
                <w:szCs w:val="18"/>
              </w:rPr>
              <w:t>1589</w:t>
            </w:r>
          </w:p>
        </w:tc>
        <w:tc>
          <w:tcPr>
            <w:tcW w:w="1672" w:type="dxa"/>
          </w:tcPr>
          <w:p w14:paraId="4F3D018A" w14:textId="5ED5A4AF"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8908A4">
              <w:rPr>
                <w:rFonts w:ascii="Times New Roman" w:hAnsi="Times New Roman" w:cs="Times New Roman" w:hint="eastAsia"/>
                <w:sz w:val="18"/>
                <w:szCs w:val="18"/>
              </w:rPr>
              <w:t>95%</w:t>
            </w:r>
            <w:r w:rsidRPr="008908A4">
              <w:rPr>
                <w:rFonts w:ascii="Times New Roman" w:hAnsi="Times New Roman" w:cs="Times New Roman" w:hint="eastAsia"/>
                <w:sz w:val="18"/>
                <w:szCs w:val="18"/>
              </w:rPr>
              <w:t>保证率日平均</w:t>
            </w:r>
          </w:p>
        </w:tc>
        <w:tc>
          <w:tcPr>
            <w:tcW w:w="822" w:type="dxa"/>
          </w:tcPr>
          <w:p w14:paraId="7270F0CF" w14:textId="5825E91D" w:rsidR="008908A4" w:rsidRPr="00D531C5" w:rsidRDefault="008908A4" w:rsidP="008908A4">
            <w:pPr>
              <w:jc w:val="center"/>
              <w:rPr>
                <w:rFonts w:ascii="Times New Roman" w:hAnsi="Times New Roman"/>
                <w:color w:val="000000"/>
                <w:sz w:val="18"/>
                <w:szCs w:val="18"/>
              </w:rPr>
            </w:pPr>
            <w:r>
              <w:rPr>
                <w:rFonts w:ascii="Times New Roman" w:hAnsi="Times New Roman"/>
                <w:color w:val="000000"/>
                <w:sz w:val="18"/>
                <w:szCs w:val="18"/>
              </w:rPr>
              <w:t>1</w:t>
            </w:r>
            <w:r w:rsidRPr="00D531C5">
              <w:rPr>
                <w:rFonts w:ascii="Times New Roman" w:hAnsi="Times New Roman"/>
                <w:color w:val="000000"/>
                <w:sz w:val="18"/>
                <w:szCs w:val="18"/>
              </w:rPr>
              <w:t>.11</w:t>
            </w:r>
          </w:p>
        </w:tc>
        <w:tc>
          <w:tcPr>
            <w:tcW w:w="960" w:type="dxa"/>
          </w:tcPr>
          <w:p w14:paraId="71D321B1" w14:textId="3AD5063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F544AC">
              <w:rPr>
                <w:rFonts w:ascii="Times New Roman" w:hAnsi="Times New Roman" w:cs="Times New Roman"/>
                <w:sz w:val="18"/>
                <w:szCs w:val="18"/>
              </w:rPr>
              <w:t>140.5</w:t>
            </w:r>
          </w:p>
        </w:tc>
        <w:tc>
          <w:tcPr>
            <w:tcW w:w="948" w:type="dxa"/>
          </w:tcPr>
          <w:p w14:paraId="3398BC94" w14:textId="43C39AAD" w:rsidR="008908A4" w:rsidRPr="00D531C5" w:rsidRDefault="005048CC" w:rsidP="008908A4">
            <w:pPr>
              <w:jc w:val="center"/>
              <w:rPr>
                <w:rFonts w:ascii="Times New Roman" w:hAnsi="Times New Roman"/>
                <w:color w:val="000000"/>
                <w:sz w:val="18"/>
                <w:szCs w:val="18"/>
              </w:rPr>
            </w:pPr>
            <w:r>
              <w:rPr>
                <w:rFonts w:ascii="Times New Roman" w:hAnsi="Times New Roman"/>
                <w:color w:val="000000"/>
                <w:sz w:val="18"/>
                <w:szCs w:val="18"/>
              </w:rPr>
              <w:t>46.87</w:t>
            </w:r>
          </w:p>
        </w:tc>
        <w:tc>
          <w:tcPr>
            <w:tcW w:w="855" w:type="dxa"/>
          </w:tcPr>
          <w:p w14:paraId="2FA880A2"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5048CC" w:rsidRPr="00D531C5" w14:paraId="3EF9831A" w14:textId="77777777" w:rsidTr="005048CC">
        <w:trPr>
          <w:trHeight w:val="211"/>
        </w:trPr>
        <w:tc>
          <w:tcPr>
            <w:tcW w:w="554" w:type="dxa"/>
            <w:vMerge/>
          </w:tcPr>
          <w:p w14:paraId="4BA95E0D"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p>
        </w:tc>
        <w:tc>
          <w:tcPr>
            <w:tcW w:w="904" w:type="dxa"/>
            <w:vMerge/>
          </w:tcPr>
          <w:p w14:paraId="3B89F410" w14:textId="77777777" w:rsidR="008908A4" w:rsidRPr="00D531C5" w:rsidRDefault="008908A4" w:rsidP="008908A4">
            <w:pPr>
              <w:jc w:val="center"/>
              <w:rPr>
                <w:rFonts w:ascii="Times New Roman" w:hAnsi="Times New Roman"/>
                <w:sz w:val="18"/>
                <w:szCs w:val="18"/>
              </w:rPr>
            </w:pPr>
          </w:p>
        </w:tc>
        <w:tc>
          <w:tcPr>
            <w:tcW w:w="739" w:type="dxa"/>
            <w:vMerge/>
          </w:tcPr>
          <w:p w14:paraId="3664CD66" w14:textId="77777777" w:rsidR="008908A4" w:rsidRPr="00D531C5" w:rsidRDefault="008908A4" w:rsidP="008908A4">
            <w:pPr>
              <w:pStyle w:val="Char10"/>
              <w:tabs>
                <w:tab w:val="left" w:pos="3880"/>
              </w:tabs>
              <w:ind w:firstLineChars="0" w:firstLine="0"/>
              <w:jc w:val="center"/>
              <w:rPr>
                <w:sz w:val="18"/>
                <w:szCs w:val="18"/>
              </w:rPr>
            </w:pPr>
          </w:p>
        </w:tc>
        <w:tc>
          <w:tcPr>
            <w:tcW w:w="778" w:type="dxa"/>
            <w:vMerge/>
          </w:tcPr>
          <w:p w14:paraId="542895C0" w14:textId="77777777" w:rsidR="008908A4" w:rsidRPr="00D531C5" w:rsidRDefault="008908A4" w:rsidP="008908A4">
            <w:pPr>
              <w:pStyle w:val="Char10"/>
              <w:tabs>
                <w:tab w:val="left" w:pos="3880"/>
              </w:tabs>
              <w:ind w:firstLineChars="0" w:firstLine="0"/>
              <w:jc w:val="center"/>
              <w:rPr>
                <w:sz w:val="18"/>
                <w:szCs w:val="18"/>
              </w:rPr>
            </w:pPr>
          </w:p>
        </w:tc>
        <w:tc>
          <w:tcPr>
            <w:tcW w:w="1672" w:type="dxa"/>
          </w:tcPr>
          <w:p w14:paraId="3405BC78" w14:textId="52373091"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hint="eastAsia"/>
                <w:sz w:val="18"/>
                <w:szCs w:val="18"/>
              </w:rPr>
              <w:t>日平均</w:t>
            </w:r>
          </w:p>
        </w:tc>
        <w:tc>
          <w:tcPr>
            <w:tcW w:w="822" w:type="dxa"/>
          </w:tcPr>
          <w:p w14:paraId="5B1C19A4" w14:textId="45AF00A1" w:rsidR="008908A4" w:rsidRPr="00D531C5" w:rsidRDefault="008908A4" w:rsidP="008908A4">
            <w:pPr>
              <w:jc w:val="center"/>
              <w:rPr>
                <w:rFonts w:ascii="Times New Roman" w:eastAsiaTheme="minorEastAsia" w:hAnsi="Times New Roman"/>
                <w:color w:val="000000"/>
                <w:sz w:val="18"/>
                <w:szCs w:val="18"/>
              </w:rPr>
            </w:pPr>
            <w:r>
              <w:rPr>
                <w:rFonts w:ascii="Times New Roman" w:eastAsiaTheme="minorEastAsia" w:hAnsi="Times New Roman"/>
                <w:color w:val="000000"/>
                <w:sz w:val="18"/>
                <w:szCs w:val="18"/>
              </w:rPr>
              <w:t>0.141</w:t>
            </w:r>
          </w:p>
        </w:tc>
        <w:tc>
          <w:tcPr>
            <w:tcW w:w="960" w:type="dxa"/>
          </w:tcPr>
          <w:p w14:paraId="60107E72" w14:textId="00AAE099" w:rsidR="008908A4" w:rsidRPr="00D531C5" w:rsidRDefault="008908A4" w:rsidP="008908A4">
            <w:pPr>
              <w:pStyle w:val="Char10"/>
              <w:tabs>
                <w:tab w:val="left" w:pos="3880"/>
              </w:tabs>
              <w:ind w:firstLineChars="0" w:firstLine="0"/>
              <w:jc w:val="center"/>
              <w:rPr>
                <w:rFonts w:ascii="Times New Roman" w:eastAsiaTheme="minorEastAsia" w:hAnsi="Times New Roman" w:cs="Times New Roman"/>
                <w:sz w:val="18"/>
                <w:szCs w:val="18"/>
              </w:rPr>
            </w:pPr>
            <w:r w:rsidRPr="00F544AC">
              <w:rPr>
                <w:rFonts w:ascii="Times New Roman" w:hAnsi="Times New Roman" w:cs="Times New Roman"/>
                <w:sz w:val="18"/>
                <w:szCs w:val="18"/>
              </w:rPr>
              <w:t>140.5</w:t>
            </w:r>
          </w:p>
        </w:tc>
        <w:tc>
          <w:tcPr>
            <w:tcW w:w="948" w:type="dxa"/>
          </w:tcPr>
          <w:p w14:paraId="035505AF" w14:textId="3910F8E5" w:rsidR="008908A4" w:rsidRPr="00D531C5" w:rsidRDefault="005048CC" w:rsidP="008908A4">
            <w:pPr>
              <w:jc w:val="center"/>
              <w:rPr>
                <w:rFonts w:ascii="Times New Roman" w:eastAsiaTheme="minorEastAsia" w:hAnsi="Times New Roman"/>
                <w:color w:val="000000"/>
                <w:sz w:val="18"/>
                <w:szCs w:val="18"/>
              </w:rPr>
            </w:pPr>
            <w:r>
              <w:rPr>
                <w:rFonts w:ascii="Times New Roman" w:eastAsiaTheme="minorEastAsia" w:hAnsi="Times New Roman"/>
                <w:color w:val="000000"/>
                <w:sz w:val="18"/>
                <w:szCs w:val="18"/>
              </w:rPr>
              <w:t>70.26</w:t>
            </w:r>
          </w:p>
        </w:tc>
        <w:tc>
          <w:tcPr>
            <w:tcW w:w="855" w:type="dxa"/>
          </w:tcPr>
          <w:p w14:paraId="5DDB3E7F"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5048CC" w:rsidRPr="00D531C5" w14:paraId="549A6E44" w14:textId="77777777" w:rsidTr="005048CC">
        <w:trPr>
          <w:trHeight w:val="286"/>
        </w:trPr>
        <w:tc>
          <w:tcPr>
            <w:tcW w:w="554" w:type="dxa"/>
            <w:vMerge w:val="restart"/>
          </w:tcPr>
          <w:p w14:paraId="052744AE"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9</w:t>
            </w:r>
          </w:p>
        </w:tc>
        <w:tc>
          <w:tcPr>
            <w:tcW w:w="904" w:type="dxa"/>
            <w:vMerge w:val="restart"/>
          </w:tcPr>
          <w:p w14:paraId="4E827E95" w14:textId="77777777" w:rsidR="008908A4" w:rsidRPr="00D531C5" w:rsidRDefault="008908A4" w:rsidP="008908A4">
            <w:pPr>
              <w:jc w:val="center"/>
              <w:rPr>
                <w:rFonts w:ascii="Times New Roman" w:hAnsi="Times New Roman"/>
                <w:color w:val="000000"/>
                <w:sz w:val="18"/>
                <w:szCs w:val="18"/>
              </w:rPr>
            </w:pPr>
            <w:r w:rsidRPr="00D531C5">
              <w:rPr>
                <w:rFonts w:ascii="Times New Roman" w:hAnsi="Times New Roman" w:hint="eastAsia"/>
                <w:sz w:val="18"/>
                <w:szCs w:val="18"/>
              </w:rPr>
              <w:t>网格</w:t>
            </w:r>
          </w:p>
        </w:tc>
        <w:tc>
          <w:tcPr>
            <w:tcW w:w="739" w:type="dxa"/>
          </w:tcPr>
          <w:p w14:paraId="7F3EFCE2"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-700</w:t>
            </w:r>
          </w:p>
        </w:tc>
        <w:tc>
          <w:tcPr>
            <w:tcW w:w="778" w:type="dxa"/>
          </w:tcPr>
          <w:p w14:paraId="2E785361"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-1400</w:t>
            </w:r>
          </w:p>
        </w:tc>
        <w:tc>
          <w:tcPr>
            <w:tcW w:w="1672" w:type="dxa"/>
          </w:tcPr>
          <w:p w14:paraId="59236BA8" w14:textId="338FB796"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8908A4">
              <w:rPr>
                <w:rFonts w:ascii="Times New Roman" w:hAnsi="Times New Roman" w:cs="Times New Roman" w:hint="eastAsia"/>
                <w:sz w:val="18"/>
                <w:szCs w:val="18"/>
              </w:rPr>
              <w:t>95%</w:t>
            </w:r>
            <w:r w:rsidRPr="008908A4">
              <w:rPr>
                <w:rFonts w:ascii="Times New Roman" w:hAnsi="Times New Roman" w:cs="Times New Roman" w:hint="eastAsia"/>
                <w:sz w:val="18"/>
                <w:szCs w:val="18"/>
              </w:rPr>
              <w:t>保证率日平均</w:t>
            </w:r>
          </w:p>
        </w:tc>
        <w:tc>
          <w:tcPr>
            <w:tcW w:w="822" w:type="dxa"/>
          </w:tcPr>
          <w:p w14:paraId="3EE5E772" w14:textId="71488F79" w:rsidR="008908A4" w:rsidRPr="00D531C5" w:rsidRDefault="008908A4" w:rsidP="008908A4">
            <w:pPr>
              <w:jc w:val="center"/>
              <w:rPr>
                <w:rFonts w:ascii="Times New Roman" w:hAnsi="Times New Roman"/>
                <w:color w:val="000000"/>
                <w:sz w:val="18"/>
                <w:szCs w:val="18"/>
              </w:rPr>
            </w:pPr>
            <w:r>
              <w:rPr>
                <w:rFonts w:ascii="Times New Roman" w:hAnsi="Times New Roman"/>
                <w:color w:val="000000"/>
                <w:sz w:val="18"/>
                <w:szCs w:val="18"/>
              </w:rPr>
              <w:t>74.8</w:t>
            </w:r>
          </w:p>
        </w:tc>
        <w:tc>
          <w:tcPr>
            <w:tcW w:w="960" w:type="dxa"/>
          </w:tcPr>
          <w:p w14:paraId="14ECCAF8" w14:textId="0FDD7DB3" w:rsidR="008908A4" w:rsidRPr="00D531C5" w:rsidRDefault="008908A4" w:rsidP="008908A4">
            <w:pPr>
              <w:jc w:val="center"/>
              <w:rPr>
                <w:rFonts w:ascii="Times New Roman" w:hAnsi="Times New Roman"/>
                <w:color w:val="000000"/>
                <w:sz w:val="18"/>
                <w:szCs w:val="18"/>
              </w:rPr>
            </w:pPr>
            <w:r w:rsidRPr="00F544AC">
              <w:rPr>
                <w:rFonts w:ascii="Times New Roman" w:hAnsi="Times New Roman"/>
                <w:sz w:val="18"/>
                <w:szCs w:val="18"/>
              </w:rPr>
              <w:t>140.5</w:t>
            </w:r>
          </w:p>
        </w:tc>
        <w:tc>
          <w:tcPr>
            <w:tcW w:w="948" w:type="dxa"/>
          </w:tcPr>
          <w:p w14:paraId="5C508536" w14:textId="434B64DF" w:rsidR="008908A4" w:rsidRPr="00D531C5" w:rsidRDefault="005048CC" w:rsidP="008908A4">
            <w:pPr>
              <w:jc w:val="center"/>
              <w:rPr>
                <w:rFonts w:ascii="Times New Roman" w:hAnsi="Times New Roman"/>
                <w:color w:val="000000"/>
                <w:sz w:val="18"/>
                <w:szCs w:val="18"/>
              </w:rPr>
            </w:pPr>
            <w:r>
              <w:rPr>
                <w:rFonts w:ascii="Times New Roman" w:hAnsi="Times New Roman"/>
                <w:color w:val="000000"/>
                <w:sz w:val="18"/>
                <w:szCs w:val="18"/>
              </w:rPr>
              <w:t>46.9</w:t>
            </w:r>
          </w:p>
        </w:tc>
        <w:tc>
          <w:tcPr>
            <w:tcW w:w="855" w:type="dxa"/>
          </w:tcPr>
          <w:p w14:paraId="39F7057D"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r w:rsidR="005048CC" w:rsidRPr="00D531C5" w14:paraId="691DDEB5" w14:textId="77777777" w:rsidTr="005048CC">
        <w:trPr>
          <w:trHeight w:val="194"/>
        </w:trPr>
        <w:tc>
          <w:tcPr>
            <w:tcW w:w="554" w:type="dxa"/>
            <w:vMerge/>
          </w:tcPr>
          <w:p w14:paraId="43850916"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p>
        </w:tc>
        <w:tc>
          <w:tcPr>
            <w:tcW w:w="904" w:type="dxa"/>
            <w:vMerge/>
          </w:tcPr>
          <w:p w14:paraId="61BA576C" w14:textId="77777777" w:rsidR="008908A4" w:rsidRPr="00D531C5" w:rsidRDefault="008908A4" w:rsidP="008908A4">
            <w:pPr>
              <w:jc w:val="center"/>
              <w:rPr>
                <w:rFonts w:ascii="Times New Roman" w:hAnsi="Times New Roman"/>
                <w:sz w:val="18"/>
                <w:szCs w:val="18"/>
              </w:rPr>
            </w:pPr>
          </w:p>
        </w:tc>
        <w:tc>
          <w:tcPr>
            <w:tcW w:w="739" w:type="dxa"/>
          </w:tcPr>
          <w:p w14:paraId="44B8C08C" w14:textId="77777777" w:rsidR="008908A4" w:rsidRPr="00D531C5" w:rsidRDefault="008908A4" w:rsidP="008908A4">
            <w:pPr>
              <w:pStyle w:val="Char10"/>
              <w:tabs>
                <w:tab w:val="left" w:pos="3880"/>
              </w:tabs>
              <w:ind w:firstLineChars="0" w:firstLine="0"/>
              <w:jc w:val="center"/>
              <w:rPr>
                <w:sz w:val="18"/>
                <w:szCs w:val="18"/>
              </w:rPr>
            </w:pPr>
            <w:r w:rsidRPr="00D531C5">
              <w:rPr>
                <w:rFonts w:hint="eastAsia"/>
                <w:sz w:val="18"/>
                <w:szCs w:val="18"/>
              </w:rPr>
              <w:t>-</w:t>
            </w:r>
            <w:r w:rsidRPr="00D531C5">
              <w:rPr>
                <w:sz w:val="18"/>
                <w:szCs w:val="18"/>
              </w:rPr>
              <w:t>800</w:t>
            </w:r>
          </w:p>
        </w:tc>
        <w:tc>
          <w:tcPr>
            <w:tcW w:w="778" w:type="dxa"/>
          </w:tcPr>
          <w:p w14:paraId="7EBF8D6D" w14:textId="77777777" w:rsidR="008908A4" w:rsidRPr="00D531C5" w:rsidRDefault="008908A4" w:rsidP="008908A4">
            <w:pPr>
              <w:pStyle w:val="Char10"/>
              <w:tabs>
                <w:tab w:val="left" w:pos="3880"/>
              </w:tabs>
              <w:ind w:firstLineChars="0" w:firstLine="0"/>
              <w:jc w:val="center"/>
              <w:rPr>
                <w:sz w:val="18"/>
                <w:szCs w:val="18"/>
              </w:rPr>
            </w:pPr>
            <w:r w:rsidRPr="00D531C5">
              <w:rPr>
                <w:rFonts w:hint="eastAsia"/>
                <w:sz w:val="18"/>
                <w:szCs w:val="18"/>
              </w:rPr>
              <w:t>-</w:t>
            </w:r>
            <w:r w:rsidRPr="00D531C5">
              <w:rPr>
                <w:sz w:val="18"/>
                <w:szCs w:val="18"/>
              </w:rPr>
              <w:t>1500</w:t>
            </w:r>
          </w:p>
        </w:tc>
        <w:tc>
          <w:tcPr>
            <w:tcW w:w="1672" w:type="dxa"/>
          </w:tcPr>
          <w:p w14:paraId="15A1953F" w14:textId="50175291"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hint="eastAsia"/>
                <w:sz w:val="18"/>
                <w:szCs w:val="18"/>
              </w:rPr>
              <w:t>日平均</w:t>
            </w:r>
          </w:p>
        </w:tc>
        <w:tc>
          <w:tcPr>
            <w:tcW w:w="822" w:type="dxa"/>
          </w:tcPr>
          <w:p w14:paraId="72E75518" w14:textId="07B50175" w:rsidR="008908A4" w:rsidRPr="00D531C5" w:rsidRDefault="008908A4" w:rsidP="008908A4">
            <w:pPr>
              <w:jc w:val="center"/>
              <w:rPr>
                <w:rFonts w:ascii="Times New Roman" w:eastAsiaTheme="minorEastAsia" w:hAnsi="Times New Roman"/>
                <w:color w:val="000000"/>
                <w:sz w:val="18"/>
                <w:szCs w:val="18"/>
              </w:rPr>
            </w:pPr>
            <w:r>
              <w:rPr>
                <w:rFonts w:ascii="Times New Roman" w:eastAsiaTheme="minorEastAsia" w:hAnsi="Times New Roman"/>
                <w:color w:val="000000"/>
                <w:sz w:val="18"/>
                <w:szCs w:val="18"/>
              </w:rPr>
              <w:t>9.07</w:t>
            </w:r>
          </w:p>
        </w:tc>
        <w:tc>
          <w:tcPr>
            <w:tcW w:w="960" w:type="dxa"/>
          </w:tcPr>
          <w:p w14:paraId="2FB8774D" w14:textId="17448EDC" w:rsidR="008908A4" w:rsidRPr="00D531C5" w:rsidRDefault="008908A4" w:rsidP="008908A4">
            <w:pPr>
              <w:jc w:val="center"/>
              <w:rPr>
                <w:rFonts w:ascii="Times New Roman" w:eastAsiaTheme="minorEastAsia" w:hAnsi="Times New Roman"/>
                <w:color w:val="000000"/>
                <w:sz w:val="18"/>
                <w:szCs w:val="18"/>
              </w:rPr>
            </w:pPr>
            <w:r w:rsidRPr="00F544AC">
              <w:rPr>
                <w:rFonts w:ascii="Times New Roman" w:hAnsi="Times New Roman"/>
                <w:sz w:val="18"/>
                <w:szCs w:val="18"/>
              </w:rPr>
              <w:t>140.5</w:t>
            </w:r>
          </w:p>
        </w:tc>
        <w:tc>
          <w:tcPr>
            <w:tcW w:w="948" w:type="dxa"/>
          </w:tcPr>
          <w:p w14:paraId="7F2308FE" w14:textId="0E197703" w:rsidR="008908A4" w:rsidRPr="00D531C5" w:rsidRDefault="005048CC" w:rsidP="008908A4">
            <w:pPr>
              <w:jc w:val="center"/>
              <w:rPr>
                <w:rFonts w:ascii="Times New Roman" w:eastAsiaTheme="minorEastAsia" w:hAnsi="Times New Roman"/>
                <w:color w:val="000000"/>
                <w:sz w:val="18"/>
                <w:szCs w:val="18"/>
              </w:rPr>
            </w:pPr>
            <w:r>
              <w:rPr>
                <w:rFonts w:ascii="Times New Roman" w:eastAsiaTheme="minorEastAsia" w:hAnsi="Times New Roman"/>
                <w:color w:val="000000"/>
                <w:sz w:val="18"/>
                <w:szCs w:val="18"/>
              </w:rPr>
              <w:t>70.33</w:t>
            </w:r>
          </w:p>
        </w:tc>
        <w:tc>
          <w:tcPr>
            <w:tcW w:w="855" w:type="dxa"/>
          </w:tcPr>
          <w:p w14:paraId="3A805A88" w14:textId="77777777" w:rsidR="008908A4" w:rsidRPr="00D531C5" w:rsidRDefault="008908A4" w:rsidP="008908A4">
            <w:pPr>
              <w:pStyle w:val="Char10"/>
              <w:tabs>
                <w:tab w:val="left" w:pos="3880"/>
              </w:tabs>
              <w:ind w:firstLineChars="0" w:firstLine="0"/>
              <w:jc w:val="center"/>
              <w:rPr>
                <w:rFonts w:ascii="Times New Roman" w:hAnsi="Times New Roman" w:cs="Times New Roman"/>
                <w:sz w:val="18"/>
                <w:szCs w:val="18"/>
              </w:rPr>
            </w:pPr>
            <w:r w:rsidRPr="00D531C5">
              <w:rPr>
                <w:rFonts w:ascii="Times New Roman" w:hAnsi="Times New Roman" w:cs="Times New Roman"/>
                <w:sz w:val="18"/>
                <w:szCs w:val="18"/>
              </w:rPr>
              <w:t>达标</w:t>
            </w:r>
          </w:p>
        </w:tc>
      </w:tr>
    </w:tbl>
    <w:p w14:paraId="2B445484" w14:textId="77777777" w:rsidR="005048CC" w:rsidRPr="005048CC" w:rsidRDefault="005048CC" w:rsidP="005048CC">
      <w:pPr>
        <w:pStyle w:val="a0"/>
        <w:rPr>
          <w:rFonts w:ascii="Times New Roman" w:hAnsi="Times New Roman"/>
          <w:spacing w:val="0"/>
          <w:kern w:val="0"/>
          <w:sz w:val="24"/>
          <w:szCs w:val="24"/>
        </w:rPr>
      </w:pPr>
      <w:r w:rsidRPr="005048CC">
        <w:rPr>
          <w:rFonts w:ascii="Times New Roman" w:hAnsi="Times New Roman" w:hint="eastAsia"/>
          <w:spacing w:val="0"/>
          <w:kern w:val="0"/>
          <w:sz w:val="24"/>
          <w:szCs w:val="24"/>
        </w:rPr>
        <w:t>注：背景浓度来源不同监测点位同时刻监测值平均后的最大值</w:t>
      </w:r>
    </w:p>
    <w:p w14:paraId="7A147BE8" w14:textId="27A3E4F7" w:rsidR="00A51C8E" w:rsidRPr="005048CC" w:rsidRDefault="005048CC" w:rsidP="005048CC">
      <w:pPr>
        <w:pStyle w:val="a0"/>
        <w:ind w:firstLineChars="200" w:firstLine="480"/>
        <w:jc w:val="left"/>
        <w:rPr>
          <w:rFonts w:ascii="Times New Roman" w:hAnsi="Times New Roman"/>
          <w:spacing w:val="0"/>
          <w:kern w:val="0"/>
          <w:sz w:val="24"/>
          <w:szCs w:val="24"/>
        </w:rPr>
      </w:pPr>
      <w:r w:rsidRPr="005048CC">
        <w:rPr>
          <w:rFonts w:ascii="Times New Roman" w:hAnsi="Times New Roman" w:hint="eastAsia"/>
          <w:spacing w:val="0"/>
          <w:kern w:val="0"/>
          <w:sz w:val="24"/>
          <w:szCs w:val="24"/>
        </w:rPr>
        <w:t>由上表的预测结果可知，</w:t>
      </w:r>
      <w:r w:rsidRPr="005048CC">
        <w:rPr>
          <w:rFonts w:ascii="Times New Roman" w:hAnsi="Times New Roman" w:hint="eastAsia"/>
          <w:spacing w:val="0"/>
          <w:kern w:val="0"/>
          <w:sz w:val="24"/>
          <w:szCs w:val="24"/>
        </w:rPr>
        <w:t xml:space="preserve">TSP </w:t>
      </w:r>
      <w:r w:rsidRPr="005048CC">
        <w:rPr>
          <w:rFonts w:ascii="Times New Roman" w:hAnsi="Times New Roman" w:hint="eastAsia"/>
          <w:spacing w:val="0"/>
          <w:kern w:val="0"/>
          <w:sz w:val="24"/>
          <w:szCs w:val="24"/>
        </w:rPr>
        <w:t>对各敏感点和区域最大落地浓度的</w:t>
      </w:r>
      <w:r w:rsidRPr="005048CC">
        <w:rPr>
          <w:rFonts w:ascii="Times New Roman" w:hAnsi="Times New Roman" w:hint="eastAsia"/>
          <w:spacing w:val="0"/>
          <w:kern w:val="0"/>
          <w:sz w:val="24"/>
          <w:szCs w:val="24"/>
        </w:rPr>
        <w:t xml:space="preserve"> 95%</w:t>
      </w:r>
      <w:r w:rsidRPr="005048CC">
        <w:rPr>
          <w:rFonts w:ascii="Times New Roman" w:hAnsi="Times New Roman" w:hint="eastAsia"/>
          <w:spacing w:val="0"/>
          <w:kern w:val="0"/>
          <w:sz w:val="24"/>
          <w:szCs w:val="24"/>
        </w:rPr>
        <w:t>保证率日均浓度及年均浓度叠加背景值后《环境空气质量标准》</w:t>
      </w:r>
      <w:r w:rsidRPr="005048CC">
        <w:rPr>
          <w:rFonts w:ascii="Times New Roman" w:hAnsi="Times New Roman" w:hint="eastAsia"/>
          <w:spacing w:val="0"/>
          <w:kern w:val="0"/>
          <w:sz w:val="24"/>
          <w:szCs w:val="24"/>
        </w:rPr>
        <w:t>(GB3095-2012)</w:t>
      </w:r>
      <w:r w:rsidRPr="005048CC">
        <w:rPr>
          <w:rFonts w:ascii="Times New Roman" w:hAnsi="Times New Roman" w:hint="eastAsia"/>
          <w:spacing w:val="0"/>
          <w:kern w:val="0"/>
          <w:sz w:val="24"/>
          <w:szCs w:val="24"/>
        </w:rPr>
        <w:t>二级标准限值。</w:t>
      </w:r>
    </w:p>
    <w:p w14:paraId="6969BDA4" w14:textId="19236548" w:rsidR="00726589" w:rsidRPr="00830E66" w:rsidRDefault="00726589" w:rsidP="00726589">
      <w:pPr>
        <w:tabs>
          <w:tab w:val="left" w:pos="567"/>
          <w:tab w:val="left" w:pos="851"/>
          <w:tab w:val="left" w:pos="1134"/>
        </w:tabs>
        <w:adjustRightInd w:val="0"/>
        <w:spacing w:beforeLines="25" w:before="60" w:afterLines="25" w:after="60" w:line="360" w:lineRule="auto"/>
        <w:outlineLvl w:val="4"/>
        <w:rPr>
          <w:rFonts w:ascii="Times New Roman" w:hAnsi="Times New Roman"/>
          <w:b/>
          <w:sz w:val="28"/>
          <w:szCs w:val="28"/>
        </w:rPr>
      </w:pPr>
      <w:r>
        <w:rPr>
          <w:rFonts w:ascii="Times New Roman" w:hAnsi="Times New Roman" w:hint="eastAsia"/>
          <w:b/>
          <w:sz w:val="28"/>
          <w:szCs w:val="28"/>
        </w:rPr>
        <w:t>6</w:t>
      </w:r>
      <w:r w:rsidRPr="00830E66">
        <w:rPr>
          <w:rFonts w:ascii="Times New Roman" w:hAnsi="Times New Roman" w:hint="eastAsia"/>
          <w:b/>
          <w:sz w:val="28"/>
          <w:szCs w:val="28"/>
        </w:rPr>
        <w:t>.2.6.</w:t>
      </w:r>
      <w:r>
        <w:rPr>
          <w:rFonts w:ascii="Times New Roman" w:hAnsi="Times New Roman" w:hint="eastAsia"/>
          <w:b/>
          <w:sz w:val="28"/>
          <w:szCs w:val="28"/>
        </w:rPr>
        <w:t>3</w:t>
      </w:r>
      <w:r w:rsidRPr="00830E66">
        <w:rPr>
          <w:rFonts w:ascii="Times New Roman" w:hAnsi="Times New Roman"/>
          <w:b/>
          <w:sz w:val="28"/>
          <w:szCs w:val="28"/>
        </w:rPr>
        <w:t xml:space="preserve"> </w:t>
      </w:r>
      <w:r>
        <w:rPr>
          <w:rFonts w:ascii="Times New Roman" w:hAnsi="Times New Roman" w:hint="eastAsia"/>
          <w:b/>
          <w:sz w:val="28"/>
          <w:szCs w:val="28"/>
        </w:rPr>
        <w:t>项目非</w:t>
      </w:r>
      <w:r w:rsidRPr="00830E66">
        <w:rPr>
          <w:rFonts w:ascii="Times New Roman" w:hAnsi="Times New Roman" w:hint="eastAsia"/>
          <w:b/>
          <w:sz w:val="28"/>
          <w:szCs w:val="28"/>
        </w:rPr>
        <w:t>正常</w:t>
      </w:r>
      <w:r>
        <w:rPr>
          <w:rFonts w:ascii="Times New Roman" w:hAnsi="Times New Roman" w:hint="eastAsia"/>
          <w:b/>
          <w:sz w:val="28"/>
          <w:szCs w:val="28"/>
        </w:rPr>
        <w:t>排放预测结果</w:t>
      </w:r>
    </w:p>
    <w:p w14:paraId="223B0479" w14:textId="77777777" w:rsidR="00D3353B" w:rsidRDefault="00D3353B">
      <w:pPr>
        <w:pStyle w:val="Char10"/>
        <w:ind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）硫酸雾</w:t>
      </w:r>
    </w:p>
    <w:p w14:paraId="13180AB8" w14:textId="08A57FE7" w:rsidR="004F4203" w:rsidRDefault="00726589">
      <w:pPr>
        <w:pStyle w:val="Char10"/>
        <w:ind w:firstLine="480"/>
        <w:rPr>
          <w:rFonts w:ascii="Times New Roman" w:hAnsi="Times New Roman" w:cs="Times New Roman"/>
        </w:rPr>
      </w:pPr>
      <w:r>
        <w:rPr>
          <w:rFonts w:ascii="Times New Roman" w:hAnsi="Times New Roman" w:cs="Times New Roman" w:hint="eastAsia"/>
        </w:rPr>
        <w:t>本评价非正常排放主要考虑碱液吸收装置失效的情况，项目非正常排放的预测结果如下：</w:t>
      </w:r>
    </w:p>
    <w:p w14:paraId="50287A03" w14:textId="77777777" w:rsidR="005048CC" w:rsidRDefault="005048CC">
      <w:pPr>
        <w:pStyle w:val="Char10"/>
        <w:ind w:firstLine="480"/>
        <w:rPr>
          <w:rFonts w:ascii="Times New Roman" w:hAnsi="Times New Roman" w:cs="Times New Roman"/>
        </w:rPr>
      </w:pPr>
    </w:p>
    <w:p w14:paraId="3D0D324C" w14:textId="5C5B7133" w:rsidR="00726589" w:rsidRPr="00830E66" w:rsidRDefault="00726589" w:rsidP="00726589">
      <w:pPr>
        <w:pStyle w:val="Char10"/>
        <w:tabs>
          <w:tab w:val="left" w:pos="3880"/>
        </w:tabs>
        <w:spacing w:line="240" w:lineRule="auto"/>
        <w:ind w:firstLineChars="0" w:firstLine="480"/>
        <w:jc w:val="center"/>
        <w:rPr>
          <w:rFonts w:ascii="Times New Roman" w:eastAsiaTheme="minorEastAsia" w:hAnsiTheme="minorEastAsia" w:cs="Times New Roman"/>
          <w:b/>
          <w:bCs/>
          <w:sz w:val="21"/>
          <w:szCs w:val="21"/>
        </w:rPr>
      </w:pPr>
      <w:r w:rsidRPr="00830E66">
        <w:rPr>
          <w:rFonts w:ascii="Times New Roman" w:eastAsiaTheme="minorEastAsia" w:hAnsiTheme="minorEastAsia" w:cs="Times New Roman" w:hint="eastAsia"/>
          <w:b/>
          <w:bCs/>
          <w:sz w:val="21"/>
          <w:szCs w:val="21"/>
        </w:rPr>
        <w:lastRenderedPageBreak/>
        <w:t>表</w:t>
      </w:r>
      <w:r>
        <w:rPr>
          <w:rFonts w:ascii="Times New Roman" w:eastAsiaTheme="minorEastAsia" w:hAnsiTheme="minorEastAsia" w:cs="Times New Roman" w:hint="eastAsia"/>
          <w:b/>
          <w:bCs/>
          <w:sz w:val="21"/>
          <w:szCs w:val="21"/>
        </w:rPr>
        <w:t>6</w:t>
      </w:r>
      <w:r w:rsidRPr="00830E66">
        <w:rPr>
          <w:rFonts w:ascii="Times New Roman" w:eastAsiaTheme="minorEastAsia" w:hAnsiTheme="minorEastAsia" w:cs="Times New Roman" w:hint="eastAsia"/>
          <w:b/>
          <w:bCs/>
          <w:sz w:val="21"/>
          <w:szCs w:val="21"/>
        </w:rPr>
        <w:t>.2-</w:t>
      </w:r>
      <w:r w:rsidR="00434FFF">
        <w:rPr>
          <w:rFonts w:ascii="Times New Roman" w:eastAsiaTheme="minorEastAsia" w:hAnsiTheme="minorEastAsia" w:cs="Times New Roman"/>
          <w:b/>
          <w:bCs/>
          <w:sz w:val="21"/>
          <w:szCs w:val="21"/>
        </w:rPr>
        <w:t>20</w:t>
      </w:r>
      <w:r w:rsidRPr="00830E66">
        <w:rPr>
          <w:rFonts w:ascii="Times New Roman" w:eastAsiaTheme="minorEastAsia" w:hAnsiTheme="minorEastAsia" w:cs="Times New Roman"/>
          <w:b/>
          <w:bCs/>
          <w:sz w:val="21"/>
          <w:szCs w:val="21"/>
        </w:rPr>
        <w:t xml:space="preserve"> </w:t>
      </w:r>
      <w:r>
        <w:rPr>
          <w:rFonts w:ascii="Times New Roman" w:eastAsiaTheme="minorEastAsia" w:hAnsiTheme="minorEastAsia" w:cs="Times New Roman" w:hint="eastAsia"/>
          <w:b/>
          <w:bCs/>
          <w:sz w:val="21"/>
          <w:szCs w:val="21"/>
        </w:rPr>
        <w:t>非正常排放情况下硫酸雾预测结果表</w:t>
      </w:r>
      <w:r w:rsidRPr="00830E66">
        <w:rPr>
          <w:rFonts w:ascii="Times New Roman" w:eastAsiaTheme="minorEastAsia" w:hAnsiTheme="minorEastAsia" w:cs="Times New Roman" w:hint="eastAsia"/>
          <w:b/>
          <w:bCs/>
          <w:sz w:val="21"/>
          <w:szCs w:val="21"/>
        </w:rPr>
        <w:t>（</w:t>
      </w:r>
      <w:r>
        <w:rPr>
          <w:rFonts w:ascii="Times New Roman" w:eastAsiaTheme="minorEastAsia" w:hAnsiTheme="minorEastAsia" w:cs="Times New Roman" w:hint="eastAsia"/>
          <w:b/>
          <w:bCs/>
          <w:sz w:val="21"/>
          <w:szCs w:val="21"/>
        </w:rPr>
        <w:t>硫酸雾</w:t>
      </w:r>
      <w:r w:rsidRPr="00830E66">
        <w:rPr>
          <w:rFonts w:ascii="Times New Roman" w:eastAsiaTheme="minorEastAsia" w:hAnsiTheme="minorEastAsia" w:cs="Times New Roman" w:hint="eastAsia"/>
          <w:b/>
          <w:bCs/>
          <w:sz w:val="21"/>
          <w:szCs w:val="21"/>
        </w:rPr>
        <w:t>）</w:t>
      </w:r>
    </w:p>
    <w:tbl>
      <w:tblPr>
        <w:tblW w:w="838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693"/>
        <w:gridCol w:w="891"/>
        <w:gridCol w:w="985"/>
        <w:gridCol w:w="992"/>
        <w:gridCol w:w="1149"/>
        <w:gridCol w:w="1595"/>
        <w:gridCol w:w="1254"/>
        <w:gridCol w:w="826"/>
      </w:tblGrid>
      <w:tr w:rsidR="005834B9" w:rsidRPr="00652A2B" w14:paraId="4B0B228D" w14:textId="77777777" w:rsidTr="005834B9">
        <w:trPr>
          <w:trHeight w:val="754"/>
        </w:trPr>
        <w:tc>
          <w:tcPr>
            <w:tcW w:w="693" w:type="dxa"/>
            <w:vMerge w:val="restart"/>
          </w:tcPr>
          <w:p w14:paraId="3E4F5FE2"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序号</w:t>
            </w:r>
          </w:p>
        </w:tc>
        <w:tc>
          <w:tcPr>
            <w:tcW w:w="891" w:type="dxa"/>
            <w:vMerge w:val="restart"/>
          </w:tcPr>
          <w:p w14:paraId="061E2584"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预测点</w:t>
            </w:r>
          </w:p>
        </w:tc>
        <w:tc>
          <w:tcPr>
            <w:tcW w:w="1977" w:type="dxa"/>
            <w:gridSpan w:val="2"/>
          </w:tcPr>
          <w:p w14:paraId="75215DD2" w14:textId="3B0917E1"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点坐标</w:t>
            </w:r>
          </w:p>
        </w:tc>
        <w:tc>
          <w:tcPr>
            <w:tcW w:w="1149" w:type="dxa"/>
            <w:vMerge w:val="restart"/>
          </w:tcPr>
          <w:p w14:paraId="4D91E636" w14:textId="2B8A5666"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平均时段</w:t>
            </w:r>
          </w:p>
        </w:tc>
        <w:tc>
          <w:tcPr>
            <w:tcW w:w="1595" w:type="dxa"/>
            <w:vMerge w:val="restart"/>
          </w:tcPr>
          <w:p w14:paraId="7139745D" w14:textId="02C56716" w:rsidR="005834B9" w:rsidRPr="00652A2B" w:rsidRDefault="005834B9" w:rsidP="00D3353B">
            <w:pPr>
              <w:pStyle w:val="Char10"/>
              <w:tabs>
                <w:tab w:val="left" w:pos="3880"/>
              </w:tabs>
              <w:ind w:firstLineChars="0" w:firstLine="0"/>
              <w:jc w:val="center"/>
              <w:rPr>
                <w:rFonts w:ascii="Times New Roman" w:hAnsi="Times New Roman" w:cs="Times New Roman"/>
                <w:sz w:val="18"/>
                <w:szCs w:val="18"/>
              </w:rPr>
            </w:pPr>
            <w:r>
              <w:rPr>
                <w:rFonts w:ascii="Times New Roman" w:hAnsi="Times New Roman" w:cs="Times New Roman" w:hint="eastAsia"/>
                <w:sz w:val="18"/>
                <w:szCs w:val="18"/>
              </w:rPr>
              <w:t>最大值</w:t>
            </w:r>
            <w:r w:rsidRPr="00652A2B">
              <w:rPr>
                <w:rFonts w:ascii="Times New Roman" w:hAnsi="Times New Roman" w:cs="Times New Roman"/>
                <w:sz w:val="18"/>
                <w:szCs w:val="18"/>
              </w:rPr>
              <w:t>(mg/m</w:t>
            </w:r>
            <w:r w:rsidRPr="00652A2B">
              <w:rPr>
                <w:rFonts w:ascii="Times New Roman" w:hAnsi="Times New Roman" w:cs="Times New Roman"/>
                <w:sz w:val="18"/>
                <w:szCs w:val="18"/>
                <w:vertAlign w:val="superscript"/>
              </w:rPr>
              <w:t>3</w:t>
            </w:r>
            <w:r w:rsidRPr="00652A2B">
              <w:rPr>
                <w:rFonts w:ascii="Times New Roman" w:hAnsi="Times New Roman" w:cs="Times New Roman"/>
                <w:sz w:val="18"/>
                <w:szCs w:val="18"/>
              </w:rPr>
              <w:t>)</w:t>
            </w:r>
          </w:p>
        </w:tc>
        <w:tc>
          <w:tcPr>
            <w:tcW w:w="1254" w:type="dxa"/>
            <w:vMerge w:val="restart"/>
          </w:tcPr>
          <w:p w14:paraId="5B3DC163"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占标率（</w:t>
            </w:r>
            <w:r w:rsidRPr="00652A2B">
              <w:rPr>
                <w:rFonts w:ascii="Times New Roman" w:hAnsi="Times New Roman" w:cs="Times New Roman"/>
                <w:sz w:val="18"/>
                <w:szCs w:val="18"/>
              </w:rPr>
              <w:t>%</w:t>
            </w:r>
            <w:r w:rsidRPr="00652A2B">
              <w:rPr>
                <w:rFonts w:ascii="Times New Roman" w:hAnsi="Times New Roman" w:cs="Times New Roman"/>
                <w:sz w:val="18"/>
                <w:szCs w:val="18"/>
              </w:rPr>
              <w:t>）</w:t>
            </w:r>
          </w:p>
        </w:tc>
        <w:tc>
          <w:tcPr>
            <w:tcW w:w="826" w:type="dxa"/>
            <w:vMerge w:val="restart"/>
          </w:tcPr>
          <w:p w14:paraId="6B30D292"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达标情况</w:t>
            </w:r>
          </w:p>
        </w:tc>
      </w:tr>
      <w:tr w:rsidR="005834B9" w:rsidRPr="00652A2B" w14:paraId="592DAB7E" w14:textId="77777777" w:rsidTr="005834B9">
        <w:trPr>
          <w:trHeight w:val="754"/>
        </w:trPr>
        <w:tc>
          <w:tcPr>
            <w:tcW w:w="693" w:type="dxa"/>
            <w:vMerge/>
          </w:tcPr>
          <w:p w14:paraId="06DD0170"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p>
        </w:tc>
        <w:tc>
          <w:tcPr>
            <w:tcW w:w="891" w:type="dxa"/>
            <w:vMerge/>
          </w:tcPr>
          <w:p w14:paraId="678CDB42"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p>
        </w:tc>
        <w:tc>
          <w:tcPr>
            <w:tcW w:w="985" w:type="dxa"/>
          </w:tcPr>
          <w:p w14:paraId="7D140023" w14:textId="66E5EF0C"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X</w:t>
            </w:r>
          </w:p>
        </w:tc>
        <w:tc>
          <w:tcPr>
            <w:tcW w:w="992" w:type="dxa"/>
          </w:tcPr>
          <w:p w14:paraId="21C46E50" w14:textId="1E10972C"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Y</w:t>
            </w:r>
          </w:p>
        </w:tc>
        <w:tc>
          <w:tcPr>
            <w:tcW w:w="1149" w:type="dxa"/>
            <w:vMerge/>
          </w:tcPr>
          <w:p w14:paraId="07C8A5CB"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p>
        </w:tc>
        <w:tc>
          <w:tcPr>
            <w:tcW w:w="1595" w:type="dxa"/>
            <w:vMerge/>
          </w:tcPr>
          <w:p w14:paraId="378D0F19" w14:textId="77777777" w:rsidR="005834B9" w:rsidRPr="00652A2B" w:rsidRDefault="005834B9" w:rsidP="00D3353B">
            <w:pPr>
              <w:pStyle w:val="Char10"/>
              <w:tabs>
                <w:tab w:val="left" w:pos="3880"/>
              </w:tabs>
              <w:ind w:firstLineChars="0" w:firstLine="0"/>
              <w:jc w:val="center"/>
              <w:rPr>
                <w:rFonts w:ascii="Times New Roman" w:hAnsi="Times New Roman" w:cs="Times New Roman"/>
                <w:sz w:val="18"/>
                <w:szCs w:val="18"/>
              </w:rPr>
            </w:pPr>
          </w:p>
        </w:tc>
        <w:tc>
          <w:tcPr>
            <w:tcW w:w="1254" w:type="dxa"/>
            <w:vMerge/>
          </w:tcPr>
          <w:p w14:paraId="5438DDB2"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p>
        </w:tc>
        <w:tc>
          <w:tcPr>
            <w:tcW w:w="826" w:type="dxa"/>
            <w:vMerge/>
          </w:tcPr>
          <w:p w14:paraId="249DEA2E"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p>
        </w:tc>
      </w:tr>
      <w:tr w:rsidR="005834B9" w:rsidRPr="00652A2B" w14:paraId="6715DC86" w14:textId="77777777" w:rsidTr="005834B9">
        <w:trPr>
          <w:trHeight w:val="154"/>
        </w:trPr>
        <w:tc>
          <w:tcPr>
            <w:tcW w:w="693" w:type="dxa"/>
          </w:tcPr>
          <w:p w14:paraId="05394A47"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w:t>
            </w:r>
          </w:p>
        </w:tc>
        <w:tc>
          <w:tcPr>
            <w:tcW w:w="891" w:type="dxa"/>
          </w:tcPr>
          <w:p w14:paraId="01E32B1D"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闾家村</w:t>
            </w:r>
          </w:p>
        </w:tc>
        <w:tc>
          <w:tcPr>
            <w:tcW w:w="985" w:type="dxa"/>
          </w:tcPr>
          <w:p w14:paraId="1767411D" w14:textId="3B75C2C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607</w:t>
            </w:r>
          </w:p>
        </w:tc>
        <w:tc>
          <w:tcPr>
            <w:tcW w:w="992" w:type="dxa"/>
          </w:tcPr>
          <w:p w14:paraId="0C26BC3C" w14:textId="6D1FDC36"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105</w:t>
            </w:r>
          </w:p>
        </w:tc>
        <w:tc>
          <w:tcPr>
            <w:tcW w:w="1149" w:type="dxa"/>
          </w:tcPr>
          <w:p w14:paraId="02F9962F" w14:textId="1C19282B"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w:t>
            </w:r>
            <w:r w:rsidRPr="00652A2B">
              <w:rPr>
                <w:rFonts w:ascii="Times New Roman" w:hAnsi="Times New Roman" w:cs="Times New Roman"/>
                <w:sz w:val="18"/>
                <w:szCs w:val="18"/>
              </w:rPr>
              <w:t>小时</w:t>
            </w:r>
          </w:p>
        </w:tc>
        <w:tc>
          <w:tcPr>
            <w:tcW w:w="1595" w:type="dxa"/>
          </w:tcPr>
          <w:p w14:paraId="3C0347B8" w14:textId="5665BDDC" w:rsidR="005834B9" w:rsidRPr="00652A2B" w:rsidRDefault="005834B9" w:rsidP="00D3353B">
            <w:pPr>
              <w:pStyle w:val="Char10"/>
              <w:tabs>
                <w:tab w:val="left" w:pos="3880"/>
              </w:tabs>
              <w:ind w:firstLineChars="0" w:firstLine="0"/>
              <w:jc w:val="center"/>
              <w:rPr>
                <w:rFonts w:ascii="Times New Roman" w:hAnsi="Times New Roman" w:cs="Times New Roman"/>
                <w:sz w:val="18"/>
                <w:szCs w:val="18"/>
              </w:rPr>
            </w:pPr>
            <w:r>
              <w:rPr>
                <w:rFonts w:ascii="Times New Roman" w:hAnsi="Times New Roman" w:cs="Times New Roman"/>
                <w:sz w:val="18"/>
                <w:szCs w:val="18"/>
              </w:rPr>
              <w:t>7.73</w:t>
            </w:r>
            <w:r w:rsidRPr="00652A2B">
              <w:rPr>
                <w:rFonts w:ascii="Times New Roman" w:hAnsi="Times New Roman" w:cs="Times New Roman"/>
                <w:sz w:val="18"/>
                <w:szCs w:val="18"/>
              </w:rPr>
              <w:t>E-0</w:t>
            </w:r>
            <w:r>
              <w:rPr>
                <w:rFonts w:ascii="Times New Roman" w:hAnsi="Times New Roman" w:cs="Times New Roman"/>
                <w:sz w:val="18"/>
                <w:szCs w:val="18"/>
              </w:rPr>
              <w:t>2</w:t>
            </w:r>
          </w:p>
        </w:tc>
        <w:tc>
          <w:tcPr>
            <w:tcW w:w="1254" w:type="dxa"/>
          </w:tcPr>
          <w:p w14:paraId="4FB50853" w14:textId="0763F7BB" w:rsidR="005834B9" w:rsidRPr="00652A2B" w:rsidRDefault="00D3353B" w:rsidP="00B86145">
            <w:pPr>
              <w:pStyle w:val="Char10"/>
              <w:tabs>
                <w:tab w:val="left" w:pos="3880"/>
              </w:tabs>
              <w:ind w:firstLineChars="0" w:firstLine="0"/>
              <w:jc w:val="center"/>
              <w:rPr>
                <w:rFonts w:ascii="Times New Roman" w:hAnsi="Times New Roman" w:cs="Times New Roman"/>
                <w:sz w:val="18"/>
                <w:szCs w:val="18"/>
              </w:rPr>
            </w:pPr>
            <w:r>
              <w:rPr>
                <w:rFonts w:ascii="Times New Roman" w:hAnsi="Times New Roman" w:cs="Times New Roman"/>
                <w:sz w:val="18"/>
                <w:szCs w:val="18"/>
              </w:rPr>
              <w:t>9.10</w:t>
            </w:r>
          </w:p>
        </w:tc>
        <w:tc>
          <w:tcPr>
            <w:tcW w:w="826" w:type="dxa"/>
          </w:tcPr>
          <w:p w14:paraId="6F0D2A1F"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达标</w:t>
            </w:r>
          </w:p>
        </w:tc>
      </w:tr>
      <w:tr w:rsidR="005834B9" w:rsidRPr="00652A2B" w14:paraId="3790393A" w14:textId="77777777" w:rsidTr="005834B9">
        <w:trPr>
          <w:trHeight w:val="291"/>
        </w:trPr>
        <w:tc>
          <w:tcPr>
            <w:tcW w:w="693" w:type="dxa"/>
          </w:tcPr>
          <w:p w14:paraId="4CB9E4DC"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2</w:t>
            </w:r>
          </w:p>
        </w:tc>
        <w:tc>
          <w:tcPr>
            <w:tcW w:w="891" w:type="dxa"/>
          </w:tcPr>
          <w:p w14:paraId="128DA025"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陶家村</w:t>
            </w:r>
          </w:p>
        </w:tc>
        <w:tc>
          <w:tcPr>
            <w:tcW w:w="985" w:type="dxa"/>
          </w:tcPr>
          <w:p w14:paraId="155A2421" w14:textId="1D17E8D8"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607</w:t>
            </w:r>
          </w:p>
        </w:tc>
        <w:tc>
          <w:tcPr>
            <w:tcW w:w="992" w:type="dxa"/>
          </w:tcPr>
          <w:p w14:paraId="1434786B" w14:textId="3C9CD9C2"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-342</w:t>
            </w:r>
          </w:p>
        </w:tc>
        <w:tc>
          <w:tcPr>
            <w:tcW w:w="1149" w:type="dxa"/>
          </w:tcPr>
          <w:p w14:paraId="5E456536" w14:textId="45100FA1"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w:t>
            </w:r>
            <w:r w:rsidRPr="00652A2B">
              <w:rPr>
                <w:rFonts w:ascii="Times New Roman" w:hAnsi="Times New Roman" w:cs="Times New Roman"/>
                <w:sz w:val="18"/>
                <w:szCs w:val="18"/>
              </w:rPr>
              <w:t>小时</w:t>
            </w:r>
          </w:p>
        </w:tc>
        <w:tc>
          <w:tcPr>
            <w:tcW w:w="1595" w:type="dxa"/>
            <w:vAlign w:val="bottom"/>
          </w:tcPr>
          <w:p w14:paraId="2748A42E" w14:textId="72523DB5" w:rsidR="005834B9" w:rsidRPr="00652A2B" w:rsidRDefault="005834B9" w:rsidP="00D3353B">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2.</w:t>
            </w:r>
            <w:r>
              <w:rPr>
                <w:rFonts w:ascii="Times New Roman" w:hAnsi="Times New Roman" w:cs="Times New Roman"/>
                <w:sz w:val="18"/>
                <w:szCs w:val="18"/>
              </w:rPr>
              <w:t>33</w:t>
            </w:r>
            <w:r w:rsidRPr="00652A2B">
              <w:rPr>
                <w:rFonts w:ascii="Times New Roman" w:hAnsi="Times New Roman" w:cs="Times New Roman"/>
                <w:sz w:val="18"/>
                <w:szCs w:val="18"/>
              </w:rPr>
              <w:t>E-0</w:t>
            </w:r>
            <w:r>
              <w:rPr>
                <w:rFonts w:ascii="Times New Roman" w:hAnsi="Times New Roman" w:cs="Times New Roman"/>
                <w:sz w:val="18"/>
                <w:szCs w:val="18"/>
              </w:rPr>
              <w:t>2</w:t>
            </w:r>
          </w:p>
        </w:tc>
        <w:tc>
          <w:tcPr>
            <w:tcW w:w="1254" w:type="dxa"/>
          </w:tcPr>
          <w:p w14:paraId="05915CB5" w14:textId="4B5B449C" w:rsidR="005834B9" w:rsidRPr="00652A2B" w:rsidRDefault="00D3353B" w:rsidP="00B86145">
            <w:pPr>
              <w:pStyle w:val="Char10"/>
              <w:tabs>
                <w:tab w:val="left" w:pos="3880"/>
              </w:tabs>
              <w:ind w:firstLineChars="0" w:firstLine="0"/>
              <w:jc w:val="center"/>
              <w:rPr>
                <w:rFonts w:ascii="Times New Roman" w:hAnsi="Times New Roman" w:cs="Times New Roman"/>
                <w:sz w:val="18"/>
                <w:szCs w:val="18"/>
              </w:rPr>
            </w:pPr>
            <w:r>
              <w:rPr>
                <w:rFonts w:ascii="Times New Roman" w:hAnsi="Times New Roman" w:cs="Times New Roman"/>
                <w:sz w:val="18"/>
                <w:szCs w:val="18"/>
              </w:rPr>
              <w:t>7.76</w:t>
            </w:r>
          </w:p>
        </w:tc>
        <w:tc>
          <w:tcPr>
            <w:tcW w:w="826" w:type="dxa"/>
          </w:tcPr>
          <w:p w14:paraId="349E4A2C"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达标</w:t>
            </w:r>
          </w:p>
        </w:tc>
      </w:tr>
      <w:tr w:rsidR="005834B9" w:rsidRPr="00652A2B" w14:paraId="6B13289A" w14:textId="77777777" w:rsidTr="005834B9">
        <w:trPr>
          <w:trHeight w:val="164"/>
        </w:trPr>
        <w:tc>
          <w:tcPr>
            <w:tcW w:w="693" w:type="dxa"/>
          </w:tcPr>
          <w:p w14:paraId="32F0253C"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3</w:t>
            </w:r>
          </w:p>
        </w:tc>
        <w:tc>
          <w:tcPr>
            <w:tcW w:w="891" w:type="dxa"/>
          </w:tcPr>
          <w:p w14:paraId="41D14D5B"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西家坡</w:t>
            </w:r>
          </w:p>
        </w:tc>
        <w:tc>
          <w:tcPr>
            <w:tcW w:w="985" w:type="dxa"/>
          </w:tcPr>
          <w:p w14:paraId="3F92EB89" w14:textId="2D8D47AB"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414</w:t>
            </w:r>
          </w:p>
        </w:tc>
        <w:tc>
          <w:tcPr>
            <w:tcW w:w="992" w:type="dxa"/>
          </w:tcPr>
          <w:p w14:paraId="5E169FA5" w14:textId="4A1423ED"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-801</w:t>
            </w:r>
          </w:p>
        </w:tc>
        <w:tc>
          <w:tcPr>
            <w:tcW w:w="1149" w:type="dxa"/>
          </w:tcPr>
          <w:p w14:paraId="15917EBE" w14:textId="3BFC6E0C"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w:t>
            </w:r>
            <w:r w:rsidRPr="00652A2B">
              <w:rPr>
                <w:rFonts w:ascii="Times New Roman" w:hAnsi="Times New Roman" w:cs="Times New Roman"/>
                <w:sz w:val="18"/>
                <w:szCs w:val="18"/>
              </w:rPr>
              <w:t>小时</w:t>
            </w:r>
          </w:p>
        </w:tc>
        <w:tc>
          <w:tcPr>
            <w:tcW w:w="1595" w:type="dxa"/>
          </w:tcPr>
          <w:p w14:paraId="09B7FAF8" w14:textId="60BF25A6" w:rsidR="005834B9" w:rsidRPr="00652A2B" w:rsidRDefault="005834B9" w:rsidP="00D3353B">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w:t>
            </w:r>
            <w:r>
              <w:rPr>
                <w:rFonts w:ascii="Times New Roman" w:hAnsi="Times New Roman" w:cs="Times New Roman"/>
                <w:sz w:val="18"/>
                <w:szCs w:val="18"/>
              </w:rPr>
              <w:t>12</w:t>
            </w:r>
            <w:r w:rsidRPr="00652A2B">
              <w:rPr>
                <w:rFonts w:ascii="Times New Roman" w:hAnsi="Times New Roman" w:cs="Times New Roman"/>
                <w:sz w:val="18"/>
                <w:szCs w:val="18"/>
              </w:rPr>
              <w:t>E-0</w:t>
            </w:r>
            <w:r>
              <w:rPr>
                <w:rFonts w:ascii="Times New Roman" w:hAnsi="Times New Roman" w:cs="Times New Roman"/>
                <w:sz w:val="18"/>
                <w:szCs w:val="18"/>
              </w:rPr>
              <w:t>2</w:t>
            </w:r>
          </w:p>
        </w:tc>
        <w:tc>
          <w:tcPr>
            <w:tcW w:w="1254" w:type="dxa"/>
          </w:tcPr>
          <w:p w14:paraId="0F1799A4" w14:textId="3754D53B" w:rsidR="005834B9" w:rsidRPr="00652A2B" w:rsidRDefault="00D3353B" w:rsidP="00B86145">
            <w:pPr>
              <w:pStyle w:val="Char10"/>
              <w:tabs>
                <w:tab w:val="left" w:pos="3880"/>
              </w:tabs>
              <w:ind w:firstLineChars="0" w:firstLine="0"/>
              <w:jc w:val="center"/>
              <w:rPr>
                <w:rFonts w:ascii="Times New Roman" w:hAnsi="Times New Roman" w:cs="Times New Roman"/>
                <w:sz w:val="18"/>
                <w:szCs w:val="18"/>
              </w:rPr>
            </w:pPr>
            <w:r>
              <w:rPr>
                <w:rFonts w:ascii="Times New Roman" w:hAnsi="Times New Roman" w:cs="Times New Roman"/>
                <w:sz w:val="18"/>
                <w:szCs w:val="18"/>
              </w:rPr>
              <w:t>3.72</w:t>
            </w:r>
          </w:p>
        </w:tc>
        <w:tc>
          <w:tcPr>
            <w:tcW w:w="826" w:type="dxa"/>
          </w:tcPr>
          <w:p w14:paraId="176DD1B7"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达标</w:t>
            </w:r>
          </w:p>
        </w:tc>
      </w:tr>
      <w:tr w:rsidR="005834B9" w:rsidRPr="00652A2B" w14:paraId="4E0AD3AF" w14:textId="77777777" w:rsidTr="005834B9">
        <w:trPr>
          <w:trHeight w:val="217"/>
        </w:trPr>
        <w:tc>
          <w:tcPr>
            <w:tcW w:w="693" w:type="dxa"/>
          </w:tcPr>
          <w:p w14:paraId="590994F4"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4</w:t>
            </w:r>
          </w:p>
        </w:tc>
        <w:tc>
          <w:tcPr>
            <w:tcW w:w="891" w:type="dxa"/>
          </w:tcPr>
          <w:p w14:paraId="5FA43BF7" w14:textId="77777777" w:rsidR="005834B9" w:rsidRPr="00652A2B" w:rsidRDefault="005834B9" w:rsidP="00B86145">
            <w:pPr>
              <w:jc w:val="center"/>
              <w:rPr>
                <w:rFonts w:ascii="Times New Roman" w:hAnsi="Times New Roman"/>
                <w:color w:val="000000"/>
                <w:sz w:val="18"/>
                <w:szCs w:val="18"/>
              </w:rPr>
            </w:pPr>
            <w:r w:rsidRPr="00652A2B">
              <w:rPr>
                <w:rFonts w:ascii="Times New Roman" w:hAnsi="Times New Roman"/>
                <w:sz w:val="18"/>
                <w:szCs w:val="18"/>
              </w:rPr>
              <w:t>云溪一中</w:t>
            </w:r>
          </w:p>
        </w:tc>
        <w:tc>
          <w:tcPr>
            <w:tcW w:w="985" w:type="dxa"/>
          </w:tcPr>
          <w:p w14:paraId="206FFEC3" w14:textId="6C33F32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332</w:t>
            </w:r>
          </w:p>
        </w:tc>
        <w:tc>
          <w:tcPr>
            <w:tcW w:w="992" w:type="dxa"/>
          </w:tcPr>
          <w:p w14:paraId="409ADEE3" w14:textId="3BC2C080"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-1804</w:t>
            </w:r>
          </w:p>
        </w:tc>
        <w:tc>
          <w:tcPr>
            <w:tcW w:w="1149" w:type="dxa"/>
          </w:tcPr>
          <w:p w14:paraId="3A9D5F14" w14:textId="24F75C41"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w:t>
            </w:r>
            <w:r w:rsidRPr="00652A2B">
              <w:rPr>
                <w:rFonts w:ascii="Times New Roman" w:hAnsi="Times New Roman" w:cs="Times New Roman"/>
                <w:sz w:val="18"/>
                <w:szCs w:val="18"/>
              </w:rPr>
              <w:t>小时</w:t>
            </w:r>
          </w:p>
        </w:tc>
        <w:tc>
          <w:tcPr>
            <w:tcW w:w="1595" w:type="dxa"/>
          </w:tcPr>
          <w:p w14:paraId="42554EC5" w14:textId="57F8F5BD" w:rsidR="005834B9" w:rsidRPr="00652A2B" w:rsidRDefault="005834B9" w:rsidP="00D3353B">
            <w:pPr>
              <w:jc w:val="center"/>
              <w:rPr>
                <w:rFonts w:ascii="Times New Roman" w:hAnsi="Times New Roman"/>
                <w:color w:val="000000"/>
                <w:sz w:val="18"/>
                <w:szCs w:val="18"/>
              </w:rPr>
            </w:pPr>
            <w:r w:rsidRPr="00652A2B">
              <w:rPr>
                <w:rFonts w:ascii="Times New Roman" w:hAnsi="Times New Roman"/>
                <w:color w:val="000000"/>
                <w:sz w:val="18"/>
                <w:szCs w:val="18"/>
              </w:rPr>
              <w:t>6.</w:t>
            </w:r>
            <w:r>
              <w:rPr>
                <w:rFonts w:ascii="Times New Roman" w:hAnsi="Times New Roman"/>
                <w:color w:val="000000"/>
                <w:sz w:val="18"/>
                <w:szCs w:val="18"/>
              </w:rPr>
              <w:t>71</w:t>
            </w:r>
            <w:r w:rsidRPr="00652A2B">
              <w:rPr>
                <w:rFonts w:ascii="Times New Roman" w:hAnsi="Times New Roman"/>
                <w:sz w:val="18"/>
                <w:szCs w:val="18"/>
              </w:rPr>
              <w:t>E-0</w:t>
            </w:r>
            <w:r>
              <w:rPr>
                <w:rFonts w:ascii="Times New Roman" w:hAnsi="Times New Roman"/>
                <w:sz w:val="18"/>
                <w:szCs w:val="18"/>
              </w:rPr>
              <w:t>3</w:t>
            </w:r>
          </w:p>
        </w:tc>
        <w:tc>
          <w:tcPr>
            <w:tcW w:w="1254" w:type="dxa"/>
          </w:tcPr>
          <w:p w14:paraId="1D1D9E10" w14:textId="46D7700F" w:rsidR="005834B9" w:rsidRPr="00652A2B" w:rsidRDefault="00D3353B" w:rsidP="00B86145">
            <w:pPr>
              <w:jc w:val="center"/>
              <w:rPr>
                <w:rFonts w:ascii="Times New Roman" w:hAnsi="Times New Roman"/>
                <w:color w:val="000000"/>
                <w:sz w:val="18"/>
                <w:szCs w:val="18"/>
              </w:rPr>
            </w:pPr>
            <w:r>
              <w:rPr>
                <w:rFonts w:ascii="Times New Roman" w:hAnsi="Times New Roman"/>
                <w:color w:val="000000"/>
                <w:sz w:val="18"/>
                <w:szCs w:val="18"/>
              </w:rPr>
              <w:t>2.24</w:t>
            </w:r>
          </w:p>
        </w:tc>
        <w:tc>
          <w:tcPr>
            <w:tcW w:w="826" w:type="dxa"/>
          </w:tcPr>
          <w:p w14:paraId="14459FA9"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达标</w:t>
            </w:r>
          </w:p>
        </w:tc>
      </w:tr>
      <w:tr w:rsidR="005834B9" w:rsidRPr="00652A2B" w14:paraId="6C721042" w14:textId="77777777" w:rsidTr="005834B9">
        <w:trPr>
          <w:trHeight w:val="309"/>
        </w:trPr>
        <w:tc>
          <w:tcPr>
            <w:tcW w:w="693" w:type="dxa"/>
          </w:tcPr>
          <w:p w14:paraId="1067D0BF"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5</w:t>
            </w:r>
          </w:p>
        </w:tc>
        <w:tc>
          <w:tcPr>
            <w:tcW w:w="891" w:type="dxa"/>
          </w:tcPr>
          <w:p w14:paraId="79BFDFA3" w14:textId="77777777" w:rsidR="005834B9" w:rsidRPr="00652A2B" w:rsidRDefault="005834B9" w:rsidP="00B86145">
            <w:pPr>
              <w:jc w:val="center"/>
              <w:rPr>
                <w:rFonts w:ascii="Times New Roman" w:hAnsi="Times New Roman"/>
                <w:color w:val="000000"/>
                <w:sz w:val="18"/>
                <w:szCs w:val="18"/>
              </w:rPr>
            </w:pPr>
            <w:r w:rsidRPr="00652A2B">
              <w:rPr>
                <w:rFonts w:ascii="Times New Roman" w:hAnsi="Times New Roman"/>
                <w:sz w:val="18"/>
                <w:szCs w:val="18"/>
              </w:rPr>
              <w:t>胜利村</w:t>
            </w:r>
          </w:p>
        </w:tc>
        <w:tc>
          <w:tcPr>
            <w:tcW w:w="985" w:type="dxa"/>
          </w:tcPr>
          <w:p w14:paraId="5C8AE22F" w14:textId="414A8645"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198</w:t>
            </w:r>
          </w:p>
        </w:tc>
        <w:tc>
          <w:tcPr>
            <w:tcW w:w="992" w:type="dxa"/>
          </w:tcPr>
          <w:p w14:paraId="22690C4F" w14:textId="7DC00326"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-2241</w:t>
            </w:r>
          </w:p>
        </w:tc>
        <w:tc>
          <w:tcPr>
            <w:tcW w:w="1149" w:type="dxa"/>
          </w:tcPr>
          <w:p w14:paraId="50F36F84" w14:textId="106589ED"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w:t>
            </w:r>
            <w:r w:rsidRPr="00652A2B">
              <w:rPr>
                <w:rFonts w:ascii="Times New Roman" w:hAnsi="Times New Roman" w:cs="Times New Roman"/>
                <w:sz w:val="18"/>
                <w:szCs w:val="18"/>
              </w:rPr>
              <w:t>小时</w:t>
            </w:r>
          </w:p>
        </w:tc>
        <w:tc>
          <w:tcPr>
            <w:tcW w:w="1595" w:type="dxa"/>
          </w:tcPr>
          <w:p w14:paraId="260A0C2C" w14:textId="2209A8F0" w:rsidR="005834B9" w:rsidRPr="00652A2B" w:rsidRDefault="00D3353B" w:rsidP="00D3353B">
            <w:pPr>
              <w:jc w:val="center"/>
              <w:rPr>
                <w:rFonts w:ascii="Times New Roman" w:hAnsi="Times New Roman"/>
                <w:color w:val="000000"/>
                <w:sz w:val="18"/>
                <w:szCs w:val="18"/>
              </w:rPr>
            </w:pPr>
            <w:r>
              <w:rPr>
                <w:rFonts w:ascii="Times New Roman" w:hAnsi="Times New Roman"/>
                <w:color w:val="000000"/>
                <w:sz w:val="18"/>
                <w:szCs w:val="18"/>
              </w:rPr>
              <w:t>3.38</w:t>
            </w:r>
            <w:r w:rsidR="005834B9" w:rsidRPr="00652A2B">
              <w:rPr>
                <w:rFonts w:ascii="Times New Roman" w:hAnsi="Times New Roman"/>
                <w:color w:val="000000"/>
                <w:sz w:val="18"/>
                <w:szCs w:val="18"/>
              </w:rPr>
              <w:t>E-0</w:t>
            </w:r>
            <w:r>
              <w:rPr>
                <w:rFonts w:ascii="Times New Roman" w:hAnsi="Times New Roman"/>
                <w:color w:val="000000"/>
                <w:sz w:val="18"/>
                <w:szCs w:val="18"/>
              </w:rPr>
              <w:t>3</w:t>
            </w:r>
          </w:p>
        </w:tc>
        <w:tc>
          <w:tcPr>
            <w:tcW w:w="1254" w:type="dxa"/>
          </w:tcPr>
          <w:p w14:paraId="4AD9508E" w14:textId="78A05B72" w:rsidR="005834B9" w:rsidRPr="00652A2B" w:rsidRDefault="00D3353B" w:rsidP="00B86145">
            <w:pPr>
              <w:jc w:val="center"/>
              <w:rPr>
                <w:rFonts w:ascii="Times New Roman" w:hAnsi="Times New Roman"/>
                <w:color w:val="000000"/>
                <w:sz w:val="18"/>
                <w:szCs w:val="18"/>
              </w:rPr>
            </w:pPr>
            <w:r>
              <w:rPr>
                <w:rFonts w:ascii="Times New Roman" w:hAnsi="Times New Roman"/>
                <w:color w:val="000000"/>
                <w:sz w:val="18"/>
                <w:szCs w:val="18"/>
              </w:rPr>
              <w:t>1.13</w:t>
            </w:r>
          </w:p>
        </w:tc>
        <w:tc>
          <w:tcPr>
            <w:tcW w:w="826" w:type="dxa"/>
          </w:tcPr>
          <w:p w14:paraId="0DF433C0"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达标</w:t>
            </w:r>
          </w:p>
        </w:tc>
      </w:tr>
      <w:tr w:rsidR="005834B9" w:rsidRPr="00652A2B" w14:paraId="360884DD" w14:textId="77777777" w:rsidTr="005834B9">
        <w:trPr>
          <w:trHeight w:val="459"/>
        </w:trPr>
        <w:tc>
          <w:tcPr>
            <w:tcW w:w="693" w:type="dxa"/>
          </w:tcPr>
          <w:p w14:paraId="6EE6A710"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6</w:t>
            </w:r>
          </w:p>
        </w:tc>
        <w:tc>
          <w:tcPr>
            <w:tcW w:w="891" w:type="dxa"/>
          </w:tcPr>
          <w:p w14:paraId="21A41104" w14:textId="77777777" w:rsidR="005834B9" w:rsidRPr="00652A2B" w:rsidRDefault="005834B9" w:rsidP="00B86145">
            <w:pPr>
              <w:jc w:val="center"/>
              <w:rPr>
                <w:rFonts w:ascii="Times New Roman" w:hAnsi="Times New Roman"/>
                <w:color w:val="000000"/>
                <w:sz w:val="18"/>
                <w:szCs w:val="18"/>
              </w:rPr>
            </w:pPr>
            <w:r w:rsidRPr="00652A2B">
              <w:rPr>
                <w:rFonts w:ascii="Times New Roman" w:hAnsi="Times New Roman"/>
                <w:sz w:val="18"/>
                <w:szCs w:val="18"/>
              </w:rPr>
              <w:t>胜利小区</w:t>
            </w:r>
          </w:p>
        </w:tc>
        <w:tc>
          <w:tcPr>
            <w:tcW w:w="985" w:type="dxa"/>
          </w:tcPr>
          <w:p w14:paraId="365ABAD8" w14:textId="7C82CE22"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-161</w:t>
            </w:r>
          </w:p>
        </w:tc>
        <w:tc>
          <w:tcPr>
            <w:tcW w:w="992" w:type="dxa"/>
          </w:tcPr>
          <w:p w14:paraId="232B4055" w14:textId="07A4CF0C"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-1809</w:t>
            </w:r>
          </w:p>
        </w:tc>
        <w:tc>
          <w:tcPr>
            <w:tcW w:w="1149" w:type="dxa"/>
          </w:tcPr>
          <w:p w14:paraId="2E2D9834" w14:textId="330A09EB"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w:t>
            </w:r>
            <w:r w:rsidRPr="00652A2B">
              <w:rPr>
                <w:rFonts w:ascii="Times New Roman" w:hAnsi="Times New Roman" w:cs="Times New Roman"/>
                <w:sz w:val="18"/>
                <w:szCs w:val="18"/>
              </w:rPr>
              <w:t>小时</w:t>
            </w:r>
          </w:p>
        </w:tc>
        <w:tc>
          <w:tcPr>
            <w:tcW w:w="1595" w:type="dxa"/>
          </w:tcPr>
          <w:p w14:paraId="2634BCE3" w14:textId="3E1CB2BB" w:rsidR="005834B9" w:rsidRPr="00652A2B" w:rsidRDefault="00D3353B" w:rsidP="00D3353B">
            <w:pPr>
              <w:jc w:val="center"/>
              <w:rPr>
                <w:rFonts w:ascii="Times New Roman" w:hAnsi="Times New Roman"/>
                <w:color w:val="000000"/>
                <w:sz w:val="18"/>
                <w:szCs w:val="18"/>
              </w:rPr>
            </w:pPr>
            <w:r>
              <w:rPr>
                <w:rFonts w:ascii="Times New Roman" w:hAnsi="Times New Roman"/>
                <w:color w:val="000000"/>
                <w:sz w:val="18"/>
                <w:szCs w:val="18"/>
              </w:rPr>
              <w:t>7.04</w:t>
            </w:r>
            <w:r w:rsidR="005834B9" w:rsidRPr="00652A2B">
              <w:rPr>
                <w:rFonts w:ascii="Times New Roman" w:hAnsi="Times New Roman"/>
                <w:color w:val="000000"/>
                <w:sz w:val="18"/>
                <w:szCs w:val="18"/>
              </w:rPr>
              <w:t>E-0</w:t>
            </w:r>
            <w:r>
              <w:rPr>
                <w:rFonts w:ascii="Times New Roman" w:hAnsi="Times New Roman"/>
                <w:color w:val="000000"/>
                <w:sz w:val="18"/>
                <w:szCs w:val="18"/>
              </w:rPr>
              <w:t>3</w:t>
            </w:r>
          </w:p>
        </w:tc>
        <w:tc>
          <w:tcPr>
            <w:tcW w:w="1254" w:type="dxa"/>
          </w:tcPr>
          <w:p w14:paraId="1226348C" w14:textId="40337FA8" w:rsidR="005834B9" w:rsidRPr="00652A2B" w:rsidRDefault="00D3353B" w:rsidP="00B86145">
            <w:pPr>
              <w:jc w:val="center"/>
              <w:rPr>
                <w:rFonts w:ascii="Times New Roman" w:hAnsi="Times New Roman"/>
                <w:color w:val="000000"/>
                <w:sz w:val="18"/>
                <w:szCs w:val="18"/>
              </w:rPr>
            </w:pPr>
            <w:r>
              <w:rPr>
                <w:rFonts w:ascii="Times New Roman" w:hAnsi="Times New Roman"/>
                <w:color w:val="000000"/>
                <w:sz w:val="18"/>
                <w:szCs w:val="18"/>
              </w:rPr>
              <w:t>2.35</w:t>
            </w:r>
          </w:p>
        </w:tc>
        <w:tc>
          <w:tcPr>
            <w:tcW w:w="826" w:type="dxa"/>
          </w:tcPr>
          <w:p w14:paraId="5EBA8EE3"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达标</w:t>
            </w:r>
          </w:p>
        </w:tc>
      </w:tr>
      <w:tr w:rsidR="005834B9" w:rsidRPr="00652A2B" w14:paraId="4558F930" w14:textId="77777777" w:rsidTr="005834B9">
        <w:trPr>
          <w:trHeight w:val="466"/>
        </w:trPr>
        <w:tc>
          <w:tcPr>
            <w:tcW w:w="693" w:type="dxa"/>
          </w:tcPr>
          <w:p w14:paraId="7FDDE96C"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7</w:t>
            </w:r>
          </w:p>
        </w:tc>
        <w:tc>
          <w:tcPr>
            <w:tcW w:w="891" w:type="dxa"/>
          </w:tcPr>
          <w:p w14:paraId="7F50DDF3" w14:textId="77777777" w:rsidR="005834B9" w:rsidRPr="00652A2B" w:rsidRDefault="005834B9" w:rsidP="00B86145">
            <w:pPr>
              <w:jc w:val="center"/>
              <w:rPr>
                <w:rFonts w:ascii="Times New Roman" w:hAnsi="Times New Roman"/>
                <w:color w:val="000000"/>
                <w:sz w:val="18"/>
                <w:szCs w:val="18"/>
              </w:rPr>
            </w:pPr>
            <w:r w:rsidRPr="00652A2B">
              <w:rPr>
                <w:rFonts w:ascii="Times New Roman" w:hAnsi="Times New Roman"/>
                <w:sz w:val="18"/>
                <w:szCs w:val="18"/>
              </w:rPr>
              <w:t>园区管委会</w:t>
            </w:r>
          </w:p>
        </w:tc>
        <w:tc>
          <w:tcPr>
            <w:tcW w:w="985" w:type="dxa"/>
          </w:tcPr>
          <w:p w14:paraId="1C7B8BDE" w14:textId="29B503BC"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-491</w:t>
            </w:r>
          </w:p>
        </w:tc>
        <w:tc>
          <w:tcPr>
            <w:tcW w:w="992" w:type="dxa"/>
          </w:tcPr>
          <w:p w14:paraId="097A5334" w14:textId="733FB321"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-2054</w:t>
            </w:r>
          </w:p>
        </w:tc>
        <w:tc>
          <w:tcPr>
            <w:tcW w:w="1149" w:type="dxa"/>
          </w:tcPr>
          <w:p w14:paraId="5C5FAE15" w14:textId="4D4FCD0D"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w:t>
            </w:r>
            <w:r w:rsidRPr="00652A2B">
              <w:rPr>
                <w:rFonts w:ascii="Times New Roman" w:hAnsi="Times New Roman" w:cs="Times New Roman"/>
                <w:sz w:val="18"/>
                <w:szCs w:val="18"/>
              </w:rPr>
              <w:t>小时</w:t>
            </w:r>
          </w:p>
        </w:tc>
        <w:tc>
          <w:tcPr>
            <w:tcW w:w="1595" w:type="dxa"/>
          </w:tcPr>
          <w:p w14:paraId="5DA650BE" w14:textId="2F988EFB" w:rsidR="005834B9" w:rsidRPr="00652A2B" w:rsidRDefault="00D3353B" w:rsidP="00D3353B">
            <w:pPr>
              <w:jc w:val="center"/>
              <w:rPr>
                <w:rFonts w:ascii="Times New Roman" w:hAnsi="Times New Roman"/>
                <w:color w:val="000000"/>
                <w:sz w:val="18"/>
                <w:szCs w:val="18"/>
              </w:rPr>
            </w:pPr>
            <w:r>
              <w:rPr>
                <w:rFonts w:ascii="Times New Roman" w:hAnsi="Times New Roman"/>
                <w:color w:val="000000"/>
                <w:sz w:val="18"/>
                <w:szCs w:val="18"/>
              </w:rPr>
              <w:t>6.65</w:t>
            </w:r>
            <w:r w:rsidR="005834B9" w:rsidRPr="00652A2B">
              <w:rPr>
                <w:rFonts w:ascii="Times New Roman" w:hAnsi="Times New Roman"/>
                <w:color w:val="000000"/>
                <w:sz w:val="18"/>
                <w:szCs w:val="18"/>
              </w:rPr>
              <w:t>E-0</w:t>
            </w:r>
            <w:r>
              <w:rPr>
                <w:rFonts w:ascii="Times New Roman" w:hAnsi="Times New Roman"/>
                <w:color w:val="000000"/>
                <w:sz w:val="18"/>
                <w:szCs w:val="18"/>
              </w:rPr>
              <w:t>3</w:t>
            </w:r>
          </w:p>
        </w:tc>
        <w:tc>
          <w:tcPr>
            <w:tcW w:w="1254" w:type="dxa"/>
          </w:tcPr>
          <w:p w14:paraId="0C3B77FC" w14:textId="1A6E2B49" w:rsidR="005834B9" w:rsidRPr="00652A2B" w:rsidRDefault="00D3353B" w:rsidP="00B86145">
            <w:pPr>
              <w:jc w:val="center"/>
              <w:rPr>
                <w:rFonts w:ascii="Times New Roman" w:hAnsi="Times New Roman"/>
                <w:color w:val="000000"/>
                <w:sz w:val="18"/>
                <w:szCs w:val="18"/>
              </w:rPr>
            </w:pPr>
            <w:r>
              <w:rPr>
                <w:rFonts w:ascii="Times New Roman" w:hAnsi="Times New Roman"/>
                <w:color w:val="000000"/>
                <w:sz w:val="18"/>
                <w:szCs w:val="18"/>
              </w:rPr>
              <w:t>2.22</w:t>
            </w:r>
          </w:p>
        </w:tc>
        <w:tc>
          <w:tcPr>
            <w:tcW w:w="826" w:type="dxa"/>
          </w:tcPr>
          <w:p w14:paraId="6076B70B"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达标</w:t>
            </w:r>
          </w:p>
        </w:tc>
      </w:tr>
      <w:tr w:rsidR="005834B9" w:rsidRPr="00652A2B" w14:paraId="4C8EE9FF" w14:textId="77777777" w:rsidTr="005834B9">
        <w:trPr>
          <w:trHeight w:val="211"/>
        </w:trPr>
        <w:tc>
          <w:tcPr>
            <w:tcW w:w="693" w:type="dxa"/>
          </w:tcPr>
          <w:p w14:paraId="015C7843"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8</w:t>
            </w:r>
          </w:p>
        </w:tc>
        <w:tc>
          <w:tcPr>
            <w:tcW w:w="891" w:type="dxa"/>
          </w:tcPr>
          <w:p w14:paraId="537E634D" w14:textId="77777777" w:rsidR="005834B9" w:rsidRPr="00652A2B" w:rsidRDefault="005834B9" w:rsidP="00B86145">
            <w:pPr>
              <w:jc w:val="center"/>
              <w:rPr>
                <w:rFonts w:ascii="Times New Roman" w:hAnsi="Times New Roman"/>
                <w:color w:val="000000"/>
                <w:sz w:val="18"/>
                <w:szCs w:val="18"/>
              </w:rPr>
            </w:pPr>
            <w:r w:rsidRPr="00652A2B">
              <w:rPr>
                <w:rFonts w:ascii="Times New Roman" w:hAnsi="Times New Roman"/>
                <w:sz w:val="18"/>
                <w:szCs w:val="18"/>
              </w:rPr>
              <w:t>蔡家村</w:t>
            </w:r>
          </w:p>
        </w:tc>
        <w:tc>
          <w:tcPr>
            <w:tcW w:w="985" w:type="dxa"/>
          </w:tcPr>
          <w:p w14:paraId="19DCC2A1" w14:textId="37FE748A"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-1589</w:t>
            </w:r>
          </w:p>
        </w:tc>
        <w:tc>
          <w:tcPr>
            <w:tcW w:w="992" w:type="dxa"/>
          </w:tcPr>
          <w:p w14:paraId="28AFC30A" w14:textId="591E7551"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-3083</w:t>
            </w:r>
          </w:p>
        </w:tc>
        <w:tc>
          <w:tcPr>
            <w:tcW w:w="1149" w:type="dxa"/>
          </w:tcPr>
          <w:p w14:paraId="32B46D52" w14:textId="34D69F73"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w:t>
            </w:r>
            <w:r w:rsidRPr="00652A2B">
              <w:rPr>
                <w:rFonts w:ascii="Times New Roman" w:hAnsi="Times New Roman" w:cs="Times New Roman"/>
                <w:sz w:val="18"/>
                <w:szCs w:val="18"/>
              </w:rPr>
              <w:t>小时</w:t>
            </w:r>
          </w:p>
        </w:tc>
        <w:tc>
          <w:tcPr>
            <w:tcW w:w="1595" w:type="dxa"/>
          </w:tcPr>
          <w:p w14:paraId="4ED2BAC1" w14:textId="3954F1C8" w:rsidR="005834B9" w:rsidRPr="00652A2B" w:rsidRDefault="005834B9" w:rsidP="00D3353B">
            <w:pPr>
              <w:jc w:val="center"/>
              <w:rPr>
                <w:rFonts w:ascii="Times New Roman" w:hAnsi="Times New Roman"/>
                <w:color w:val="000000"/>
                <w:sz w:val="18"/>
                <w:szCs w:val="18"/>
              </w:rPr>
            </w:pPr>
            <w:r w:rsidRPr="00652A2B">
              <w:rPr>
                <w:rFonts w:ascii="Times New Roman" w:hAnsi="Times New Roman"/>
                <w:color w:val="000000"/>
                <w:sz w:val="18"/>
                <w:szCs w:val="18"/>
              </w:rPr>
              <w:t>4.</w:t>
            </w:r>
            <w:r w:rsidR="00D3353B">
              <w:rPr>
                <w:rFonts w:ascii="Times New Roman" w:hAnsi="Times New Roman"/>
                <w:color w:val="000000"/>
                <w:sz w:val="18"/>
                <w:szCs w:val="18"/>
              </w:rPr>
              <w:t>30</w:t>
            </w:r>
            <w:r w:rsidRPr="00652A2B">
              <w:rPr>
                <w:rFonts w:ascii="Times New Roman" w:hAnsi="Times New Roman"/>
                <w:color w:val="000000"/>
                <w:sz w:val="18"/>
                <w:szCs w:val="18"/>
              </w:rPr>
              <w:t>E-0</w:t>
            </w:r>
            <w:r w:rsidR="00D3353B">
              <w:rPr>
                <w:rFonts w:ascii="Times New Roman" w:hAnsi="Times New Roman"/>
                <w:color w:val="000000"/>
                <w:sz w:val="18"/>
                <w:szCs w:val="18"/>
              </w:rPr>
              <w:t>3</w:t>
            </w:r>
          </w:p>
        </w:tc>
        <w:tc>
          <w:tcPr>
            <w:tcW w:w="1254" w:type="dxa"/>
          </w:tcPr>
          <w:p w14:paraId="1B300CFE" w14:textId="5E645990" w:rsidR="005834B9" w:rsidRPr="00652A2B" w:rsidRDefault="00D3353B" w:rsidP="00B86145">
            <w:pPr>
              <w:jc w:val="center"/>
              <w:rPr>
                <w:rFonts w:ascii="Times New Roman" w:hAnsi="Times New Roman"/>
                <w:color w:val="000000"/>
                <w:sz w:val="18"/>
                <w:szCs w:val="18"/>
              </w:rPr>
            </w:pPr>
            <w:r>
              <w:rPr>
                <w:rFonts w:ascii="Times New Roman" w:hAnsi="Times New Roman"/>
                <w:color w:val="000000"/>
                <w:sz w:val="18"/>
                <w:szCs w:val="18"/>
              </w:rPr>
              <w:t>1.43</w:t>
            </w:r>
          </w:p>
        </w:tc>
        <w:tc>
          <w:tcPr>
            <w:tcW w:w="826" w:type="dxa"/>
          </w:tcPr>
          <w:p w14:paraId="1D6F2944"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达标</w:t>
            </w:r>
          </w:p>
        </w:tc>
      </w:tr>
      <w:tr w:rsidR="005834B9" w:rsidRPr="00652A2B" w14:paraId="229927C8" w14:textId="77777777" w:rsidTr="005834B9">
        <w:trPr>
          <w:trHeight w:val="250"/>
        </w:trPr>
        <w:tc>
          <w:tcPr>
            <w:tcW w:w="693" w:type="dxa"/>
          </w:tcPr>
          <w:p w14:paraId="1C798D53" w14:textId="5DDCF848" w:rsidR="005834B9" w:rsidRPr="00652A2B" w:rsidRDefault="00D3353B" w:rsidP="00B86145">
            <w:pPr>
              <w:pStyle w:val="Char10"/>
              <w:tabs>
                <w:tab w:val="left" w:pos="3880"/>
              </w:tabs>
              <w:ind w:firstLineChars="0" w:firstLine="0"/>
              <w:jc w:val="center"/>
              <w:rPr>
                <w:rFonts w:ascii="Times New Roman" w:hAnsi="Times New Roman" w:cs="Times New Roman"/>
                <w:sz w:val="18"/>
                <w:szCs w:val="18"/>
              </w:rPr>
            </w:pPr>
            <w:r>
              <w:rPr>
                <w:rFonts w:ascii="Times New Roman" w:hAnsi="Times New Roman" w:cs="Times New Roman"/>
                <w:sz w:val="18"/>
                <w:szCs w:val="18"/>
              </w:rPr>
              <w:t>9</w:t>
            </w:r>
          </w:p>
        </w:tc>
        <w:tc>
          <w:tcPr>
            <w:tcW w:w="891" w:type="dxa"/>
          </w:tcPr>
          <w:p w14:paraId="7E2F6A26" w14:textId="77777777" w:rsidR="005834B9" w:rsidRPr="00652A2B" w:rsidRDefault="005834B9" w:rsidP="00B86145">
            <w:pPr>
              <w:jc w:val="center"/>
              <w:rPr>
                <w:rFonts w:ascii="Times New Roman" w:hAnsi="Times New Roman"/>
                <w:color w:val="000000"/>
                <w:sz w:val="18"/>
                <w:szCs w:val="18"/>
              </w:rPr>
            </w:pPr>
            <w:r w:rsidRPr="00652A2B">
              <w:rPr>
                <w:rFonts w:ascii="Times New Roman" w:hAnsi="Times New Roman"/>
                <w:sz w:val="18"/>
                <w:szCs w:val="18"/>
              </w:rPr>
              <w:t>网格</w:t>
            </w:r>
          </w:p>
        </w:tc>
        <w:tc>
          <w:tcPr>
            <w:tcW w:w="985" w:type="dxa"/>
          </w:tcPr>
          <w:p w14:paraId="4CA933F4" w14:textId="5CD4D3A3"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0</w:t>
            </w:r>
          </w:p>
        </w:tc>
        <w:tc>
          <w:tcPr>
            <w:tcW w:w="992" w:type="dxa"/>
          </w:tcPr>
          <w:p w14:paraId="55DC4F4A" w14:textId="709CB9E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0</w:t>
            </w:r>
          </w:p>
        </w:tc>
        <w:tc>
          <w:tcPr>
            <w:tcW w:w="1149" w:type="dxa"/>
          </w:tcPr>
          <w:p w14:paraId="7C081FCF" w14:textId="3F37AC5D"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w:t>
            </w:r>
            <w:r w:rsidRPr="00652A2B">
              <w:rPr>
                <w:rFonts w:ascii="Times New Roman" w:hAnsi="Times New Roman" w:cs="Times New Roman"/>
                <w:sz w:val="18"/>
                <w:szCs w:val="18"/>
              </w:rPr>
              <w:t>小时</w:t>
            </w:r>
          </w:p>
        </w:tc>
        <w:tc>
          <w:tcPr>
            <w:tcW w:w="1595" w:type="dxa"/>
          </w:tcPr>
          <w:p w14:paraId="5EB9554A" w14:textId="3D85E40A" w:rsidR="005834B9" w:rsidRPr="00652A2B" w:rsidRDefault="00D3353B" w:rsidP="00D3353B">
            <w:pPr>
              <w:jc w:val="center"/>
              <w:rPr>
                <w:rFonts w:ascii="Times New Roman" w:hAnsi="Times New Roman"/>
                <w:color w:val="000000"/>
                <w:sz w:val="18"/>
                <w:szCs w:val="18"/>
              </w:rPr>
            </w:pPr>
            <w:r>
              <w:rPr>
                <w:rFonts w:ascii="Times New Roman" w:hAnsi="Times New Roman"/>
                <w:color w:val="000000"/>
                <w:sz w:val="18"/>
                <w:szCs w:val="18"/>
              </w:rPr>
              <w:t>1.16</w:t>
            </w:r>
            <w:r w:rsidR="005834B9" w:rsidRPr="00652A2B">
              <w:rPr>
                <w:rFonts w:ascii="Times New Roman" w:hAnsi="Times New Roman"/>
                <w:color w:val="000000"/>
                <w:sz w:val="18"/>
                <w:szCs w:val="18"/>
              </w:rPr>
              <w:t>E-0</w:t>
            </w:r>
            <w:r>
              <w:rPr>
                <w:rFonts w:ascii="Times New Roman" w:hAnsi="Times New Roman"/>
                <w:color w:val="000000"/>
                <w:sz w:val="18"/>
                <w:szCs w:val="18"/>
              </w:rPr>
              <w:t>1</w:t>
            </w:r>
          </w:p>
        </w:tc>
        <w:tc>
          <w:tcPr>
            <w:tcW w:w="1254" w:type="dxa"/>
          </w:tcPr>
          <w:p w14:paraId="6176DF75" w14:textId="568C9564" w:rsidR="005834B9" w:rsidRPr="00652A2B" w:rsidRDefault="00D3353B" w:rsidP="00B86145">
            <w:pPr>
              <w:jc w:val="center"/>
              <w:rPr>
                <w:rFonts w:ascii="Times New Roman" w:hAnsi="Times New Roman"/>
                <w:color w:val="000000"/>
                <w:sz w:val="18"/>
                <w:szCs w:val="18"/>
              </w:rPr>
            </w:pPr>
            <w:r>
              <w:rPr>
                <w:rFonts w:ascii="Times New Roman" w:hAnsi="Times New Roman"/>
                <w:color w:val="000000"/>
                <w:sz w:val="18"/>
                <w:szCs w:val="18"/>
              </w:rPr>
              <w:t>38.81</w:t>
            </w:r>
          </w:p>
        </w:tc>
        <w:tc>
          <w:tcPr>
            <w:tcW w:w="826" w:type="dxa"/>
          </w:tcPr>
          <w:p w14:paraId="28676BA3" w14:textId="77777777" w:rsidR="005834B9" w:rsidRPr="00652A2B" w:rsidRDefault="005834B9" w:rsidP="00B86145">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达标</w:t>
            </w:r>
          </w:p>
        </w:tc>
      </w:tr>
    </w:tbl>
    <w:p w14:paraId="3653DB20" w14:textId="5D497B1B" w:rsidR="00726589" w:rsidRDefault="00726589">
      <w:pPr>
        <w:pStyle w:val="Char10"/>
        <w:ind w:firstLine="480"/>
        <w:rPr>
          <w:rFonts w:ascii="Times New Roman" w:hAnsi="Times New Roman" w:cs="Times New Roman"/>
        </w:rPr>
      </w:pPr>
    </w:p>
    <w:p w14:paraId="6704A820" w14:textId="1DC3DDD2" w:rsidR="004A3C05" w:rsidRDefault="00652A2B" w:rsidP="004A3C05">
      <w:pPr>
        <w:pStyle w:val="Char10"/>
        <w:ind w:firstLineChars="0" w:firstLine="0"/>
        <w:rPr>
          <w:rFonts w:ascii="Times New Roman" w:hAnsi="Times New Roman" w:cs="Times New Roman"/>
        </w:rPr>
      </w:pPr>
      <w:r w:rsidRPr="00652A2B">
        <w:rPr>
          <w:rFonts w:ascii="Times New Roman" w:hAnsi="Times New Roman" w:cs="Times New Roman"/>
          <w:noProof/>
        </w:rPr>
        <w:drawing>
          <wp:inline distT="0" distB="0" distL="0" distR="0" wp14:anchorId="2A4DC249" wp14:editId="6403A7DA">
            <wp:extent cx="5278120" cy="381317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8120" cy="3813175"/>
                    </a:xfrm>
                    <a:prstGeom prst="rect">
                      <a:avLst/>
                    </a:prstGeom>
                    <a:noFill/>
                    <a:ln>
                      <a:noFill/>
                    </a:ln>
                  </pic:spPr>
                </pic:pic>
              </a:graphicData>
            </a:graphic>
          </wp:inline>
        </w:drawing>
      </w:r>
    </w:p>
    <w:p w14:paraId="3F895CC8" w14:textId="5786EC13" w:rsidR="004A3C05" w:rsidRPr="004A3C05" w:rsidRDefault="004A3C05" w:rsidP="004A3C05">
      <w:pPr>
        <w:pStyle w:val="Char10"/>
        <w:tabs>
          <w:tab w:val="left" w:pos="3880"/>
        </w:tabs>
        <w:ind w:firstLineChars="0" w:firstLine="480"/>
        <w:jc w:val="center"/>
        <w:rPr>
          <w:rFonts w:ascii="Times New Roman" w:eastAsiaTheme="minorEastAsia" w:hAnsiTheme="minorEastAsia" w:cs="Times New Roman"/>
          <w:b/>
          <w:bCs/>
          <w:sz w:val="21"/>
          <w:szCs w:val="21"/>
        </w:rPr>
      </w:pPr>
      <w:r w:rsidRPr="009F5C48">
        <w:rPr>
          <w:rFonts w:ascii="Times New Roman" w:eastAsiaTheme="minorEastAsia" w:hAnsiTheme="minorEastAsia" w:cs="Times New Roman" w:hint="eastAsia"/>
          <w:b/>
          <w:bCs/>
          <w:sz w:val="21"/>
          <w:szCs w:val="21"/>
        </w:rPr>
        <w:t>图</w:t>
      </w:r>
      <w:r w:rsidRPr="009F5C48">
        <w:rPr>
          <w:rFonts w:ascii="Times New Roman" w:eastAsiaTheme="minorEastAsia" w:hAnsiTheme="minorEastAsia" w:cs="Times New Roman" w:hint="eastAsia"/>
          <w:b/>
          <w:bCs/>
          <w:sz w:val="21"/>
          <w:szCs w:val="21"/>
        </w:rPr>
        <w:t>6.2-</w:t>
      </w:r>
      <w:r>
        <w:rPr>
          <w:rFonts w:ascii="Times New Roman" w:eastAsiaTheme="minorEastAsia" w:hAnsiTheme="minorEastAsia" w:cs="Times New Roman" w:hint="eastAsia"/>
          <w:b/>
          <w:bCs/>
          <w:sz w:val="21"/>
          <w:szCs w:val="21"/>
        </w:rPr>
        <w:t>9</w:t>
      </w:r>
      <w:r>
        <w:rPr>
          <w:rFonts w:ascii="Times New Roman" w:eastAsiaTheme="minorEastAsia" w:hAnsiTheme="minorEastAsia" w:cs="Times New Roman" w:hint="eastAsia"/>
          <w:b/>
          <w:bCs/>
          <w:sz w:val="21"/>
          <w:szCs w:val="21"/>
        </w:rPr>
        <w:t>非正常排放情况下硫酸雾</w:t>
      </w:r>
      <w:r>
        <w:rPr>
          <w:rFonts w:ascii="Times New Roman" w:eastAsiaTheme="minorEastAsia" w:hAnsiTheme="minorEastAsia" w:cs="Times New Roman" w:hint="eastAsia"/>
          <w:b/>
          <w:bCs/>
          <w:sz w:val="21"/>
          <w:szCs w:val="21"/>
        </w:rPr>
        <w:t>1h</w:t>
      </w:r>
      <w:r w:rsidRPr="00830E66">
        <w:rPr>
          <w:rFonts w:ascii="Times New Roman" w:eastAsiaTheme="minorEastAsia" w:hAnsiTheme="minorEastAsia" w:cs="Times New Roman" w:hint="eastAsia"/>
          <w:b/>
          <w:bCs/>
          <w:sz w:val="21"/>
          <w:szCs w:val="21"/>
        </w:rPr>
        <w:t>小时浓度分布图</w:t>
      </w:r>
    </w:p>
    <w:p w14:paraId="2C6B278A" w14:textId="3BDDAEAA" w:rsidR="00D3353B" w:rsidRPr="005048CC" w:rsidRDefault="00D3353B" w:rsidP="005048CC">
      <w:pPr>
        <w:spacing w:line="360" w:lineRule="auto"/>
        <w:ind w:firstLineChars="200" w:firstLine="480"/>
        <w:rPr>
          <w:rFonts w:ascii="Times New Roman" w:hAnsi="Times New Roman"/>
        </w:rPr>
      </w:pPr>
      <w:r>
        <w:rPr>
          <w:rFonts w:ascii="Times New Roman" w:hAnsi="Times New Roman" w:hint="eastAsia"/>
        </w:rPr>
        <w:t>（</w:t>
      </w:r>
      <w:r>
        <w:rPr>
          <w:rFonts w:ascii="Times New Roman" w:hAnsi="Times New Roman" w:hint="eastAsia"/>
        </w:rPr>
        <w:t>2</w:t>
      </w:r>
      <w:r>
        <w:rPr>
          <w:rFonts w:ascii="Times New Roman" w:hAnsi="Times New Roman" w:hint="eastAsia"/>
        </w:rPr>
        <w:t>）颗粒物</w:t>
      </w:r>
    </w:p>
    <w:p w14:paraId="4C139C00" w14:textId="77777777" w:rsidR="00D3353B" w:rsidRDefault="00D3353B" w:rsidP="00D3353B">
      <w:pPr>
        <w:pStyle w:val="Char10"/>
        <w:ind w:firstLine="480"/>
        <w:rPr>
          <w:rFonts w:ascii="Times New Roman" w:hAnsi="Times New Roman" w:cs="Times New Roman"/>
        </w:rPr>
      </w:pPr>
      <w:r>
        <w:rPr>
          <w:rFonts w:ascii="Times New Roman" w:hAnsi="Times New Roman" w:hint="eastAsia"/>
        </w:rPr>
        <w:t>本次评价非正常工况主要考虑布袋除尘器失效的情况下，</w:t>
      </w:r>
      <w:r>
        <w:rPr>
          <w:rFonts w:ascii="Times New Roman" w:hAnsi="Times New Roman" w:cs="Times New Roman" w:hint="eastAsia"/>
        </w:rPr>
        <w:t>项目非正常排放的预测结果如下：</w:t>
      </w:r>
    </w:p>
    <w:p w14:paraId="47F2C911" w14:textId="493D11B9" w:rsidR="00D3353B" w:rsidRPr="00830E66" w:rsidRDefault="00D3353B" w:rsidP="00D3353B">
      <w:pPr>
        <w:pStyle w:val="Char10"/>
        <w:tabs>
          <w:tab w:val="left" w:pos="3880"/>
        </w:tabs>
        <w:spacing w:line="240" w:lineRule="auto"/>
        <w:ind w:firstLineChars="0" w:firstLine="480"/>
        <w:jc w:val="center"/>
        <w:rPr>
          <w:rFonts w:ascii="Times New Roman" w:eastAsiaTheme="minorEastAsia" w:hAnsiTheme="minorEastAsia" w:cs="Times New Roman"/>
          <w:b/>
          <w:bCs/>
          <w:sz w:val="21"/>
          <w:szCs w:val="21"/>
        </w:rPr>
      </w:pPr>
      <w:r w:rsidRPr="00830E66">
        <w:rPr>
          <w:rFonts w:ascii="Times New Roman" w:eastAsiaTheme="minorEastAsia" w:hAnsiTheme="minorEastAsia" w:cs="Times New Roman" w:hint="eastAsia"/>
          <w:b/>
          <w:bCs/>
          <w:sz w:val="21"/>
          <w:szCs w:val="21"/>
        </w:rPr>
        <w:lastRenderedPageBreak/>
        <w:t>表</w:t>
      </w:r>
      <w:r>
        <w:rPr>
          <w:rFonts w:ascii="Times New Roman" w:eastAsiaTheme="minorEastAsia" w:hAnsiTheme="minorEastAsia" w:cs="Times New Roman" w:hint="eastAsia"/>
          <w:b/>
          <w:bCs/>
          <w:sz w:val="21"/>
          <w:szCs w:val="21"/>
        </w:rPr>
        <w:t>6</w:t>
      </w:r>
      <w:r w:rsidRPr="00830E66">
        <w:rPr>
          <w:rFonts w:ascii="Times New Roman" w:eastAsiaTheme="minorEastAsia" w:hAnsiTheme="minorEastAsia" w:cs="Times New Roman" w:hint="eastAsia"/>
          <w:b/>
          <w:bCs/>
          <w:sz w:val="21"/>
          <w:szCs w:val="21"/>
        </w:rPr>
        <w:t>.2-</w:t>
      </w:r>
      <w:r w:rsidR="00434FFF">
        <w:rPr>
          <w:rFonts w:ascii="Times New Roman" w:eastAsiaTheme="minorEastAsia" w:hAnsiTheme="minorEastAsia" w:cs="Times New Roman"/>
          <w:b/>
          <w:bCs/>
          <w:sz w:val="21"/>
          <w:szCs w:val="21"/>
        </w:rPr>
        <w:t>21</w:t>
      </w:r>
      <w:r w:rsidRPr="00830E66">
        <w:rPr>
          <w:rFonts w:ascii="Times New Roman" w:eastAsiaTheme="minorEastAsia" w:hAnsiTheme="minorEastAsia" w:cs="Times New Roman"/>
          <w:b/>
          <w:bCs/>
          <w:sz w:val="21"/>
          <w:szCs w:val="21"/>
        </w:rPr>
        <w:t xml:space="preserve"> </w:t>
      </w:r>
      <w:r>
        <w:rPr>
          <w:rFonts w:ascii="Times New Roman" w:eastAsiaTheme="minorEastAsia" w:hAnsiTheme="minorEastAsia" w:cs="Times New Roman" w:hint="eastAsia"/>
          <w:b/>
          <w:bCs/>
          <w:sz w:val="21"/>
          <w:szCs w:val="21"/>
        </w:rPr>
        <w:t>非正常排放情况下硫酸雾预测结果表</w:t>
      </w:r>
      <w:r w:rsidRPr="00830E66">
        <w:rPr>
          <w:rFonts w:ascii="Times New Roman" w:eastAsiaTheme="minorEastAsia" w:hAnsiTheme="minorEastAsia" w:cs="Times New Roman" w:hint="eastAsia"/>
          <w:b/>
          <w:bCs/>
          <w:sz w:val="21"/>
          <w:szCs w:val="21"/>
        </w:rPr>
        <w:t>（</w:t>
      </w:r>
      <w:r>
        <w:rPr>
          <w:rFonts w:ascii="Times New Roman" w:eastAsiaTheme="minorEastAsia" w:hAnsiTheme="minorEastAsia" w:cs="Times New Roman" w:hint="eastAsia"/>
          <w:b/>
          <w:bCs/>
          <w:sz w:val="21"/>
          <w:szCs w:val="21"/>
        </w:rPr>
        <w:t>硫酸雾</w:t>
      </w:r>
      <w:r w:rsidRPr="00830E66">
        <w:rPr>
          <w:rFonts w:ascii="Times New Roman" w:eastAsiaTheme="minorEastAsia" w:hAnsiTheme="minorEastAsia" w:cs="Times New Roman" w:hint="eastAsia"/>
          <w:b/>
          <w:bCs/>
          <w:sz w:val="21"/>
          <w:szCs w:val="21"/>
        </w:rPr>
        <w:t>）</w:t>
      </w:r>
    </w:p>
    <w:tbl>
      <w:tblPr>
        <w:tblW w:w="838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693"/>
        <w:gridCol w:w="891"/>
        <w:gridCol w:w="985"/>
        <w:gridCol w:w="992"/>
        <w:gridCol w:w="1149"/>
        <w:gridCol w:w="1595"/>
        <w:gridCol w:w="1254"/>
        <w:gridCol w:w="826"/>
      </w:tblGrid>
      <w:tr w:rsidR="00D3353B" w:rsidRPr="00652A2B" w14:paraId="11B39783" w14:textId="77777777" w:rsidTr="00D3353B">
        <w:trPr>
          <w:trHeight w:val="389"/>
        </w:trPr>
        <w:tc>
          <w:tcPr>
            <w:tcW w:w="693" w:type="dxa"/>
            <w:vMerge w:val="restart"/>
          </w:tcPr>
          <w:p w14:paraId="481876EE"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序号</w:t>
            </w:r>
          </w:p>
        </w:tc>
        <w:tc>
          <w:tcPr>
            <w:tcW w:w="891" w:type="dxa"/>
            <w:vMerge w:val="restart"/>
          </w:tcPr>
          <w:p w14:paraId="6D97558F"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预测点</w:t>
            </w:r>
          </w:p>
        </w:tc>
        <w:tc>
          <w:tcPr>
            <w:tcW w:w="1977" w:type="dxa"/>
            <w:gridSpan w:val="2"/>
          </w:tcPr>
          <w:p w14:paraId="61BA4BA1"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点坐标</w:t>
            </w:r>
          </w:p>
        </w:tc>
        <w:tc>
          <w:tcPr>
            <w:tcW w:w="1149" w:type="dxa"/>
            <w:vMerge w:val="restart"/>
          </w:tcPr>
          <w:p w14:paraId="42F442EB"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平均时段</w:t>
            </w:r>
          </w:p>
        </w:tc>
        <w:tc>
          <w:tcPr>
            <w:tcW w:w="1595" w:type="dxa"/>
            <w:vMerge w:val="restart"/>
          </w:tcPr>
          <w:p w14:paraId="2FB80CA3"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Pr>
                <w:rFonts w:ascii="Times New Roman" w:hAnsi="Times New Roman" w:cs="Times New Roman" w:hint="eastAsia"/>
                <w:sz w:val="18"/>
                <w:szCs w:val="18"/>
              </w:rPr>
              <w:t>最大值</w:t>
            </w:r>
            <w:r w:rsidRPr="00652A2B">
              <w:rPr>
                <w:rFonts w:ascii="Times New Roman" w:hAnsi="Times New Roman" w:cs="Times New Roman"/>
                <w:sz w:val="18"/>
                <w:szCs w:val="18"/>
              </w:rPr>
              <w:t>(mg/m</w:t>
            </w:r>
            <w:r w:rsidRPr="00652A2B">
              <w:rPr>
                <w:rFonts w:ascii="Times New Roman" w:hAnsi="Times New Roman" w:cs="Times New Roman"/>
                <w:sz w:val="18"/>
                <w:szCs w:val="18"/>
                <w:vertAlign w:val="superscript"/>
              </w:rPr>
              <w:t>3</w:t>
            </w:r>
            <w:r w:rsidRPr="00652A2B">
              <w:rPr>
                <w:rFonts w:ascii="Times New Roman" w:hAnsi="Times New Roman" w:cs="Times New Roman"/>
                <w:sz w:val="18"/>
                <w:szCs w:val="18"/>
              </w:rPr>
              <w:t>)</w:t>
            </w:r>
          </w:p>
        </w:tc>
        <w:tc>
          <w:tcPr>
            <w:tcW w:w="1254" w:type="dxa"/>
            <w:vMerge w:val="restart"/>
          </w:tcPr>
          <w:p w14:paraId="42C985D5"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占标率（</w:t>
            </w:r>
            <w:r w:rsidRPr="00652A2B">
              <w:rPr>
                <w:rFonts w:ascii="Times New Roman" w:hAnsi="Times New Roman" w:cs="Times New Roman"/>
                <w:sz w:val="18"/>
                <w:szCs w:val="18"/>
              </w:rPr>
              <w:t>%</w:t>
            </w:r>
            <w:r w:rsidRPr="00652A2B">
              <w:rPr>
                <w:rFonts w:ascii="Times New Roman" w:hAnsi="Times New Roman" w:cs="Times New Roman"/>
                <w:sz w:val="18"/>
                <w:szCs w:val="18"/>
              </w:rPr>
              <w:t>）</w:t>
            </w:r>
          </w:p>
        </w:tc>
        <w:tc>
          <w:tcPr>
            <w:tcW w:w="826" w:type="dxa"/>
            <w:vMerge w:val="restart"/>
          </w:tcPr>
          <w:p w14:paraId="48201432"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达标情况</w:t>
            </w:r>
          </w:p>
        </w:tc>
      </w:tr>
      <w:tr w:rsidR="00D3353B" w:rsidRPr="00652A2B" w14:paraId="6BFF9687" w14:textId="77777777" w:rsidTr="00D3353B">
        <w:trPr>
          <w:trHeight w:val="335"/>
        </w:trPr>
        <w:tc>
          <w:tcPr>
            <w:tcW w:w="693" w:type="dxa"/>
            <w:vMerge/>
          </w:tcPr>
          <w:p w14:paraId="31C82BCC"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p>
        </w:tc>
        <w:tc>
          <w:tcPr>
            <w:tcW w:w="891" w:type="dxa"/>
            <w:vMerge/>
          </w:tcPr>
          <w:p w14:paraId="6744F538"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p>
        </w:tc>
        <w:tc>
          <w:tcPr>
            <w:tcW w:w="985" w:type="dxa"/>
          </w:tcPr>
          <w:p w14:paraId="5B804374"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X</w:t>
            </w:r>
          </w:p>
        </w:tc>
        <w:tc>
          <w:tcPr>
            <w:tcW w:w="992" w:type="dxa"/>
          </w:tcPr>
          <w:p w14:paraId="62A8985F"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Y</w:t>
            </w:r>
          </w:p>
        </w:tc>
        <w:tc>
          <w:tcPr>
            <w:tcW w:w="1149" w:type="dxa"/>
            <w:vMerge/>
          </w:tcPr>
          <w:p w14:paraId="78EA6F8A"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p>
        </w:tc>
        <w:tc>
          <w:tcPr>
            <w:tcW w:w="1595" w:type="dxa"/>
            <w:vMerge/>
          </w:tcPr>
          <w:p w14:paraId="54C60B13"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p>
        </w:tc>
        <w:tc>
          <w:tcPr>
            <w:tcW w:w="1254" w:type="dxa"/>
            <w:vMerge/>
          </w:tcPr>
          <w:p w14:paraId="4CA3C12D"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p>
        </w:tc>
        <w:tc>
          <w:tcPr>
            <w:tcW w:w="826" w:type="dxa"/>
            <w:vMerge/>
          </w:tcPr>
          <w:p w14:paraId="4136BD0E"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p>
        </w:tc>
      </w:tr>
      <w:tr w:rsidR="00D3353B" w:rsidRPr="00652A2B" w14:paraId="18BF0718" w14:textId="77777777" w:rsidTr="00147760">
        <w:trPr>
          <w:trHeight w:val="154"/>
        </w:trPr>
        <w:tc>
          <w:tcPr>
            <w:tcW w:w="693" w:type="dxa"/>
          </w:tcPr>
          <w:p w14:paraId="473EAE15"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w:t>
            </w:r>
          </w:p>
        </w:tc>
        <w:tc>
          <w:tcPr>
            <w:tcW w:w="891" w:type="dxa"/>
          </w:tcPr>
          <w:p w14:paraId="4AA92AFA"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闾家村</w:t>
            </w:r>
          </w:p>
        </w:tc>
        <w:tc>
          <w:tcPr>
            <w:tcW w:w="985" w:type="dxa"/>
          </w:tcPr>
          <w:p w14:paraId="56E2A05F"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607</w:t>
            </w:r>
          </w:p>
        </w:tc>
        <w:tc>
          <w:tcPr>
            <w:tcW w:w="992" w:type="dxa"/>
          </w:tcPr>
          <w:p w14:paraId="4F2F3766"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105</w:t>
            </w:r>
          </w:p>
        </w:tc>
        <w:tc>
          <w:tcPr>
            <w:tcW w:w="1149" w:type="dxa"/>
          </w:tcPr>
          <w:p w14:paraId="616D2A8E"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w:t>
            </w:r>
            <w:r w:rsidRPr="00652A2B">
              <w:rPr>
                <w:rFonts w:ascii="Times New Roman" w:hAnsi="Times New Roman" w:cs="Times New Roman"/>
                <w:sz w:val="18"/>
                <w:szCs w:val="18"/>
              </w:rPr>
              <w:t>小时</w:t>
            </w:r>
          </w:p>
        </w:tc>
        <w:tc>
          <w:tcPr>
            <w:tcW w:w="1595" w:type="dxa"/>
          </w:tcPr>
          <w:p w14:paraId="34067602" w14:textId="7DE4FB88"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Pr>
                <w:rFonts w:ascii="Times New Roman" w:hAnsi="Times New Roman" w:cs="Times New Roman"/>
                <w:sz w:val="18"/>
                <w:szCs w:val="18"/>
              </w:rPr>
              <w:t>4.48</w:t>
            </w:r>
            <w:r w:rsidRPr="00652A2B">
              <w:rPr>
                <w:rFonts w:ascii="Times New Roman" w:hAnsi="Times New Roman" w:cs="Times New Roman"/>
                <w:sz w:val="18"/>
                <w:szCs w:val="18"/>
              </w:rPr>
              <w:t>E-0</w:t>
            </w:r>
            <w:r>
              <w:rPr>
                <w:rFonts w:ascii="Times New Roman" w:hAnsi="Times New Roman" w:cs="Times New Roman"/>
                <w:sz w:val="18"/>
                <w:szCs w:val="18"/>
              </w:rPr>
              <w:t>2</w:t>
            </w:r>
          </w:p>
        </w:tc>
        <w:tc>
          <w:tcPr>
            <w:tcW w:w="1254" w:type="dxa"/>
          </w:tcPr>
          <w:p w14:paraId="76E9FE32" w14:textId="294440F2"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Pr>
                <w:rFonts w:ascii="Times New Roman" w:hAnsi="Times New Roman" w:cs="Times New Roman"/>
                <w:sz w:val="18"/>
                <w:szCs w:val="18"/>
              </w:rPr>
              <w:t>4.98</w:t>
            </w:r>
          </w:p>
        </w:tc>
        <w:tc>
          <w:tcPr>
            <w:tcW w:w="826" w:type="dxa"/>
          </w:tcPr>
          <w:p w14:paraId="09C9AB58"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达标</w:t>
            </w:r>
          </w:p>
        </w:tc>
      </w:tr>
      <w:tr w:rsidR="00D3353B" w:rsidRPr="00652A2B" w14:paraId="48C66A20" w14:textId="77777777" w:rsidTr="00147760">
        <w:trPr>
          <w:trHeight w:val="291"/>
        </w:trPr>
        <w:tc>
          <w:tcPr>
            <w:tcW w:w="693" w:type="dxa"/>
          </w:tcPr>
          <w:p w14:paraId="737FD911"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2</w:t>
            </w:r>
          </w:p>
        </w:tc>
        <w:tc>
          <w:tcPr>
            <w:tcW w:w="891" w:type="dxa"/>
          </w:tcPr>
          <w:p w14:paraId="0AB7479B"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陶家村</w:t>
            </w:r>
          </w:p>
        </w:tc>
        <w:tc>
          <w:tcPr>
            <w:tcW w:w="985" w:type="dxa"/>
          </w:tcPr>
          <w:p w14:paraId="3442C479"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607</w:t>
            </w:r>
          </w:p>
        </w:tc>
        <w:tc>
          <w:tcPr>
            <w:tcW w:w="992" w:type="dxa"/>
          </w:tcPr>
          <w:p w14:paraId="00783485"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-342</w:t>
            </w:r>
          </w:p>
        </w:tc>
        <w:tc>
          <w:tcPr>
            <w:tcW w:w="1149" w:type="dxa"/>
          </w:tcPr>
          <w:p w14:paraId="1E838EA3"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w:t>
            </w:r>
            <w:r w:rsidRPr="00652A2B">
              <w:rPr>
                <w:rFonts w:ascii="Times New Roman" w:hAnsi="Times New Roman" w:cs="Times New Roman"/>
                <w:sz w:val="18"/>
                <w:szCs w:val="18"/>
              </w:rPr>
              <w:t>小时</w:t>
            </w:r>
          </w:p>
        </w:tc>
        <w:tc>
          <w:tcPr>
            <w:tcW w:w="1595" w:type="dxa"/>
            <w:vAlign w:val="bottom"/>
          </w:tcPr>
          <w:p w14:paraId="3803BF29" w14:textId="19BE84E8"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Pr>
                <w:rFonts w:ascii="Times New Roman" w:hAnsi="Times New Roman" w:cs="Times New Roman"/>
                <w:sz w:val="18"/>
                <w:szCs w:val="18"/>
              </w:rPr>
              <w:t>5.70</w:t>
            </w:r>
            <w:r w:rsidRPr="00652A2B">
              <w:rPr>
                <w:rFonts w:ascii="Times New Roman" w:hAnsi="Times New Roman" w:cs="Times New Roman"/>
                <w:sz w:val="18"/>
                <w:szCs w:val="18"/>
              </w:rPr>
              <w:t>E-0</w:t>
            </w:r>
            <w:r>
              <w:rPr>
                <w:rFonts w:ascii="Times New Roman" w:hAnsi="Times New Roman" w:cs="Times New Roman"/>
                <w:sz w:val="18"/>
                <w:szCs w:val="18"/>
              </w:rPr>
              <w:t>2</w:t>
            </w:r>
          </w:p>
        </w:tc>
        <w:tc>
          <w:tcPr>
            <w:tcW w:w="1254" w:type="dxa"/>
          </w:tcPr>
          <w:p w14:paraId="02C952DD" w14:textId="77BEE936"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Pr>
                <w:rFonts w:ascii="Times New Roman" w:hAnsi="Times New Roman" w:cs="Times New Roman"/>
                <w:sz w:val="18"/>
                <w:szCs w:val="18"/>
              </w:rPr>
              <w:t>6.33</w:t>
            </w:r>
          </w:p>
        </w:tc>
        <w:tc>
          <w:tcPr>
            <w:tcW w:w="826" w:type="dxa"/>
          </w:tcPr>
          <w:p w14:paraId="007CA4AE"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达标</w:t>
            </w:r>
          </w:p>
        </w:tc>
      </w:tr>
      <w:tr w:rsidR="00D3353B" w:rsidRPr="00652A2B" w14:paraId="31579CB6" w14:textId="77777777" w:rsidTr="00147760">
        <w:trPr>
          <w:trHeight w:val="164"/>
        </w:trPr>
        <w:tc>
          <w:tcPr>
            <w:tcW w:w="693" w:type="dxa"/>
          </w:tcPr>
          <w:p w14:paraId="7EE21FF6"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3</w:t>
            </w:r>
          </w:p>
        </w:tc>
        <w:tc>
          <w:tcPr>
            <w:tcW w:w="891" w:type="dxa"/>
          </w:tcPr>
          <w:p w14:paraId="43F1255D"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西家坡</w:t>
            </w:r>
          </w:p>
        </w:tc>
        <w:tc>
          <w:tcPr>
            <w:tcW w:w="985" w:type="dxa"/>
          </w:tcPr>
          <w:p w14:paraId="15334A83"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414</w:t>
            </w:r>
          </w:p>
        </w:tc>
        <w:tc>
          <w:tcPr>
            <w:tcW w:w="992" w:type="dxa"/>
          </w:tcPr>
          <w:p w14:paraId="6BBE4261"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-801</w:t>
            </w:r>
          </w:p>
        </w:tc>
        <w:tc>
          <w:tcPr>
            <w:tcW w:w="1149" w:type="dxa"/>
          </w:tcPr>
          <w:p w14:paraId="7D056551"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w:t>
            </w:r>
            <w:r w:rsidRPr="00652A2B">
              <w:rPr>
                <w:rFonts w:ascii="Times New Roman" w:hAnsi="Times New Roman" w:cs="Times New Roman"/>
                <w:sz w:val="18"/>
                <w:szCs w:val="18"/>
              </w:rPr>
              <w:t>小时</w:t>
            </w:r>
          </w:p>
        </w:tc>
        <w:tc>
          <w:tcPr>
            <w:tcW w:w="1595" w:type="dxa"/>
          </w:tcPr>
          <w:p w14:paraId="530CCBC9" w14:textId="7EDAD134"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Pr>
                <w:rFonts w:ascii="Times New Roman" w:hAnsi="Times New Roman" w:cs="Times New Roman"/>
                <w:sz w:val="18"/>
                <w:szCs w:val="18"/>
              </w:rPr>
              <w:t>3.32</w:t>
            </w:r>
            <w:r w:rsidRPr="00652A2B">
              <w:rPr>
                <w:rFonts w:ascii="Times New Roman" w:hAnsi="Times New Roman" w:cs="Times New Roman"/>
                <w:sz w:val="18"/>
                <w:szCs w:val="18"/>
              </w:rPr>
              <w:t>E-0</w:t>
            </w:r>
            <w:r>
              <w:rPr>
                <w:rFonts w:ascii="Times New Roman" w:hAnsi="Times New Roman" w:cs="Times New Roman"/>
                <w:sz w:val="18"/>
                <w:szCs w:val="18"/>
              </w:rPr>
              <w:t>2</w:t>
            </w:r>
          </w:p>
        </w:tc>
        <w:tc>
          <w:tcPr>
            <w:tcW w:w="1254" w:type="dxa"/>
          </w:tcPr>
          <w:p w14:paraId="2CF2C57F" w14:textId="447074E9"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Pr>
                <w:rFonts w:ascii="Times New Roman" w:hAnsi="Times New Roman" w:cs="Times New Roman"/>
                <w:sz w:val="18"/>
                <w:szCs w:val="18"/>
              </w:rPr>
              <w:t>3.65</w:t>
            </w:r>
          </w:p>
        </w:tc>
        <w:tc>
          <w:tcPr>
            <w:tcW w:w="826" w:type="dxa"/>
          </w:tcPr>
          <w:p w14:paraId="788F6D0E"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达标</w:t>
            </w:r>
          </w:p>
        </w:tc>
      </w:tr>
      <w:tr w:rsidR="00D3353B" w:rsidRPr="00652A2B" w14:paraId="501E039E" w14:textId="77777777" w:rsidTr="00147760">
        <w:trPr>
          <w:trHeight w:val="217"/>
        </w:trPr>
        <w:tc>
          <w:tcPr>
            <w:tcW w:w="693" w:type="dxa"/>
          </w:tcPr>
          <w:p w14:paraId="0923B7E1"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4</w:t>
            </w:r>
          </w:p>
        </w:tc>
        <w:tc>
          <w:tcPr>
            <w:tcW w:w="891" w:type="dxa"/>
          </w:tcPr>
          <w:p w14:paraId="3A51EA56" w14:textId="77777777" w:rsidR="00D3353B" w:rsidRPr="00652A2B" w:rsidRDefault="00D3353B" w:rsidP="00147760">
            <w:pPr>
              <w:jc w:val="center"/>
              <w:rPr>
                <w:rFonts w:ascii="Times New Roman" w:hAnsi="Times New Roman"/>
                <w:color w:val="000000"/>
                <w:sz w:val="18"/>
                <w:szCs w:val="18"/>
              </w:rPr>
            </w:pPr>
            <w:r w:rsidRPr="00652A2B">
              <w:rPr>
                <w:rFonts w:ascii="Times New Roman" w:hAnsi="Times New Roman"/>
                <w:sz w:val="18"/>
                <w:szCs w:val="18"/>
              </w:rPr>
              <w:t>云溪一中</w:t>
            </w:r>
          </w:p>
        </w:tc>
        <w:tc>
          <w:tcPr>
            <w:tcW w:w="985" w:type="dxa"/>
          </w:tcPr>
          <w:p w14:paraId="7397B689"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332</w:t>
            </w:r>
          </w:p>
        </w:tc>
        <w:tc>
          <w:tcPr>
            <w:tcW w:w="992" w:type="dxa"/>
          </w:tcPr>
          <w:p w14:paraId="1E42A90C"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-1804</w:t>
            </w:r>
          </w:p>
        </w:tc>
        <w:tc>
          <w:tcPr>
            <w:tcW w:w="1149" w:type="dxa"/>
          </w:tcPr>
          <w:p w14:paraId="7E5BEDD3"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w:t>
            </w:r>
            <w:r w:rsidRPr="00652A2B">
              <w:rPr>
                <w:rFonts w:ascii="Times New Roman" w:hAnsi="Times New Roman" w:cs="Times New Roman"/>
                <w:sz w:val="18"/>
                <w:szCs w:val="18"/>
              </w:rPr>
              <w:t>小时</w:t>
            </w:r>
          </w:p>
        </w:tc>
        <w:tc>
          <w:tcPr>
            <w:tcW w:w="1595" w:type="dxa"/>
          </w:tcPr>
          <w:p w14:paraId="27BFA7E6" w14:textId="610D3454" w:rsidR="00D3353B" w:rsidRPr="00652A2B" w:rsidRDefault="00D3353B" w:rsidP="00147760">
            <w:pPr>
              <w:jc w:val="center"/>
              <w:rPr>
                <w:rFonts w:ascii="Times New Roman" w:hAnsi="Times New Roman"/>
                <w:color w:val="000000"/>
                <w:sz w:val="18"/>
                <w:szCs w:val="18"/>
              </w:rPr>
            </w:pPr>
            <w:r>
              <w:rPr>
                <w:rFonts w:ascii="Times New Roman" w:hAnsi="Times New Roman"/>
                <w:color w:val="000000"/>
                <w:sz w:val="18"/>
                <w:szCs w:val="18"/>
              </w:rPr>
              <w:t>1.46</w:t>
            </w:r>
            <w:r w:rsidRPr="00652A2B">
              <w:rPr>
                <w:rFonts w:ascii="Times New Roman" w:hAnsi="Times New Roman"/>
                <w:sz w:val="18"/>
                <w:szCs w:val="18"/>
              </w:rPr>
              <w:t>E-0</w:t>
            </w:r>
            <w:r>
              <w:rPr>
                <w:rFonts w:ascii="Times New Roman" w:hAnsi="Times New Roman"/>
                <w:sz w:val="18"/>
                <w:szCs w:val="18"/>
              </w:rPr>
              <w:t>2</w:t>
            </w:r>
          </w:p>
        </w:tc>
        <w:tc>
          <w:tcPr>
            <w:tcW w:w="1254" w:type="dxa"/>
          </w:tcPr>
          <w:p w14:paraId="7E98D9EC" w14:textId="675582F0" w:rsidR="00D3353B" w:rsidRPr="00652A2B" w:rsidRDefault="00D3353B" w:rsidP="00147760">
            <w:pPr>
              <w:jc w:val="center"/>
              <w:rPr>
                <w:rFonts w:ascii="Times New Roman" w:hAnsi="Times New Roman"/>
                <w:color w:val="000000"/>
                <w:sz w:val="18"/>
                <w:szCs w:val="18"/>
              </w:rPr>
            </w:pPr>
            <w:r>
              <w:rPr>
                <w:rFonts w:ascii="Times New Roman" w:hAnsi="Times New Roman"/>
                <w:color w:val="000000"/>
                <w:sz w:val="18"/>
                <w:szCs w:val="18"/>
              </w:rPr>
              <w:t>1.62</w:t>
            </w:r>
          </w:p>
        </w:tc>
        <w:tc>
          <w:tcPr>
            <w:tcW w:w="826" w:type="dxa"/>
          </w:tcPr>
          <w:p w14:paraId="48ED3BDA"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达标</w:t>
            </w:r>
          </w:p>
        </w:tc>
      </w:tr>
      <w:tr w:rsidR="00D3353B" w:rsidRPr="00652A2B" w14:paraId="3FCF7041" w14:textId="77777777" w:rsidTr="00147760">
        <w:trPr>
          <w:trHeight w:val="309"/>
        </w:trPr>
        <w:tc>
          <w:tcPr>
            <w:tcW w:w="693" w:type="dxa"/>
          </w:tcPr>
          <w:p w14:paraId="2A7DB40B"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5</w:t>
            </w:r>
          </w:p>
        </w:tc>
        <w:tc>
          <w:tcPr>
            <w:tcW w:w="891" w:type="dxa"/>
          </w:tcPr>
          <w:p w14:paraId="3370D633" w14:textId="77777777" w:rsidR="00D3353B" w:rsidRPr="00652A2B" w:rsidRDefault="00D3353B" w:rsidP="00147760">
            <w:pPr>
              <w:jc w:val="center"/>
              <w:rPr>
                <w:rFonts w:ascii="Times New Roman" w:hAnsi="Times New Roman"/>
                <w:color w:val="000000"/>
                <w:sz w:val="18"/>
                <w:szCs w:val="18"/>
              </w:rPr>
            </w:pPr>
            <w:r w:rsidRPr="00652A2B">
              <w:rPr>
                <w:rFonts w:ascii="Times New Roman" w:hAnsi="Times New Roman"/>
                <w:sz w:val="18"/>
                <w:szCs w:val="18"/>
              </w:rPr>
              <w:t>胜利村</w:t>
            </w:r>
          </w:p>
        </w:tc>
        <w:tc>
          <w:tcPr>
            <w:tcW w:w="985" w:type="dxa"/>
          </w:tcPr>
          <w:p w14:paraId="0AD631F4"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198</w:t>
            </w:r>
          </w:p>
        </w:tc>
        <w:tc>
          <w:tcPr>
            <w:tcW w:w="992" w:type="dxa"/>
          </w:tcPr>
          <w:p w14:paraId="564725CC"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-2241</w:t>
            </w:r>
          </w:p>
        </w:tc>
        <w:tc>
          <w:tcPr>
            <w:tcW w:w="1149" w:type="dxa"/>
          </w:tcPr>
          <w:p w14:paraId="0281D9E1"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w:t>
            </w:r>
            <w:r w:rsidRPr="00652A2B">
              <w:rPr>
                <w:rFonts w:ascii="Times New Roman" w:hAnsi="Times New Roman" w:cs="Times New Roman"/>
                <w:sz w:val="18"/>
                <w:szCs w:val="18"/>
              </w:rPr>
              <w:t>小时</w:t>
            </w:r>
          </w:p>
        </w:tc>
        <w:tc>
          <w:tcPr>
            <w:tcW w:w="1595" w:type="dxa"/>
          </w:tcPr>
          <w:p w14:paraId="4A904D40" w14:textId="355AE6E7" w:rsidR="00D3353B" w:rsidRPr="00652A2B" w:rsidRDefault="00D3353B" w:rsidP="00147760">
            <w:pPr>
              <w:jc w:val="center"/>
              <w:rPr>
                <w:rFonts w:ascii="Times New Roman" w:hAnsi="Times New Roman"/>
                <w:color w:val="000000"/>
                <w:sz w:val="18"/>
                <w:szCs w:val="18"/>
              </w:rPr>
            </w:pPr>
            <w:r>
              <w:rPr>
                <w:rFonts w:ascii="Times New Roman" w:hAnsi="Times New Roman"/>
                <w:color w:val="000000"/>
                <w:sz w:val="18"/>
                <w:szCs w:val="18"/>
              </w:rPr>
              <w:t>6.51</w:t>
            </w:r>
            <w:r w:rsidRPr="00652A2B">
              <w:rPr>
                <w:rFonts w:ascii="Times New Roman" w:hAnsi="Times New Roman"/>
                <w:color w:val="000000"/>
                <w:sz w:val="18"/>
                <w:szCs w:val="18"/>
              </w:rPr>
              <w:t>E-0</w:t>
            </w:r>
            <w:r>
              <w:rPr>
                <w:rFonts w:ascii="Times New Roman" w:hAnsi="Times New Roman"/>
                <w:color w:val="000000"/>
                <w:sz w:val="18"/>
                <w:szCs w:val="18"/>
              </w:rPr>
              <w:t>3</w:t>
            </w:r>
          </w:p>
        </w:tc>
        <w:tc>
          <w:tcPr>
            <w:tcW w:w="1254" w:type="dxa"/>
          </w:tcPr>
          <w:p w14:paraId="1CF07928" w14:textId="0BDBA346" w:rsidR="00D3353B" w:rsidRPr="00652A2B" w:rsidRDefault="00D3353B" w:rsidP="00147760">
            <w:pPr>
              <w:jc w:val="center"/>
              <w:rPr>
                <w:rFonts w:ascii="Times New Roman" w:hAnsi="Times New Roman"/>
                <w:color w:val="000000"/>
                <w:sz w:val="18"/>
                <w:szCs w:val="18"/>
              </w:rPr>
            </w:pPr>
            <w:r>
              <w:rPr>
                <w:rFonts w:ascii="Times New Roman" w:hAnsi="Times New Roman"/>
                <w:color w:val="000000"/>
                <w:sz w:val="18"/>
                <w:szCs w:val="18"/>
              </w:rPr>
              <w:t>0.72</w:t>
            </w:r>
          </w:p>
        </w:tc>
        <w:tc>
          <w:tcPr>
            <w:tcW w:w="826" w:type="dxa"/>
          </w:tcPr>
          <w:p w14:paraId="5064A309"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达标</w:t>
            </w:r>
          </w:p>
        </w:tc>
      </w:tr>
      <w:tr w:rsidR="00D3353B" w:rsidRPr="00652A2B" w14:paraId="60A21AB3" w14:textId="77777777" w:rsidTr="00147760">
        <w:trPr>
          <w:trHeight w:val="459"/>
        </w:trPr>
        <w:tc>
          <w:tcPr>
            <w:tcW w:w="693" w:type="dxa"/>
          </w:tcPr>
          <w:p w14:paraId="14123B3E"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6</w:t>
            </w:r>
          </w:p>
        </w:tc>
        <w:tc>
          <w:tcPr>
            <w:tcW w:w="891" w:type="dxa"/>
          </w:tcPr>
          <w:p w14:paraId="1A7773E5" w14:textId="77777777" w:rsidR="00D3353B" w:rsidRPr="00652A2B" w:rsidRDefault="00D3353B" w:rsidP="00147760">
            <w:pPr>
              <w:jc w:val="center"/>
              <w:rPr>
                <w:rFonts w:ascii="Times New Roman" w:hAnsi="Times New Roman"/>
                <w:color w:val="000000"/>
                <w:sz w:val="18"/>
                <w:szCs w:val="18"/>
              </w:rPr>
            </w:pPr>
            <w:r w:rsidRPr="00652A2B">
              <w:rPr>
                <w:rFonts w:ascii="Times New Roman" w:hAnsi="Times New Roman"/>
                <w:sz w:val="18"/>
                <w:szCs w:val="18"/>
              </w:rPr>
              <w:t>胜利小区</w:t>
            </w:r>
          </w:p>
        </w:tc>
        <w:tc>
          <w:tcPr>
            <w:tcW w:w="985" w:type="dxa"/>
          </w:tcPr>
          <w:p w14:paraId="73A5DEC5"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-161</w:t>
            </w:r>
          </w:p>
        </w:tc>
        <w:tc>
          <w:tcPr>
            <w:tcW w:w="992" w:type="dxa"/>
          </w:tcPr>
          <w:p w14:paraId="3D602FD1"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-1809</w:t>
            </w:r>
          </w:p>
        </w:tc>
        <w:tc>
          <w:tcPr>
            <w:tcW w:w="1149" w:type="dxa"/>
          </w:tcPr>
          <w:p w14:paraId="2E172F55"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w:t>
            </w:r>
            <w:r w:rsidRPr="00652A2B">
              <w:rPr>
                <w:rFonts w:ascii="Times New Roman" w:hAnsi="Times New Roman" w:cs="Times New Roman"/>
                <w:sz w:val="18"/>
                <w:szCs w:val="18"/>
              </w:rPr>
              <w:t>小时</w:t>
            </w:r>
          </w:p>
        </w:tc>
        <w:tc>
          <w:tcPr>
            <w:tcW w:w="1595" w:type="dxa"/>
          </w:tcPr>
          <w:p w14:paraId="4A7F9184" w14:textId="415B99AF" w:rsidR="00D3353B" w:rsidRPr="00652A2B" w:rsidRDefault="00D3353B" w:rsidP="00147760">
            <w:pPr>
              <w:jc w:val="center"/>
              <w:rPr>
                <w:rFonts w:ascii="Times New Roman" w:hAnsi="Times New Roman"/>
                <w:color w:val="000000"/>
                <w:sz w:val="18"/>
                <w:szCs w:val="18"/>
              </w:rPr>
            </w:pPr>
            <w:r>
              <w:rPr>
                <w:rFonts w:ascii="Times New Roman" w:hAnsi="Times New Roman"/>
                <w:color w:val="000000"/>
                <w:sz w:val="18"/>
                <w:szCs w:val="18"/>
              </w:rPr>
              <w:t>2.09</w:t>
            </w:r>
            <w:r w:rsidRPr="00652A2B">
              <w:rPr>
                <w:rFonts w:ascii="Times New Roman" w:hAnsi="Times New Roman"/>
                <w:color w:val="000000"/>
                <w:sz w:val="18"/>
                <w:szCs w:val="18"/>
              </w:rPr>
              <w:t>E-0</w:t>
            </w:r>
            <w:r>
              <w:rPr>
                <w:rFonts w:ascii="Times New Roman" w:hAnsi="Times New Roman"/>
                <w:color w:val="000000"/>
                <w:sz w:val="18"/>
                <w:szCs w:val="18"/>
              </w:rPr>
              <w:t>3</w:t>
            </w:r>
          </w:p>
        </w:tc>
        <w:tc>
          <w:tcPr>
            <w:tcW w:w="1254" w:type="dxa"/>
          </w:tcPr>
          <w:p w14:paraId="1AFE534A" w14:textId="794C2C84" w:rsidR="00D3353B" w:rsidRPr="00652A2B" w:rsidRDefault="00D3353B" w:rsidP="00147760">
            <w:pPr>
              <w:jc w:val="center"/>
              <w:rPr>
                <w:rFonts w:ascii="Times New Roman" w:hAnsi="Times New Roman"/>
                <w:color w:val="000000"/>
                <w:sz w:val="18"/>
                <w:szCs w:val="18"/>
              </w:rPr>
            </w:pPr>
            <w:r>
              <w:rPr>
                <w:rFonts w:ascii="Times New Roman" w:hAnsi="Times New Roman"/>
                <w:color w:val="000000"/>
                <w:sz w:val="18"/>
                <w:szCs w:val="18"/>
              </w:rPr>
              <w:t>2.32</w:t>
            </w:r>
          </w:p>
        </w:tc>
        <w:tc>
          <w:tcPr>
            <w:tcW w:w="826" w:type="dxa"/>
          </w:tcPr>
          <w:p w14:paraId="29CE0BA9"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达标</w:t>
            </w:r>
          </w:p>
        </w:tc>
      </w:tr>
      <w:tr w:rsidR="00D3353B" w:rsidRPr="00652A2B" w14:paraId="503CA6CD" w14:textId="77777777" w:rsidTr="00147760">
        <w:trPr>
          <w:trHeight w:val="466"/>
        </w:trPr>
        <w:tc>
          <w:tcPr>
            <w:tcW w:w="693" w:type="dxa"/>
          </w:tcPr>
          <w:p w14:paraId="45E729BB"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7</w:t>
            </w:r>
          </w:p>
        </w:tc>
        <w:tc>
          <w:tcPr>
            <w:tcW w:w="891" w:type="dxa"/>
          </w:tcPr>
          <w:p w14:paraId="5038C991" w14:textId="77777777" w:rsidR="00D3353B" w:rsidRPr="00652A2B" w:rsidRDefault="00D3353B" w:rsidP="00147760">
            <w:pPr>
              <w:jc w:val="center"/>
              <w:rPr>
                <w:rFonts w:ascii="Times New Roman" w:hAnsi="Times New Roman"/>
                <w:color w:val="000000"/>
                <w:sz w:val="18"/>
                <w:szCs w:val="18"/>
              </w:rPr>
            </w:pPr>
            <w:r w:rsidRPr="00652A2B">
              <w:rPr>
                <w:rFonts w:ascii="Times New Roman" w:hAnsi="Times New Roman"/>
                <w:sz w:val="18"/>
                <w:szCs w:val="18"/>
              </w:rPr>
              <w:t>园区管委会</w:t>
            </w:r>
          </w:p>
        </w:tc>
        <w:tc>
          <w:tcPr>
            <w:tcW w:w="985" w:type="dxa"/>
          </w:tcPr>
          <w:p w14:paraId="2D99A953"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-491</w:t>
            </w:r>
          </w:p>
        </w:tc>
        <w:tc>
          <w:tcPr>
            <w:tcW w:w="992" w:type="dxa"/>
          </w:tcPr>
          <w:p w14:paraId="7B01B355"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-2054</w:t>
            </w:r>
          </w:p>
        </w:tc>
        <w:tc>
          <w:tcPr>
            <w:tcW w:w="1149" w:type="dxa"/>
          </w:tcPr>
          <w:p w14:paraId="0B49D073"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w:t>
            </w:r>
            <w:r w:rsidRPr="00652A2B">
              <w:rPr>
                <w:rFonts w:ascii="Times New Roman" w:hAnsi="Times New Roman" w:cs="Times New Roman"/>
                <w:sz w:val="18"/>
                <w:szCs w:val="18"/>
              </w:rPr>
              <w:t>小时</w:t>
            </w:r>
          </w:p>
        </w:tc>
        <w:tc>
          <w:tcPr>
            <w:tcW w:w="1595" w:type="dxa"/>
          </w:tcPr>
          <w:p w14:paraId="29CE75F7" w14:textId="2F082AB5" w:rsidR="00D3353B" w:rsidRPr="00652A2B" w:rsidRDefault="00D3353B" w:rsidP="00147760">
            <w:pPr>
              <w:jc w:val="center"/>
              <w:rPr>
                <w:rFonts w:ascii="Times New Roman" w:hAnsi="Times New Roman"/>
                <w:color w:val="000000"/>
                <w:sz w:val="18"/>
                <w:szCs w:val="18"/>
              </w:rPr>
            </w:pPr>
            <w:r>
              <w:rPr>
                <w:rFonts w:ascii="Times New Roman" w:hAnsi="Times New Roman"/>
                <w:color w:val="000000"/>
                <w:sz w:val="18"/>
                <w:szCs w:val="18"/>
              </w:rPr>
              <w:t>1.35</w:t>
            </w:r>
            <w:r w:rsidRPr="00652A2B">
              <w:rPr>
                <w:rFonts w:ascii="Times New Roman" w:hAnsi="Times New Roman"/>
                <w:color w:val="000000"/>
                <w:sz w:val="18"/>
                <w:szCs w:val="18"/>
              </w:rPr>
              <w:t>E-0</w:t>
            </w:r>
            <w:r>
              <w:rPr>
                <w:rFonts w:ascii="Times New Roman" w:hAnsi="Times New Roman"/>
                <w:color w:val="000000"/>
                <w:sz w:val="18"/>
                <w:szCs w:val="18"/>
              </w:rPr>
              <w:t>2</w:t>
            </w:r>
          </w:p>
        </w:tc>
        <w:tc>
          <w:tcPr>
            <w:tcW w:w="1254" w:type="dxa"/>
          </w:tcPr>
          <w:p w14:paraId="70904252" w14:textId="3E2F6692" w:rsidR="00D3353B" w:rsidRPr="00652A2B" w:rsidRDefault="005C2BBD" w:rsidP="00147760">
            <w:pPr>
              <w:jc w:val="center"/>
              <w:rPr>
                <w:rFonts w:ascii="Times New Roman" w:hAnsi="Times New Roman"/>
                <w:color w:val="000000"/>
                <w:sz w:val="18"/>
                <w:szCs w:val="18"/>
              </w:rPr>
            </w:pPr>
            <w:r>
              <w:rPr>
                <w:rFonts w:ascii="Times New Roman" w:hAnsi="Times New Roman"/>
                <w:color w:val="000000"/>
                <w:sz w:val="18"/>
                <w:szCs w:val="18"/>
              </w:rPr>
              <w:t>1.50</w:t>
            </w:r>
          </w:p>
        </w:tc>
        <w:tc>
          <w:tcPr>
            <w:tcW w:w="826" w:type="dxa"/>
          </w:tcPr>
          <w:p w14:paraId="694D2977"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达标</w:t>
            </w:r>
          </w:p>
        </w:tc>
      </w:tr>
      <w:tr w:rsidR="00D3353B" w:rsidRPr="00652A2B" w14:paraId="44890051" w14:textId="77777777" w:rsidTr="00147760">
        <w:trPr>
          <w:trHeight w:val="211"/>
        </w:trPr>
        <w:tc>
          <w:tcPr>
            <w:tcW w:w="693" w:type="dxa"/>
          </w:tcPr>
          <w:p w14:paraId="41D7E7E1"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8</w:t>
            </w:r>
          </w:p>
        </w:tc>
        <w:tc>
          <w:tcPr>
            <w:tcW w:w="891" w:type="dxa"/>
          </w:tcPr>
          <w:p w14:paraId="12E781AD" w14:textId="77777777" w:rsidR="00D3353B" w:rsidRPr="00652A2B" w:rsidRDefault="00D3353B" w:rsidP="00147760">
            <w:pPr>
              <w:jc w:val="center"/>
              <w:rPr>
                <w:rFonts w:ascii="Times New Roman" w:hAnsi="Times New Roman"/>
                <w:color w:val="000000"/>
                <w:sz w:val="18"/>
                <w:szCs w:val="18"/>
              </w:rPr>
            </w:pPr>
            <w:r w:rsidRPr="00652A2B">
              <w:rPr>
                <w:rFonts w:ascii="Times New Roman" w:hAnsi="Times New Roman"/>
                <w:sz w:val="18"/>
                <w:szCs w:val="18"/>
              </w:rPr>
              <w:t>蔡家村</w:t>
            </w:r>
          </w:p>
        </w:tc>
        <w:tc>
          <w:tcPr>
            <w:tcW w:w="985" w:type="dxa"/>
          </w:tcPr>
          <w:p w14:paraId="566682A4"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-1589</w:t>
            </w:r>
          </w:p>
        </w:tc>
        <w:tc>
          <w:tcPr>
            <w:tcW w:w="992" w:type="dxa"/>
          </w:tcPr>
          <w:p w14:paraId="35AEC1A5"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-3083</w:t>
            </w:r>
          </w:p>
        </w:tc>
        <w:tc>
          <w:tcPr>
            <w:tcW w:w="1149" w:type="dxa"/>
          </w:tcPr>
          <w:p w14:paraId="0C479848"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w:t>
            </w:r>
            <w:r w:rsidRPr="00652A2B">
              <w:rPr>
                <w:rFonts w:ascii="Times New Roman" w:hAnsi="Times New Roman" w:cs="Times New Roman"/>
                <w:sz w:val="18"/>
                <w:szCs w:val="18"/>
              </w:rPr>
              <w:t>小时</w:t>
            </w:r>
          </w:p>
        </w:tc>
        <w:tc>
          <w:tcPr>
            <w:tcW w:w="1595" w:type="dxa"/>
          </w:tcPr>
          <w:p w14:paraId="31A9C49E" w14:textId="567D874F" w:rsidR="00D3353B" w:rsidRPr="00652A2B" w:rsidRDefault="00D3353B" w:rsidP="00147760">
            <w:pPr>
              <w:jc w:val="center"/>
              <w:rPr>
                <w:rFonts w:ascii="Times New Roman" w:hAnsi="Times New Roman"/>
                <w:color w:val="000000"/>
                <w:sz w:val="18"/>
                <w:szCs w:val="18"/>
              </w:rPr>
            </w:pPr>
            <w:r>
              <w:rPr>
                <w:rFonts w:ascii="Times New Roman" w:hAnsi="Times New Roman"/>
                <w:color w:val="000000"/>
                <w:sz w:val="18"/>
                <w:szCs w:val="18"/>
              </w:rPr>
              <w:t>9.75</w:t>
            </w:r>
            <w:r w:rsidRPr="00652A2B">
              <w:rPr>
                <w:rFonts w:ascii="Times New Roman" w:hAnsi="Times New Roman"/>
                <w:color w:val="000000"/>
                <w:sz w:val="18"/>
                <w:szCs w:val="18"/>
              </w:rPr>
              <w:t>E-0</w:t>
            </w:r>
            <w:r>
              <w:rPr>
                <w:rFonts w:ascii="Times New Roman" w:hAnsi="Times New Roman"/>
                <w:color w:val="000000"/>
                <w:sz w:val="18"/>
                <w:szCs w:val="18"/>
              </w:rPr>
              <w:t>3</w:t>
            </w:r>
          </w:p>
        </w:tc>
        <w:tc>
          <w:tcPr>
            <w:tcW w:w="1254" w:type="dxa"/>
          </w:tcPr>
          <w:p w14:paraId="58E8BFA8" w14:textId="5814DC87" w:rsidR="00D3353B" w:rsidRPr="00652A2B" w:rsidRDefault="005C2BBD" w:rsidP="00147760">
            <w:pPr>
              <w:jc w:val="center"/>
              <w:rPr>
                <w:rFonts w:ascii="Times New Roman" w:hAnsi="Times New Roman"/>
                <w:color w:val="000000"/>
                <w:sz w:val="18"/>
                <w:szCs w:val="18"/>
              </w:rPr>
            </w:pPr>
            <w:r>
              <w:rPr>
                <w:rFonts w:ascii="Times New Roman" w:hAnsi="Times New Roman"/>
                <w:color w:val="000000"/>
                <w:sz w:val="18"/>
                <w:szCs w:val="18"/>
              </w:rPr>
              <w:t>1.08</w:t>
            </w:r>
          </w:p>
        </w:tc>
        <w:tc>
          <w:tcPr>
            <w:tcW w:w="826" w:type="dxa"/>
          </w:tcPr>
          <w:p w14:paraId="740D7D33"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达标</w:t>
            </w:r>
          </w:p>
        </w:tc>
      </w:tr>
      <w:tr w:rsidR="00D3353B" w:rsidRPr="00652A2B" w14:paraId="78CA17E2" w14:textId="77777777" w:rsidTr="00147760">
        <w:trPr>
          <w:trHeight w:val="250"/>
        </w:trPr>
        <w:tc>
          <w:tcPr>
            <w:tcW w:w="693" w:type="dxa"/>
          </w:tcPr>
          <w:p w14:paraId="56DE07C1"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Pr>
                <w:rFonts w:ascii="Times New Roman" w:hAnsi="Times New Roman" w:cs="Times New Roman"/>
                <w:sz w:val="18"/>
                <w:szCs w:val="18"/>
              </w:rPr>
              <w:t>9</w:t>
            </w:r>
          </w:p>
        </w:tc>
        <w:tc>
          <w:tcPr>
            <w:tcW w:w="891" w:type="dxa"/>
          </w:tcPr>
          <w:p w14:paraId="1EDC5946" w14:textId="77777777" w:rsidR="00D3353B" w:rsidRPr="00652A2B" w:rsidRDefault="00D3353B" w:rsidP="00147760">
            <w:pPr>
              <w:jc w:val="center"/>
              <w:rPr>
                <w:rFonts w:ascii="Times New Roman" w:hAnsi="Times New Roman"/>
                <w:color w:val="000000"/>
                <w:sz w:val="18"/>
                <w:szCs w:val="18"/>
              </w:rPr>
            </w:pPr>
            <w:r w:rsidRPr="00652A2B">
              <w:rPr>
                <w:rFonts w:ascii="Times New Roman" w:hAnsi="Times New Roman"/>
                <w:sz w:val="18"/>
                <w:szCs w:val="18"/>
              </w:rPr>
              <w:t>网格</w:t>
            </w:r>
          </w:p>
        </w:tc>
        <w:tc>
          <w:tcPr>
            <w:tcW w:w="985" w:type="dxa"/>
          </w:tcPr>
          <w:p w14:paraId="065983F6"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0</w:t>
            </w:r>
          </w:p>
        </w:tc>
        <w:tc>
          <w:tcPr>
            <w:tcW w:w="992" w:type="dxa"/>
          </w:tcPr>
          <w:p w14:paraId="33282A51"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0</w:t>
            </w:r>
          </w:p>
        </w:tc>
        <w:tc>
          <w:tcPr>
            <w:tcW w:w="1149" w:type="dxa"/>
          </w:tcPr>
          <w:p w14:paraId="26EC36E0"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1</w:t>
            </w:r>
            <w:r w:rsidRPr="00652A2B">
              <w:rPr>
                <w:rFonts w:ascii="Times New Roman" w:hAnsi="Times New Roman" w:cs="Times New Roman"/>
                <w:sz w:val="18"/>
                <w:szCs w:val="18"/>
              </w:rPr>
              <w:t>小时</w:t>
            </w:r>
          </w:p>
        </w:tc>
        <w:tc>
          <w:tcPr>
            <w:tcW w:w="1595" w:type="dxa"/>
          </w:tcPr>
          <w:p w14:paraId="4F01F3DC" w14:textId="46799B9B" w:rsidR="00D3353B" w:rsidRPr="00652A2B" w:rsidRDefault="00D3353B" w:rsidP="00147760">
            <w:pPr>
              <w:jc w:val="center"/>
              <w:rPr>
                <w:rFonts w:ascii="Times New Roman" w:hAnsi="Times New Roman"/>
                <w:color w:val="000000"/>
                <w:sz w:val="18"/>
                <w:szCs w:val="18"/>
              </w:rPr>
            </w:pPr>
            <w:r>
              <w:rPr>
                <w:rFonts w:ascii="Times New Roman" w:hAnsi="Times New Roman"/>
                <w:color w:val="000000"/>
                <w:sz w:val="18"/>
                <w:szCs w:val="18"/>
              </w:rPr>
              <w:t>3.46</w:t>
            </w:r>
            <w:r w:rsidRPr="00652A2B">
              <w:rPr>
                <w:rFonts w:ascii="Times New Roman" w:hAnsi="Times New Roman"/>
                <w:color w:val="000000"/>
                <w:sz w:val="18"/>
                <w:szCs w:val="18"/>
              </w:rPr>
              <w:t>E-0</w:t>
            </w:r>
            <w:r>
              <w:rPr>
                <w:rFonts w:ascii="Times New Roman" w:hAnsi="Times New Roman"/>
                <w:color w:val="000000"/>
                <w:sz w:val="18"/>
                <w:szCs w:val="18"/>
              </w:rPr>
              <w:t>1</w:t>
            </w:r>
          </w:p>
        </w:tc>
        <w:tc>
          <w:tcPr>
            <w:tcW w:w="1254" w:type="dxa"/>
          </w:tcPr>
          <w:p w14:paraId="18F51983" w14:textId="41F13D76" w:rsidR="00D3353B" w:rsidRPr="00652A2B" w:rsidRDefault="00D3353B" w:rsidP="00147760">
            <w:pPr>
              <w:jc w:val="center"/>
              <w:rPr>
                <w:rFonts w:ascii="Times New Roman" w:hAnsi="Times New Roman"/>
                <w:color w:val="000000"/>
                <w:sz w:val="18"/>
                <w:szCs w:val="18"/>
              </w:rPr>
            </w:pPr>
            <w:r>
              <w:rPr>
                <w:rFonts w:ascii="Times New Roman" w:hAnsi="Times New Roman"/>
                <w:color w:val="000000"/>
                <w:sz w:val="18"/>
                <w:szCs w:val="18"/>
              </w:rPr>
              <w:t>38.</w:t>
            </w:r>
            <w:r w:rsidR="005C2BBD">
              <w:rPr>
                <w:rFonts w:ascii="Times New Roman" w:hAnsi="Times New Roman"/>
                <w:color w:val="000000"/>
                <w:sz w:val="18"/>
                <w:szCs w:val="18"/>
              </w:rPr>
              <w:t>41</w:t>
            </w:r>
          </w:p>
        </w:tc>
        <w:tc>
          <w:tcPr>
            <w:tcW w:w="826" w:type="dxa"/>
          </w:tcPr>
          <w:p w14:paraId="0DE08139" w14:textId="77777777" w:rsidR="00D3353B" w:rsidRPr="00652A2B" w:rsidRDefault="00D3353B" w:rsidP="00147760">
            <w:pPr>
              <w:pStyle w:val="Char10"/>
              <w:tabs>
                <w:tab w:val="left" w:pos="3880"/>
              </w:tabs>
              <w:ind w:firstLineChars="0" w:firstLine="0"/>
              <w:jc w:val="center"/>
              <w:rPr>
                <w:rFonts w:ascii="Times New Roman" w:hAnsi="Times New Roman" w:cs="Times New Roman"/>
                <w:sz w:val="18"/>
                <w:szCs w:val="18"/>
              </w:rPr>
            </w:pPr>
            <w:r w:rsidRPr="00652A2B">
              <w:rPr>
                <w:rFonts w:ascii="Times New Roman" w:hAnsi="Times New Roman" w:cs="Times New Roman"/>
                <w:sz w:val="18"/>
                <w:szCs w:val="18"/>
              </w:rPr>
              <w:t>达标</w:t>
            </w:r>
          </w:p>
        </w:tc>
      </w:tr>
    </w:tbl>
    <w:p w14:paraId="7370F8B6" w14:textId="26A837C5" w:rsidR="005C2BBD" w:rsidRDefault="005C2BBD" w:rsidP="005C2BBD">
      <w:pPr>
        <w:spacing w:line="360" w:lineRule="auto"/>
        <w:rPr>
          <w:rFonts w:ascii="Times New Roman" w:hAnsi="Times New Roman"/>
        </w:rPr>
      </w:pPr>
      <w:r w:rsidRPr="005C2BBD">
        <w:rPr>
          <w:rFonts w:ascii="Times New Roman" w:hAnsi="Times New Roman"/>
          <w:noProof/>
        </w:rPr>
        <w:drawing>
          <wp:inline distT="0" distB="0" distL="0" distR="0" wp14:anchorId="59ECC079" wp14:editId="48DB7F33">
            <wp:extent cx="5278120" cy="389382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8120" cy="3893820"/>
                    </a:xfrm>
                    <a:prstGeom prst="rect">
                      <a:avLst/>
                    </a:prstGeom>
                    <a:noFill/>
                    <a:ln>
                      <a:noFill/>
                    </a:ln>
                  </pic:spPr>
                </pic:pic>
              </a:graphicData>
            </a:graphic>
          </wp:inline>
        </w:drawing>
      </w:r>
    </w:p>
    <w:p w14:paraId="5BD144A6" w14:textId="18254860" w:rsidR="005C2BBD" w:rsidRPr="005C2BBD" w:rsidRDefault="005C2BBD" w:rsidP="005C2BBD">
      <w:pPr>
        <w:pStyle w:val="Char10"/>
        <w:tabs>
          <w:tab w:val="left" w:pos="3880"/>
        </w:tabs>
        <w:ind w:firstLineChars="0" w:firstLine="480"/>
        <w:jc w:val="center"/>
        <w:rPr>
          <w:rFonts w:ascii="Times New Roman" w:eastAsiaTheme="minorEastAsia" w:hAnsiTheme="minorEastAsia" w:cs="Times New Roman"/>
          <w:b/>
          <w:bCs/>
          <w:sz w:val="21"/>
          <w:szCs w:val="21"/>
        </w:rPr>
      </w:pPr>
      <w:r w:rsidRPr="009F5C48">
        <w:rPr>
          <w:rFonts w:ascii="Times New Roman" w:eastAsiaTheme="minorEastAsia" w:hAnsiTheme="minorEastAsia" w:cs="Times New Roman" w:hint="eastAsia"/>
          <w:b/>
          <w:bCs/>
          <w:sz w:val="21"/>
          <w:szCs w:val="21"/>
        </w:rPr>
        <w:t>图</w:t>
      </w:r>
      <w:r w:rsidRPr="009F5C48">
        <w:rPr>
          <w:rFonts w:ascii="Times New Roman" w:eastAsiaTheme="minorEastAsia" w:hAnsiTheme="minorEastAsia" w:cs="Times New Roman" w:hint="eastAsia"/>
          <w:b/>
          <w:bCs/>
          <w:sz w:val="21"/>
          <w:szCs w:val="21"/>
        </w:rPr>
        <w:t>6.2-</w:t>
      </w:r>
      <w:r>
        <w:rPr>
          <w:rFonts w:ascii="Times New Roman" w:eastAsiaTheme="minorEastAsia" w:hAnsiTheme="minorEastAsia" w:cs="Times New Roman" w:hint="eastAsia"/>
          <w:b/>
          <w:bCs/>
          <w:sz w:val="21"/>
          <w:szCs w:val="21"/>
        </w:rPr>
        <w:t>9</w:t>
      </w:r>
      <w:r>
        <w:rPr>
          <w:rFonts w:ascii="Times New Roman" w:eastAsiaTheme="minorEastAsia" w:hAnsiTheme="minorEastAsia" w:cs="Times New Roman" w:hint="eastAsia"/>
          <w:b/>
          <w:bCs/>
          <w:sz w:val="21"/>
          <w:szCs w:val="21"/>
        </w:rPr>
        <w:t>非正常排放情况下颗粒物</w:t>
      </w:r>
      <w:r>
        <w:rPr>
          <w:rFonts w:ascii="Times New Roman" w:eastAsiaTheme="minorEastAsia" w:hAnsiTheme="minorEastAsia" w:cs="Times New Roman" w:hint="eastAsia"/>
          <w:b/>
          <w:bCs/>
          <w:sz w:val="21"/>
          <w:szCs w:val="21"/>
        </w:rPr>
        <w:t xml:space="preserve"> 1h</w:t>
      </w:r>
      <w:r w:rsidRPr="00830E66">
        <w:rPr>
          <w:rFonts w:ascii="Times New Roman" w:eastAsiaTheme="minorEastAsia" w:hAnsiTheme="minorEastAsia" w:cs="Times New Roman" w:hint="eastAsia"/>
          <w:b/>
          <w:bCs/>
          <w:sz w:val="21"/>
          <w:szCs w:val="21"/>
        </w:rPr>
        <w:t>小时浓度分布图</w:t>
      </w:r>
    </w:p>
    <w:p w14:paraId="18388E93" w14:textId="1CA407F0" w:rsidR="004A3C05" w:rsidRPr="00830E66" w:rsidRDefault="004A3C05" w:rsidP="005C2BBD">
      <w:pPr>
        <w:spacing w:line="360" w:lineRule="auto"/>
        <w:ind w:firstLineChars="200" w:firstLine="480"/>
        <w:rPr>
          <w:rFonts w:ascii="Times New Roman" w:hAnsi="Times New Roman"/>
        </w:rPr>
      </w:pPr>
      <w:r w:rsidRPr="00830E66">
        <w:rPr>
          <w:rFonts w:ascii="Times New Roman" w:hAnsi="Times New Roman"/>
        </w:rPr>
        <w:t>由上表的预测结果可知，</w:t>
      </w:r>
      <w:r>
        <w:rPr>
          <w:rFonts w:ascii="Times New Roman" w:hAnsi="Times New Roman" w:hint="eastAsia"/>
        </w:rPr>
        <w:t>非正常排放情况下硫酸雾</w:t>
      </w:r>
      <w:r w:rsidR="005C2BBD">
        <w:rPr>
          <w:rFonts w:ascii="Times New Roman" w:hAnsi="Times New Roman" w:hint="eastAsia"/>
        </w:rPr>
        <w:t>、颗粒物</w:t>
      </w:r>
      <w:r w:rsidRPr="00830E66">
        <w:rPr>
          <w:rFonts w:ascii="Times New Roman" w:hAnsi="Times New Roman"/>
        </w:rPr>
        <w:t>对各敏感点和区域网格最大落地浓度的小时浓度均满足《环境影响评价技术导则</w:t>
      </w:r>
      <w:r w:rsidRPr="00830E66">
        <w:rPr>
          <w:rFonts w:ascii="Times New Roman" w:hAnsi="Times New Roman"/>
        </w:rPr>
        <w:t xml:space="preserve"> </w:t>
      </w:r>
      <w:r w:rsidRPr="00830E66">
        <w:rPr>
          <w:rFonts w:ascii="Times New Roman" w:hAnsi="Times New Roman"/>
        </w:rPr>
        <w:t>大气环境》</w:t>
      </w:r>
      <w:r w:rsidRPr="00830E66">
        <w:rPr>
          <w:rFonts w:ascii="Times New Roman" w:hAnsi="Times New Roman"/>
        </w:rPr>
        <w:t>(HJ2.2-2018)</w:t>
      </w:r>
      <w:r w:rsidRPr="00830E66">
        <w:rPr>
          <w:rFonts w:ascii="Times New Roman" w:hAnsi="Times New Roman"/>
        </w:rPr>
        <w:t>附录</w:t>
      </w:r>
      <w:r w:rsidRPr="00830E66">
        <w:rPr>
          <w:rFonts w:ascii="Times New Roman" w:hAnsi="Times New Roman"/>
        </w:rPr>
        <w:t>D</w:t>
      </w:r>
      <w:r w:rsidRPr="00830E66">
        <w:rPr>
          <w:rFonts w:ascii="Times New Roman" w:hAnsi="Times New Roman"/>
        </w:rPr>
        <w:t>中标准限值要求。</w:t>
      </w:r>
    </w:p>
    <w:p w14:paraId="2B85BCFE" w14:textId="5C284AD5" w:rsidR="004A3C05" w:rsidRPr="00830E66" w:rsidRDefault="004A3C05" w:rsidP="004A3C05">
      <w:pPr>
        <w:tabs>
          <w:tab w:val="left" w:pos="567"/>
          <w:tab w:val="left" w:pos="851"/>
          <w:tab w:val="left" w:pos="1134"/>
        </w:tabs>
        <w:adjustRightInd w:val="0"/>
        <w:spacing w:beforeLines="25" w:before="60" w:afterLines="25" w:after="60" w:line="360" w:lineRule="auto"/>
        <w:outlineLvl w:val="4"/>
        <w:rPr>
          <w:rFonts w:ascii="Times New Roman" w:hAnsi="Times New Roman"/>
          <w:b/>
          <w:sz w:val="28"/>
          <w:szCs w:val="28"/>
        </w:rPr>
      </w:pPr>
      <w:r>
        <w:rPr>
          <w:rFonts w:ascii="Times New Roman" w:hAnsi="Times New Roman" w:hint="eastAsia"/>
          <w:b/>
          <w:sz w:val="28"/>
          <w:szCs w:val="28"/>
        </w:rPr>
        <w:t>6</w:t>
      </w:r>
      <w:r w:rsidRPr="00830E66">
        <w:rPr>
          <w:rFonts w:ascii="Times New Roman" w:hAnsi="Times New Roman" w:hint="eastAsia"/>
          <w:b/>
          <w:sz w:val="28"/>
          <w:szCs w:val="28"/>
        </w:rPr>
        <w:t>.2.6.4</w:t>
      </w:r>
      <w:r w:rsidRPr="00830E66">
        <w:rPr>
          <w:rFonts w:ascii="Times New Roman" w:hAnsi="Times New Roman"/>
          <w:b/>
          <w:sz w:val="28"/>
          <w:szCs w:val="28"/>
        </w:rPr>
        <w:t xml:space="preserve"> </w:t>
      </w:r>
      <w:r w:rsidRPr="00830E66">
        <w:rPr>
          <w:rFonts w:ascii="Times New Roman" w:hAnsi="Times New Roman" w:hint="eastAsia"/>
          <w:b/>
          <w:sz w:val="28"/>
          <w:szCs w:val="28"/>
        </w:rPr>
        <w:t>大气防护距离</w:t>
      </w:r>
    </w:p>
    <w:p w14:paraId="44B02B8C" w14:textId="77777777" w:rsidR="004A3C05" w:rsidRPr="00830E66" w:rsidRDefault="004A3C05" w:rsidP="004A3C05">
      <w:pPr>
        <w:spacing w:line="360" w:lineRule="auto"/>
        <w:ind w:firstLineChars="200" w:firstLine="480"/>
        <w:rPr>
          <w:rFonts w:ascii="Times New Roman" w:hAnsi="Times New Roman"/>
        </w:rPr>
      </w:pPr>
      <w:r w:rsidRPr="00830E66">
        <w:rPr>
          <w:rFonts w:ascii="Times New Roman" w:hAnsi="Times New Roman" w:hint="eastAsia"/>
        </w:rPr>
        <w:lastRenderedPageBreak/>
        <w:t>根据《环境影响评价技术导则</w:t>
      </w:r>
      <w:r w:rsidRPr="00830E66">
        <w:rPr>
          <w:rFonts w:ascii="Times New Roman" w:hAnsi="Times New Roman" w:hint="eastAsia"/>
        </w:rPr>
        <w:t xml:space="preserve">  </w:t>
      </w:r>
      <w:r w:rsidRPr="00830E66">
        <w:rPr>
          <w:rFonts w:ascii="Times New Roman" w:hAnsi="Times New Roman" w:hint="eastAsia"/>
        </w:rPr>
        <w:t>大气环境》（</w:t>
      </w:r>
      <w:r w:rsidRPr="00830E66">
        <w:rPr>
          <w:rFonts w:ascii="Times New Roman" w:hAnsi="Times New Roman" w:hint="eastAsia"/>
        </w:rPr>
        <w:t>HJ2.2-2018</w:t>
      </w:r>
      <w:r w:rsidRPr="00830E66">
        <w:rPr>
          <w:rFonts w:ascii="Times New Roman" w:hAnsi="Times New Roman" w:hint="eastAsia"/>
        </w:rPr>
        <w:t>）规定，对于项目厂界浓度满足大气污染物厂界浓度限值，但厂界外大气污染物短期贡献浓度超过环境质量浓度限值的，可以自厂界向外设置一定区域的大气环境防护区域，以确保大气环境防护区域外的污染物贡献浓度满足环境质量标准。</w:t>
      </w:r>
    </w:p>
    <w:p w14:paraId="35837A71" w14:textId="77777777" w:rsidR="004A3C05" w:rsidRPr="00830E66" w:rsidRDefault="004A3C05" w:rsidP="004A3C05">
      <w:pPr>
        <w:spacing w:line="360" w:lineRule="auto"/>
        <w:ind w:firstLineChars="200" w:firstLine="480"/>
        <w:rPr>
          <w:rFonts w:ascii="Times New Roman" w:hAnsi="Times New Roman"/>
        </w:rPr>
      </w:pPr>
      <w:r w:rsidRPr="00830E66">
        <w:rPr>
          <w:rFonts w:ascii="Times New Roman" w:hAnsi="Times New Roman" w:hint="eastAsia"/>
        </w:rPr>
        <w:t>根据大气预测结果可知，本项目废气正常排放情况下，厂界线外没有超标点，无需设置大气环境防护距离。</w:t>
      </w:r>
    </w:p>
    <w:p w14:paraId="0FFD2010" w14:textId="6FE380A0" w:rsidR="004A3C05" w:rsidRPr="00830E66" w:rsidRDefault="004A3C05" w:rsidP="004A3C05">
      <w:pPr>
        <w:tabs>
          <w:tab w:val="left" w:pos="567"/>
          <w:tab w:val="left" w:pos="851"/>
          <w:tab w:val="left" w:pos="1134"/>
        </w:tabs>
        <w:adjustRightInd w:val="0"/>
        <w:spacing w:beforeLines="25" w:before="60" w:afterLines="25" w:after="60" w:line="360" w:lineRule="auto"/>
        <w:outlineLvl w:val="4"/>
        <w:rPr>
          <w:rFonts w:ascii="Times New Roman" w:hAnsi="Times New Roman"/>
          <w:b/>
          <w:sz w:val="28"/>
          <w:szCs w:val="28"/>
        </w:rPr>
      </w:pPr>
      <w:r>
        <w:rPr>
          <w:rFonts w:ascii="Times New Roman" w:hAnsi="Times New Roman" w:hint="eastAsia"/>
          <w:b/>
          <w:sz w:val="28"/>
          <w:szCs w:val="28"/>
        </w:rPr>
        <w:t>6</w:t>
      </w:r>
      <w:r w:rsidRPr="00830E66">
        <w:rPr>
          <w:rFonts w:ascii="Times New Roman" w:hAnsi="Times New Roman" w:hint="eastAsia"/>
          <w:b/>
          <w:sz w:val="28"/>
          <w:szCs w:val="28"/>
        </w:rPr>
        <w:t>.2.6.5</w:t>
      </w:r>
      <w:r w:rsidRPr="00830E66">
        <w:rPr>
          <w:rFonts w:ascii="Times New Roman" w:hAnsi="Times New Roman"/>
          <w:b/>
          <w:sz w:val="28"/>
          <w:szCs w:val="28"/>
        </w:rPr>
        <w:t xml:space="preserve"> </w:t>
      </w:r>
      <w:r w:rsidRPr="00830E66">
        <w:rPr>
          <w:rFonts w:ascii="Times New Roman" w:hAnsi="Times New Roman" w:hint="eastAsia"/>
          <w:b/>
          <w:sz w:val="28"/>
          <w:szCs w:val="28"/>
        </w:rPr>
        <w:t>大气污染物排放量核算</w:t>
      </w:r>
    </w:p>
    <w:p w14:paraId="7CC3C593" w14:textId="59FE0CC2" w:rsidR="004A3C05" w:rsidRPr="00830E66" w:rsidRDefault="004A3C05" w:rsidP="004A3C05">
      <w:pPr>
        <w:pStyle w:val="Char10"/>
        <w:tabs>
          <w:tab w:val="left" w:pos="3880"/>
        </w:tabs>
        <w:ind w:firstLine="480"/>
        <w:rPr>
          <w:rFonts w:ascii="Times New Roman" w:eastAsiaTheme="minorEastAsia" w:hAnsiTheme="minorEastAsia" w:cs="Times New Roman"/>
        </w:rPr>
      </w:pPr>
      <w:r w:rsidRPr="00830E66">
        <w:rPr>
          <w:rFonts w:ascii="Times New Roman" w:eastAsiaTheme="minorEastAsia" w:hAnsiTheme="minorEastAsia" w:cs="Times New Roman" w:hint="eastAsia"/>
        </w:rPr>
        <w:t>根据《环境影响评价技术导则</w:t>
      </w:r>
      <w:r w:rsidRPr="00830E66">
        <w:rPr>
          <w:rFonts w:ascii="Times New Roman" w:eastAsiaTheme="minorEastAsia" w:hAnsiTheme="minorEastAsia" w:cs="Times New Roman" w:hint="eastAsia"/>
        </w:rPr>
        <w:t xml:space="preserve">  </w:t>
      </w:r>
      <w:r w:rsidRPr="00830E66">
        <w:rPr>
          <w:rFonts w:ascii="Times New Roman" w:eastAsiaTheme="minorEastAsia" w:hAnsiTheme="minorEastAsia" w:cs="Times New Roman" w:hint="eastAsia"/>
        </w:rPr>
        <w:t>大气环境》（</w:t>
      </w:r>
      <w:r w:rsidRPr="00830E66">
        <w:rPr>
          <w:rFonts w:ascii="Times New Roman" w:eastAsiaTheme="minorEastAsia" w:hAnsiTheme="minorEastAsia" w:cs="Times New Roman" w:hint="eastAsia"/>
        </w:rPr>
        <w:t>HJ2.2-2018</w:t>
      </w:r>
      <w:r w:rsidRPr="00830E66">
        <w:rPr>
          <w:rFonts w:ascii="Times New Roman" w:eastAsiaTheme="minorEastAsia" w:hAnsiTheme="minorEastAsia" w:cs="Times New Roman" w:hint="eastAsia"/>
        </w:rPr>
        <w:t>）及《排污许可证申请与核发技术规范</w:t>
      </w:r>
      <w:r>
        <w:rPr>
          <w:rFonts w:ascii="Times New Roman" w:eastAsiaTheme="minorEastAsia" w:hAnsiTheme="minorEastAsia" w:cs="Times New Roman"/>
        </w:rPr>
        <w:t xml:space="preserve"> </w:t>
      </w:r>
      <w:r>
        <w:rPr>
          <w:rFonts w:ascii="Times New Roman" w:eastAsiaTheme="minorEastAsia" w:hAnsiTheme="minorEastAsia" w:cs="Times New Roman" w:hint="eastAsia"/>
        </w:rPr>
        <w:t>无机化学工业</w:t>
      </w:r>
      <w:r w:rsidRPr="00830E66">
        <w:rPr>
          <w:rFonts w:ascii="Times New Roman" w:eastAsiaTheme="minorEastAsia" w:hAnsiTheme="minorEastAsia" w:cs="Times New Roman" w:hint="eastAsia"/>
        </w:rPr>
        <w:t>》要求，本项目排放口均为一般排放口。本项目具体有组织排放量核算表如下。</w:t>
      </w:r>
    </w:p>
    <w:p w14:paraId="7D7F8858" w14:textId="460BC7CA" w:rsidR="004A3C05" w:rsidRPr="00830E66" w:rsidRDefault="004A3C05" w:rsidP="004A3C05">
      <w:pPr>
        <w:pStyle w:val="Char10"/>
        <w:spacing w:line="240" w:lineRule="auto"/>
        <w:ind w:left="840" w:firstLineChars="0" w:firstLine="0"/>
        <w:jc w:val="center"/>
        <w:rPr>
          <w:rFonts w:ascii="Times New Roman" w:eastAsiaTheme="minorEastAsia" w:hAnsi="Times New Roman" w:cs="Times New Roman"/>
          <w:b/>
          <w:bCs/>
          <w:sz w:val="21"/>
          <w:szCs w:val="21"/>
        </w:rPr>
      </w:pPr>
      <w:r w:rsidRPr="00830E66">
        <w:rPr>
          <w:rFonts w:ascii="Times New Roman" w:eastAsiaTheme="minorEastAsia" w:hAnsiTheme="minorEastAsia" w:cs="Times New Roman"/>
          <w:b/>
          <w:bCs/>
          <w:sz w:val="21"/>
          <w:szCs w:val="21"/>
        </w:rPr>
        <w:t>表</w:t>
      </w:r>
      <w:r w:rsidRPr="00830E66">
        <w:rPr>
          <w:rFonts w:ascii="Times New Roman" w:eastAsiaTheme="minorEastAsia" w:hAnsi="Times New Roman" w:cs="Times New Roman"/>
          <w:b/>
          <w:bCs/>
          <w:sz w:val="21"/>
          <w:szCs w:val="21"/>
        </w:rPr>
        <w:t>7.2-</w:t>
      </w:r>
      <w:r w:rsidRPr="00830E66">
        <w:rPr>
          <w:rFonts w:ascii="Times New Roman" w:eastAsiaTheme="minorEastAsia" w:hAnsi="Times New Roman" w:cs="Times New Roman" w:hint="eastAsia"/>
          <w:b/>
          <w:bCs/>
          <w:sz w:val="21"/>
          <w:szCs w:val="21"/>
        </w:rPr>
        <w:t>2</w:t>
      </w:r>
      <w:r w:rsidR="00434FFF">
        <w:rPr>
          <w:rFonts w:ascii="Times New Roman" w:eastAsiaTheme="minorEastAsia" w:hAnsi="Times New Roman" w:cs="Times New Roman"/>
          <w:b/>
          <w:bCs/>
          <w:sz w:val="21"/>
          <w:szCs w:val="21"/>
        </w:rPr>
        <w:t>2</w:t>
      </w:r>
      <w:r w:rsidRPr="00830E66">
        <w:rPr>
          <w:rFonts w:ascii="Times New Roman" w:eastAsiaTheme="minorEastAsia" w:hAnsiTheme="minorEastAsia" w:cs="Times New Roman"/>
          <w:b/>
          <w:bCs/>
          <w:sz w:val="21"/>
          <w:szCs w:val="21"/>
        </w:rPr>
        <w:t>大气污染物有组织排放量核算表</w:t>
      </w:r>
    </w:p>
    <w:tbl>
      <w:tblPr>
        <w:tblW w:w="8233" w:type="dxa"/>
        <w:jc w:val="center"/>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Layout w:type="fixed"/>
        <w:tblLook w:val="04A0" w:firstRow="1" w:lastRow="0" w:firstColumn="1" w:lastColumn="0" w:noHBand="0" w:noVBand="1"/>
      </w:tblPr>
      <w:tblGrid>
        <w:gridCol w:w="756"/>
        <w:gridCol w:w="844"/>
        <w:gridCol w:w="1489"/>
        <w:gridCol w:w="1986"/>
        <w:gridCol w:w="1874"/>
        <w:gridCol w:w="1284"/>
      </w:tblGrid>
      <w:tr w:rsidR="004A3C05" w:rsidRPr="00830E66" w14:paraId="65368B86" w14:textId="77777777" w:rsidTr="00B75CC2">
        <w:trPr>
          <w:trHeight w:val="378"/>
          <w:tblHeader/>
          <w:jc w:val="center"/>
        </w:trPr>
        <w:tc>
          <w:tcPr>
            <w:tcW w:w="756" w:type="dxa"/>
            <w:shd w:val="clear" w:color="auto" w:fill="FFFFFF"/>
            <w:vAlign w:val="center"/>
          </w:tcPr>
          <w:p w14:paraId="209E8032" w14:textId="77777777" w:rsidR="004A3C05" w:rsidRPr="00830E66" w:rsidRDefault="004A3C05" w:rsidP="00B86145">
            <w:pPr>
              <w:adjustRightInd w:val="0"/>
              <w:snapToGrid w:val="0"/>
              <w:spacing w:before="24" w:after="24"/>
              <w:jc w:val="center"/>
              <w:rPr>
                <w:rFonts w:ascii="Times New Roman" w:hAnsi="Times New Roman"/>
                <w:bCs/>
                <w:sz w:val="21"/>
                <w:szCs w:val="21"/>
              </w:rPr>
            </w:pPr>
            <w:r w:rsidRPr="00830E66">
              <w:rPr>
                <w:rFonts w:ascii="Times New Roman" w:hAnsi="Times New Roman" w:hint="eastAsia"/>
                <w:bCs/>
                <w:sz w:val="21"/>
                <w:szCs w:val="21"/>
              </w:rPr>
              <w:t>序号</w:t>
            </w:r>
          </w:p>
        </w:tc>
        <w:tc>
          <w:tcPr>
            <w:tcW w:w="844" w:type="dxa"/>
            <w:shd w:val="clear" w:color="auto" w:fill="FFFFFF"/>
            <w:vAlign w:val="center"/>
          </w:tcPr>
          <w:p w14:paraId="7BA8CB1D" w14:textId="77777777" w:rsidR="004A3C05" w:rsidRPr="00830E66" w:rsidRDefault="004A3C05" w:rsidP="00B86145">
            <w:pPr>
              <w:adjustRightInd w:val="0"/>
              <w:snapToGrid w:val="0"/>
              <w:spacing w:before="24" w:after="24"/>
              <w:jc w:val="center"/>
              <w:rPr>
                <w:rFonts w:ascii="Times New Roman" w:hAnsi="Times New Roman"/>
                <w:bCs/>
                <w:sz w:val="21"/>
                <w:szCs w:val="21"/>
              </w:rPr>
            </w:pPr>
            <w:r w:rsidRPr="00830E66">
              <w:rPr>
                <w:rFonts w:ascii="Times New Roman" w:hAnsi="Times New Roman" w:hint="eastAsia"/>
                <w:bCs/>
                <w:sz w:val="21"/>
                <w:szCs w:val="21"/>
              </w:rPr>
              <w:t>排放口编号</w:t>
            </w:r>
          </w:p>
        </w:tc>
        <w:tc>
          <w:tcPr>
            <w:tcW w:w="1489" w:type="dxa"/>
            <w:shd w:val="clear" w:color="auto" w:fill="FFFFFF"/>
            <w:vAlign w:val="center"/>
          </w:tcPr>
          <w:p w14:paraId="15850648" w14:textId="77777777" w:rsidR="004A3C05" w:rsidRPr="00830E66" w:rsidRDefault="004A3C05" w:rsidP="00B86145">
            <w:pPr>
              <w:adjustRightInd w:val="0"/>
              <w:snapToGrid w:val="0"/>
              <w:spacing w:before="24" w:after="24"/>
              <w:jc w:val="center"/>
              <w:rPr>
                <w:rFonts w:ascii="Times New Roman" w:hAnsi="Times New Roman"/>
                <w:bCs/>
                <w:sz w:val="21"/>
                <w:szCs w:val="21"/>
              </w:rPr>
            </w:pPr>
            <w:r w:rsidRPr="00830E66">
              <w:rPr>
                <w:rFonts w:ascii="Times New Roman" w:hAnsi="Times New Roman" w:hint="eastAsia"/>
                <w:bCs/>
                <w:sz w:val="21"/>
                <w:szCs w:val="21"/>
              </w:rPr>
              <w:t>污染物</w:t>
            </w:r>
          </w:p>
        </w:tc>
        <w:tc>
          <w:tcPr>
            <w:tcW w:w="1986" w:type="dxa"/>
            <w:shd w:val="clear" w:color="auto" w:fill="FFFFFF"/>
            <w:vAlign w:val="center"/>
          </w:tcPr>
          <w:p w14:paraId="2B4EBD9E" w14:textId="77777777" w:rsidR="004A3C05" w:rsidRPr="00830E66" w:rsidRDefault="004A3C05" w:rsidP="00B86145">
            <w:pPr>
              <w:adjustRightInd w:val="0"/>
              <w:snapToGrid w:val="0"/>
              <w:spacing w:before="24" w:after="24"/>
              <w:jc w:val="center"/>
              <w:rPr>
                <w:rFonts w:ascii="Times New Roman" w:hAnsi="Times New Roman"/>
                <w:bCs/>
                <w:sz w:val="21"/>
                <w:szCs w:val="21"/>
              </w:rPr>
            </w:pPr>
            <w:r w:rsidRPr="00830E66">
              <w:rPr>
                <w:rFonts w:ascii="Times New Roman" w:hAnsi="Times New Roman" w:hint="eastAsia"/>
                <w:bCs/>
                <w:sz w:val="21"/>
                <w:szCs w:val="21"/>
              </w:rPr>
              <w:t>核算排放浓度</w:t>
            </w:r>
            <w:r w:rsidRPr="00830E66">
              <w:rPr>
                <w:rFonts w:ascii="Times New Roman" w:hAnsi="Times New Roman"/>
                <w:bCs/>
                <w:sz w:val="21"/>
                <w:szCs w:val="21"/>
              </w:rPr>
              <w:t>/</w:t>
            </w:r>
          </w:p>
          <w:p w14:paraId="06CD187D" w14:textId="77777777" w:rsidR="004A3C05" w:rsidRPr="00830E66" w:rsidRDefault="004A3C05" w:rsidP="00B86145">
            <w:pPr>
              <w:adjustRightInd w:val="0"/>
              <w:snapToGrid w:val="0"/>
              <w:spacing w:before="24" w:after="24"/>
              <w:jc w:val="center"/>
              <w:rPr>
                <w:rFonts w:ascii="Times New Roman" w:hAnsi="Times New Roman"/>
                <w:bCs/>
                <w:sz w:val="21"/>
                <w:szCs w:val="21"/>
              </w:rPr>
            </w:pPr>
            <w:r w:rsidRPr="00830E66">
              <w:rPr>
                <w:rFonts w:ascii="Times New Roman" w:hAnsi="Times New Roman" w:hint="eastAsia"/>
                <w:bCs/>
                <w:sz w:val="21"/>
                <w:szCs w:val="21"/>
              </w:rPr>
              <w:t>（</w:t>
            </w:r>
            <w:r w:rsidRPr="00830E66">
              <w:rPr>
                <w:rFonts w:ascii="Times New Roman" w:hAnsi="Times New Roman"/>
                <w:bCs/>
                <w:sz w:val="21"/>
                <w:szCs w:val="21"/>
              </w:rPr>
              <w:t>mg/m</w:t>
            </w:r>
            <w:r w:rsidRPr="00830E66">
              <w:rPr>
                <w:rFonts w:ascii="Times New Roman" w:hAnsi="Times New Roman"/>
                <w:bCs/>
                <w:sz w:val="21"/>
                <w:szCs w:val="21"/>
                <w:vertAlign w:val="superscript"/>
              </w:rPr>
              <w:t>3</w:t>
            </w:r>
            <w:r w:rsidRPr="00830E66">
              <w:rPr>
                <w:rFonts w:ascii="Times New Roman" w:hAnsi="Times New Roman" w:hint="eastAsia"/>
                <w:bCs/>
                <w:sz w:val="21"/>
                <w:szCs w:val="21"/>
              </w:rPr>
              <w:t>）</w:t>
            </w:r>
          </w:p>
        </w:tc>
        <w:tc>
          <w:tcPr>
            <w:tcW w:w="1874" w:type="dxa"/>
            <w:shd w:val="clear" w:color="auto" w:fill="FFFFFF"/>
            <w:vAlign w:val="center"/>
          </w:tcPr>
          <w:p w14:paraId="05312ED5" w14:textId="77777777" w:rsidR="004A3C05" w:rsidRPr="00830E66" w:rsidRDefault="004A3C05" w:rsidP="00B86145">
            <w:pPr>
              <w:adjustRightInd w:val="0"/>
              <w:snapToGrid w:val="0"/>
              <w:spacing w:before="24" w:after="24"/>
              <w:jc w:val="center"/>
              <w:rPr>
                <w:rFonts w:ascii="Times New Roman" w:hAnsi="Times New Roman"/>
                <w:bCs/>
                <w:sz w:val="21"/>
                <w:szCs w:val="21"/>
              </w:rPr>
            </w:pPr>
            <w:r w:rsidRPr="00830E66">
              <w:rPr>
                <w:rFonts w:ascii="Times New Roman" w:hAnsi="Times New Roman" w:hint="eastAsia"/>
                <w:bCs/>
                <w:sz w:val="21"/>
                <w:szCs w:val="21"/>
              </w:rPr>
              <w:t>核算排放速率</w:t>
            </w:r>
            <w:r w:rsidRPr="00830E66">
              <w:rPr>
                <w:rFonts w:ascii="Times New Roman" w:hAnsi="Times New Roman"/>
                <w:bCs/>
                <w:sz w:val="21"/>
                <w:szCs w:val="21"/>
              </w:rPr>
              <w:t>/</w:t>
            </w:r>
          </w:p>
          <w:p w14:paraId="4ADE566E" w14:textId="77777777" w:rsidR="004A3C05" w:rsidRPr="00830E66" w:rsidRDefault="004A3C05" w:rsidP="00B86145">
            <w:pPr>
              <w:adjustRightInd w:val="0"/>
              <w:snapToGrid w:val="0"/>
              <w:spacing w:before="24" w:after="24"/>
              <w:jc w:val="center"/>
              <w:rPr>
                <w:rFonts w:ascii="Times New Roman" w:hAnsi="Times New Roman"/>
                <w:bCs/>
                <w:sz w:val="21"/>
                <w:szCs w:val="21"/>
              </w:rPr>
            </w:pPr>
            <w:r w:rsidRPr="00830E66">
              <w:rPr>
                <w:rFonts w:ascii="Times New Roman" w:hAnsi="Times New Roman" w:hint="eastAsia"/>
                <w:bCs/>
                <w:sz w:val="21"/>
                <w:szCs w:val="21"/>
              </w:rPr>
              <w:t>（</w:t>
            </w:r>
            <w:r w:rsidRPr="00830E66">
              <w:rPr>
                <w:rFonts w:ascii="Times New Roman" w:hAnsi="Times New Roman"/>
                <w:bCs/>
                <w:sz w:val="21"/>
                <w:szCs w:val="21"/>
              </w:rPr>
              <w:t>kg/h</w:t>
            </w:r>
            <w:r w:rsidRPr="00830E66">
              <w:rPr>
                <w:rFonts w:ascii="Times New Roman" w:hAnsi="Times New Roman" w:hint="eastAsia"/>
                <w:bCs/>
                <w:sz w:val="21"/>
                <w:szCs w:val="21"/>
              </w:rPr>
              <w:t>）</w:t>
            </w:r>
          </w:p>
        </w:tc>
        <w:tc>
          <w:tcPr>
            <w:tcW w:w="1284" w:type="dxa"/>
            <w:shd w:val="clear" w:color="auto" w:fill="FFFFFF"/>
            <w:vAlign w:val="center"/>
          </w:tcPr>
          <w:p w14:paraId="4EA68484" w14:textId="45555E71" w:rsidR="004A3C05" w:rsidRPr="00830E66" w:rsidRDefault="004A3C05" w:rsidP="00B86145">
            <w:pPr>
              <w:adjustRightInd w:val="0"/>
              <w:snapToGrid w:val="0"/>
              <w:spacing w:before="24" w:after="24"/>
              <w:jc w:val="center"/>
              <w:rPr>
                <w:rFonts w:ascii="Times New Roman" w:hAnsi="Times New Roman"/>
                <w:bCs/>
                <w:sz w:val="21"/>
                <w:szCs w:val="21"/>
              </w:rPr>
            </w:pPr>
            <w:r w:rsidRPr="00830E66">
              <w:rPr>
                <w:rFonts w:ascii="Times New Roman" w:hAnsi="Times New Roman" w:hint="eastAsia"/>
                <w:bCs/>
                <w:sz w:val="21"/>
                <w:szCs w:val="21"/>
              </w:rPr>
              <w:t>核算年排放量</w:t>
            </w:r>
            <w:r w:rsidRPr="00830E66">
              <w:rPr>
                <w:rFonts w:ascii="Times New Roman" w:hAnsi="Times New Roman"/>
                <w:bCs/>
                <w:sz w:val="21"/>
                <w:szCs w:val="21"/>
              </w:rPr>
              <w:t>/</w:t>
            </w:r>
            <w:r w:rsidRPr="00830E66">
              <w:rPr>
                <w:rFonts w:ascii="Times New Roman" w:hAnsi="Times New Roman" w:hint="eastAsia"/>
                <w:bCs/>
                <w:sz w:val="21"/>
                <w:szCs w:val="21"/>
              </w:rPr>
              <w:t>（</w:t>
            </w:r>
            <w:r w:rsidR="006232A4">
              <w:rPr>
                <w:rFonts w:ascii="Times New Roman" w:hAnsi="Times New Roman"/>
                <w:bCs/>
                <w:sz w:val="21"/>
                <w:szCs w:val="21"/>
              </w:rPr>
              <w:t>t</w:t>
            </w:r>
            <w:r w:rsidRPr="00830E66">
              <w:rPr>
                <w:rFonts w:ascii="Times New Roman" w:hAnsi="Times New Roman"/>
                <w:bCs/>
                <w:sz w:val="21"/>
                <w:szCs w:val="21"/>
              </w:rPr>
              <w:t>/a</w:t>
            </w:r>
            <w:r w:rsidRPr="00830E66">
              <w:rPr>
                <w:rFonts w:ascii="Times New Roman" w:hAnsi="Times New Roman" w:hint="eastAsia"/>
                <w:bCs/>
                <w:sz w:val="21"/>
                <w:szCs w:val="21"/>
              </w:rPr>
              <w:t>）</w:t>
            </w:r>
          </w:p>
        </w:tc>
      </w:tr>
      <w:tr w:rsidR="004A3C05" w:rsidRPr="00830E66" w14:paraId="500D5D3D" w14:textId="77777777" w:rsidTr="00B86145">
        <w:trPr>
          <w:trHeight w:val="378"/>
          <w:jc w:val="center"/>
        </w:trPr>
        <w:tc>
          <w:tcPr>
            <w:tcW w:w="8233" w:type="dxa"/>
            <w:gridSpan w:val="6"/>
            <w:shd w:val="clear" w:color="auto" w:fill="FFFFFF"/>
            <w:vAlign w:val="center"/>
          </w:tcPr>
          <w:p w14:paraId="78939022" w14:textId="56714EA2" w:rsidR="004A3C05" w:rsidRPr="00830E66" w:rsidRDefault="00B75CC2" w:rsidP="00B86145">
            <w:pPr>
              <w:adjustRightInd w:val="0"/>
              <w:snapToGrid w:val="0"/>
              <w:spacing w:before="24" w:after="24"/>
              <w:jc w:val="center"/>
              <w:rPr>
                <w:rFonts w:ascii="Times New Roman" w:hAnsi="Times New Roman"/>
                <w:bCs/>
                <w:sz w:val="21"/>
                <w:szCs w:val="21"/>
              </w:rPr>
            </w:pPr>
            <w:r>
              <w:rPr>
                <w:rFonts w:ascii="Times New Roman" w:hAnsi="Times New Roman" w:hint="eastAsia"/>
                <w:bCs/>
                <w:sz w:val="21"/>
                <w:szCs w:val="21"/>
              </w:rPr>
              <w:t>一般排放口</w:t>
            </w:r>
          </w:p>
        </w:tc>
      </w:tr>
      <w:tr w:rsidR="00B75CC2" w:rsidRPr="00830E66" w14:paraId="4D0E93AA" w14:textId="77777777" w:rsidTr="00B86145">
        <w:trPr>
          <w:trHeight w:val="378"/>
          <w:jc w:val="center"/>
        </w:trPr>
        <w:tc>
          <w:tcPr>
            <w:tcW w:w="756" w:type="dxa"/>
            <w:shd w:val="clear" w:color="auto" w:fill="FFFFFF"/>
            <w:vAlign w:val="center"/>
          </w:tcPr>
          <w:p w14:paraId="2BBED4CA" w14:textId="77777777" w:rsidR="00B75CC2" w:rsidRPr="00830E66" w:rsidRDefault="00B75CC2" w:rsidP="00B75CC2">
            <w:pPr>
              <w:adjustRightInd w:val="0"/>
              <w:snapToGrid w:val="0"/>
              <w:spacing w:before="24" w:after="24"/>
              <w:jc w:val="center"/>
              <w:rPr>
                <w:rFonts w:ascii="Times New Roman" w:hAnsi="Times New Roman"/>
                <w:bCs/>
                <w:sz w:val="21"/>
                <w:szCs w:val="21"/>
              </w:rPr>
            </w:pPr>
            <w:r w:rsidRPr="00830E66">
              <w:rPr>
                <w:rFonts w:ascii="Times New Roman" w:hAnsi="Times New Roman"/>
                <w:bCs/>
                <w:sz w:val="21"/>
                <w:szCs w:val="21"/>
              </w:rPr>
              <w:t>1</w:t>
            </w:r>
          </w:p>
        </w:tc>
        <w:tc>
          <w:tcPr>
            <w:tcW w:w="844" w:type="dxa"/>
            <w:shd w:val="clear" w:color="auto" w:fill="FFFFFF"/>
            <w:vAlign w:val="center"/>
          </w:tcPr>
          <w:p w14:paraId="52F604E0" w14:textId="33CA8E69" w:rsidR="00B75CC2" w:rsidRPr="00830E66" w:rsidRDefault="00B75CC2" w:rsidP="00B75CC2">
            <w:pPr>
              <w:adjustRightInd w:val="0"/>
              <w:snapToGrid w:val="0"/>
              <w:spacing w:before="24" w:after="24"/>
              <w:jc w:val="center"/>
              <w:rPr>
                <w:rFonts w:ascii="Times New Roman" w:hAnsi="Times New Roman"/>
                <w:bCs/>
                <w:sz w:val="21"/>
                <w:szCs w:val="21"/>
              </w:rPr>
            </w:pPr>
            <w:r>
              <w:rPr>
                <w:rFonts w:ascii="Times New Roman" w:hAnsi="Times New Roman"/>
                <w:bCs/>
                <w:sz w:val="21"/>
                <w:szCs w:val="21"/>
              </w:rPr>
              <w:t>P</w:t>
            </w:r>
            <w:r w:rsidR="00B066F9">
              <w:rPr>
                <w:rFonts w:ascii="Times New Roman" w:hAnsi="Times New Roman" w:hint="eastAsia"/>
                <w:bCs/>
                <w:sz w:val="21"/>
                <w:szCs w:val="21"/>
              </w:rPr>
              <w:t>1</w:t>
            </w:r>
          </w:p>
        </w:tc>
        <w:tc>
          <w:tcPr>
            <w:tcW w:w="1489" w:type="dxa"/>
            <w:shd w:val="clear" w:color="auto" w:fill="FFFFFF"/>
            <w:vAlign w:val="center"/>
          </w:tcPr>
          <w:p w14:paraId="4325E7C2" w14:textId="0F54E41C" w:rsidR="00B75CC2" w:rsidRPr="00830E66" w:rsidRDefault="00B066F9" w:rsidP="00B75CC2">
            <w:pPr>
              <w:adjustRightInd w:val="0"/>
              <w:snapToGrid w:val="0"/>
              <w:spacing w:before="24" w:after="24"/>
              <w:jc w:val="center"/>
              <w:rPr>
                <w:rFonts w:ascii="Times New Roman" w:hAnsi="Times New Roman"/>
                <w:bCs/>
                <w:sz w:val="21"/>
                <w:szCs w:val="21"/>
              </w:rPr>
            </w:pPr>
            <w:r>
              <w:rPr>
                <w:rFonts w:ascii="Times New Roman" w:hAnsi="Times New Roman" w:hint="eastAsia"/>
                <w:bCs/>
                <w:sz w:val="21"/>
                <w:szCs w:val="21"/>
              </w:rPr>
              <w:t>颗粒物</w:t>
            </w:r>
          </w:p>
        </w:tc>
        <w:tc>
          <w:tcPr>
            <w:tcW w:w="1986" w:type="dxa"/>
            <w:shd w:val="clear" w:color="auto" w:fill="FFFFFF"/>
          </w:tcPr>
          <w:p w14:paraId="2038C3E9" w14:textId="4E51C564" w:rsidR="00B75CC2" w:rsidRPr="00830E66" w:rsidRDefault="00B066F9" w:rsidP="00B75CC2">
            <w:pPr>
              <w:adjustRightInd w:val="0"/>
              <w:snapToGrid w:val="0"/>
              <w:spacing w:before="24" w:after="24"/>
              <w:jc w:val="center"/>
              <w:rPr>
                <w:rFonts w:ascii="Times New Roman" w:hAnsi="Times New Roman"/>
                <w:bCs/>
                <w:sz w:val="21"/>
                <w:szCs w:val="21"/>
              </w:rPr>
            </w:pPr>
            <w:r>
              <w:rPr>
                <w:rFonts w:ascii="Times New Roman" w:hAnsi="Times New Roman" w:hint="eastAsia"/>
                <w:bCs/>
                <w:sz w:val="21"/>
                <w:szCs w:val="21"/>
              </w:rPr>
              <w:t>0.005</w:t>
            </w:r>
          </w:p>
        </w:tc>
        <w:tc>
          <w:tcPr>
            <w:tcW w:w="1874" w:type="dxa"/>
            <w:shd w:val="clear" w:color="auto" w:fill="FFFFFF"/>
          </w:tcPr>
          <w:p w14:paraId="3CC09198" w14:textId="077281AD" w:rsidR="00B75CC2" w:rsidRPr="00830E66" w:rsidRDefault="00B066F9" w:rsidP="00B75CC2">
            <w:pPr>
              <w:adjustRightInd w:val="0"/>
              <w:snapToGrid w:val="0"/>
              <w:spacing w:before="24" w:after="24"/>
              <w:jc w:val="center"/>
              <w:rPr>
                <w:rFonts w:ascii="Times New Roman" w:hAnsi="Times New Roman"/>
                <w:bCs/>
                <w:sz w:val="21"/>
                <w:szCs w:val="21"/>
              </w:rPr>
            </w:pPr>
            <w:r>
              <w:rPr>
                <w:rFonts w:ascii="Times New Roman" w:hAnsi="Times New Roman" w:hint="eastAsia"/>
                <w:bCs/>
                <w:sz w:val="21"/>
                <w:szCs w:val="21"/>
              </w:rPr>
              <w:t>0.01</w:t>
            </w:r>
          </w:p>
        </w:tc>
        <w:tc>
          <w:tcPr>
            <w:tcW w:w="1284" w:type="dxa"/>
            <w:shd w:val="clear" w:color="auto" w:fill="FFFFFF"/>
          </w:tcPr>
          <w:p w14:paraId="429E46CA" w14:textId="2C3A269A" w:rsidR="00B75CC2" w:rsidRPr="00830E66" w:rsidRDefault="00B066F9" w:rsidP="00B75CC2">
            <w:pPr>
              <w:jc w:val="center"/>
              <w:rPr>
                <w:rFonts w:ascii="Times New Roman" w:hAnsi="Times New Roman"/>
                <w:bCs/>
                <w:sz w:val="21"/>
                <w:szCs w:val="21"/>
              </w:rPr>
            </w:pPr>
            <w:r>
              <w:rPr>
                <w:rFonts w:ascii="Times New Roman" w:hAnsi="Times New Roman" w:hint="eastAsia"/>
                <w:bCs/>
                <w:sz w:val="21"/>
                <w:szCs w:val="21"/>
              </w:rPr>
              <w:t>0.069</w:t>
            </w:r>
          </w:p>
        </w:tc>
      </w:tr>
      <w:tr w:rsidR="00B066F9" w:rsidRPr="00830E66" w14:paraId="2AD2CA27" w14:textId="77777777" w:rsidTr="00B86145">
        <w:trPr>
          <w:trHeight w:val="378"/>
          <w:jc w:val="center"/>
        </w:trPr>
        <w:tc>
          <w:tcPr>
            <w:tcW w:w="756" w:type="dxa"/>
            <w:shd w:val="clear" w:color="auto" w:fill="FFFFFF"/>
            <w:vAlign w:val="center"/>
          </w:tcPr>
          <w:p w14:paraId="765C72CD" w14:textId="73A203D2" w:rsidR="00B066F9" w:rsidRPr="00830E66" w:rsidRDefault="00B066F9" w:rsidP="00B75CC2">
            <w:pPr>
              <w:adjustRightInd w:val="0"/>
              <w:snapToGrid w:val="0"/>
              <w:spacing w:before="24" w:after="24"/>
              <w:jc w:val="center"/>
              <w:rPr>
                <w:rFonts w:ascii="Times New Roman" w:hAnsi="Times New Roman"/>
                <w:bCs/>
                <w:sz w:val="21"/>
                <w:szCs w:val="21"/>
              </w:rPr>
            </w:pPr>
            <w:r>
              <w:rPr>
                <w:rFonts w:ascii="Times New Roman" w:hAnsi="Times New Roman" w:hint="eastAsia"/>
                <w:bCs/>
                <w:sz w:val="21"/>
                <w:szCs w:val="21"/>
              </w:rPr>
              <w:t>2</w:t>
            </w:r>
          </w:p>
        </w:tc>
        <w:tc>
          <w:tcPr>
            <w:tcW w:w="844" w:type="dxa"/>
            <w:shd w:val="clear" w:color="auto" w:fill="FFFFFF"/>
            <w:vAlign w:val="center"/>
          </w:tcPr>
          <w:p w14:paraId="53AD1291" w14:textId="57B229D1" w:rsidR="00B066F9" w:rsidRDefault="00B066F9" w:rsidP="00B75CC2">
            <w:pPr>
              <w:adjustRightInd w:val="0"/>
              <w:snapToGrid w:val="0"/>
              <w:spacing w:before="24" w:after="24"/>
              <w:jc w:val="center"/>
              <w:rPr>
                <w:rFonts w:ascii="Times New Roman" w:hAnsi="Times New Roman"/>
                <w:bCs/>
                <w:sz w:val="21"/>
                <w:szCs w:val="21"/>
              </w:rPr>
            </w:pPr>
            <w:r>
              <w:rPr>
                <w:rFonts w:ascii="Times New Roman" w:hAnsi="Times New Roman" w:hint="eastAsia"/>
                <w:bCs/>
                <w:sz w:val="21"/>
                <w:szCs w:val="21"/>
              </w:rPr>
              <w:t>P</w:t>
            </w:r>
            <w:r>
              <w:rPr>
                <w:rFonts w:ascii="Times New Roman" w:hAnsi="Times New Roman"/>
                <w:bCs/>
                <w:sz w:val="21"/>
                <w:szCs w:val="21"/>
              </w:rPr>
              <w:t>2</w:t>
            </w:r>
          </w:p>
        </w:tc>
        <w:tc>
          <w:tcPr>
            <w:tcW w:w="1489" w:type="dxa"/>
            <w:shd w:val="clear" w:color="auto" w:fill="FFFFFF"/>
            <w:vAlign w:val="center"/>
          </w:tcPr>
          <w:p w14:paraId="31AE1453" w14:textId="23930018" w:rsidR="00B066F9" w:rsidRDefault="00B066F9" w:rsidP="00B75CC2">
            <w:pPr>
              <w:adjustRightInd w:val="0"/>
              <w:snapToGrid w:val="0"/>
              <w:spacing w:before="24" w:after="24"/>
              <w:jc w:val="center"/>
              <w:rPr>
                <w:rFonts w:ascii="Times New Roman" w:hAnsi="Times New Roman"/>
                <w:bCs/>
                <w:sz w:val="21"/>
                <w:szCs w:val="21"/>
              </w:rPr>
            </w:pPr>
            <w:r>
              <w:rPr>
                <w:rFonts w:ascii="Times New Roman" w:hAnsi="Times New Roman" w:hint="eastAsia"/>
                <w:bCs/>
                <w:sz w:val="21"/>
                <w:szCs w:val="21"/>
              </w:rPr>
              <w:t>硫酸雾</w:t>
            </w:r>
          </w:p>
        </w:tc>
        <w:tc>
          <w:tcPr>
            <w:tcW w:w="1986" w:type="dxa"/>
            <w:shd w:val="clear" w:color="auto" w:fill="FFFFFF"/>
          </w:tcPr>
          <w:p w14:paraId="7E4E9136" w14:textId="2E8B71C0" w:rsidR="00B066F9" w:rsidRDefault="00B066F9" w:rsidP="00B75CC2">
            <w:pPr>
              <w:adjustRightInd w:val="0"/>
              <w:snapToGrid w:val="0"/>
              <w:spacing w:before="24" w:after="24"/>
              <w:jc w:val="center"/>
              <w:rPr>
                <w:rFonts w:ascii="Times New Roman" w:hAnsi="Times New Roman"/>
                <w:sz w:val="21"/>
                <w:szCs w:val="21"/>
              </w:rPr>
            </w:pPr>
            <w:r>
              <w:rPr>
                <w:rFonts w:ascii="Times New Roman" w:hAnsi="Times New Roman"/>
                <w:sz w:val="21"/>
                <w:szCs w:val="21"/>
              </w:rPr>
              <w:t>8.6</w:t>
            </w:r>
          </w:p>
        </w:tc>
        <w:tc>
          <w:tcPr>
            <w:tcW w:w="1874" w:type="dxa"/>
            <w:shd w:val="clear" w:color="auto" w:fill="FFFFFF"/>
          </w:tcPr>
          <w:p w14:paraId="2725B563" w14:textId="1A7B88BB" w:rsidR="00B066F9" w:rsidRDefault="00B066F9" w:rsidP="00B75CC2">
            <w:pPr>
              <w:adjustRightInd w:val="0"/>
              <w:snapToGrid w:val="0"/>
              <w:spacing w:before="24" w:after="24"/>
              <w:jc w:val="center"/>
              <w:rPr>
                <w:rFonts w:ascii="Times New Roman" w:hAnsi="Times New Roman"/>
                <w:sz w:val="21"/>
                <w:szCs w:val="21"/>
              </w:rPr>
            </w:pPr>
            <w:r>
              <w:rPr>
                <w:rFonts w:ascii="Times New Roman" w:hAnsi="Times New Roman"/>
                <w:sz w:val="21"/>
                <w:szCs w:val="21"/>
              </w:rPr>
              <w:t>0.043</w:t>
            </w:r>
          </w:p>
        </w:tc>
        <w:tc>
          <w:tcPr>
            <w:tcW w:w="1284" w:type="dxa"/>
            <w:shd w:val="clear" w:color="auto" w:fill="FFFFFF"/>
          </w:tcPr>
          <w:p w14:paraId="6CAC58AD" w14:textId="42C7BEBE" w:rsidR="00B066F9" w:rsidRDefault="00B066F9" w:rsidP="00B75CC2">
            <w:pPr>
              <w:jc w:val="center"/>
              <w:rPr>
                <w:rFonts w:ascii="Times New Roman" w:hAnsi="Times New Roman"/>
                <w:sz w:val="21"/>
                <w:szCs w:val="21"/>
              </w:rPr>
            </w:pPr>
            <w:r>
              <w:rPr>
                <w:rFonts w:ascii="Times New Roman" w:hAnsi="Times New Roman"/>
                <w:sz w:val="21"/>
                <w:szCs w:val="21"/>
              </w:rPr>
              <w:t>0.31</w:t>
            </w:r>
          </w:p>
        </w:tc>
      </w:tr>
      <w:tr w:rsidR="00B066F9" w:rsidRPr="00830E66" w14:paraId="3A1BE053" w14:textId="77777777" w:rsidTr="00B75CC2">
        <w:trPr>
          <w:trHeight w:val="378"/>
          <w:jc w:val="center"/>
        </w:trPr>
        <w:tc>
          <w:tcPr>
            <w:tcW w:w="1600" w:type="dxa"/>
            <w:gridSpan w:val="2"/>
            <w:vMerge w:val="restart"/>
            <w:shd w:val="clear" w:color="auto" w:fill="FFFFFF"/>
            <w:vAlign w:val="center"/>
          </w:tcPr>
          <w:p w14:paraId="592F9833" w14:textId="77777777" w:rsidR="00B066F9" w:rsidRPr="00830E66" w:rsidRDefault="00B066F9" w:rsidP="00B86145">
            <w:pPr>
              <w:adjustRightInd w:val="0"/>
              <w:snapToGrid w:val="0"/>
              <w:spacing w:before="24" w:after="24"/>
              <w:jc w:val="center"/>
              <w:rPr>
                <w:rFonts w:ascii="Times New Roman" w:hAnsi="Times New Roman"/>
                <w:bCs/>
                <w:sz w:val="21"/>
                <w:szCs w:val="21"/>
              </w:rPr>
            </w:pPr>
            <w:r w:rsidRPr="00830E66">
              <w:rPr>
                <w:rFonts w:ascii="Times New Roman" w:hAnsi="Times New Roman" w:hint="eastAsia"/>
                <w:bCs/>
                <w:sz w:val="21"/>
                <w:szCs w:val="21"/>
              </w:rPr>
              <w:t>一般排放口合计</w:t>
            </w:r>
          </w:p>
        </w:tc>
        <w:tc>
          <w:tcPr>
            <w:tcW w:w="5349" w:type="dxa"/>
            <w:gridSpan w:val="3"/>
            <w:shd w:val="clear" w:color="auto" w:fill="FFFFFF"/>
            <w:vAlign w:val="center"/>
          </w:tcPr>
          <w:p w14:paraId="11EEBED6" w14:textId="2C722680" w:rsidR="00B066F9" w:rsidRPr="00830E66" w:rsidRDefault="00B066F9" w:rsidP="00B86145">
            <w:pPr>
              <w:adjustRightInd w:val="0"/>
              <w:snapToGrid w:val="0"/>
              <w:spacing w:before="24" w:after="24"/>
              <w:jc w:val="center"/>
              <w:rPr>
                <w:rFonts w:ascii="Times New Roman" w:hAnsi="Times New Roman"/>
                <w:bCs/>
                <w:sz w:val="21"/>
                <w:szCs w:val="21"/>
              </w:rPr>
            </w:pPr>
            <w:r>
              <w:rPr>
                <w:rFonts w:ascii="Times New Roman" w:hAnsi="Times New Roman" w:hint="eastAsia"/>
                <w:bCs/>
                <w:sz w:val="21"/>
                <w:szCs w:val="21"/>
              </w:rPr>
              <w:t>硫酸雾</w:t>
            </w:r>
          </w:p>
        </w:tc>
        <w:tc>
          <w:tcPr>
            <w:tcW w:w="1284" w:type="dxa"/>
            <w:shd w:val="clear" w:color="auto" w:fill="FFFFFF"/>
            <w:vAlign w:val="bottom"/>
          </w:tcPr>
          <w:p w14:paraId="0F1BD736" w14:textId="12CFB96C" w:rsidR="00B066F9" w:rsidRPr="00830E66" w:rsidRDefault="00B066F9" w:rsidP="00B86145">
            <w:pPr>
              <w:jc w:val="center"/>
              <w:rPr>
                <w:rFonts w:ascii="Times New Roman" w:hAnsi="Times New Roman"/>
                <w:bCs/>
                <w:sz w:val="21"/>
                <w:szCs w:val="21"/>
              </w:rPr>
            </w:pPr>
            <w:r>
              <w:rPr>
                <w:rFonts w:ascii="Times New Roman" w:hAnsi="Times New Roman" w:hint="eastAsia"/>
                <w:bCs/>
                <w:sz w:val="21"/>
                <w:szCs w:val="21"/>
              </w:rPr>
              <w:t>0.31</w:t>
            </w:r>
          </w:p>
        </w:tc>
      </w:tr>
      <w:tr w:rsidR="00B066F9" w:rsidRPr="00830E66" w14:paraId="204B45C7" w14:textId="77777777" w:rsidTr="00B75CC2">
        <w:trPr>
          <w:trHeight w:val="378"/>
          <w:jc w:val="center"/>
        </w:trPr>
        <w:tc>
          <w:tcPr>
            <w:tcW w:w="1600" w:type="dxa"/>
            <w:gridSpan w:val="2"/>
            <w:vMerge/>
            <w:shd w:val="clear" w:color="auto" w:fill="FFFFFF"/>
            <w:vAlign w:val="center"/>
          </w:tcPr>
          <w:p w14:paraId="319C7F09" w14:textId="77777777" w:rsidR="00B066F9" w:rsidRPr="00830E66" w:rsidRDefault="00B066F9" w:rsidP="00B86145">
            <w:pPr>
              <w:adjustRightInd w:val="0"/>
              <w:snapToGrid w:val="0"/>
              <w:spacing w:before="24" w:after="24"/>
              <w:jc w:val="center"/>
              <w:rPr>
                <w:rFonts w:ascii="Times New Roman" w:hAnsi="Times New Roman"/>
                <w:bCs/>
                <w:sz w:val="21"/>
                <w:szCs w:val="21"/>
              </w:rPr>
            </w:pPr>
          </w:p>
        </w:tc>
        <w:tc>
          <w:tcPr>
            <w:tcW w:w="5349" w:type="dxa"/>
            <w:gridSpan w:val="3"/>
            <w:shd w:val="clear" w:color="auto" w:fill="FFFFFF"/>
            <w:vAlign w:val="center"/>
          </w:tcPr>
          <w:p w14:paraId="5BC24925" w14:textId="1A51FA38" w:rsidR="00B066F9" w:rsidRDefault="00B066F9" w:rsidP="00B86145">
            <w:pPr>
              <w:adjustRightInd w:val="0"/>
              <w:snapToGrid w:val="0"/>
              <w:spacing w:before="24" w:after="24"/>
              <w:jc w:val="center"/>
              <w:rPr>
                <w:rFonts w:ascii="Times New Roman" w:hAnsi="Times New Roman"/>
                <w:bCs/>
                <w:sz w:val="21"/>
                <w:szCs w:val="21"/>
              </w:rPr>
            </w:pPr>
            <w:r>
              <w:rPr>
                <w:rFonts w:ascii="Times New Roman" w:hAnsi="Times New Roman" w:hint="eastAsia"/>
                <w:bCs/>
                <w:sz w:val="21"/>
                <w:szCs w:val="21"/>
              </w:rPr>
              <w:t>颗粒物</w:t>
            </w:r>
          </w:p>
        </w:tc>
        <w:tc>
          <w:tcPr>
            <w:tcW w:w="1284" w:type="dxa"/>
            <w:shd w:val="clear" w:color="auto" w:fill="FFFFFF"/>
            <w:vAlign w:val="bottom"/>
          </w:tcPr>
          <w:p w14:paraId="477CF838" w14:textId="457B8FFF" w:rsidR="00B066F9" w:rsidRDefault="00B066F9" w:rsidP="00B86145">
            <w:pPr>
              <w:jc w:val="center"/>
              <w:rPr>
                <w:rFonts w:ascii="Times New Roman" w:hAnsi="Times New Roman"/>
                <w:bCs/>
                <w:sz w:val="21"/>
                <w:szCs w:val="21"/>
              </w:rPr>
            </w:pPr>
            <w:r>
              <w:rPr>
                <w:rFonts w:ascii="Times New Roman" w:hAnsi="Times New Roman" w:hint="eastAsia"/>
                <w:bCs/>
                <w:sz w:val="21"/>
                <w:szCs w:val="21"/>
              </w:rPr>
              <w:t>0.069</w:t>
            </w:r>
          </w:p>
        </w:tc>
      </w:tr>
      <w:tr w:rsidR="004A3C05" w:rsidRPr="00830E66" w14:paraId="7B88F8FD" w14:textId="77777777" w:rsidTr="00B86145">
        <w:trPr>
          <w:trHeight w:val="378"/>
          <w:jc w:val="center"/>
        </w:trPr>
        <w:tc>
          <w:tcPr>
            <w:tcW w:w="8233" w:type="dxa"/>
            <w:gridSpan w:val="6"/>
            <w:shd w:val="clear" w:color="auto" w:fill="FFFFFF"/>
            <w:vAlign w:val="center"/>
          </w:tcPr>
          <w:p w14:paraId="6ABD4EE8" w14:textId="0E1B3FAE" w:rsidR="004A3C05" w:rsidRPr="00830E66" w:rsidRDefault="00B75CC2" w:rsidP="00B86145">
            <w:pPr>
              <w:adjustRightInd w:val="0"/>
              <w:snapToGrid w:val="0"/>
              <w:spacing w:before="24" w:after="24"/>
              <w:jc w:val="center"/>
              <w:rPr>
                <w:rFonts w:ascii="Times New Roman" w:hAnsi="Times New Roman"/>
                <w:bCs/>
                <w:sz w:val="21"/>
                <w:szCs w:val="21"/>
              </w:rPr>
            </w:pPr>
            <w:r>
              <w:rPr>
                <w:rFonts w:ascii="Times New Roman" w:hAnsi="Times New Roman" w:hint="eastAsia"/>
                <w:bCs/>
                <w:sz w:val="21"/>
                <w:szCs w:val="21"/>
              </w:rPr>
              <w:t>主要</w:t>
            </w:r>
            <w:r w:rsidR="004A3C05" w:rsidRPr="00830E66">
              <w:rPr>
                <w:rFonts w:ascii="Times New Roman" w:hAnsi="Times New Roman" w:hint="eastAsia"/>
                <w:bCs/>
                <w:sz w:val="21"/>
                <w:szCs w:val="21"/>
              </w:rPr>
              <w:t>排放口（无）</w:t>
            </w:r>
          </w:p>
        </w:tc>
      </w:tr>
      <w:tr w:rsidR="004A3C05" w:rsidRPr="00830E66" w14:paraId="2E98FF2F" w14:textId="77777777" w:rsidTr="00B86145">
        <w:trPr>
          <w:trHeight w:val="378"/>
          <w:jc w:val="center"/>
        </w:trPr>
        <w:tc>
          <w:tcPr>
            <w:tcW w:w="8233" w:type="dxa"/>
            <w:gridSpan w:val="6"/>
            <w:shd w:val="clear" w:color="auto" w:fill="FFFFFF"/>
            <w:vAlign w:val="center"/>
          </w:tcPr>
          <w:p w14:paraId="50C4F287" w14:textId="77777777" w:rsidR="004A3C05" w:rsidRPr="00830E66" w:rsidRDefault="004A3C05" w:rsidP="00B86145">
            <w:pPr>
              <w:adjustRightInd w:val="0"/>
              <w:snapToGrid w:val="0"/>
              <w:spacing w:before="24" w:after="24"/>
              <w:jc w:val="center"/>
              <w:rPr>
                <w:rFonts w:ascii="Times New Roman" w:hAnsi="Times New Roman"/>
                <w:bCs/>
                <w:sz w:val="21"/>
                <w:szCs w:val="21"/>
              </w:rPr>
            </w:pPr>
            <w:r w:rsidRPr="00830E66">
              <w:rPr>
                <w:rFonts w:ascii="Times New Roman" w:hAnsi="Times New Roman" w:hint="eastAsia"/>
                <w:bCs/>
                <w:sz w:val="21"/>
                <w:szCs w:val="21"/>
              </w:rPr>
              <w:t>有组织排放总计</w:t>
            </w:r>
          </w:p>
        </w:tc>
      </w:tr>
      <w:tr w:rsidR="005C2BBD" w:rsidRPr="00830E66" w14:paraId="518CB0AE" w14:textId="77777777" w:rsidTr="00B75CC2">
        <w:trPr>
          <w:trHeight w:val="378"/>
          <w:jc w:val="center"/>
        </w:trPr>
        <w:tc>
          <w:tcPr>
            <w:tcW w:w="1600" w:type="dxa"/>
            <w:gridSpan w:val="2"/>
            <w:vMerge w:val="restart"/>
            <w:shd w:val="clear" w:color="auto" w:fill="FFFFFF"/>
            <w:vAlign w:val="center"/>
          </w:tcPr>
          <w:p w14:paraId="3E827542" w14:textId="77777777" w:rsidR="005C2BBD" w:rsidRPr="00830E66" w:rsidRDefault="005C2BBD" w:rsidP="00B86145">
            <w:pPr>
              <w:adjustRightInd w:val="0"/>
              <w:snapToGrid w:val="0"/>
              <w:spacing w:before="24" w:after="24"/>
              <w:jc w:val="center"/>
              <w:rPr>
                <w:rFonts w:ascii="Times New Roman" w:hAnsi="Times New Roman"/>
                <w:bCs/>
                <w:sz w:val="21"/>
                <w:szCs w:val="21"/>
              </w:rPr>
            </w:pPr>
            <w:r w:rsidRPr="00830E66">
              <w:rPr>
                <w:rFonts w:ascii="Times New Roman" w:hAnsi="Times New Roman" w:hint="eastAsia"/>
                <w:bCs/>
                <w:sz w:val="21"/>
                <w:szCs w:val="21"/>
              </w:rPr>
              <w:t>有组织排放总计</w:t>
            </w:r>
          </w:p>
        </w:tc>
        <w:tc>
          <w:tcPr>
            <w:tcW w:w="5349" w:type="dxa"/>
            <w:gridSpan w:val="3"/>
            <w:shd w:val="clear" w:color="auto" w:fill="FFFFFF"/>
            <w:vAlign w:val="center"/>
          </w:tcPr>
          <w:p w14:paraId="2DD92DE2" w14:textId="7E3AD125" w:rsidR="005C2BBD" w:rsidRPr="005C2BBD" w:rsidRDefault="005C2BBD" w:rsidP="005C2BBD">
            <w:pPr>
              <w:adjustRightInd w:val="0"/>
              <w:snapToGrid w:val="0"/>
              <w:spacing w:before="24" w:after="24"/>
              <w:jc w:val="center"/>
              <w:rPr>
                <w:rFonts w:ascii="Times New Roman" w:hAnsi="Times New Roman"/>
                <w:bCs/>
                <w:sz w:val="21"/>
                <w:szCs w:val="21"/>
              </w:rPr>
            </w:pPr>
            <w:r>
              <w:rPr>
                <w:rFonts w:ascii="Times New Roman" w:hAnsi="Times New Roman" w:hint="eastAsia"/>
                <w:bCs/>
                <w:sz w:val="21"/>
                <w:szCs w:val="21"/>
              </w:rPr>
              <w:t>硫酸</w:t>
            </w:r>
          </w:p>
        </w:tc>
        <w:tc>
          <w:tcPr>
            <w:tcW w:w="1284" w:type="dxa"/>
            <w:shd w:val="clear" w:color="auto" w:fill="FFFFFF"/>
            <w:vAlign w:val="bottom"/>
          </w:tcPr>
          <w:p w14:paraId="7FC206D2" w14:textId="5D5F06E0" w:rsidR="005C2BBD" w:rsidRPr="00830E66" w:rsidRDefault="005C2BBD" w:rsidP="00B86145">
            <w:pPr>
              <w:jc w:val="center"/>
              <w:rPr>
                <w:rFonts w:ascii="Times New Roman" w:hAnsi="Times New Roman"/>
                <w:bCs/>
                <w:sz w:val="21"/>
                <w:szCs w:val="21"/>
              </w:rPr>
            </w:pPr>
            <w:r>
              <w:rPr>
                <w:rFonts w:ascii="Times New Roman" w:hAnsi="Times New Roman" w:hint="eastAsia"/>
                <w:bCs/>
                <w:sz w:val="21"/>
                <w:szCs w:val="21"/>
              </w:rPr>
              <w:t>0.31</w:t>
            </w:r>
          </w:p>
        </w:tc>
      </w:tr>
      <w:tr w:rsidR="005C2BBD" w:rsidRPr="00830E66" w14:paraId="245A962C" w14:textId="77777777" w:rsidTr="00B75CC2">
        <w:trPr>
          <w:trHeight w:val="378"/>
          <w:jc w:val="center"/>
        </w:trPr>
        <w:tc>
          <w:tcPr>
            <w:tcW w:w="1600" w:type="dxa"/>
            <w:gridSpan w:val="2"/>
            <w:vMerge/>
            <w:shd w:val="clear" w:color="auto" w:fill="FFFFFF"/>
            <w:vAlign w:val="center"/>
          </w:tcPr>
          <w:p w14:paraId="5FC20F3D" w14:textId="77777777" w:rsidR="005C2BBD" w:rsidRPr="00830E66" w:rsidRDefault="005C2BBD" w:rsidP="00B86145">
            <w:pPr>
              <w:adjustRightInd w:val="0"/>
              <w:snapToGrid w:val="0"/>
              <w:spacing w:before="24" w:after="24"/>
              <w:jc w:val="center"/>
              <w:rPr>
                <w:rFonts w:ascii="Times New Roman" w:hAnsi="Times New Roman"/>
                <w:bCs/>
                <w:sz w:val="21"/>
                <w:szCs w:val="21"/>
              </w:rPr>
            </w:pPr>
          </w:p>
        </w:tc>
        <w:tc>
          <w:tcPr>
            <w:tcW w:w="5349" w:type="dxa"/>
            <w:gridSpan w:val="3"/>
            <w:shd w:val="clear" w:color="auto" w:fill="FFFFFF"/>
            <w:vAlign w:val="center"/>
          </w:tcPr>
          <w:p w14:paraId="32CF6F6D" w14:textId="582753CD" w:rsidR="005C2BBD" w:rsidRDefault="005C2BBD" w:rsidP="00B86145">
            <w:pPr>
              <w:adjustRightInd w:val="0"/>
              <w:snapToGrid w:val="0"/>
              <w:spacing w:before="24" w:after="24"/>
              <w:jc w:val="center"/>
              <w:rPr>
                <w:rFonts w:ascii="Times New Roman" w:hAnsi="Times New Roman"/>
                <w:bCs/>
                <w:sz w:val="21"/>
                <w:szCs w:val="21"/>
              </w:rPr>
            </w:pPr>
            <w:r w:rsidRPr="005C2BBD">
              <w:rPr>
                <w:rFonts w:ascii="Times New Roman" w:hAnsi="Times New Roman" w:hint="eastAsia"/>
                <w:bCs/>
                <w:sz w:val="21"/>
                <w:szCs w:val="21"/>
              </w:rPr>
              <w:t>颗粒物</w:t>
            </w:r>
          </w:p>
        </w:tc>
        <w:tc>
          <w:tcPr>
            <w:tcW w:w="1284" w:type="dxa"/>
            <w:shd w:val="clear" w:color="auto" w:fill="FFFFFF"/>
            <w:vAlign w:val="bottom"/>
          </w:tcPr>
          <w:p w14:paraId="5AF28163" w14:textId="6C9AC895" w:rsidR="005C2BBD" w:rsidRDefault="005C2BBD" w:rsidP="00B86145">
            <w:pPr>
              <w:jc w:val="center"/>
              <w:rPr>
                <w:rFonts w:ascii="Times New Roman" w:hAnsi="Times New Roman"/>
                <w:bCs/>
                <w:sz w:val="21"/>
                <w:szCs w:val="21"/>
              </w:rPr>
            </w:pPr>
            <w:r>
              <w:rPr>
                <w:rFonts w:ascii="Times New Roman" w:hAnsi="Times New Roman" w:hint="eastAsia"/>
                <w:bCs/>
                <w:sz w:val="21"/>
                <w:szCs w:val="21"/>
              </w:rPr>
              <w:t>0</w:t>
            </w:r>
            <w:r>
              <w:rPr>
                <w:rFonts w:ascii="Times New Roman" w:hAnsi="Times New Roman"/>
                <w:bCs/>
                <w:sz w:val="21"/>
                <w:szCs w:val="21"/>
              </w:rPr>
              <w:t>.069</w:t>
            </w:r>
          </w:p>
        </w:tc>
      </w:tr>
    </w:tbl>
    <w:p w14:paraId="4D8C94D3" w14:textId="77777777" w:rsidR="004A3C05" w:rsidRPr="00830E66" w:rsidRDefault="004A3C05" w:rsidP="004A3C05">
      <w:pPr>
        <w:pStyle w:val="Char10"/>
        <w:spacing w:line="240" w:lineRule="auto"/>
        <w:ind w:firstLineChars="0" w:firstLine="0"/>
        <w:rPr>
          <w:rFonts w:ascii="Times New Roman" w:eastAsiaTheme="minorEastAsia" w:hAnsiTheme="minorEastAsia" w:cs="Times New Roman"/>
          <w:b/>
          <w:bCs/>
          <w:sz w:val="21"/>
          <w:szCs w:val="21"/>
        </w:rPr>
      </w:pPr>
    </w:p>
    <w:p w14:paraId="25363959" w14:textId="07B53EB7" w:rsidR="004A3C05" w:rsidRPr="00830E66" w:rsidRDefault="004A3C05" w:rsidP="004A3C05">
      <w:pPr>
        <w:pStyle w:val="Char10"/>
        <w:spacing w:line="240" w:lineRule="auto"/>
        <w:ind w:left="840" w:firstLineChars="0" w:firstLine="0"/>
        <w:jc w:val="center"/>
        <w:rPr>
          <w:rFonts w:ascii="Times New Roman" w:eastAsiaTheme="minorEastAsia" w:hAnsi="Times New Roman" w:cs="Times New Roman"/>
          <w:b/>
          <w:bCs/>
          <w:sz w:val="21"/>
          <w:szCs w:val="21"/>
        </w:rPr>
      </w:pPr>
      <w:r w:rsidRPr="00830E66">
        <w:rPr>
          <w:rFonts w:ascii="Times New Roman" w:eastAsiaTheme="minorEastAsia" w:hAnsiTheme="minorEastAsia" w:cs="Times New Roman"/>
          <w:b/>
          <w:bCs/>
          <w:sz w:val="21"/>
          <w:szCs w:val="21"/>
        </w:rPr>
        <w:t>表</w:t>
      </w:r>
      <w:r w:rsidRPr="00830E66">
        <w:rPr>
          <w:rFonts w:ascii="Times New Roman" w:eastAsiaTheme="minorEastAsia" w:hAnsi="Times New Roman" w:cs="Times New Roman"/>
          <w:b/>
          <w:bCs/>
          <w:sz w:val="21"/>
          <w:szCs w:val="21"/>
        </w:rPr>
        <w:t>7.2-</w:t>
      </w:r>
      <w:r w:rsidRPr="00830E66">
        <w:rPr>
          <w:rFonts w:ascii="Times New Roman" w:eastAsiaTheme="minorEastAsia" w:hAnsi="Times New Roman" w:cs="Times New Roman" w:hint="eastAsia"/>
          <w:b/>
          <w:bCs/>
          <w:sz w:val="21"/>
          <w:szCs w:val="21"/>
        </w:rPr>
        <w:t>2</w:t>
      </w:r>
      <w:r w:rsidR="00434FFF">
        <w:rPr>
          <w:rFonts w:ascii="Times New Roman" w:eastAsiaTheme="minorEastAsia" w:hAnsi="Times New Roman" w:cs="Times New Roman"/>
          <w:b/>
          <w:bCs/>
          <w:sz w:val="21"/>
          <w:szCs w:val="21"/>
        </w:rPr>
        <w:t>3</w:t>
      </w:r>
      <w:r w:rsidRPr="00830E66">
        <w:rPr>
          <w:rFonts w:ascii="Times New Roman" w:eastAsiaTheme="minorEastAsia" w:hAnsiTheme="minorEastAsia" w:cs="Times New Roman"/>
          <w:b/>
          <w:bCs/>
          <w:sz w:val="21"/>
          <w:szCs w:val="21"/>
        </w:rPr>
        <w:t>大气污染物</w:t>
      </w:r>
      <w:r w:rsidRPr="00830E66">
        <w:rPr>
          <w:rFonts w:ascii="Times New Roman" w:eastAsiaTheme="minorEastAsia" w:hAnsiTheme="minorEastAsia" w:cs="Times New Roman" w:hint="eastAsia"/>
          <w:b/>
          <w:bCs/>
          <w:sz w:val="21"/>
          <w:szCs w:val="21"/>
        </w:rPr>
        <w:t>无</w:t>
      </w:r>
      <w:r w:rsidRPr="00830E66">
        <w:rPr>
          <w:rFonts w:ascii="Times New Roman" w:eastAsiaTheme="minorEastAsia" w:hAnsiTheme="minorEastAsia" w:cs="Times New Roman"/>
          <w:b/>
          <w:bCs/>
          <w:sz w:val="21"/>
          <w:szCs w:val="21"/>
        </w:rPr>
        <w:t>组织排放量核算表</w:t>
      </w:r>
    </w:p>
    <w:tbl>
      <w:tblPr>
        <w:tblW w:w="82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23"/>
        <w:gridCol w:w="555"/>
        <w:gridCol w:w="708"/>
        <w:gridCol w:w="851"/>
        <w:gridCol w:w="1276"/>
        <w:gridCol w:w="2409"/>
        <w:gridCol w:w="1036"/>
        <w:gridCol w:w="998"/>
      </w:tblGrid>
      <w:tr w:rsidR="004A3C05" w:rsidRPr="00830E66" w14:paraId="62C16C29" w14:textId="77777777" w:rsidTr="00B066F9">
        <w:trPr>
          <w:cantSplit/>
          <w:trHeight w:val="419"/>
          <w:tblHeader/>
          <w:jc w:val="center"/>
        </w:trPr>
        <w:tc>
          <w:tcPr>
            <w:tcW w:w="423" w:type="dxa"/>
            <w:vMerge w:val="restart"/>
            <w:vAlign w:val="center"/>
          </w:tcPr>
          <w:p w14:paraId="2C42C4E1" w14:textId="77777777" w:rsidR="004A3C05" w:rsidRPr="00830E66" w:rsidRDefault="004A3C05" w:rsidP="00B86145">
            <w:pPr>
              <w:adjustRightInd w:val="0"/>
              <w:snapToGrid w:val="0"/>
              <w:jc w:val="center"/>
              <w:rPr>
                <w:rFonts w:ascii="Times New Roman" w:eastAsiaTheme="minorEastAsia" w:hAnsi="Times New Roman"/>
                <w:bCs/>
                <w:sz w:val="21"/>
                <w:szCs w:val="21"/>
              </w:rPr>
            </w:pPr>
            <w:r w:rsidRPr="00830E66">
              <w:rPr>
                <w:rFonts w:ascii="Times New Roman" w:eastAsiaTheme="minorEastAsia" w:hAnsi="Times New Roman"/>
                <w:bCs/>
                <w:sz w:val="21"/>
                <w:szCs w:val="21"/>
              </w:rPr>
              <w:lastRenderedPageBreak/>
              <w:t>序号</w:t>
            </w:r>
          </w:p>
        </w:tc>
        <w:tc>
          <w:tcPr>
            <w:tcW w:w="555" w:type="dxa"/>
            <w:vMerge w:val="restart"/>
            <w:vAlign w:val="center"/>
          </w:tcPr>
          <w:p w14:paraId="1887B266" w14:textId="77777777" w:rsidR="004A3C05" w:rsidRPr="00830E66" w:rsidRDefault="004A3C05" w:rsidP="00B86145">
            <w:pPr>
              <w:adjustRightInd w:val="0"/>
              <w:snapToGrid w:val="0"/>
              <w:jc w:val="center"/>
              <w:rPr>
                <w:rFonts w:ascii="Times New Roman" w:eastAsiaTheme="minorEastAsia" w:hAnsi="Times New Roman"/>
                <w:bCs/>
                <w:sz w:val="21"/>
                <w:szCs w:val="21"/>
              </w:rPr>
            </w:pPr>
            <w:r w:rsidRPr="00830E66">
              <w:rPr>
                <w:rFonts w:ascii="Times New Roman" w:eastAsiaTheme="minorEastAsia" w:hAnsi="Times New Roman"/>
                <w:bCs/>
                <w:sz w:val="21"/>
                <w:szCs w:val="21"/>
              </w:rPr>
              <w:t>排放口编号</w:t>
            </w:r>
          </w:p>
        </w:tc>
        <w:tc>
          <w:tcPr>
            <w:tcW w:w="708" w:type="dxa"/>
            <w:vMerge w:val="restart"/>
            <w:vAlign w:val="center"/>
          </w:tcPr>
          <w:p w14:paraId="28D3B18C" w14:textId="77777777" w:rsidR="004A3C05" w:rsidRPr="00830E66" w:rsidRDefault="004A3C05" w:rsidP="00B86145">
            <w:pPr>
              <w:adjustRightInd w:val="0"/>
              <w:snapToGrid w:val="0"/>
              <w:jc w:val="center"/>
              <w:rPr>
                <w:rFonts w:ascii="Times New Roman" w:eastAsiaTheme="minorEastAsia" w:hAnsi="Times New Roman"/>
                <w:bCs/>
                <w:sz w:val="21"/>
                <w:szCs w:val="21"/>
              </w:rPr>
            </w:pPr>
            <w:r w:rsidRPr="00830E66">
              <w:rPr>
                <w:rFonts w:ascii="Times New Roman" w:eastAsiaTheme="minorEastAsia" w:hAnsi="Times New Roman"/>
                <w:bCs/>
                <w:sz w:val="21"/>
                <w:szCs w:val="21"/>
              </w:rPr>
              <w:t>产污</w:t>
            </w:r>
            <w:r w:rsidRPr="00830E66">
              <w:rPr>
                <w:rFonts w:ascii="Times New Roman" w:eastAsiaTheme="minorEastAsia" w:hAnsi="Times New Roman"/>
                <w:bCs/>
                <w:sz w:val="21"/>
                <w:szCs w:val="21"/>
              </w:rPr>
              <w:br/>
            </w:r>
            <w:r w:rsidRPr="00830E66">
              <w:rPr>
                <w:rFonts w:ascii="Times New Roman" w:eastAsiaTheme="minorEastAsia" w:hAnsi="Times New Roman"/>
                <w:bCs/>
                <w:sz w:val="21"/>
                <w:szCs w:val="21"/>
              </w:rPr>
              <w:t>环节</w:t>
            </w:r>
          </w:p>
        </w:tc>
        <w:tc>
          <w:tcPr>
            <w:tcW w:w="851" w:type="dxa"/>
            <w:vMerge w:val="restart"/>
            <w:vAlign w:val="center"/>
          </w:tcPr>
          <w:p w14:paraId="5C4F0E11" w14:textId="77777777" w:rsidR="004A3C05" w:rsidRPr="00830E66" w:rsidRDefault="004A3C05" w:rsidP="00B86145">
            <w:pPr>
              <w:adjustRightInd w:val="0"/>
              <w:snapToGrid w:val="0"/>
              <w:jc w:val="center"/>
              <w:rPr>
                <w:rFonts w:ascii="Times New Roman" w:eastAsiaTheme="minorEastAsia" w:hAnsi="Times New Roman"/>
                <w:bCs/>
                <w:sz w:val="21"/>
                <w:szCs w:val="21"/>
              </w:rPr>
            </w:pPr>
            <w:r w:rsidRPr="00830E66">
              <w:rPr>
                <w:rFonts w:ascii="Times New Roman" w:eastAsiaTheme="minorEastAsia" w:hAnsi="Times New Roman"/>
                <w:bCs/>
                <w:sz w:val="21"/>
                <w:szCs w:val="21"/>
              </w:rPr>
              <w:t>污染物</w:t>
            </w:r>
          </w:p>
        </w:tc>
        <w:tc>
          <w:tcPr>
            <w:tcW w:w="1276" w:type="dxa"/>
            <w:vMerge w:val="restart"/>
            <w:vAlign w:val="center"/>
          </w:tcPr>
          <w:p w14:paraId="5FDB8395" w14:textId="77777777" w:rsidR="004A3C05" w:rsidRPr="00830E66" w:rsidRDefault="004A3C05" w:rsidP="00B86145">
            <w:pPr>
              <w:adjustRightInd w:val="0"/>
              <w:snapToGrid w:val="0"/>
              <w:jc w:val="center"/>
              <w:rPr>
                <w:rFonts w:ascii="Times New Roman" w:eastAsiaTheme="minorEastAsia" w:hAnsi="Times New Roman"/>
                <w:bCs/>
                <w:sz w:val="21"/>
                <w:szCs w:val="21"/>
              </w:rPr>
            </w:pPr>
            <w:r w:rsidRPr="00830E66">
              <w:rPr>
                <w:rFonts w:ascii="Times New Roman" w:eastAsiaTheme="minorEastAsia" w:hAnsi="Times New Roman"/>
                <w:bCs/>
                <w:sz w:val="21"/>
                <w:szCs w:val="21"/>
              </w:rPr>
              <w:t>主要污染防治措施</w:t>
            </w:r>
          </w:p>
        </w:tc>
        <w:tc>
          <w:tcPr>
            <w:tcW w:w="3445" w:type="dxa"/>
            <w:gridSpan w:val="2"/>
            <w:vAlign w:val="center"/>
          </w:tcPr>
          <w:p w14:paraId="0353CA11" w14:textId="77777777" w:rsidR="004A3C05" w:rsidRPr="00830E66" w:rsidRDefault="004A3C05" w:rsidP="00B86145">
            <w:pPr>
              <w:adjustRightInd w:val="0"/>
              <w:snapToGrid w:val="0"/>
              <w:jc w:val="center"/>
              <w:rPr>
                <w:rFonts w:ascii="Times New Roman" w:eastAsiaTheme="minorEastAsia" w:hAnsi="Times New Roman"/>
                <w:bCs/>
                <w:sz w:val="21"/>
                <w:szCs w:val="21"/>
              </w:rPr>
            </w:pPr>
            <w:r w:rsidRPr="00830E66">
              <w:rPr>
                <w:rFonts w:ascii="Times New Roman" w:eastAsiaTheme="minorEastAsia" w:hAnsi="Times New Roman"/>
                <w:bCs/>
                <w:sz w:val="21"/>
                <w:szCs w:val="21"/>
              </w:rPr>
              <w:t>国家或地方污染物排放标准</w:t>
            </w:r>
          </w:p>
        </w:tc>
        <w:tc>
          <w:tcPr>
            <w:tcW w:w="998" w:type="dxa"/>
            <w:vMerge w:val="restart"/>
            <w:vAlign w:val="center"/>
          </w:tcPr>
          <w:p w14:paraId="407BA6F9" w14:textId="77777777" w:rsidR="004A3C05" w:rsidRPr="00830E66" w:rsidRDefault="004A3C05" w:rsidP="00B86145">
            <w:pPr>
              <w:adjustRightInd w:val="0"/>
              <w:snapToGrid w:val="0"/>
              <w:jc w:val="center"/>
              <w:rPr>
                <w:rFonts w:ascii="Times New Roman" w:eastAsiaTheme="minorEastAsia" w:hAnsi="Times New Roman"/>
                <w:bCs/>
                <w:sz w:val="21"/>
                <w:szCs w:val="21"/>
              </w:rPr>
            </w:pPr>
            <w:r w:rsidRPr="00830E66">
              <w:rPr>
                <w:rFonts w:ascii="Times New Roman" w:eastAsiaTheme="minorEastAsia" w:hAnsi="Times New Roman"/>
                <w:bCs/>
                <w:sz w:val="21"/>
                <w:szCs w:val="21"/>
              </w:rPr>
              <w:t>年排放量</w:t>
            </w:r>
            <w:r w:rsidRPr="00830E66">
              <w:rPr>
                <w:rFonts w:ascii="Times New Roman" w:eastAsiaTheme="minorEastAsia" w:hAnsi="Times New Roman"/>
                <w:bCs/>
                <w:sz w:val="21"/>
                <w:szCs w:val="21"/>
              </w:rPr>
              <w:t>/</w:t>
            </w:r>
            <w:r w:rsidRPr="00830E66">
              <w:rPr>
                <w:rFonts w:ascii="Times New Roman" w:eastAsiaTheme="minorEastAsia" w:hAnsi="Times New Roman"/>
                <w:bCs/>
                <w:sz w:val="21"/>
                <w:szCs w:val="21"/>
              </w:rPr>
              <w:t>（</w:t>
            </w:r>
            <w:r w:rsidRPr="00830E66">
              <w:rPr>
                <w:rFonts w:ascii="Times New Roman" w:eastAsiaTheme="minorEastAsia" w:hAnsi="Times New Roman"/>
                <w:bCs/>
                <w:sz w:val="21"/>
                <w:szCs w:val="21"/>
              </w:rPr>
              <w:t>t/a</w:t>
            </w:r>
            <w:r w:rsidRPr="00830E66">
              <w:rPr>
                <w:rFonts w:ascii="Times New Roman" w:eastAsiaTheme="minorEastAsia" w:hAnsi="Times New Roman"/>
                <w:bCs/>
                <w:sz w:val="21"/>
                <w:szCs w:val="21"/>
              </w:rPr>
              <w:t>）</w:t>
            </w:r>
          </w:p>
        </w:tc>
      </w:tr>
      <w:tr w:rsidR="004A3C05" w:rsidRPr="00830E66" w14:paraId="781EE526" w14:textId="77777777" w:rsidTr="00B066F9">
        <w:trPr>
          <w:cantSplit/>
          <w:trHeight w:val="419"/>
          <w:tblHeader/>
          <w:jc w:val="center"/>
        </w:trPr>
        <w:tc>
          <w:tcPr>
            <w:tcW w:w="423" w:type="dxa"/>
            <w:vMerge/>
            <w:vAlign w:val="center"/>
          </w:tcPr>
          <w:p w14:paraId="315F393C" w14:textId="77777777" w:rsidR="004A3C05" w:rsidRPr="00830E66" w:rsidRDefault="004A3C05" w:rsidP="00B86145">
            <w:pPr>
              <w:adjustRightInd w:val="0"/>
              <w:snapToGrid w:val="0"/>
              <w:jc w:val="center"/>
              <w:rPr>
                <w:rFonts w:ascii="Times New Roman" w:eastAsiaTheme="minorEastAsia" w:hAnsi="Times New Roman"/>
                <w:bCs/>
                <w:sz w:val="21"/>
                <w:szCs w:val="21"/>
              </w:rPr>
            </w:pPr>
          </w:p>
        </w:tc>
        <w:tc>
          <w:tcPr>
            <w:tcW w:w="555" w:type="dxa"/>
            <w:vMerge/>
            <w:vAlign w:val="center"/>
          </w:tcPr>
          <w:p w14:paraId="2D23928F" w14:textId="77777777" w:rsidR="004A3C05" w:rsidRPr="00830E66" w:rsidRDefault="004A3C05" w:rsidP="00B86145">
            <w:pPr>
              <w:adjustRightInd w:val="0"/>
              <w:snapToGrid w:val="0"/>
              <w:jc w:val="center"/>
              <w:rPr>
                <w:rFonts w:ascii="Times New Roman" w:eastAsiaTheme="minorEastAsia" w:hAnsi="Times New Roman"/>
                <w:bCs/>
                <w:sz w:val="21"/>
                <w:szCs w:val="21"/>
              </w:rPr>
            </w:pPr>
          </w:p>
        </w:tc>
        <w:tc>
          <w:tcPr>
            <w:tcW w:w="708" w:type="dxa"/>
            <w:vMerge/>
            <w:vAlign w:val="center"/>
          </w:tcPr>
          <w:p w14:paraId="48BA30AB" w14:textId="77777777" w:rsidR="004A3C05" w:rsidRPr="00830E66" w:rsidRDefault="004A3C05" w:rsidP="00B86145">
            <w:pPr>
              <w:adjustRightInd w:val="0"/>
              <w:snapToGrid w:val="0"/>
              <w:jc w:val="center"/>
              <w:rPr>
                <w:rFonts w:ascii="Times New Roman" w:eastAsiaTheme="minorEastAsia" w:hAnsi="Times New Roman"/>
                <w:bCs/>
                <w:sz w:val="21"/>
                <w:szCs w:val="21"/>
              </w:rPr>
            </w:pPr>
          </w:p>
        </w:tc>
        <w:tc>
          <w:tcPr>
            <w:tcW w:w="851" w:type="dxa"/>
            <w:vMerge/>
            <w:vAlign w:val="center"/>
          </w:tcPr>
          <w:p w14:paraId="29E9FD38" w14:textId="77777777" w:rsidR="004A3C05" w:rsidRPr="00830E66" w:rsidRDefault="004A3C05" w:rsidP="00B86145">
            <w:pPr>
              <w:adjustRightInd w:val="0"/>
              <w:snapToGrid w:val="0"/>
              <w:jc w:val="center"/>
              <w:rPr>
                <w:rFonts w:ascii="Times New Roman" w:eastAsiaTheme="minorEastAsia" w:hAnsi="Times New Roman"/>
                <w:bCs/>
                <w:sz w:val="21"/>
                <w:szCs w:val="21"/>
              </w:rPr>
            </w:pPr>
          </w:p>
        </w:tc>
        <w:tc>
          <w:tcPr>
            <w:tcW w:w="1276" w:type="dxa"/>
            <w:vMerge/>
            <w:vAlign w:val="center"/>
          </w:tcPr>
          <w:p w14:paraId="10A412CE" w14:textId="77777777" w:rsidR="004A3C05" w:rsidRPr="00830E66" w:rsidRDefault="004A3C05" w:rsidP="00B86145">
            <w:pPr>
              <w:adjustRightInd w:val="0"/>
              <w:snapToGrid w:val="0"/>
              <w:jc w:val="center"/>
              <w:rPr>
                <w:rFonts w:ascii="Times New Roman" w:eastAsiaTheme="minorEastAsia" w:hAnsi="Times New Roman"/>
                <w:bCs/>
                <w:sz w:val="21"/>
                <w:szCs w:val="21"/>
              </w:rPr>
            </w:pPr>
          </w:p>
        </w:tc>
        <w:tc>
          <w:tcPr>
            <w:tcW w:w="2409" w:type="dxa"/>
            <w:vAlign w:val="center"/>
          </w:tcPr>
          <w:p w14:paraId="01722AED" w14:textId="77777777" w:rsidR="004A3C05" w:rsidRPr="00830E66" w:rsidRDefault="004A3C05" w:rsidP="00B86145">
            <w:pPr>
              <w:adjustRightInd w:val="0"/>
              <w:snapToGrid w:val="0"/>
              <w:jc w:val="center"/>
              <w:rPr>
                <w:rFonts w:ascii="Times New Roman" w:eastAsiaTheme="minorEastAsia" w:hAnsi="Times New Roman"/>
                <w:bCs/>
                <w:sz w:val="21"/>
                <w:szCs w:val="21"/>
              </w:rPr>
            </w:pPr>
            <w:r w:rsidRPr="00830E66">
              <w:rPr>
                <w:rFonts w:ascii="Times New Roman" w:eastAsiaTheme="minorEastAsia" w:hAnsi="Times New Roman"/>
                <w:bCs/>
                <w:sz w:val="21"/>
                <w:szCs w:val="21"/>
              </w:rPr>
              <w:t>标准名称</w:t>
            </w:r>
          </w:p>
        </w:tc>
        <w:tc>
          <w:tcPr>
            <w:tcW w:w="1036" w:type="dxa"/>
            <w:vAlign w:val="center"/>
          </w:tcPr>
          <w:p w14:paraId="13E58185" w14:textId="77777777" w:rsidR="004A3C05" w:rsidRPr="00830E66" w:rsidRDefault="004A3C05" w:rsidP="00B86145">
            <w:pPr>
              <w:adjustRightInd w:val="0"/>
              <w:snapToGrid w:val="0"/>
              <w:jc w:val="center"/>
              <w:rPr>
                <w:rFonts w:ascii="Times New Roman" w:eastAsiaTheme="minorEastAsia" w:hAnsi="Times New Roman"/>
                <w:bCs/>
                <w:sz w:val="21"/>
                <w:szCs w:val="21"/>
              </w:rPr>
            </w:pPr>
            <w:r w:rsidRPr="00830E66">
              <w:rPr>
                <w:rFonts w:ascii="Times New Roman" w:eastAsiaTheme="minorEastAsia" w:hAnsi="Times New Roman"/>
                <w:bCs/>
                <w:sz w:val="21"/>
                <w:szCs w:val="21"/>
              </w:rPr>
              <w:t>浓度限值</w:t>
            </w:r>
            <w:r w:rsidRPr="00830E66">
              <w:rPr>
                <w:rFonts w:ascii="Times New Roman" w:eastAsiaTheme="minorEastAsia" w:hAnsi="Times New Roman"/>
                <w:bCs/>
                <w:sz w:val="21"/>
                <w:szCs w:val="21"/>
              </w:rPr>
              <w:t>/</w:t>
            </w:r>
          </w:p>
          <w:p w14:paraId="66A6805D" w14:textId="77777777" w:rsidR="004A3C05" w:rsidRPr="00830E66" w:rsidRDefault="004A3C05" w:rsidP="00B86145">
            <w:pPr>
              <w:adjustRightInd w:val="0"/>
              <w:snapToGrid w:val="0"/>
              <w:jc w:val="center"/>
              <w:rPr>
                <w:rFonts w:ascii="Times New Roman" w:eastAsiaTheme="minorEastAsia" w:hAnsi="Times New Roman"/>
                <w:bCs/>
                <w:sz w:val="21"/>
                <w:szCs w:val="21"/>
              </w:rPr>
            </w:pPr>
            <w:r w:rsidRPr="00830E66">
              <w:rPr>
                <w:rFonts w:ascii="Times New Roman" w:eastAsiaTheme="minorEastAsia" w:hAnsi="Times New Roman"/>
                <w:bCs/>
                <w:sz w:val="21"/>
                <w:szCs w:val="21"/>
              </w:rPr>
              <w:t>（</w:t>
            </w:r>
            <w:r w:rsidRPr="00830E66">
              <w:rPr>
                <w:rFonts w:ascii="Times New Roman" w:eastAsiaTheme="minorEastAsia" w:hAnsi="Times New Roman"/>
                <w:bCs/>
                <w:sz w:val="21"/>
                <w:szCs w:val="21"/>
              </w:rPr>
              <w:t>mg/m</w:t>
            </w:r>
            <w:r w:rsidRPr="00830E66">
              <w:rPr>
                <w:rFonts w:ascii="Times New Roman" w:eastAsiaTheme="minorEastAsia" w:hAnsi="Times New Roman"/>
                <w:bCs/>
                <w:sz w:val="21"/>
                <w:szCs w:val="21"/>
                <w:vertAlign w:val="superscript"/>
              </w:rPr>
              <w:t>3</w:t>
            </w:r>
            <w:r w:rsidRPr="00830E66">
              <w:rPr>
                <w:rFonts w:ascii="Times New Roman" w:eastAsiaTheme="minorEastAsia" w:hAnsi="Times New Roman"/>
                <w:bCs/>
                <w:sz w:val="21"/>
                <w:szCs w:val="21"/>
              </w:rPr>
              <w:t>）</w:t>
            </w:r>
          </w:p>
        </w:tc>
        <w:tc>
          <w:tcPr>
            <w:tcW w:w="998" w:type="dxa"/>
            <w:vMerge/>
            <w:vAlign w:val="center"/>
          </w:tcPr>
          <w:p w14:paraId="1C976C35" w14:textId="77777777" w:rsidR="004A3C05" w:rsidRPr="00830E66" w:rsidRDefault="004A3C05" w:rsidP="00B86145">
            <w:pPr>
              <w:adjustRightInd w:val="0"/>
              <w:snapToGrid w:val="0"/>
              <w:jc w:val="center"/>
              <w:rPr>
                <w:rFonts w:ascii="Times New Roman" w:eastAsiaTheme="minorEastAsia" w:hAnsi="Times New Roman"/>
                <w:bCs/>
                <w:sz w:val="21"/>
                <w:szCs w:val="21"/>
              </w:rPr>
            </w:pPr>
          </w:p>
        </w:tc>
      </w:tr>
      <w:tr w:rsidR="00B066F9" w:rsidRPr="00830E66" w14:paraId="10A1E4F6" w14:textId="77777777" w:rsidTr="00B066F9">
        <w:trPr>
          <w:cantSplit/>
          <w:trHeight w:val="419"/>
          <w:tblHeader/>
          <w:jc w:val="center"/>
        </w:trPr>
        <w:tc>
          <w:tcPr>
            <w:tcW w:w="423" w:type="dxa"/>
            <w:vMerge w:val="restart"/>
            <w:vAlign w:val="center"/>
          </w:tcPr>
          <w:p w14:paraId="5449CFF9" w14:textId="77777777" w:rsidR="00B066F9" w:rsidRPr="00830E66" w:rsidRDefault="00B066F9" w:rsidP="00B86145">
            <w:pPr>
              <w:adjustRightInd w:val="0"/>
              <w:snapToGrid w:val="0"/>
              <w:jc w:val="center"/>
              <w:rPr>
                <w:rFonts w:ascii="Times New Roman" w:eastAsiaTheme="minorEastAsia" w:hAnsi="Times New Roman"/>
                <w:bCs/>
                <w:sz w:val="21"/>
                <w:szCs w:val="21"/>
              </w:rPr>
            </w:pPr>
            <w:r w:rsidRPr="00830E66">
              <w:rPr>
                <w:rFonts w:ascii="Times New Roman" w:eastAsiaTheme="minorEastAsia" w:hAnsi="Times New Roman"/>
                <w:bCs/>
                <w:sz w:val="21"/>
                <w:szCs w:val="21"/>
              </w:rPr>
              <w:t>1</w:t>
            </w:r>
          </w:p>
        </w:tc>
        <w:tc>
          <w:tcPr>
            <w:tcW w:w="555" w:type="dxa"/>
            <w:vMerge w:val="restart"/>
            <w:vAlign w:val="center"/>
          </w:tcPr>
          <w:p w14:paraId="2EBC7653" w14:textId="77777777" w:rsidR="00B066F9" w:rsidRPr="00830E66" w:rsidRDefault="00B066F9" w:rsidP="00B86145">
            <w:pPr>
              <w:adjustRightInd w:val="0"/>
              <w:snapToGrid w:val="0"/>
              <w:jc w:val="center"/>
              <w:rPr>
                <w:rFonts w:ascii="Times New Roman" w:eastAsiaTheme="minorEastAsia" w:hAnsi="Times New Roman"/>
                <w:bCs/>
                <w:sz w:val="21"/>
                <w:szCs w:val="21"/>
              </w:rPr>
            </w:pPr>
            <w:r w:rsidRPr="00830E66">
              <w:rPr>
                <w:rFonts w:ascii="Times New Roman" w:eastAsiaTheme="minorEastAsia" w:hAnsi="Times New Roman"/>
                <w:bCs/>
                <w:sz w:val="21"/>
                <w:szCs w:val="21"/>
              </w:rPr>
              <w:t>1#</w:t>
            </w:r>
          </w:p>
        </w:tc>
        <w:tc>
          <w:tcPr>
            <w:tcW w:w="708" w:type="dxa"/>
            <w:vMerge w:val="restart"/>
            <w:vAlign w:val="center"/>
          </w:tcPr>
          <w:p w14:paraId="0F141317" w14:textId="77777777" w:rsidR="00B066F9" w:rsidRPr="00830E66" w:rsidRDefault="00B066F9" w:rsidP="00B86145">
            <w:pPr>
              <w:jc w:val="center"/>
              <w:rPr>
                <w:rFonts w:ascii="Times New Roman" w:eastAsiaTheme="minorEastAsia" w:hAnsi="Times New Roman"/>
                <w:bCs/>
                <w:sz w:val="21"/>
                <w:szCs w:val="21"/>
              </w:rPr>
            </w:pPr>
            <w:r w:rsidRPr="00830E66">
              <w:rPr>
                <w:rFonts w:ascii="Times New Roman" w:eastAsiaTheme="minorEastAsia" w:hAnsi="Times New Roman"/>
                <w:bCs/>
                <w:sz w:val="21"/>
                <w:szCs w:val="21"/>
              </w:rPr>
              <w:t>生产区</w:t>
            </w:r>
          </w:p>
        </w:tc>
        <w:tc>
          <w:tcPr>
            <w:tcW w:w="851" w:type="dxa"/>
            <w:vAlign w:val="center"/>
          </w:tcPr>
          <w:p w14:paraId="102D1108" w14:textId="6F2F33C9" w:rsidR="00B066F9" w:rsidRPr="00830E66" w:rsidRDefault="00B066F9" w:rsidP="00B86145">
            <w:pPr>
              <w:jc w:val="center"/>
              <w:rPr>
                <w:rFonts w:ascii="Times New Roman" w:eastAsiaTheme="minorEastAsia" w:hAnsi="Times New Roman"/>
                <w:bCs/>
                <w:sz w:val="21"/>
                <w:szCs w:val="21"/>
              </w:rPr>
            </w:pPr>
            <w:r>
              <w:rPr>
                <w:rFonts w:ascii="Times New Roman" w:eastAsiaTheme="minorEastAsia" w:hAnsi="Times New Roman" w:hint="eastAsia"/>
                <w:bCs/>
                <w:sz w:val="21"/>
                <w:szCs w:val="21"/>
              </w:rPr>
              <w:t>硫酸雾</w:t>
            </w:r>
          </w:p>
        </w:tc>
        <w:tc>
          <w:tcPr>
            <w:tcW w:w="1276" w:type="dxa"/>
            <w:vAlign w:val="center"/>
          </w:tcPr>
          <w:p w14:paraId="2BF311CF" w14:textId="77777777" w:rsidR="00B066F9" w:rsidRPr="00830E66" w:rsidRDefault="00B066F9" w:rsidP="00B86145">
            <w:pPr>
              <w:jc w:val="center"/>
              <w:rPr>
                <w:rFonts w:ascii="Times New Roman" w:eastAsiaTheme="minorEastAsia" w:hAnsi="Times New Roman"/>
                <w:bCs/>
                <w:sz w:val="21"/>
                <w:szCs w:val="21"/>
              </w:rPr>
            </w:pPr>
            <w:r w:rsidRPr="00830E66">
              <w:rPr>
                <w:rFonts w:ascii="Times New Roman" w:eastAsiaTheme="minorEastAsia" w:hAnsi="Times New Roman"/>
                <w:bCs/>
                <w:sz w:val="21"/>
                <w:szCs w:val="21"/>
              </w:rPr>
              <w:t>加强收集</w:t>
            </w:r>
          </w:p>
        </w:tc>
        <w:tc>
          <w:tcPr>
            <w:tcW w:w="2409" w:type="dxa"/>
            <w:vAlign w:val="center"/>
          </w:tcPr>
          <w:p w14:paraId="26FF0AFE" w14:textId="7E02149B" w:rsidR="00B066F9" w:rsidRPr="00830E66" w:rsidRDefault="00B066F9" w:rsidP="00B86145">
            <w:pPr>
              <w:adjustRightInd w:val="0"/>
              <w:snapToGrid w:val="0"/>
              <w:jc w:val="center"/>
              <w:rPr>
                <w:rFonts w:ascii="Times New Roman" w:eastAsiaTheme="minorEastAsia" w:hAnsi="Times New Roman"/>
                <w:bCs/>
                <w:sz w:val="21"/>
                <w:szCs w:val="21"/>
              </w:rPr>
            </w:pPr>
            <w:r w:rsidRPr="00830E66">
              <w:rPr>
                <w:rFonts w:ascii="Times New Roman" w:eastAsiaTheme="minorEastAsia" w:hAnsi="Times New Roman"/>
                <w:bCs/>
                <w:sz w:val="21"/>
                <w:szCs w:val="21"/>
              </w:rPr>
              <w:t>《</w:t>
            </w:r>
            <w:r>
              <w:rPr>
                <w:rFonts w:ascii="Times New Roman" w:eastAsiaTheme="minorEastAsia" w:hAnsi="Times New Roman" w:hint="eastAsia"/>
                <w:bCs/>
                <w:sz w:val="21"/>
                <w:szCs w:val="21"/>
              </w:rPr>
              <w:t>无机化学工业污染物排放标准</w:t>
            </w:r>
            <w:r w:rsidRPr="00830E66">
              <w:rPr>
                <w:rFonts w:ascii="Times New Roman" w:eastAsiaTheme="minorEastAsia" w:hAnsi="Times New Roman"/>
                <w:bCs/>
                <w:sz w:val="21"/>
                <w:szCs w:val="21"/>
              </w:rPr>
              <w:t>》（</w:t>
            </w:r>
            <w:r w:rsidRPr="00830E66">
              <w:rPr>
                <w:rFonts w:ascii="Times New Roman" w:eastAsiaTheme="minorEastAsia" w:hAnsi="Times New Roman"/>
                <w:bCs/>
                <w:sz w:val="21"/>
                <w:szCs w:val="21"/>
              </w:rPr>
              <w:t>GB</w:t>
            </w:r>
            <w:r>
              <w:rPr>
                <w:rFonts w:ascii="Times New Roman" w:eastAsiaTheme="minorEastAsia" w:hAnsi="Times New Roman" w:hint="eastAsia"/>
                <w:bCs/>
                <w:sz w:val="21"/>
                <w:szCs w:val="21"/>
              </w:rPr>
              <w:t>31573-2015</w:t>
            </w:r>
            <w:r w:rsidRPr="00830E66">
              <w:rPr>
                <w:rFonts w:ascii="Times New Roman" w:eastAsiaTheme="minorEastAsia" w:hAnsi="Times New Roman"/>
                <w:bCs/>
                <w:sz w:val="21"/>
                <w:szCs w:val="21"/>
              </w:rPr>
              <w:t>）</w:t>
            </w:r>
          </w:p>
        </w:tc>
        <w:tc>
          <w:tcPr>
            <w:tcW w:w="1036" w:type="dxa"/>
            <w:vAlign w:val="center"/>
          </w:tcPr>
          <w:p w14:paraId="21556F1E" w14:textId="01D0A343" w:rsidR="00B066F9" w:rsidRPr="00830E66" w:rsidRDefault="00B066F9" w:rsidP="00B86145">
            <w:pPr>
              <w:adjustRightInd w:val="0"/>
              <w:snapToGrid w:val="0"/>
              <w:jc w:val="center"/>
              <w:rPr>
                <w:rFonts w:ascii="Times New Roman" w:eastAsiaTheme="minorEastAsia" w:hAnsi="Times New Roman"/>
                <w:bCs/>
                <w:sz w:val="21"/>
                <w:szCs w:val="21"/>
              </w:rPr>
            </w:pPr>
            <w:r>
              <w:rPr>
                <w:rFonts w:ascii="Times New Roman" w:eastAsiaTheme="minorEastAsia" w:hAnsi="Times New Roman" w:hint="eastAsia"/>
                <w:bCs/>
                <w:sz w:val="21"/>
                <w:szCs w:val="21"/>
              </w:rPr>
              <w:t>0.3</w:t>
            </w:r>
          </w:p>
        </w:tc>
        <w:tc>
          <w:tcPr>
            <w:tcW w:w="998" w:type="dxa"/>
            <w:vAlign w:val="center"/>
          </w:tcPr>
          <w:p w14:paraId="65949841" w14:textId="3E6AA9FB" w:rsidR="00B066F9" w:rsidRPr="00830E66" w:rsidRDefault="00B066F9" w:rsidP="00B86145">
            <w:pPr>
              <w:jc w:val="center"/>
              <w:rPr>
                <w:rFonts w:ascii="Times New Roman" w:eastAsiaTheme="minorEastAsia" w:hAnsi="Times New Roman"/>
                <w:bCs/>
                <w:sz w:val="21"/>
                <w:szCs w:val="21"/>
              </w:rPr>
            </w:pPr>
            <w:r w:rsidRPr="00830E66">
              <w:rPr>
                <w:rFonts w:ascii="Times New Roman" w:eastAsiaTheme="minorEastAsia" w:hAnsi="Times New Roman"/>
                <w:bCs/>
                <w:sz w:val="21"/>
                <w:szCs w:val="21"/>
              </w:rPr>
              <w:t>0.</w:t>
            </w:r>
            <w:r>
              <w:rPr>
                <w:rFonts w:ascii="Times New Roman" w:eastAsiaTheme="minorEastAsia" w:hAnsi="Times New Roman" w:hint="eastAsia"/>
                <w:bCs/>
                <w:sz w:val="21"/>
                <w:szCs w:val="21"/>
              </w:rPr>
              <w:t>018</w:t>
            </w:r>
          </w:p>
        </w:tc>
      </w:tr>
      <w:tr w:rsidR="00B066F9" w:rsidRPr="00830E66" w14:paraId="1898C536" w14:textId="77777777" w:rsidTr="00B066F9">
        <w:trPr>
          <w:cantSplit/>
          <w:trHeight w:val="419"/>
          <w:tblHeader/>
          <w:jc w:val="center"/>
        </w:trPr>
        <w:tc>
          <w:tcPr>
            <w:tcW w:w="423" w:type="dxa"/>
            <w:vMerge/>
            <w:vAlign w:val="center"/>
          </w:tcPr>
          <w:p w14:paraId="3ACA59A6" w14:textId="77777777" w:rsidR="00B066F9" w:rsidRPr="00830E66" w:rsidRDefault="00B066F9" w:rsidP="00B86145">
            <w:pPr>
              <w:adjustRightInd w:val="0"/>
              <w:snapToGrid w:val="0"/>
              <w:jc w:val="center"/>
              <w:rPr>
                <w:rFonts w:ascii="Times New Roman" w:eastAsiaTheme="minorEastAsia" w:hAnsi="Times New Roman"/>
                <w:bCs/>
                <w:sz w:val="21"/>
                <w:szCs w:val="21"/>
              </w:rPr>
            </w:pPr>
          </w:p>
        </w:tc>
        <w:tc>
          <w:tcPr>
            <w:tcW w:w="555" w:type="dxa"/>
            <w:vMerge/>
            <w:vAlign w:val="center"/>
          </w:tcPr>
          <w:p w14:paraId="7FDE1296" w14:textId="1D8E0619" w:rsidR="00B066F9" w:rsidRPr="00830E66" w:rsidRDefault="00B066F9" w:rsidP="00B86145">
            <w:pPr>
              <w:adjustRightInd w:val="0"/>
              <w:snapToGrid w:val="0"/>
              <w:jc w:val="center"/>
              <w:rPr>
                <w:rFonts w:ascii="Times New Roman" w:eastAsiaTheme="minorEastAsia" w:hAnsi="Times New Roman"/>
                <w:bCs/>
                <w:sz w:val="21"/>
                <w:szCs w:val="21"/>
              </w:rPr>
            </w:pPr>
          </w:p>
        </w:tc>
        <w:tc>
          <w:tcPr>
            <w:tcW w:w="708" w:type="dxa"/>
            <w:vMerge/>
            <w:vAlign w:val="center"/>
          </w:tcPr>
          <w:p w14:paraId="057C0A2B" w14:textId="77777777" w:rsidR="00B066F9" w:rsidRPr="00830E66" w:rsidRDefault="00B066F9" w:rsidP="00B86145">
            <w:pPr>
              <w:jc w:val="center"/>
              <w:rPr>
                <w:rFonts w:ascii="Times New Roman" w:eastAsiaTheme="minorEastAsia" w:hAnsi="Times New Roman"/>
                <w:bCs/>
                <w:sz w:val="21"/>
                <w:szCs w:val="21"/>
              </w:rPr>
            </w:pPr>
          </w:p>
        </w:tc>
        <w:tc>
          <w:tcPr>
            <w:tcW w:w="851" w:type="dxa"/>
            <w:vAlign w:val="center"/>
          </w:tcPr>
          <w:p w14:paraId="029EC8E6" w14:textId="169DC0BA" w:rsidR="00B066F9" w:rsidRDefault="00B066F9" w:rsidP="00B86145">
            <w:pPr>
              <w:jc w:val="center"/>
              <w:rPr>
                <w:rFonts w:ascii="Times New Roman" w:eastAsiaTheme="minorEastAsia" w:hAnsi="Times New Roman"/>
                <w:bCs/>
                <w:sz w:val="21"/>
                <w:szCs w:val="21"/>
              </w:rPr>
            </w:pPr>
            <w:r>
              <w:rPr>
                <w:rFonts w:ascii="Times New Roman" w:eastAsiaTheme="minorEastAsia" w:hAnsi="Times New Roman" w:hint="eastAsia"/>
                <w:bCs/>
                <w:sz w:val="21"/>
                <w:szCs w:val="21"/>
              </w:rPr>
              <w:t>颗粒物</w:t>
            </w:r>
          </w:p>
        </w:tc>
        <w:tc>
          <w:tcPr>
            <w:tcW w:w="1276" w:type="dxa"/>
            <w:vAlign w:val="center"/>
          </w:tcPr>
          <w:p w14:paraId="208DD8A7" w14:textId="14948A6A" w:rsidR="00B066F9" w:rsidRPr="00830E66" w:rsidRDefault="00B066F9" w:rsidP="00B86145">
            <w:pPr>
              <w:jc w:val="center"/>
              <w:rPr>
                <w:rFonts w:ascii="Times New Roman" w:eastAsiaTheme="minorEastAsia" w:hAnsi="Times New Roman"/>
                <w:bCs/>
                <w:sz w:val="21"/>
                <w:szCs w:val="21"/>
              </w:rPr>
            </w:pPr>
            <w:r>
              <w:rPr>
                <w:rFonts w:ascii="Times New Roman" w:eastAsiaTheme="minorEastAsia" w:hAnsi="Times New Roman" w:hint="eastAsia"/>
                <w:bCs/>
                <w:sz w:val="21"/>
                <w:szCs w:val="21"/>
              </w:rPr>
              <w:t>密闭</w:t>
            </w:r>
          </w:p>
        </w:tc>
        <w:tc>
          <w:tcPr>
            <w:tcW w:w="2409" w:type="dxa"/>
            <w:vAlign w:val="center"/>
          </w:tcPr>
          <w:p w14:paraId="7CBD41E1" w14:textId="57D915A1" w:rsidR="00B066F9" w:rsidRPr="00830E66" w:rsidRDefault="00B066F9" w:rsidP="00B86145">
            <w:pPr>
              <w:adjustRightInd w:val="0"/>
              <w:snapToGrid w:val="0"/>
              <w:jc w:val="center"/>
              <w:rPr>
                <w:rFonts w:ascii="Times New Roman" w:eastAsiaTheme="minorEastAsia" w:hAnsi="Times New Roman"/>
                <w:bCs/>
                <w:sz w:val="21"/>
                <w:szCs w:val="21"/>
              </w:rPr>
            </w:pPr>
            <w:r>
              <w:rPr>
                <w:rFonts w:ascii="Times New Roman" w:eastAsiaTheme="minorEastAsia" w:hAnsi="Times New Roman" w:hint="eastAsia"/>
                <w:bCs/>
                <w:sz w:val="21"/>
                <w:szCs w:val="21"/>
              </w:rPr>
              <w:t>《大气污染物综合排放标准》（</w:t>
            </w:r>
            <w:r>
              <w:rPr>
                <w:rFonts w:ascii="Times New Roman" w:eastAsiaTheme="minorEastAsia" w:hAnsi="Times New Roman" w:hint="eastAsia"/>
                <w:bCs/>
                <w:sz w:val="21"/>
                <w:szCs w:val="21"/>
              </w:rPr>
              <w:t>G</w:t>
            </w:r>
            <w:r>
              <w:rPr>
                <w:rFonts w:ascii="Times New Roman" w:eastAsiaTheme="minorEastAsia" w:hAnsi="Times New Roman"/>
                <w:bCs/>
                <w:sz w:val="21"/>
                <w:szCs w:val="21"/>
              </w:rPr>
              <w:t>B16297-1996</w:t>
            </w:r>
            <w:r>
              <w:rPr>
                <w:rFonts w:ascii="Times New Roman" w:eastAsiaTheme="minorEastAsia" w:hAnsi="Times New Roman" w:hint="eastAsia"/>
                <w:bCs/>
                <w:sz w:val="21"/>
                <w:szCs w:val="21"/>
              </w:rPr>
              <w:t>）</w:t>
            </w:r>
          </w:p>
        </w:tc>
        <w:tc>
          <w:tcPr>
            <w:tcW w:w="1036" w:type="dxa"/>
            <w:vAlign w:val="center"/>
          </w:tcPr>
          <w:p w14:paraId="039542F6" w14:textId="6743B311" w:rsidR="00B066F9" w:rsidRDefault="00B066F9" w:rsidP="00B86145">
            <w:pPr>
              <w:adjustRightInd w:val="0"/>
              <w:snapToGrid w:val="0"/>
              <w:jc w:val="center"/>
              <w:rPr>
                <w:rFonts w:ascii="Times New Roman" w:eastAsiaTheme="minorEastAsia" w:hAnsi="Times New Roman"/>
                <w:bCs/>
                <w:sz w:val="21"/>
                <w:szCs w:val="21"/>
              </w:rPr>
            </w:pPr>
            <w:r>
              <w:rPr>
                <w:rFonts w:ascii="Times New Roman" w:eastAsiaTheme="minorEastAsia" w:hAnsi="Times New Roman" w:hint="eastAsia"/>
                <w:bCs/>
                <w:sz w:val="21"/>
                <w:szCs w:val="21"/>
              </w:rPr>
              <w:t>150</w:t>
            </w:r>
          </w:p>
        </w:tc>
        <w:tc>
          <w:tcPr>
            <w:tcW w:w="998" w:type="dxa"/>
            <w:vAlign w:val="center"/>
          </w:tcPr>
          <w:p w14:paraId="10369257" w14:textId="70747BF7" w:rsidR="00B066F9" w:rsidRPr="00830E66" w:rsidRDefault="00B066F9" w:rsidP="00B86145">
            <w:pPr>
              <w:jc w:val="center"/>
              <w:rPr>
                <w:rFonts w:ascii="Times New Roman" w:eastAsiaTheme="minorEastAsia" w:hAnsi="Times New Roman"/>
                <w:bCs/>
                <w:sz w:val="21"/>
                <w:szCs w:val="21"/>
              </w:rPr>
            </w:pPr>
            <w:r>
              <w:rPr>
                <w:rFonts w:ascii="Times New Roman" w:eastAsiaTheme="minorEastAsia" w:hAnsi="Times New Roman" w:hint="eastAsia"/>
                <w:bCs/>
                <w:sz w:val="21"/>
                <w:szCs w:val="21"/>
              </w:rPr>
              <w:t>0.37</w:t>
            </w:r>
          </w:p>
        </w:tc>
      </w:tr>
      <w:tr w:rsidR="004A3C05" w:rsidRPr="00830E66" w14:paraId="1AE56A35" w14:textId="77777777" w:rsidTr="00B86145">
        <w:trPr>
          <w:cantSplit/>
          <w:trHeight w:val="419"/>
          <w:tblHeader/>
          <w:jc w:val="center"/>
        </w:trPr>
        <w:tc>
          <w:tcPr>
            <w:tcW w:w="8256" w:type="dxa"/>
            <w:gridSpan w:val="8"/>
            <w:vAlign w:val="center"/>
          </w:tcPr>
          <w:p w14:paraId="0DF21391" w14:textId="77777777" w:rsidR="004A3C05" w:rsidRPr="00830E66" w:rsidRDefault="004A3C05" w:rsidP="00B86145">
            <w:pPr>
              <w:adjustRightInd w:val="0"/>
              <w:snapToGrid w:val="0"/>
              <w:jc w:val="center"/>
              <w:rPr>
                <w:rFonts w:ascii="Times New Roman" w:eastAsiaTheme="minorEastAsia" w:hAnsi="Times New Roman"/>
                <w:bCs/>
                <w:sz w:val="21"/>
                <w:szCs w:val="21"/>
              </w:rPr>
            </w:pPr>
            <w:r w:rsidRPr="00830E66">
              <w:rPr>
                <w:rFonts w:ascii="Times New Roman" w:eastAsiaTheme="minorEastAsia" w:hAnsi="Times New Roman"/>
                <w:bCs/>
                <w:sz w:val="21"/>
                <w:szCs w:val="21"/>
              </w:rPr>
              <w:t>无组织排放总计</w:t>
            </w:r>
          </w:p>
        </w:tc>
      </w:tr>
      <w:tr w:rsidR="00B066F9" w:rsidRPr="00830E66" w14:paraId="01C3AAF9" w14:textId="77777777" w:rsidTr="00B86145">
        <w:trPr>
          <w:cantSplit/>
          <w:trHeight w:val="419"/>
          <w:tblHeader/>
          <w:jc w:val="center"/>
        </w:trPr>
        <w:tc>
          <w:tcPr>
            <w:tcW w:w="1686" w:type="dxa"/>
            <w:gridSpan w:val="3"/>
            <w:vMerge w:val="restart"/>
            <w:vAlign w:val="center"/>
          </w:tcPr>
          <w:p w14:paraId="6E28467F" w14:textId="77777777" w:rsidR="00B066F9" w:rsidRPr="00830E66" w:rsidRDefault="00B066F9" w:rsidP="00B86145">
            <w:pPr>
              <w:adjustRightInd w:val="0"/>
              <w:snapToGrid w:val="0"/>
              <w:jc w:val="center"/>
              <w:rPr>
                <w:rFonts w:ascii="Times New Roman" w:eastAsiaTheme="minorEastAsia" w:hAnsi="Times New Roman"/>
                <w:bCs/>
                <w:sz w:val="21"/>
                <w:szCs w:val="21"/>
              </w:rPr>
            </w:pPr>
            <w:r w:rsidRPr="00830E66">
              <w:rPr>
                <w:rFonts w:ascii="Times New Roman" w:eastAsiaTheme="minorEastAsia" w:hAnsi="Times New Roman"/>
                <w:bCs/>
                <w:sz w:val="21"/>
                <w:szCs w:val="21"/>
              </w:rPr>
              <w:t>无组织排放总计</w:t>
            </w:r>
          </w:p>
        </w:tc>
        <w:tc>
          <w:tcPr>
            <w:tcW w:w="5572" w:type="dxa"/>
            <w:gridSpan w:val="4"/>
            <w:vAlign w:val="center"/>
          </w:tcPr>
          <w:p w14:paraId="1A256EC6" w14:textId="2D2FD95F" w:rsidR="00B066F9" w:rsidRPr="00830E66" w:rsidRDefault="00B066F9" w:rsidP="00B86145">
            <w:pPr>
              <w:jc w:val="center"/>
              <w:rPr>
                <w:rFonts w:ascii="Times New Roman" w:eastAsiaTheme="minorEastAsia" w:hAnsi="Times New Roman"/>
                <w:bCs/>
                <w:sz w:val="21"/>
                <w:szCs w:val="21"/>
              </w:rPr>
            </w:pPr>
            <w:r>
              <w:rPr>
                <w:rFonts w:ascii="Times New Roman" w:eastAsiaTheme="minorEastAsia" w:hAnsi="Times New Roman" w:hint="eastAsia"/>
                <w:bCs/>
                <w:sz w:val="21"/>
                <w:szCs w:val="21"/>
              </w:rPr>
              <w:t>硫酸</w:t>
            </w:r>
          </w:p>
        </w:tc>
        <w:tc>
          <w:tcPr>
            <w:tcW w:w="998" w:type="dxa"/>
            <w:vAlign w:val="center"/>
          </w:tcPr>
          <w:p w14:paraId="2917667E" w14:textId="255643C1" w:rsidR="00B066F9" w:rsidRPr="00830E66" w:rsidRDefault="00B066F9" w:rsidP="00B86145">
            <w:pPr>
              <w:jc w:val="center"/>
              <w:rPr>
                <w:rFonts w:ascii="Times New Roman" w:eastAsiaTheme="minorEastAsia" w:hAnsi="Times New Roman"/>
                <w:bCs/>
                <w:sz w:val="21"/>
                <w:szCs w:val="21"/>
              </w:rPr>
            </w:pPr>
            <w:r w:rsidRPr="00830E66">
              <w:rPr>
                <w:rFonts w:ascii="Times New Roman" w:eastAsiaTheme="minorEastAsia" w:hAnsi="Times New Roman"/>
                <w:bCs/>
                <w:sz w:val="21"/>
                <w:szCs w:val="21"/>
              </w:rPr>
              <w:t>0.0</w:t>
            </w:r>
            <w:r>
              <w:rPr>
                <w:rFonts w:ascii="Times New Roman" w:eastAsiaTheme="minorEastAsia" w:hAnsi="Times New Roman" w:hint="eastAsia"/>
                <w:bCs/>
                <w:sz w:val="21"/>
                <w:szCs w:val="21"/>
              </w:rPr>
              <w:t>18</w:t>
            </w:r>
          </w:p>
        </w:tc>
      </w:tr>
      <w:tr w:rsidR="00B066F9" w:rsidRPr="00830E66" w14:paraId="543BAD86" w14:textId="77777777" w:rsidTr="00B86145">
        <w:trPr>
          <w:cantSplit/>
          <w:trHeight w:val="419"/>
          <w:tblHeader/>
          <w:jc w:val="center"/>
        </w:trPr>
        <w:tc>
          <w:tcPr>
            <w:tcW w:w="1686" w:type="dxa"/>
            <w:gridSpan w:val="3"/>
            <w:vMerge/>
            <w:vAlign w:val="center"/>
          </w:tcPr>
          <w:p w14:paraId="0C76B07C" w14:textId="77777777" w:rsidR="00B066F9" w:rsidRPr="00830E66" w:rsidRDefault="00B066F9" w:rsidP="00B86145">
            <w:pPr>
              <w:adjustRightInd w:val="0"/>
              <w:snapToGrid w:val="0"/>
              <w:jc w:val="center"/>
              <w:rPr>
                <w:rFonts w:ascii="Times New Roman" w:eastAsiaTheme="minorEastAsia" w:hAnsi="Times New Roman"/>
                <w:bCs/>
                <w:sz w:val="21"/>
                <w:szCs w:val="21"/>
              </w:rPr>
            </w:pPr>
          </w:p>
        </w:tc>
        <w:tc>
          <w:tcPr>
            <w:tcW w:w="5572" w:type="dxa"/>
            <w:gridSpan w:val="4"/>
            <w:vAlign w:val="center"/>
          </w:tcPr>
          <w:p w14:paraId="405D3D05" w14:textId="1EF53F5D" w:rsidR="00B066F9" w:rsidRDefault="00B066F9" w:rsidP="00B86145">
            <w:pPr>
              <w:jc w:val="center"/>
              <w:rPr>
                <w:rFonts w:ascii="Times New Roman" w:eastAsiaTheme="minorEastAsia" w:hAnsi="Times New Roman"/>
                <w:bCs/>
                <w:sz w:val="21"/>
                <w:szCs w:val="21"/>
              </w:rPr>
            </w:pPr>
            <w:r>
              <w:rPr>
                <w:rFonts w:ascii="Times New Roman" w:eastAsiaTheme="minorEastAsia" w:hAnsi="Times New Roman" w:hint="eastAsia"/>
                <w:bCs/>
                <w:sz w:val="21"/>
                <w:szCs w:val="21"/>
              </w:rPr>
              <w:t>颗粒物</w:t>
            </w:r>
          </w:p>
        </w:tc>
        <w:tc>
          <w:tcPr>
            <w:tcW w:w="998" w:type="dxa"/>
            <w:vAlign w:val="center"/>
          </w:tcPr>
          <w:p w14:paraId="53FAB697" w14:textId="393F7E57" w:rsidR="00B066F9" w:rsidRPr="00830E66" w:rsidRDefault="00B066F9" w:rsidP="00B86145">
            <w:pPr>
              <w:jc w:val="center"/>
              <w:rPr>
                <w:rFonts w:ascii="Times New Roman" w:eastAsiaTheme="minorEastAsia" w:hAnsi="Times New Roman"/>
                <w:bCs/>
                <w:sz w:val="21"/>
                <w:szCs w:val="21"/>
              </w:rPr>
            </w:pPr>
            <w:r>
              <w:rPr>
                <w:rFonts w:ascii="Times New Roman" w:eastAsiaTheme="minorEastAsia" w:hAnsi="Times New Roman" w:hint="eastAsia"/>
                <w:bCs/>
                <w:sz w:val="21"/>
                <w:szCs w:val="21"/>
              </w:rPr>
              <w:t>0.37</w:t>
            </w:r>
          </w:p>
        </w:tc>
      </w:tr>
    </w:tbl>
    <w:p w14:paraId="4AA521CE" w14:textId="77777777" w:rsidR="004A3C05" w:rsidRPr="00830E66" w:rsidRDefault="004A3C05" w:rsidP="004A3C05">
      <w:pPr>
        <w:tabs>
          <w:tab w:val="left" w:pos="567"/>
          <w:tab w:val="left" w:pos="851"/>
          <w:tab w:val="left" w:pos="1134"/>
        </w:tabs>
        <w:adjustRightInd w:val="0"/>
        <w:spacing w:beforeLines="25" w:before="60" w:afterLines="25" w:after="60" w:line="360" w:lineRule="auto"/>
        <w:outlineLvl w:val="4"/>
        <w:rPr>
          <w:rFonts w:ascii="Times New Roman" w:hAnsi="Times New Roman"/>
          <w:b/>
          <w:sz w:val="28"/>
          <w:szCs w:val="28"/>
        </w:rPr>
      </w:pPr>
      <w:r w:rsidRPr="00830E66">
        <w:rPr>
          <w:rFonts w:ascii="Times New Roman" w:hAnsi="Times New Roman" w:hint="eastAsia"/>
          <w:b/>
          <w:sz w:val="28"/>
          <w:szCs w:val="28"/>
        </w:rPr>
        <w:t>7</w:t>
      </w:r>
      <w:r w:rsidRPr="00830E66">
        <w:rPr>
          <w:rFonts w:ascii="Times New Roman" w:hAnsi="Times New Roman"/>
          <w:b/>
          <w:sz w:val="28"/>
          <w:szCs w:val="28"/>
        </w:rPr>
        <w:t xml:space="preserve">.3.6.7 </w:t>
      </w:r>
      <w:r w:rsidRPr="00830E66">
        <w:rPr>
          <w:rFonts w:ascii="Times New Roman" w:hAnsi="Times New Roman" w:hint="eastAsia"/>
          <w:b/>
          <w:sz w:val="28"/>
          <w:szCs w:val="28"/>
        </w:rPr>
        <w:t>结论</w:t>
      </w:r>
    </w:p>
    <w:p w14:paraId="3C0EB05B" w14:textId="72A27B1E" w:rsidR="004A3C05" w:rsidRPr="00830E66" w:rsidRDefault="004A3C05" w:rsidP="004A3C05">
      <w:pPr>
        <w:spacing w:line="360" w:lineRule="auto"/>
        <w:ind w:firstLine="442"/>
        <w:rPr>
          <w:rFonts w:ascii="Times New Roman" w:eastAsiaTheme="minorEastAsia" w:hAnsi="Times New Roman"/>
        </w:rPr>
      </w:pPr>
      <w:r w:rsidRPr="00830E66">
        <w:rPr>
          <w:rFonts w:ascii="Times New Roman" w:eastAsiaTheme="minorEastAsia" w:hAnsi="Times New Roman"/>
        </w:rPr>
        <w:t>（</w:t>
      </w:r>
      <w:r w:rsidRPr="00830E66">
        <w:rPr>
          <w:rFonts w:ascii="Times New Roman" w:eastAsiaTheme="minorEastAsia" w:hAnsi="Times New Roman"/>
        </w:rPr>
        <w:t>1</w:t>
      </w:r>
      <w:r w:rsidRPr="00830E66">
        <w:rPr>
          <w:rFonts w:ascii="Times New Roman" w:eastAsiaTheme="minorEastAsia" w:hAnsi="Times New Roman"/>
        </w:rPr>
        <w:t>）项目在正常工况下所有源排放的大气污染物</w:t>
      </w:r>
      <w:r w:rsidR="00B75CC2">
        <w:rPr>
          <w:rFonts w:ascii="Times New Roman" w:eastAsiaTheme="minorEastAsia" w:hAnsi="Times New Roman" w:hint="eastAsia"/>
        </w:rPr>
        <w:t>硫酸</w:t>
      </w:r>
      <w:r w:rsidR="00B066F9">
        <w:rPr>
          <w:rFonts w:ascii="Times New Roman" w:eastAsiaTheme="minorEastAsia" w:hAnsi="Times New Roman" w:hint="eastAsia"/>
        </w:rPr>
        <w:t>、颗粒物</w:t>
      </w:r>
      <w:r w:rsidRPr="00830E66">
        <w:rPr>
          <w:rFonts w:ascii="Times New Roman" w:eastAsiaTheme="minorEastAsia" w:hAnsi="Times New Roman"/>
        </w:rPr>
        <w:t>在各环境保护目标和网格点最大落地的短期浓度贡献值未出现超标现象。各个污染物的小时浓度叠加背景浓度后，均达标。新增污染源正常排放下污染物短期浓度贡献值的最大浓度占标率</w:t>
      </w:r>
      <w:r w:rsidRPr="00830E66">
        <w:rPr>
          <w:rFonts w:ascii="Times New Roman" w:eastAsiaTheme="minorEastAsia" w:hAnsi="Times New Roman"/>
        </w:rPr>
        <w:t>≤100%</w:t>
      </w:r>
      <w:r w:rsidRPr="00830E66">
        <w:rPr>
          <w:rFonts w:ascii="Times New Roman" w:eastAsiaTheme="minorEastAsia" w:hAnsi="Times New Roman"/>
        </w:rPr>
        <w:t>。因此该项目建成投产后，不会改变评价区域内各环境敏感点的环境功能要求，对环境影响在可接受范围内。</w:t>
      </w:r>
      <w:r w:rsidRPr="00830E66">
        <w:rPr>
          <w:rFonts w:ascii="Times New Roman" w:eastAsiaTheme="minorEastAsia" w:hAnsi="Times New Roman"/>
        </w:rPr>
        <w:t xml:space="preserve"> </w:t>
      </w:r>
    </w:p>
    <w:p w14:paraId="1A9068B4" w14:textId="456ED0AD" w:rsidR="004A3C05" w:rsidRPr="00830E66" w:rsidRDefault="004A3C05" w:rsidP="004A3C05">
      <w:pPr>
        <w:spacing w:line="360" w:lineRule="auto"/>
        <w:ind w:firstLine="442"/>
        <w:rPr>
          <w:rFonts w:ascii="Times New Roman" w:eastAsiaTheme="minorEastAsia" w:hAnsi="Times New Roman"/>
        </w:rPr>
      </w:pPr>
      <w:r w:rsidRPr="00830E66">
        <w:rPr>
          <w:rFonts w:ascii="Times New Roman" w:eastAsiaTheme="minorEastAsia" w:hAnsi="Times New Roman"/>
        </w:rPr>
        <w:t>（</w:t>
      </w:r>
      <w:r w:rsidRPr="00830E66">
        <w:rPr>
          <w:rFonts w:ascii="Times New Roman" w:eastAsiaTheme="minorEastAsia" w:hAnsi="Times New Roman"/>
        </w:rPr>
        <w:t>2</w:t>
      </w:r>
      <w:r w:rsidRPr="00830E66">
        <w:rPr>
          <w:rFonts w:ascii="Times New Roman" w:eastAsiaTheme="minorEastAsia" w:hAnsi="Times New Roman"/>
        </w:rPr>
        <w:t>）项目非正常工况下，</w:t>
      </w:r>
      <w:r w:rsidR="00B75CC2">
        <w:rPr>
          <w:rFonts w:ascii="Times New Roman" w:eastAsiaTheme="minorEastAsia" w:hAnsi="Times New Roman" w:hint="eastAsia"/>
        </w:rPr>
        <w:t>硫酸</w:t>
      </w:r>
      <w:r w:rsidR="00B066F9">
        <w:rPr>
          <w:rFonts w:ascii="Times New Roman" w:eastAsiaTheme="minorEastAsia" w:hAnsi="Times New Roman" w:hint="eastAsia"/>
        </w:rPr>
        <w:t>、颗粒物</w:t>
      </w:r>
      <w:r w:rsidRPr="00830E66">
        <w:rPr>
          <w:rFonts w:ascii="Times New Roman" w:eastAsiaTheme="minorEastAsia" w:hAnsi="Times New Roman"/>
        </w:rPr>
        <w:t>小时平均质量浓度达标。项目发生非正常排放时，项目废气污染物对区域环境质量的影响程度比正常排放影响大，对环境产生明显的不利影响，因此需建设单位加强管理，保证废气处理系统正常运转，杜绝非正常排放，对环境影响在可接受范围内。</w:t>
      </w:r>
    </w:p>
    <w:p w14:paraId="310D8C78" w14:textId="77777777" w:rsidR="004A3C05" w:rsidRPr="00830E66" w:rsidRDefault="004A3C05" w:rsidP="004A3C05">
      <w:pPr>
        <w:spacing w:line="360" w:lineRule="auto"/>
        <w:ind w:firstLine="442"/>
        <w:rPr>
          <w:rFonts w:ascii="Times New Roman" w:eastAsiaTheme="minorEastAsia" w:hAnsi="Times New Roman"/>
        </w:rPr>
      </w:pPr>
      <w:r w:rsidRPr="00830E66">
        <w:rPr>
          <w:rFonts w:ascii="Times New Roman" w:eastAsiaTheme="minorEastAsia" w:hAnsi="Times New Roman"/>
        </w:rPr>
        <w:t>（</w:t>
      </w:r>
      <w:r w:rsidRPr="00830E66">
        <w:rPr>
          <w:rFonts w:ascii="Times New Roman" w:eastAsiaTheme="minorEastAsia" w:hAnsi="Times New Roman"/>
        </w:rPr>
        <w:t>3</w:t>
      </w:r>
      <w:r w:rsidRPr="00830E66">
        <w:rPr>
          <w:rFonts w:ascii="Times New Roman" w:eastAsiaTheme="minorEastAsia" w:hAnsi="Times New Roman"/>
        </w:rPr>
        <w:t>）根据项目全厂污染源，采用进一步预测计算得出项目大气环境防护距离为</w:t>
      </w:r>
      <w:r w:rsidRPr="00830E66">
        <w:rPr>
          <w:rFonts w:ascii="Times New Roman" w:eastAsiaTheme="minorEastAsia" w:hAnsi="Times New Roman"/>
        </w:rPr>
        <w:t xml:space="preserve"> 0m</w:t>
      </w:r>
      <w:r w:rsidRPr="00830E66">
        <w:rPr>
          <w:rFonts w:ascii="Times New Roman" w:eastAsiaTheme="minorEastAsia" w:hAnsi="Times New Roman"/>
        </w:rPr>
        <w:t>，本项目无需设置大气防护距离。</w:t>
      </w:r>
    </w:p>
    <w:p w14:paraId="5373B020" w14:textId="6FD2B194" w:rsidR="004A3C05" w:rsidRPr="004A3C05" w:rsidRDefault="004A3C05" w:rsidP="004A3C05">
      <w:pPr>
        <w:pStyle w:val="Char10"/>
        <w:ind w:firstLine="480"/>
        <w:rPr>
          <w:rFonts w:ascii="Times New Roman" w:hAnsi="Times New Roman" w:cs="Times New Roman"/>
        </w:rPr>
      </w:pPr>
      <w:r w:rsidRPr="00830E66">
        <w:rPr>
          <w:rFonts w:ascii="Times New Roman" w:eastAsiaTheme="minorEastAsia" w:hAnsi="Times New Roman"/>
        </w:rPr>
        <w:t>综上所述，本项目排放的废气对周围环境空气影响在环境可接受范围内。</w:t>
      </w:r>
    </w:p>
    <w:p w14:paraId="2C7F2BE1" w14:textId="77777777" w:rsidR="00FE79B2" w:rsidRDefault="00AA4A4A" w:rsidP="00B75CC2">
      <w:pPr>
        <w:pStyle w:val="2"/>
        <w:spacing w:before="0" w:after="0"/>
        <w:rPr>
          <w:rFonts w:ascii="Times New Roman" w:hAnsi="Times New Roman"/>
        </w:rPr>
      </w:pPr>
      <w:bookmarkStart w:id="133" w:name="_Toc59388282"/>
      <w:r>
        <w:rPr>
          <w:rFonts w:ascii="Times New Roman" w:hAnsi="Times New Roman"/>
        </w:rPr>
        <w:t>6.3</w:t>
      </w:r>
      <w:r>
        <w:rPr>
          <w:rFonts w:ascii="Times New Roman" w:hAnsi="Times New Roman"/>
        </w:rPr>
        <w:t>运营期地表水环境影响分析</w:t>
      </w:r>
      <w:bookmarkEnd w:id="133"/>
    </w:p>
    <w:p w14:paraId="25C3202C" w14:textId="58CA5B28" w:rsidR="00FE79B2" w:rsidRDefault="00AA4A4A">
      <w:pPr>
        <w:pStyle w:val="Char10"/>
        <w:ind w:firstLine="480"/>
        <w:rPr>
          <w:rFonts w:ascii="Times New Roman" w:hAnsi="Times New Roman" w:cs="Times New Roman"/>
          <w:u w:val="single"/>
        </w:rPr>
      </w:pPr>
      <w:r>
        <w:rPr>
          <w:rFonts w:ascii="Times New Roman" w:hAnsi="Times New Roman" w:cs="Times New Roman"/>
        </w:rPr>
        <w:t>本项目废水主要为生活废水、初期雨水，总废水量为</w:t>
      </w:r>
      <w:r>
        <w:rPr>
          <w:rFonts w:ascii="Times New Roman" w:hAnsi="Times New Roman" w:cs="Times New Roman"/>
        </w:rPr>
        <w:t>2181.34m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rPr>
        <w:t>，主要水污染因子为：</w:t>
      </w:r>
      <w:r>
        <w:rPr>
          <w:rFonts w:ascii="Times New Roman" w:hAnsi="Times New Roman" w:cs="Times New Roman"/>
        </w:rPr>
        <w:t>CODcr</w:t>
      </w:r>
      <w:r>
        <w:rPr>
          <w:rFonts w:ascii="Times New Roman" w:hAnsi="Times New Roman" w:cs="Times New Roman"/>
        </w:rPr>
        <w:t>、</w:t>
      </w:r>
      <w:r>
        <w:rPr>
          <w:rFonts w:ascii="Times New Roman" w:hAnsi="Times New Roman" w:cs="Times New Roman"/>
        </w:rPr>
        <w:t>BOD</w:t>
      </w:r>
      <w:r>
        <w:rPr>
          <w:rFonts w:ascii="Times New Roman" w:hAnsi="Times New Roman" w:cs="Times New Roman"/>
          <w:vertAlign w:val="subscript"/>
        </w:rPr>
        <w:t>5</w:t>
      </w:r>
      <w:r>
        <w:rPr>
          <w:rFonts w:ascii="Times New Roman" w:hAnsi="Times New Roman" w:cs="Times New Roman"/>
        </w:rPr>
        <w:t>、</w:t>
      </w:r>
      <w:r>
        <w:rPr>
          <w:rFonts w:ascii="Times New Roman" w:hAnsi="Times New Roman" w:cs="Times New Roman"/>
        </w:rPr>
        <w:t>NH</w:t>
      </w:r>
      <w:r>
        <w:rPr>
          <w:rFonts w:ascii="Times New Roman" w:hAnsi="Times New Roman" w:cs="Times New Roman"/>
          <w:vertAlign w:val="subscript"/>
        </w:rPr>
        <w:t>3</w:t>
      </w:r>
      <w:r>
        <w:rPr>
          <w:rFonts w:ascii="Times New Roman" w:hAnsi="Times New Roman" w:cs="Times New Roman"/>
        </w:rPr>
        <w:t>-N</w:t>
      </w:r>
      <w:r>
        <w:rPr>
          <w:rFonts w:ascii="Times New Roman" w:hAnsi="Times New Roman" w:cs="Times New Roman"/>
        </w:rPr>
        <w:t>、</w:t>
      </w:r>
      <w:r>
        <w:rPr>
          <w:rFonts w:ascii="Times New Roman" w:hAnsi="Times New Roman" w:cs="Times New Roman"/>
        </w:rPr>
        <w:t>SS</w:t>
      </w:r>
      <w:r>
        <w:rPr>
          <w:rFonts w:ascii="Times New Roman" w:hAnsi="Times New Roman" w:cs="Times New Roman"/>
        </w:rPr>
        <w:t>。</w:t>
      </w:r>
    </w:p>
    <w:p w14:paraId="49B5EBC2" w14:textId="645C6FB2" w:rsidR="00FE79B2" w:rsidRDefault="00AA4A4A">
      <w:pPr>
        <w:pStyle w:val="Char10"/>
        <w:ind w:firstLine="480"/>
        <w:rPr>
          <w:rFonts w:ascii="Times New Roman" w:hAnsi="Times New Roman" w:cs="Times New Roman"/>
        </w:rPr>
      </w:pPr>
      <w:r>
        <w:rPr>
          <w:rFonts w:ascii="Times New Roman" w:hAnsi="Times New Roman" w:cs="Times New Roman"/>
        </w:rPr>
        <w:t>员工生活废水经</w:t>
      </w:r>
      <w:r w:rsidR="005A3F60">
        <w:rPr>
          <w:rFonts w:ascii="Times New Roman" w:hAnsi="Times New Roman"/>
        </w:rPr>
        <w:t>化粪池</w:t>
      </w:r>
      <w:r w:rsidR="005A3F60">
        <w:rPr>
          <w:rFonts w:ascii="Times New Roman" w:hAnsi="Times New Roman" w:hint="eastAsia"/>
        </w:rPr>
        <w:t>+</w:t>
      </w:r>
      <w:r w:rsidR="005A3F60">
        <w:rPr>
          <w:rFonts w:ascii="Times New Roman" w:hAnsi="Times New Roman" w:hint="eastAsia"/>
        </w:rPr>
        <w:t>生活污水一体化处理设备预</w:t>
      </w:r>
      <w:r w:rsidR="005A3F60">
        <w:rPr>
          <w:rFonts w:ascii="Times New Roman" w:hAnsi="Times New Roman"/>
        </w:rPr>
        <w:t>处理</w:t>
      </w:r>
      <w:r>
        <w:rPr>
          <w:rFonts w:ascii="Times New Roman" w:hAnsi="Times New Roman" w:cs="Times New Roman"/>
        </w:rPr>
        <w:t>处理后达</w:t>
      </w:r>
      <w:r w:rsidR="005A3F60" w:rsidRPr="00C462CE">
        <w:rPr>
          <w:rFonts w:ascii="Times New Roman" w:hAnsi="Times New Roman"/>
        </w:rPr>
        <w:t>《无机化学工业污染物排放标准》（</w:t>
      </w:r>
      <w:r w:rsidR="005A3F60" w:rsidRPr="00C462CE">
        <w:rPr>
          <w:rFonts w:ascii="Times New Roman" w:hAnsi="Times New Roman"/>
        </w:rPr>
        <w:t>GB31573-2015</w:t>
      </w:r>
      <w:r w:rsidR="005A3F60" w:rsidRPr="00C462CE">
        <w:rPr>
          <w:rFonts w:ascii="Times New Roman" w:hAnsi="Times New Roman"/>
        </w:rPr>
        <w:t>）表</w:t>
      </w:r>
      <w:r w:rsidR="005A3F60">
        <w:rPr>
          <w:rFonts w:ascii="Times New Roman" w:hAnsi="Times New Roman" w:hint="eastAsia"/>
        </w:rPr>
        <w:t>1</w:t>
      </w:r>
      <w:r w:rsidR="005A3F60" w:rsidRPr="00C462CE">
        <w:rPr>
          <w:rFonts w:ascii="Times New Roman" w:hAnsi="Times New Roman" w:hint="eastAsia"/>
        </w:rPr>
        <w:t>水污染物排放限值</w:t>
      </w:r>
      <w:r w:rsidR="005A3F60" w:rsidRPr="00C462CE">
        <w:rPr>
          <w:rFonts w:ascii="Times New Roman" w:hAnsi="Times New Roman"/>
        </w:rPr>
        <w:t>中间接排放标准</w:t>
      </w:r>
      <w:r>
        <w:rPr>
          <w:rFonts w:ascii="Times New Roman" w:hAnsi="Times New Roman" w:cs="Times New Roman"/>
        </w:rPr>
        <w:t>排入云溪污水处理厂，初期雨水经沉淀池沉淀后排入云溪污水处理厂进一步处</w:t>
      </w:r>
      <w:r>
        <w:rPr>
          <w:rFonts w:ascii="Times New Roman" w:hAnsi="Times New Roman" w:cs="Times New Roman"/>
        </w:rPr>
        <w:lastRenderedPageBreak/>
        <w:t>理，达到《城镇污水处理厂污染物排放标准》（</w:t>
      </w:r>
      <w:r>
        <w:rPr>
          <w:rFonts w:ascii="Times New Roman" w:hAnsi="Times New Roman" w:cs="Times New Roman"/>
        </w:rPr>
        <w:t>GB18918-2002</w:t>
      </w:r>
      <w:r>
        <w:rPr>
          <w:rFonts w:ascii="Times New Roman" w:hAnsi="Times New Roman" w:cs="Times New Roman"/>
        </w:rPr>
        <w:t>）一级</w:t>
      </w:r>
      <w:r>
        <w:rPr>
          <w:rFonts w:ascii="Times New Roman" w:hAnsi="Times New Roman" w:cs="Times New Roman"/>
        </w:rPr>
        <w:t>A</w:t>
      </w:r>
      <w:r>
        <w:rPr>
          <w:rFonts w:ascii="Times New Roman" w:hAnsi="Times New Roman" w:cs="Times New Roman"/>
        </w:rPr>
        <w:t>标准后排入长江道仁矶段。</w:t>
      </w:r>
    </w:p>
    <w:p w14:paraId="63225F05" w14:textId="77777777" w:rsidR="00FE79B2" w:rsidRDefault="00AA4A4A">
      <w:pPr>
        <w:pStyle w:val="Char10"/>
        <w:ind w:firstLine="480"/>
        <w:jc w:val="left"/>
        <w:rPr>
          <w:rFonts w:ascii="Times New Roman" w:hAnsi="Times New Roman" w:cs="Times New Roman"/>
          <w:b/>
          <w:bCs/>
        </w:rPr>
      </w:pPr>
      <w:r>
        <w:rPr>
          <w:rFonts w:ascii="Times New Roman" w:hAnsi="Times New Roman" w:cs="Times New Roman"/>
        </w:rPr>
        <w:t>根据《环境影响评价技术导则</w:t>
      </w:r>
      <w:r>
        <w:rPr>
          <w:rFonts w:ascii="Times New Roman" w:hAnsi="Times New Roman" w:cs="Times New Roman"/>
        </w:rPr>
        <w:t xml:space="preserve">  </w:t>
      </w:r>
      <w:r>
        <w:rPr>
          <w:rFonts w:ascii="Times New Roman" w:hAnsi="Times New Roman" w:cs="Times New Roman"/>
        </w:rPr>
        <w:t>地表水》（</w:t>
      </w:r>
      <w:r>
        <w:rPr>
          <w:rFonts w:ascii="Times New Roman" w:hAnsi="Times New Roman" w:cs="Times New Roman"/>
        </w:rPr>
        <w:t>HJ2.3-2018</w:t>
      </w:r>
      <w:r>
        <w:rPr>
          <w:rFonts w:ascii="Times New Roman" w:hAnsi="Times New Roman" w:cs="Times New Roman"/>
        </w:rPr>
        <w:t>）规定，地表水评价等级判定见表</w:t>
      </w:r>
      <w:r>
        <w:rPr>
          <w:rFonts w:ascii="Times New Roman" w:hAnsi="Times New Roman" w:cs="Times New Roman"/>
        </w:rPr>
        <w:t>6.3-1.</w:t>
      </w:r>
      <w:r>
        <w:rPr>
          <w:rFonts w:ascii="Times New Roman" w:hAnsi="Times New Roman" w:cs="Times New Roman"/>
          <w:b/>
          <w:bCs/>
        </w:rPr>
        <w:t xml:space="preserve"> </w:t>
      </w:r>
    </w:p>
    <w:p w14:paraId="38A43216" w14:textId="77777777" w:rsidR="00FE79B2" w:rsidRDefault="00AA4A4A" w:rsidP="00B75CC2">
      <w:pPr>
        <w:pStyle w:val="Char10"/>
        <w:spacing w:line="240" w:lineRule="auto"/>
        <w:ind w:firstLine="422"/>
        <w:jc w:val="center"/>
        <w:rPr>
          <w:rFonts w:ascii="Times New Roman" w:hAnsi="Times New Roman" w:cs="Times New Roman"/>
          <w:b/>
          <w:bCs/>
          <w:sz w:val="21"/>
          <w:szCs w:val="21"/>
        </w:rPr>
      </w:pPr>
      <w:r>
        <w:rPr>
          <w:rFonts w:ascii="Times New Roman" w:hAnsi="Times New Roman" w:cs="Times New Roman"/>
          <w:b/>
          <w:bCs/>
          <w:sz w:val="21"/>
          <w:szCs w:val="21"/>
        </w:rPr>
        <w:t>表</w:t>
      </w:r>
      <w:r>
        <w:rPr>
          <w:rFonts w:ascii="Times New Roman" w:hAnsi="Times New Roman" w:cs="Times New Roman"/>
          <w:b/>
          <w:bCs/>
          <w:sz w:val="21"/>
          <w:szCs w:val="21"/>
        </w:rPr>
        <w:t xml:space="preserve">6.3-1 </w:t>
      </w:r>
      <w:r>
        <w:rPr>
          <w:rFonts w:ascii="Times New Roman" w:hAnsi="Times New Roman" w:cs="Times New Roman"/>
          <w:b/>
          <w:bCs/>
          <w:sz w:val="21"/>
          <w:szCs w:val="21"/>
        </w:rPr>
        <w:t>水环境影响型建设项目评价等级判定</w:t>
      </w:r>
    </w:p>
    <w:tbl>
      <w:tblPr>
        <w:tblW w:w="8381"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firstRow="1" w:lastRow="0" w:firstColumn="1" w:lastColumn="0" w:noHBand="0" w:noVBand="1"/>
      </w:tblPr>
      <w:tblGrid>
        <w:gridCol w:w="2793"/>
        <w:gridCol w:w="2794"/>
        <w:gridCol w:w="2794"/>
      </w:tblGrid>
      <w:tr w:rsidR="00FE79B2" w14:paraId="557EA4DF" w14:textId="77777777">
        <w:trPr>
          <w:trHeight w:val="370"/>
          <w:jc w:val="center"/>
        </w:trPr>
        <w:tc>
          <w:tcPr>
            <w:tcW w:w="2793" w:type="dxa"/>
            <w:vMerge w:val="restart"/>
            <w:tcBorders>
              <w:top w:val="single" w:sz="12" w:space="0" w:color="000000"/>
              <w:left w:val="single" w:sz="12" w:space="0" w:color="000000"/>
              <w:bottom w:val="single" w:sz="4" w:space="0" w:color="000000"/>
              <w:right w:val="single" w:sz="4" w:space="0" w:color="000000"/>
            </w:tcBorders>
          </w:tcPr>
          <w:p w14:paraId="0E2245B8"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评价等级</w:t>
            </w:r>
          </w:p>
        </w:tc>
        <w:tc>
          <w:tcPr>
            <w:tcW w:w="5588" w:type="dxa"/>
            <w:gridSpan w:val="2"/>
            <w:tcBorders>
              <w:top w:val="single" w:sz="12" w:space="0" w:color="000000"/>
              <w:left w:val="single" w:sz="4" w:space="0" w:color="000000"/>
              <w:bottom w:val="single" w:sz="4" w:space="0" w:color="000000"/>
              <w:right w:val="single" w:sz="12" w:space="0" w:color="000000"/>
            </w:tcBorders>
          </w:tcPr>
          <w:p w14:paraId="53D96182"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判定依据</w:t>
            </w:r>
          </w:p>
        </w:tc>
      </w:tr>
      <w:tr w:rsidR="00FE79B2" w14:paraId="3BC18F32" w14:textId="77777777">
        <w:trPr>
          <w:trHeight w:val="130"/>
          <w:jc w:val="center"/>
        </w:trPr>
        <w:tc>
          <w:tcPr>
            <w:tcW w:w="2793" w:type="dxa"/>
            <w:vMerge/>
            <w:tcBorders>
              <w:top w:val="single" w:sz="12" w:space="0" w:color="000000"/>
              <w:left w:val="single" w:sz="12" w:space="0" w:color="000000"/>
              <w:bottom w:val="single" w:sz="4" w:space="0" w:color="000000"/>
              <w:right w:val="single" w:sz="4" w:space="0" w:color="000000"/>
            </w:tcBorders>
            <w:vAlign w:val="center"/>
          </w:tcPr>
          <w:p w14:paraId="7687E762" w14:textId="77777777" w:rsidR="00FE79B2" w:rsidRDefault="00FE79B2">
            <w:pPr>
              <w:rPr>
                <w:rFonts w:ascii="Times New Roman" w:hAnsi="Times New Roman"/>
                <w:kern w:val="2"/>
                <w:sz w:val="21"/>
                <w:szCs w:val="21"/>
              </w:rPr>
            </w:pPr>
          </w:p>
        </w:tc>
        <w:tc>
          <w:tcPr>
            <w:tcW w:w="2794" w:type="dxa"/>
            <w:tcBorders>
              <w:top w:val="single" w:sz="4" w:space="0" w:color="000000"/>
              <w:left w:val="single" w:sz="4" w:space="0" w:color="000000"/>
              <w:bottom w:val="single" w:sz="4" w:space="0" w:color="000000"/>
              <w:right w:val="single" w:sz="4" w:space="0" w:color="000000"/>
            </w:tcBorders>
          </w:tcPr>
          <w:p w14:paraId="56C49BC7"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排放方式</w:t>
            </w:r>
          </w:p>
        </w:tc>
        <w:tc>
          <w:tcPr>
            <w:tcW w:w="2794" w:type="dxa"/>
            <w:tcBorders>
              <w:top w:val="single" w:sz="4" w:space="0" w:color="000000"/>
              <w:left w:val="single" w:sz="4" w:space="0" w:color="000000"/>
              <w:bottom w:val="single" w:sz="4" w:space="0" w:color="000000"/>
              <w:right w:val="single" w:sz="12" w:space="0" w:color="000000"/>
            </w:tcBorders>
          </w:tcPr>
          <w:p w14:paraId="4F9900D3"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废水排放量</w:t>
            </w:r>
            <w:r>
              <w:rPr>
                <w:rFonts w:ascii="Times New Roman" w:hAnsi="Times New Roman" w:cs="Times New Roman"/>
                <w:sz w:val="21"/>
                <w:szCs w:val="21"/>
              </w:rPr>
              <w:t>Q/(m</w:t>
            </w:r>
            <w:r>
              <w:rPr>
                <w:rFonts w:ascii="Times New Roman" w:hAnsi="Times New Roman" w:cs="Times New Roman"/>
                <w:sz w:val="21"/>
                <w:szCs w:val="21"/>
                <w:vertAlign w:val="superscript"/>
              </w:rPr>
              <w:t>3</w:t>
            </w:r>
            <w:r>
              <w:rPr>
                <w:rFonts w:ascii="Times New Roman" w:hAnsi="Times New Roman" w:cs="Times New Roman"/>
                <w:sz w:val="21"/>
                <w:szCs w:val="21"/>
              </w:rPr>
              <w:t>/d)</w:t>
            </w:r>
          </w:p>
        </w:tc>
      </w:tr>
      <w:tr w:rsidR="00FE79B2" w14:paraId="37E14872" w14:textId="77777777">
        <w:trPr>
          <w:trHeight w:val="370"/>
          <w:jc w:val="center"/>
        </w:trPr>
        <w:tc>
          <w:tcPr>
            <w:tcW w:w="2793" w:type="dxa"/>
            <w:tcBorders>
              <w:top w:val="single" w:sz="4" w:space="0" w:color="000000"/>
              <w:left w:val="single" w:sz="12" w:space="0" w:color="000000"/>
              <w:bottom w:val="single" w:sz="4" w:space="0" w:color="000000"/>
              <w:right w:val="single" w:sz="4" w:space="0" w:color="000000"/>
            </w:tcBorders>
          </w:tcPr>
          <w:p w14:paraId="0B9F4443"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一级</w:t>
            </w:r>
          </w:p>
        </w:tc>
        <w:tc>
          <w:tcPr>
            <w:tcW w:w="2794" w:type="dxa"/>
            <w:tcBorders>
              <w:top w:val="single" w:sz="4" w:space="0" w:color="000000"/>
              <w:left w:val="single" w:sz="4" w:space="0" w:color="000000"/>
              <w:bottom w:val="single" w:sz="4" w:space="0" w:color="000000"/>
              <w:right w:val="single" w:sz="4" w:space="0" w:color="000000"/>
            </w:tcBorders>
          </w:tcPr>
          <w:p w14:paraId="780A82AC"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直接排放</w:t>
            </w:r>
          </w:p>
        </w:tc>
        <w:tc>
          <w:tcPr>
            <w:tcW w:w="2794" w:type="dxa"/>
            <w:tcBorders>
              <w:top w:val="single" w:sz="4" w:space="0" w:color="000000"/>
              <w:left w:val="single" w:sz="4" w:space="0" w:color="000000"/>
              <w:bottom w:val="single" w:sz="4" w:space="0" w:color="000000"/>
              <w:right w:val="single" w:sz="12" w:space="0" w:color="000000"/>
            </w:tcBorders>
          </w:tcPr>
          <w:p w14:paraId="4643F380"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水污染物当量数</w:t>
            </w:r>
            <w:r>
              <w:rPr>
                <w:rFonts w:ascii="Times New Roman" w:hAnsi="Times New Roman" w:cs="Times New Roman"/>
                <w:sz w:val="21"/>
                <w:szCs w:val="21"/>
              </w:rPr>
              <w:t>W/</w:t>
            </w:r>
            <w:r>
              <w:rPr>
                <w:rFonts w:ascii="Times New Roman" w:hAnsi="Times New Roman" w:cs="Times New Roman"/>
                <w:sz w:val="21"/>
                <w:szCs w:val="21"/>
              </w:rPr>
              <w:t>无量纲</w:t>
            </w:r>
          </w:p>
        </w:tc>
      </w:tr>
      <w:tr w:rsidR="00FE79B2" w14:paraId="42C4AFC7" w14:textId="77777777">
        <w:trPr>
          <w:trHeight w:val="370"/>
          <w:jc w:val="center"/>
        </w:trPr>
        <w:tc>
          <w:tcPr>
            <w:tcW w:w="2793" w:type="dxa"/>
            <w:tcBorders>
              <w:top w:val="single" w:sz="4" w:space="0" w:color="000000"/>
              <w:left w:val="single" w:sz="12" w:space="0" w:color="000000"/>
              <w:bottom w:val="single" w:sz="4" w:space="0" w:color="000000"/>
              <w:right w:val="single" w:sz="4" w:space="0" w:color="000000"/>
            </w:tcBorders>
          </w:tcPr>
          <w:p w14:paraId="58A51A2D"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二级</w:t>
            </w:r>
          </w:p>
        </w:tc>
        <w:tc>
          <w:tcPr>
            <w:tcW w:w="2794" w:type="dxa"/>
            <w:tcBorders>
              <w:top w:val="single" w:sz="4" w:space="0" w:color="000000"/>
              <w:left w:val="single" w:sz="4" w:space="0" w:color="000000"/>
              <w:bottom w:val="single" w:sz="4" w:space="0" w:color="000000"/>
              <w:right w:val="single" w:sz="4" w:space="0" w:color="000000"/>
            </w:tcBorders>
          </w:tcPr>
          <w:p w14:paraId="50EA053E" w14:textId="77777777" w:rsidR="00FE79B2" w:rsidRDefault="00AA4A4A">
            <w:pPr>
              <w:widowControl w:val="0"/>
              <w:jc w:val="center"/>
              <w:rPr>
                <w:rFonts w:ascii="Times New Roman" w:hAnsi="Times New Roman"/>
                <w:kern w:val="2"/>
                <w:sz w:val="21"/>
                <w:szCs w:val="21"/>
              </w:rPr>
            </w:pPr>
            <w:r>
              <w:rPr>
                <w:rFonts w:ascii="Times New Roman" w:hAnsi="Times New Roman"/>
              </w:rPr>
              <w:t>直接排放</w:t>
            </w:r>
          </w:p>
        </w:tc>
        <w:tc>
          <w:tcPr>
            <w:tcW w:w="2794" w:type="dxa"/>
            <w:tcBorders>
              <w:top w:val="single" w:sz="4" w:space="0" w:color="000000"/>
              <w:left w:val="single" w:sz="4" w:space="0" w:color="000000"/>
              <w:bottom w:val="single" w:sz="4" w:space="0" w:color="000000"/>
              <w:right w:val="single" w:sz="12" w:space="0" w:color="000000"/>
            </w:tcBorders>
          </w:tcPr>
          <w:p w14:paraId="3CD7EDA5"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Q≥20000</w:t>
            </w:r>
            <w:r>
              <w:rPr>
                <w:rFonts w:ascii="Times New Roman" w:hAnsi="Times New Roman" w:cs="Times New Roman"/>
                <w:sz w:val="21"/>
                <w:szCs w:val="21"/>
              </w:rPr>
              <w:t>或</w:t>
            </w:r>
            <w:r>
              <w:rPr>
                <w:rFonts w:ascii="Times New Roman" w:hAnsi="Times New Roman" w:cs="Times New Roman"/>
                <w:sz w:val="21"/>
                <w:szCs w:val="21"/>
              </w:rPr>
              <w:t>W≥600000</w:t>
            </w:r>
          </w:p>
        </w:tc>
      </w:tr>
      <w:tr w:rsidR="00FE79B2" w14:paraId="0A8B7CBF" w14:textId="77777777">
        <w:trPr>
          <w:trHeight w:val="370"/>
          <w:jc w:val="center"/>
        </w:trPr>
        <w:tc>
          <w:tcPr>
            <w:tcW w:w="2793" w:type="dxa"/>
            <w:tcBorders>
              <w:top w:val="single" w:sz="4" w:space="0" w:color="000000"/>
              <w:left w:val="single" w:sz="12" w:space="0" w:color="000000"/>
              <w:bottom w:val="single" w:sz="4" w:space="0" w:color="000000"/>
              <w:right w:val="single" w:sz="4" w:space="0" w:color="000000"/>
            </w:tcBorders>
          </w:tcPr>
          <w:p w14:paraId="0E984129"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三级</w:t>
            </w:r>
            <w:r>
              <w:rPr>
                <w:rFonts w:ascii="Times New Roman" w:hAnsi="Times New Roman" w:cs="Times New Roman"/>
                <w:sz w:val="21"/>
                <w:szCs w:val="21"/>
              </w:rPr>
              <w:t>A</w:t>
            </w:r>
          </w:p>
        </w:tc>
        <w:tc>
          <w:tcPr>
            <w:tcW w:w="2794" w:type="dxa"/>
            <w:tcBorders>
              <w:top w:val="single" w:sz="4" w:space="0" w:color="000000"/>
              <w:left w:val="single" w:sz="4" w:space="0" w:color="000000"/>
              <w:bottom w:val="single" w:sz="4" w:space="0" w:color="000000"/>
              <w:right w:val="single" w:sz="4" w:space="0" w:color="000000"/>
            </w:tcBorders>
          </w:tcPr>
          <w:p w14:paraId="02086989" w14:textId="77777777" w:rsidR="00FE79B2" w:rsidRDefault="00AA4A4A">
            <w:pPr>
              <w:widowControl w:val="0"/>
              <w:jc w:val="center"/>
              <w:rPr>
                <w:rFonts w:ascii="Times New Roman" w:hAnsi="Times New Roman"/>
                <w:kern w:val="2"/>
                <w:sz w:val="21"/>
                <w:szCs w:val="21"/>
              </w:rPr>
            </w:pPr>
            <w:r>
              <w:rPr>
                <w:rFonts w:ascii="Times New Roman" w:hAnsi="Times New Roman"/>
              </w:rPr>
              <w:t>直接排放</w:t>
            </w:r>
          </w:p>
        </w:tc>
        <w:tc>
          <w:tcPr>
            <w:tcW w:w="2794" w:type="dxa"/>
            <w:tcBorders>
              <w:top w:val="single" w:sz="4" w:space="0" w:color="000000"/>
              <w:left w:val="single" w:sz="4" w:space="0" w:color="000000"/>
              <w:bottom w:val="single" w:sz="4" w:space="0" w:color="000000"/>
              <w:right w:val="single" w:sz="12" w:space="0" w:color="000000"/>
            </w:tcBorders>
          </w:tcPr>
          <w:p w14:paraId="17C5639F"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其他</w:t>
            </w:r>
          </w:p>
        </w:tc>
      </w:tr>
      <w:tr w:rsidR="00FE79B2" w14:paraId="6A14445E" w14:textId="77777777">
        <w:trPr>
          <w:trHeight w:val="370"/>
          <w:jc w:val="center"/>
        </w:trPr>
        <w:tc>
          <w:tcPr>
            <w:tcW w:w="2793" w:type="dxa"/>
            <w:tcBorders>
              <w:top w:val="single" w:sz="4" w:space="0" w:color="000000"/>
              <w:left w:val="single" w:sz="12" w:space="0" w:color="000000"/>
              <w:bottom w:val="single" w:sz="12" w:space="0" w:color="000000"/>
              <w:right w:val="single" w:sz="4" w:space="0" w:color="000000"/>
            </w:tcBorders>
          </w:tcPr>
          <w:p w14:paraId="243D556C"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三级</w:t>
            </w:r>
            <w:r>
              <w:rPr>
                <w:rFonts w:ascii="Times New Roman" w:hAnsi="Times New Roman" w:cs="Times New Roman"/>
                <w:sz w:val="21"/>
                <w:szCs w:val="21"/>
              </w:rPr>
              <w:t>B</w:t>
            </w:r>
          </w:p>
        </w:tc>
        <w:tc>
          <w:tcPr>
            <w:tcW w:w="2794" w:type="dxa"/>
            <w:tcBorders>
              <w:top w:val="single" w:sz="4" w:space="0" w:color="000000"/>
              <w:left w:val="single" w:sz="4" w:space="0" w:color="000000"/>
              <w:bottom w:val="single" w:sz="12" w:space="0" w:color="000000"/>
              <w:right w:val="single" w:sz="4" w:space="0" w:color="000000"/>
            </w:tcBorders>
          </w:tcPr>
          <w:p w14:paraId="6002E640"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间接排放</w:t>
            </w:r>
          </w:p>
        </w:tc>
        <w:tc>
          <w:tcPr>
            <w:tcW w:w="2794" w:type="dxa"/>
            <w:tcBorders>
              <w:top w:val="single" w:sz="4" w:space="0" w:color="000000"/>
              <w:left w:val="single" w:sz="4" w:space="0" w:color="000000"/>
              <w:bottom w:val="single" w:sz="12" w:space="0" w:color="000000"/>
              <w:right w:val="single" w:sz="12" w:space="0" w:color="000000"/>
            </w:tcBorders>
          </w:tcPr>
          <w:p w14:paraId="6A48132B" w14:textId="77777777" w:rsidR="00FE79B2" w:rsidRDefault="00AA4A4A">
            <w:pPr>
              <w:pStyle w:val="Char10"/>
              <w:ind w:firstLineChars="0" w:firstLine="0"/>
              <w:jc w:val="center"/>
              <w:rPr>
                <w:rFonts w:ascii="Times New Roman" w:hAnsi="Times New Roman" w:cs="Times New Roman"/>
                <w:sz w:val="21"/>
                <w:szCs w:val="21"/>
              </w:rPr>
            </w:pPr>
            <w:r>
              <w:rPr>
                <w:rFonts w:ascii="Times New Roman" w:hAnsi="Times New Roman" w:cs="Times New Roman"/>
                <w:sz w:val="21"/>
                <w:szCs w:val="21"/>
              </w:rPr>
              <w:t>Q</w:t>
            </w:r>
            <w:r>
              <w:rPr>
                <w:rFonts w:ascii="Times New Roman" w:hAnsi="Times New Roman" w:cs="Times New Roman"/>
                <w:sz w:val="21"/>
                <w:szCs w:val="21"/>
              </w:rPr>
              <w:t>＜</w:t>
            </w:r>
            <w:r>
              <w:rPr>
                <w:rFonts w:ascii="Times New Roman" w:hAnsi="Times New Roman" w:cs="Times New Roman"/>
                <w:sz w:val="21"/>
                <w:szCs w:val="21"/>
              </w:rPr>
              <w:t>200</w:t>
            </w:r>
            <w:r>
              <w:rPr>
                <w:rFonts w:ascii="Times New Roman" w:hAnsi="Times New Roman" w:cs="Times New Roman"/>
                <w:sz w:val="21"/>
                <w:szCs w:val="21"/>
              </w:rPr>
              <w:t>且</w:t>
            </w:r>
            <w:r>
              <w:rPr>
                <w:rFonts w:ascii="Times New Roman" w:hAnsi="Times New Roman" w:cs="Times New Roman"/>
                <w:sz w:val="21"/>
                <w:szCs w:val="21"/>
              </w:rPr>
              <w:t>W</w:t>
            </w:r>
            <w:r>
              <w:rPr>
                <w:rFonts w:ascii="Times New Roman" w:hAnsi="Times New Roman" w:cs="Times New Roman"/>
                <w:sz w:val="21"/>
                <w:szCs w:val="21"/>
              </w:rPr>
              <w:t>＜</w:t>
            </w:r>
            <w:r>
              <w:rPr>
                <w:rFonts w:ascii="Times New Roman" w:hAnsi="Times New Roman" w:cs="Times New Roman"/>
                <w:sz w:val="21"/>
                <w:szCs w:val="21"/>
              </w:rPr>
              <w:t>6000</w:t>
            </w:r>
          </w:p>
        </w:tc>
      </w:tr>
    </w:tbl>
    <w:p w14:paraId="4A2662E3" w14:textId="363FB2B1" w:rsidR="00B75CC2" w:rsidRPr="00FC3C3A" w:rsidRDefault="00AA4A4A" w:rsidP="00FC3C3A">
      <w:pPr>
        <w:pStyle w:val="Char10"/>
        <w:ind w:firstLine="48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本项目水环境影响评价等级为三级</w:t>
      </w:r>
      <w:r>
        <w:rPr>
          <w:rFonts w:ascii="Times New Roman" w:hAnsi="Times New Roman" w:cs="Times New Roman"/>
        </w:rPr>
        <w:t>B</w:t>
      </w:r>
      <w:r>
        <w:rPr>
          <w:rFonts w:ascii="Times New Roman" w:hAnsi="Times New Roman" w:cs="Times New Roman"/>
        </w:rPr>
        <w:t>，仅需满足污水处理厂稳定运行即可，不进行水环境影响预测。</w:t>
      </w:r>
    </w:p>
    <w:p w14:paraId="637F485D" w14:textId="154D1B8B" w:rsidR="00FE79B2" w:rsidRDefault="00AA4A4A" w:rsidP="00B75CC2">
      <w:pPr>
        <w:pStyle w:val="Char10"/>
        <w:spacing w:line="240" w:lineRule="auto"/>
        <w:ind w:firstLine="422"/>
        <w:jc w:val="center"/>
        <w:rPr>
          <w:rFonts w:ascii="Times New Roman" w:hAnsi="Times New Roman" w:cs="Times New Roman"/>
          <w:b/>
          <w:bCs/>
          <w:sz w:val="21"/>
          <w:szCs w:val="21"/>
        </w:rPr>
      </w:pPr>
      <w:r>
        <w:rPr>
          <w:rFonts w:ascii="Times New Roman" w:hAnsi="Times New Roman" w:cs="Times New Roman"/>
          <w:b/>
          <w:bCs/>
          <w:sz w:val="21"/>
          <w:szCs w:val="21"/>
        </w:rPr>
        <w:t>表</w:t>
      </w:r>
      <w:r>
        <w:rPr>
          <w:rFonts w:ascii="Times New Roman" w:hAnsi="Times New Roman" w:cs="Times New Roman"/>
          <w:b/>
          <w:bCs/>
          <w:sz w:val="21"/>
          <w:szCs w:val="21"/>
        </w:rPr>
        <w:t>6.3-2</w:t>
      </w:r>
      <w:r>
        <w:rPr>
          <w:rFonts w:ascii="Times New Roman" w:hAnsi="Times New Roman" w:cs="Times New Roman"/>
          <w:b/>
          <w:bCs/>
          <w:sz w:val="21"/>
          <w:szCs w:val="21"/>
        </w:rPr>
        <w:t>废水类别、污染物及污染防治措施信息表</w:t>
      </w:r>
    </w:p>
    <w:tbl>
      <w:tblPr>
        <w:tblW w:w="8484" w:type="dxa"/>
        <w:tblInd w:w="9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45"/>
        <w:gridCol w:w="719"/>
        <w:gridCol w:w="786"/>
        <w:gridCol w:w="787"/>
        <w:gridCol w:w="920"/>
        <w:gridCol w:w="650"/>
        <w:gridCol w:w="717"/>
        <w:gridCol w:w="704"/>
        <w:gridCol w:w="548"/>
        <w:gridCol w:w="719"/>
        <w:gridCol w:w="1489"/>
      </w:tblGrid>
      <w:tr w:rsidR="00FE79B2" w14:paraId="0A9D77F2" w14:textId="77777777">
        <w:trPr>
          <w:trHeight w:val="19"/>
          <w:tblHeader/>
        </w:trPr>
        <w:tc>
          <w:tcPr>
            <w:tcW w:w="445" w:type="dxa"/>
            <w:vMerge w:val="restart"/>
            <w:shd w:val="clear" w:color="000000" w:fill="FFFFFF"/>
            <w:vAlign w:val="center"/>
          </w:tcPr>
          <w:p w14:paraId="25080C4D" w14:textId="77777777" w:rsidR="00FE79B2" w:rsidRDefault="00AA4A4A">
            <w:pPr>
              <w:ind w:leftChars="-50" w:left="-120" w:rightChars="-50" w:right="-120"/>
              <w:jc w:val="center"/>
              <w:rPr>
                <w:rFonts w:ascii="Times New Roman" w:hAnsi="Times New Roman"/>
                <w:b/>
                <w:sz w:val="20"/>
                <w:szCs w:val="20"/>
              </w:rPr>
            </w:pPr>
            <w:r>
              <w:rPr>
                <w:rFonts w:ascii="Times New Roman" w:hAnsi="Times New Roman"/>
                <w:b/>
                <w:sz w:val="20"/>
                <w:szCs w:val="20"/>
              </w:rPr>
              <w:t>序号</w:t>
            </w:r>
          </w:p>
        </w:tc>
        <w:tc>
          <w:tcPr>
            <w:tcW w:w="719" w:type="dxa"/>
            <w:vMerge w:val="restart"/>
            <w:shd w:val="clear" w:color="000000" w:fill="FFFFFF"/>
            <w:vAlign w:val="center"/>
          </w:tcPr>
          <w:p w14:paraId="40CCAAC2" w14:textId="77777777" w:rsidR="00FE79B2" w:rsidRDefault="00AA4A4A">
            <w:pPr>
              <w:ind w:leftChars="-50" w:left="-120" w:rightChars="-50" w:right="-120"/>
              <w:jc w:val="center"/>
              <w:rPr>
                <w:rFonts w:ascii="Times New Roman" w:hAnsi="Times New Roman"/>
                <w:b/>
                <w:sz w:val="20"/>
                <w:szCs w:val="20"/>
              </w:rPr>
            </w:pPr>
            <w:r>
              <w:rPr>
                <w:rFonts w:ascii="Times New Roman" w:hAnsi="Times New Roman"/>
                <w:b/>
                <w:sz w:val="20"/>
                <w:szCs w:val="20"/>
              </w:rPr>
              <w:t>废水类别</w:t>
            </w:r>
          </w:p>
        </w:tc>
        <w:tc>
          <w:tcPr>
            <w:tcW w:w="786" w:type="dxa"/>
            <w:vMerge w:val="restart"/>
            <w:shd w:val="clear" w:color="000000" w:fill="FFFFFF"/>
            <w:vAlign w:val="center"/>
          </w:tcPr>
          <w:p w14:paraId="06BFA494" w14:textId="77777777" w:rsidR="00FE79B2" w:rsidRDefault="00AA4A4A">
            <w:pPr>
              <w:ind w:leftChars="-50" w:left="-120" w:rightChars="-50" w:right="-120"/>
              <w:jc w:val="center"/>
              <w:rPr>
                <w:rFonts w:ascii="Times New Roman" w:hAnsi="Times New Roman"/>
                <w:b/>
                <w:sz w:val="20"/>
                <w:szCs w:val="20"/>
              </w:rPr>
            </w:pPr>
            <w:r>
              <w:rPr>
                <w:rFonts w:ascii="Times New Roman" w:hAnsi="Times New Roman"/>
                <w:b/>
                <w:sz w:val="20"/>
                <w:szCs w:val="20"/>
              </w:rPr>
              <w:t>污染物种类</w:t>
            </w:r>
          </w:p>
        </w:tc>
        <w:tc>
          <w:tcPr>
            <w:tcW w:w="787" w:type="dxa"/>
            <w:vMerge w:val="restart"/>
            <w:shd w:val="clear" w:color="000000" w:fill="FFFFFF"/>
            <w:vAlign w:val="center"/>
          </w:tcPr>
          <w:p w14:paraId="01197BEA" w14:textId="77777777" w:rsidR="00FE79B2" w:rsidRDefault="00AA4A4A">
            <w:pPr>
              <w:ind w:leftChars="-50" w:left="-120" w:rightChars="-50" w:right="-120"/>
              <w:jc w:val="center"/>
              <w:rPr>
                <w:rFonts w:ascii="Times New Roman" w:hAnsi="Times New Roman"/>
                <w:b/>
                <w:sz w:val="20"/>
                <w:szCs w:val="20"/>
              </w:rPr>
            </w:pPr>
            <w:r>
              <w:rPr>
                <w:rFonts w:ascii="Times New Roman" w:hAnsi="Times New Roman"/>
                <w:b/>
                <w:sz w:val="20"/>
                <w:szCs w:val="20"/>
              </w:rPr>
              <w:t>排放去向</w:t>
            </w:r>
          </w:p>
        </w:tc>
        <w:tc>
          <w:tcPr>
            <w:tcW w:w="920" w:type="dxa"/>
            <w:vMerge w:val="restart"/>
            <w:shd w:val="clear" w:color="000000" w:fill="FFFFFF"/>
            <w:vAlign w:val="center"/>
          </w:tcPr>
          <w:p w14:paraId="49B371AF" w14:textId="77777777" w:rsidR="00FE79B2" w:rsidRDefault="00AA4A4A">
            <w:pPr>
              <w:ind w:leftChars="-50" w:left="-120" w:rightChars="-50" w:right="-120"/>
              <w:jc w:val="center"/>
              <w:rPr>
                <w:rFonts w:ascii="Times New Roman" w:hAnsi="Times New Roman"/>
                <w:b/>
                <w:sz w:val="20"/>
                <w:szCs w:val="20"/>
              </w:rPr>
            </w:pPr>
            <w:r>
              <w:rPr>
                <w:rFonts w:ascii="Times New Roman" w:hAnsi="Times New Roman"/>
                <w:b/>
                <w:sz w:val="20"/>
                <w:szCs w:val="20"/>
              </w:rPr>
              <w:t>排放规律</w:t>
            </w:r>
          </w:p>
        </w:tc>
        <w:tc>
          <w:tcPr>
            <w:tcW w:w="2071" w:type="dxa"/>
            <w:gridSpan w:val="3"/>
            <w:shd w:val="clear" w:color="000000" w:fill="FFFFFF"/>
            <w:vAlign w:val="center"/>
          </w:tcPr>
          <w:p w14:paraId="041D30D4" w14:textId="77777777" w:rsidR="00FE79B2" w:rsidRDefault="00AA4A4A">
            <w:pPr>
              <w:ind w:leftChars="-50" w:left="-120" w:rightChars="-50" w:right="-120"/>
              <w:jc w:val="center"/>
              <w:rPr>
                <w:rFonts w:ascii="Times New Roman" w:hAnsi="Times New Roman"/>
                <w:b/>
                <w:sz w:val="20"/>
                <w:szCs w:val="20"/>
              </w:rPr>
            </w:pPr>
            <w:r>
              <w:rPr>
                <w:rFonts w:ascii="Times New Roman" w:hAnsi="Times New Roman"/>
                <w:b/>
                <w:sz w:val="20"/>
                <w:szCs w:val="20"/>
              </w:rPr>
              <w:t>污染治理设施</w:t>
            </w:r>
          </w:p>
        </w:tc>
        <w:tc>
          <w:tcPr>
            <w:tcW w:w="548" w:type="dxa"/>
            <w:vMerge w:val="restart"/>
            <w:shd w:val="clear" w:color="000000" w:fill="FFFFFF"/>
            <w:vAlign w:val="center"/>
          </w:tcPr>
          <w:p w14:paraId="6EE6E352" w14:textId="77777777" w:rsidR="00FE79B2" w:rsidRDefault="00AA4A4A">
            <w:pPr>
              <w:ind w:leftChars="-50" w:left="-120" w:rightChars="-50" w:right="-120"/>
              <w:jc w:val="center"/>
              <w:rPr>
                <w:rFonts w:ascii="Times New Roman" w:hAnsi="Times New Roman"/>
                <w:b/>
                <w:sz w:val="20"/>
                <w:szCs w:val="20"/>
              </w:rPr>
            </w:pPr>
            <w:r>
              <w:rPr>
                <w:rFonts w:ascii="Times New Roman" w:hAnsi="Times New Roman"/>
                <w:b/>
                <w:sz w:val="20"/>
                <w:szCs w:val="20"/>
              </w:rPr>
              <w:t>排放口编号</w:t>
            </w:r>
          </w:p>
        </w:tc>
        <w:tc>
          <w:tcPr>
            <w:tcW w:w="719" w:type="dxa"/>
            <w:vMerge w:val="restart"/>
            <w:shd w:val="clear" w:color="000000" w:fill="FFFFFF"/>
            <w:vAlign w:val="center"/>
          </w:tcPr>
          <w:p w14:paraId="2AABA45F" w14:textId="77777777" w:rsidR="00FE79B2" w:rsidRDefault="00AA4A4A">
            <w:pPr>
              <w:ind w:leftChars="-50" w:left="-120" w:rightChars="-50" w:right="-120"/>
              <w:jc w:val="center"/>
              <w:rPr>
                <w:rFonts w:ascii="Times New Roman" w:hAnsi="Times New Roman"/>
                <w:b/>
                <w:sz w:val="20"/>
                <w:szCs w:val="20"/>
              </w:rPr>
            </w:pPr>
            <w:r>
              <w:rPr>
                <w:rFonts w:ascii="Times New Roman" w:hAnsi="Times New Roman"/>
                <w:b/>
                <w:sz w:val="20"/>
                <w:szCs w:val="20"/>
              </w:rPr>
              <w:t>排放口设置是否符合要求</w:t>
            </w:r>
          </w:p>
        </w:tc>
        <w:tc>
          <w:tcPr>
            <w:tcW w:w="1489" w:type="dxa"/>
            <w:vMerge w:val="restart"/>
            <w:shd w:val="clear" w:color="000000" w:fill="FFFFFF"/>
            <w:vAlign w:val="center"/>
          </w:tcPr>
          <w:p w14:paraId="15CD936D" w14:textId="77777777" w:rsidR="00FE79B2" w:rsidRDefault="00AA4A4A">
            <w:pPr>
              <w:ind w:leftChars="-50" w:left="-120" w:rightChars="-50" w:right="-120"/>
              <w:jc w:val="center"/>
              <w:rPr>
                <w:rFonts w:ascii="Times New Roman" w:hAnsi="Times New Roman"/>
                <w:b/>
                <w:sz w:val="20"/>
                <w:szCs w:val="20"/>
              </w:rPr>
            </w:pPr>
            <w:r>
              <w:rPr>
                <w:rFonts w:ascii="Times New Roman" w:hAnsi="Times New Roman"/>
                <w:b/>
                <w:sz w:val="20"/>
                <w:szCs w:val="20"/>
              </w:rPr>
              <w:t>排放口类型</w:t>
            </w:r>
          </w:p>
        </w:tc>
      </w:tr>
      <w:tr w:rsidR="00FE79B2" w14:paraId="63DDCF27" w14:textId="77777777">
        <w:trPr>
          <w:trHeight w:val="36"/>
          <w:tblHeader/>
        </w:trPr>
        <w:tc>
          <w:tcPr>
            <w:tcW w:w="445" w:type="dxa"/>
            <w:vMerge/>
            <w:shd w:val="clear" w:color="auto" w:fill="auto"/>
            <w:vAlign w:val="center"/>
          </w:tcPr>
          <w:p w14:paraId="560F2CFE" w14:textId="77777777" w:rsidR="00FE79B2" w:rsidRDefault="00FE79B2">
            <w:pPr>
              <w:rPr>
                <w:rFonts w:ascii="Times New Roman" w:hAnsi="Times New Roman"/>
                <w:sz w:val="20"/>
                <w:szCs w:val="20"/>
              </w:rPr>
            </w:pPr>
          </w:p>
        </w:tc>
        <w:tc>
          <w:tcPr>
            <w:tcW w:w="719" w:type="dxa"/>
            <w:vMerge/>
            <w:shd w:val="clear" w:color="auto" w:fill="auto"/>
            <w:vAlign w:val="center"/>
          </w:tcPr>
          <w:p w14:paraId="1F3E0150" w14:textId="77777777" w:rsidR="00FE79B2" w:rsidRDefault="00FE79B2">
            <w:pPr>
              <w:rPr>
                <w:rFonts w:ascii="Times New Roman" w:hAnsi="Times New Roman"/>
                <w:sz w:val="20"/>
                <w:szCs w:val="20"/>
              </w:rPr>
            </w:pPr>
          </w:p>
        </w:tc>
        <w:tc>
          <w:tcPr>
            <w:tcW w:w="786" w:type="dxa"/>
            <w:vMerge/>
            <w:shd w:val="clear" w:color="auto" w:fill="auto"/>
            <w:vAlign w:val="center"/>
          </w:tcPr>
          <w:p w14:paraId="28C52943" w14:textId="77777777" w:rsidR="00FE79B2" w:rsidRDefault="00FE79B2">
            <w:pPr>
              <w:rPr>
                <w:rFonts w:ascii="Times New Roman" w:hAnsi="Times New Roman"/>
                <w:sz w:val="20"/>
                <w:szCs w:val="20"/>
              </w:rPr>
            </w:pPr>
          </w:p>
        </w:tc>
        <w:tc>
          <w:tcPr>
            <w:tcW w:w="787" w:type="dxa"/>
            <w:vMerge/>
            <w:shd w:val="clear" w:color="auto" w:fill="auto"/>
            <w:vAlign w:val="center"/>
          </w:tcPr>
          <w:p w14:paraId="2ECCC8F5" w14:textId="77777777" w:rsidR="00FE79B2" w:rsidRDefault="00FE79B2">
            <w:pPr>
              <w:rPr>
                <w:rFonts w:ascii="Times New Roman" w:hAnsi="Times New Roman"/>
                <w:sz w:val="20"/>
                <w:szCs w:val="20"/>
              </w:rPr>
            </w:pPr>
          </w:p>
        </w:tc>
        <w:tc>
          <w:tcPr>
            <w:tcW w:w="920" w:type="dxa"/>
            <w:vMerge/>
            <w:shd w:val="clear" w:color="auto" w:fill="auto"/>
            <w:vAlign w:val="center"/>
          </w:tcPr>
          <w:p w14:paraId="01461BC6" w14:textId="77777777" w:rsidR="00FE79B2" w:rsidRDefault="00FE79B2">
            <w:pPr>
              <w:rPr>
                <w:rFonts w:ascii="Times New Roman" w:hAnsi="Times New Roman"/>
                <w:sz w:val="20"/>
                <w:szCs w:val="20"/>
              </w:rPr>
            </w:pPr>
          </w:p>
        </w:tc>
        <w:tc>
          <w:tcPr>
            <w:tcW w:w="650" w:type="dxa"/>
            <w:shd w:val="clear" w:color="000000" w:fill="FFFFFF"/>
            <w:vAlign w:val="center"/>
          </w:tcPr>
          <w:p w14:paraId="79A43A51" w14:textId="77777777" w:rsidR="00FE79B2" w:rsidRDefault="00AA4A4A">
            <w:pPr>
              <w:ind w:leftChars="-50" w:left="-120" w:rightChars="-50" w:right="-120"/>
              <w:jc w:val="center"/>
              <w:rPr>
                <w:rFonts w:ascii="Times New Roman" w:hAnsi="Times New Roman"/>
                <w:b/>
                <w:sz w:val="20"/>
                <w:szCs w:val="20"/>
              </w:rPr>
            </w:pPr>
            <w:r>
              <w:rPr>
                <w:rFonts w:ascii="Times New Roman" w:hAnsi="Times New Roman"/>
                <w:b/>
                <w:sz w:val="20"/>
                <w:szCs w:val="20"/>
              </w:rPr>
              <w:t>污染治理设施编号</w:t>
            </w:r>
          </w:p>
        </w:tc>
        <w:tc>
          <w:tcPr>
            <w:tcW w:w="717" w:type="dxa"/>
            <w:shd w:val="clear" w:color="000000" w:fill="FFFFFF"/>
            <w:vAlign w:val="center"/>
          </w:tcPr>
          <w:p w14:paraId="2C5E28E5" w14:textId="77777777" w:rsidR="00FE79B2" w:rsidRDefault="00AA4A4A">
            <w:pPr>
              <w:ind w:leftChars="-50" w:left="-120" w:rightChars="-50" w:right="-120"/>
              <w:jc w:val="center"/>
              <w:rPr>
                <w:rFonts w:ascii="Times New Roman" w:hAnsi="Times New Roman"/>
                <w:b/>
                <w:sz w:val="20"/>
                <w:szCs w:val="20"/>
              </w:rPr>
            </w:pPr>
            <w:r>
              <w:rPr>
                <w:rFonts w:ascii="Times New Roman" w:hAnsi="Times New Roman"/>
                <w:b/>
                <w:sz w:val="20"/>
                <w:szCs w:val="20"/>
              </w:rPr>
              <w:t>污染治理设名称</w:t>
            </w:r>
          </w:p>
        </w:tc>
        <w:tc>
          <w:tcPr>
            <w:tcW w:w="704" w:type="dxa"/>
            <w:shd w:val="clear" w:color="000000" w:fill="FFFFFF"/>
            <w:vAlign w:val="center"/>
          </w:tcPr>
          <w:p w14:paraId="335394C3" w14:textId="77777777" w:rsidR="00FE79B2" w:rsidRDefault="00AA4A4A">
            <w:pPr>
              <w:ind w:leftChars="-50" w:left="-120" w:rightChars="-50" w:right="-120"/>
              <w:jc w:val="center"/>
              <w:rPr>
                <w:rFonts w:ascii="Times New Roman" w:hAnsi="Times New Roman"/>
                <w:b/>
                <w:sz w:val="20"/>
                <w:szCs w:val="20"/>
              </w:rPr>
            </w:pPr>
            <w:r>
              <w:rPr>
                <w:rFonts w:ascii="Times New Roman" w:hAnsi="Times New Roman"/>
                <w:b/>
                <w:sz w:val="20"/>
                <w:szCs w:val="20"/>
              </w:rPr>
              <w:t>污染治理设施工艺</w:t>
            </w:r>
          </w:p>
        </w:tc>
        <w:tc>
          <w:tcPr>
            <w:tcW w:w="548" w:type="dxa"/>
            <w:vMerge/>
            <w:vAlign w:val="center"/>
          </w:tcPr>
          <w:p w14:paraId="287EBFD4" w14:textId="77777777" w:rsidR="00FE79B2" w:rsidRDefault="00FE79B2">
            <w:pPr>
              <w:rPr>
                <w:rFonts w:ascii="Times New Roman" w:hAnsi="Times New Roman"/>
                <w:sz w:val="20"/>
                <w:szCs w:val="20"/>
              </w:rPr>
            </w:pPr>
          </w:p>
        </w:tc>
        <w:tc>
          <w:tcPr>
            <w:tcW w:w="719" w:type="dxa"/>
            <w:vMerge/>
            <w:vAlign w:val="center"/>
          </w:tcPr>
          <w:p w14:paraId="2191EA54" w14:textId="77777777" w:rsidR="00FE79B2" w:rsidRDefault="00FE79B2">
            <w:pPr>
              <w:rPr>
                <w:rFonts w:ascii="Times New Roman" w:hAnsi="Times New Roman"/>
                <w:sz w:val="20"/>
                <w:szCs w:val="20"/>
              </w:rPr>
            </w:pPr>
          </w:p>
        </w:tc>
        <w:tc>
          <w:tcPr>
            <w:tcW w:w="1489" w:type="dxa"/>
            <w:vMerge/>
            <w:vAlign w:val="center"/>
          </w:tcPr>
          <w:p w14:paraId="75D768D6" w14:textId="77777777" w:rsidR="00FE79B2" w:rsidRDefault="00FE79B2">
            <w:pPr>
              <w:rPr>
                <w:rFonts w:ascii="Times New Roman" w:hAnsi="Times New Roman"/>
                <w:sz w:val="20"/>
                <w:szCs w:val="20"/>
              </w:rPr>
            </w:pPr>
          </w:p>
        </w:tc>
      </w:tr>
      <w:tr w:rsidR="00FE79B2" w14:paraId="449097D2" w14:textId="77777777">
        <w:trPr>
          <w:trHeight w:val="102"/>
        </w:trPr>
        <w:tc>
          <w:tcPr>
            <w:tcW w:w="445" w:type="dxa"/>
            <w:shd w:val="clear" w:color="000000" w:fill="FFFFFF"/>
            <w:vAlign w:val="center"/>
          </w:tcPr>
          <w:p w14:paraId="4F60FD48" w14:textId="77777777" w:rsidR="00FE79B2" w:rsidRDefault="00AA4A4A">
            <w:pPr>
              <w:jc w:val="center"/>
              <w:rPr>
                <w:rFonts w:ascii="Times New Roman" w:hAnsi="Times New Roman"/>
                <w:sz w:val="20"/>
                <w:szCs w:val="20"/>
              </w:rPr>
            </w:pPr>
            <w:r>
              <w:rPr>
                <w:rFonts w:ascii="Times New Roman" w:hAnsi="Times New Roman"/>
                <w:sz w:val="20"/>
                <w:szCs w:val="20"/>
              </w:rPr>
              <w:t>1</w:t>
            </w:r>
          </w:p>
        </w:tc>
        <w:tc>
          <w:tcPr>
            <w:tcW w:w="719" w:type="dxa"/>
            <w:shd w:val="clear" w:color="auto" w:fill="auto"/>
            <w:vAlign w:val="center"/>
          </w:tcPr>
          <w:p w14:paraId="56E1A57F" w14:textId="484E7FAC" w:rsidR="00FE79B2" w:rsidRDefault="00B75CC2">
            <w:pPr>
              <w:jc w:val="center"/>
              <w:rPr>
                <w:rFonts w:ascii="Times New Roman" w:hAnsi="Times New Roman"/>
                <w:sz w:val="20"/>
                <w:szCs w:val="20"/>
              </w:rPr>
            </w:pPr>
            <w:r>
              <w:rPr>
                <w:rFonts w:ascii="Times New Roman" w:hAnsi="Times New Roman"/>
                <w:sz w:val="20"/>
                <w:szCs w:val="20"/>
              </w:rPr>
              <w:t>初期雨水</w:t>
            </w:r>
          </w:p>
        </w:tc>
        <w:tc>
          <w:tcPr>
            <w:tcW w:w="786" w:type="dxa"/>
            <w:shd w:val="clear" w:color="000000" w:fill="FFFFFF"/>
            <w:vAlign w:val="center"/>
          </w:tcPr>
          <w:p w14:paraId="2996DA05" w14:textId="44740C62" w:rsidR="00FE79B2" w:rsidRDefault="00B75CC2">
            <w:pPr>
              <w:jc w:val="center"/>
              <w:rPr>
                <w:rFonts w:ascii="Times New Roman" w:hAnsi="Times New Roman"/>
                <w:sz w:val="20"/>
                <w:szCs w:val="20"/>
              </w:rPr>
            </w:pPr>
            <w:r>
              <w:rPr>
                <w:rFonts w:ascii="Times New Roman" w:hAnsi="Times New Roman"/>
                <w:sz w:val="20"/>
                <w:szCs w:val="20"/>
              </w:rPr>
              <w:t>COD</w:t>
            </w:r>
            <w:r>
              <w:rPr>
                <w:rFonts w:ascii="Times New Roman" w:hAnsi="Times New Roman"/>
                <w:sz w:val="20"/>
                <w:szCs w:val="20"/>
              </w:rPr>
              <w:t>、</w:t>
            </w:r>
            <w:r>
              <w:rPr>
                <w:rFonts w:ascii="Times New Roman" w:hAnsi="Times New Roman"/>
                <w:sz w:val="20"/>
                <w:szCs w:val="20"/>
              </w:rPr>
              <w:t>SS</w:t>
            </w:r>
            <w:r>
              <w:rPr>
                <w:rFonts w:ascii="Times New Roman" w:hAnsi="Times New Roman"/>
                <w:sz w:val="20"/>
                <w:szCs w:val="20"/>
              </w:rPr>
              <w:t>、硫化物</w:t>
            </w:r>
          </w:p>
        </w:tc>
        <w:tc>
          <w:tcPr>
            <w:tcW w:w="787" w:type="dxa"/>
            <w:vMerge w:val="restart"/>
            <w:shd w:val="clear" w:color="000000" w:fill="FFFFFF"/>
            <w:vAlign w:val="center"/>
          </w:tcPr>
          <w:p w14:paraId="1B36C657" w14:textId="77777777" w:rsidR="00FE79B2" w:rsidRDefault="00AA4A4A">
            <w:pPr>
              <w:jc w:val="center"/>
              <w:rPr>
                <w:rFonts w:ascii="Times New Roman" w:hAnsi="Times New Roman"/>
                <w:sz w:val="20"/>
                <w:szCs w:val="20"/>
              </w:rPr>
            </w:pPr>
            <w:r>
              <w:rPr>
                <w:rFonts w:ascii="Times New Roman" w:hAnsi="Times New Roman"/>
                <w:sz w:val="20"/>
                <w:szCs w:val="20"/>
              </w:rPr>
              <w:t>厂内预处理后后进入工业废水集中处理厂</w:t>
            </w:r>
          </w:p>
        </w:tc>
        <w:tc>
          <w:tcPr>
            <w:tcW w:w="920" w:type="dxa"/>
            <w:shd w:val="clear" w:color="000000" w:fill="FFFFFF"/>
            <w:vAlign w:val="center"/>
          </w:tcPr>
          <w:p w14:paraId="1F63A6E3" w14:textId="77777777" w:rsidR="00FE79B2" w:rsidRDefault="00AA4A4A">
            <w:pPr>
              <w:ind w:leftChars="-50" w:left="-120" w:rightChars="-50" w:right="-120"/>
              <w:jc w:val="center"/>
              <w:rPr>
                <w:rFonts w:ascii="Times New Roman" w:hAnsi="Times New Roman"/>
                <w:sz w:val="20"/>
                <w:szCs w:val="20"/>
              </w:rPr>
            </w:pPr>
            <w:r>
              <w:rPr>
                <w:rFonts w:ascii="Times New Roman" w:hAnsi="Times New Roman"/>
                <w:sz w:val="20"/>
                <w:szCs w:val="20"/>
              </w:rPr>
              <w:t>间断排放，排放期间流量不稳定且无规律，但不属于冲击型排放</w:t>
            </w:r>
          </w:p>
        </w:tc>
        <w:tc>
          <w:tcPr>
            <w:tcW w:w="650" w:type="dxa"/>
            <w:shd w:val="clear" w:color="000000" w:fill="FFFFFF"/>
            <w:vAlign w:val="center"/>
          </w:tcPr>
          <w:p w14:paraId="4D061D8B" w14:textId="77777777" w:rsidR="00FE79B2" w:rsidRDefault="00AA4A4A">
            <w:pPr>
              <w:jc w:val="center"/>
              <w:rPr>
                <w:rFonts w:ascii="Times New Roman" w:hAnsi="Times New Roman"/>
                <w:sz w:val="20"/>
                <w:szCs w:val="20"/>
              </w:rPr>
            </w:pPr>
            <w:r>
              <w:rPr>
                <w:rFonts w:ascii="Times New Roman" w:hAnsi="Times New Roman"/>
                <w:sz w:val="20"/>
                <w:szCs w:val="20"/>
              </w:rPr>
              <w:t>水</w:t>
            </w:r>
            <w:r>
              <w:rPr>
                <w:rFonts w:ascii="Times New Roman" w:hAnsi="Times New Roman"/>
                <w:sz w:val="20"/>
                <w:szCs w:val="20"/>
              </w:rPr>
              <w:t>1</w:t>
            </w:r>
          </w:p>
        </w:tc>
        <w:tc>
          <w:tcPr>
            <w:tcW w:w="717" w:type="dxa"/>
            <w:shd w:val="clear" w:color="000000" w:fill="FFFFFF"/>
            <w:vAlign w:val="center"/>
          </w:tcPr>
          <w:p w14:paraId="7EA8377B" w14:textId="3CA0956F" w:rsidR="00FE79B2" w:rsidRDefault="00B75CC2">
            <w:pPr>
              <w:ind w:leftChars="-50" w:left="-120" w:rightChars="-50" w:right="-120"/>
              <w:jc w:val="center"/>
              <w:rPr>
                <w:rFonts w:ascii="Times New Roman" w:hAnsi="Times New Roman"/>
                <w:sz w:val="20"/>
                <w:szCs w:val="20"/>
              </w:rPr>
            </w:pPr>
            <w:r>
              <w:rPr>
                <w:rFonts w:ascii="Times New Roman" w:hAnsi="Times New Roman" w:hint="eastAsia"/>
                <w:sz w:val="20"/>
                <w:szCs w:val="20"/>
              </w:rPr>
              <w:t>雨水收集池</w:t>
            </w:r>
          </w:p>
        </w:tc>
        <w:tc>
          <w:tcPr>
            <w:tcW w:w="704" w:type="dxa"/>
            <w:shd w:val="clear" w:color="000000" w:fill="FFFFFF"/>
            <w:vAlign w:val="center"/>
          </w:tcPr>
          <w:p w14:paraId="16656FA9" w14:textId="77777777" w:rsidR="00FE79B2" w:rsidRDefault="00AA4A4A">
            <w:pPr>
              <w:ind w:leftChars="-50" w:left="-120" w:rightChars="-50" w:right="-120"/>
              <w:jc w:val="center"/>
              <w:rPr>
                <w:rFonts w:ascii="Times New Roman" w:hAnsi="Times New Roman"/>
                <w:sz w:val="20"/>
                <w:szCs w:val="20"/>
              </w:rPr>
            </w:pPr>
            <w:r>
              <w:rPr>
                <w:rFonts w:ascii="Times New Roman" w:hAnsi="Times New Roman"/>
                <w:sz w:val="20"/>
                <w:szCs w:val="20"/>
              </w:rPr>
              <w:t>沉淀</w:t>
            </w:r>
          </w:p>
        </w:tc>
        <w:tc>
          <w:tcPr>
            <w:tcW w:w="548" w:type="dxa"/>
            <w:vMerge w:val="restart"/>
            <w:shd w:val="clear" w:color="000000" w:fill="FFFFFF"/>
            <w:vAlign w:val="center"/>
          </w:tcPr>
          <w:p w14:paraId="4C79512E" w14:textId="77777777" w:rsidR="00FE79B2" w:rsidRDefault="00AA4A4A">
            <w:pPr>
              <w:jc w:val="center"/>
              <w:rPr>
                <w:rFonts w:ascii="Times New Roman" w:hAnsi="Times New Roman"/>
                <w:sz w:val="20"/>
                <w:szCs w:val="20"/>
              </w:rPr>
            </w:pPr>
            <w:r>
              <w:rPr>
                <w:rFonts w:ascii="Times New Roman" w:hAnsi="Times New Roman"/>
                <w:sz w:val="20"/>
                <w:szCs w:val="20"/>
              </w:rPr>
              <w:t>W1</w:t>
            </w:r>
          </w:p>
        </w:tc>
        <w:tc>
          <w:tcPr>
            <w:tcW w:w="719" w:type="dxa"/>
            <w:vMerge w:val="restart"/>
            <w:shd w:val="clear" w:color="000000" w:fill="FFFFFF"/>
            <w:vAlign w:val="center"/>
          </w:tcPr>
          <w:p w14:paraId="652C20AF" w14:textId="77777777" w:rsidR="00FE79B2" w:rsidRDefault="00AA4A4A">
            <w:pPr>
              <w:jc w:val="center"/>
              <w:rPr>
                <w:rFonts w:ascii="Times New Roman" w:hAnsi="Times New Roman"/>
                <w:sz w:val="20"/>
                <w:szCs w:val="20"/>
              </w:rPr>
            </w:pPr>
            <w:r>
              <w:rPr>
                <w:rFonts w:ascii="MS Gothic" w:eastAsia="MS Gothic" w:hAnsi="MS Gothic" w:cs="MS Gothic" w:hint="eastAsia"/>
                <w:sz w:val="20"/>
                <w:szCs w:val="20"/>
                <w:lang w:eastAsia="zh-TW"/>
              </w:rPr>
              <w:t>☑</w:t>
            </w:r>
            <w:r>
              <w:rPr>
                <w:rFonts w:ascii="Times New Roman" w:hAnsi="Times New Roman"/>
                <w:sz w:val="20"/>
                <w:szCs w:val="20"/>
                <w:lang w:eastAsia="zh-TW"/>
              </w:rPr>
              <w:t>是</w:t>
            </w:r>
          </w:p>
          <w:p w14:paraId="68EEC4A5" w14:textId="77777777" w:rsidR="00FE79B2" w:rsidRDefault="00FE79B2">
            <w:pPr>
              <w:jc w:val="center"/>
              <w:rPr>
                <w:rFonts w:ascii="Times New Roman" w:hAnsi="Times New Roman"/>
                <w:sz w:val="20"/>
                <w:szCs w:val="20"/>
              </w:rPr>
            </w:pPr>
          </w:p>
          <w:p w14:paraId="2AFADD70" w14:textId="77777777" w:rsidR="00FE79B2" w:rsidRDefault="00AA4A4A">
            <w:pPr>
              <w:jc w:val="center"/>
              <w:rPr>
                <w:rFonts w:ascii="Times New Roman" w:hAnsi="Times New Roman"/>
                <w:sz w:val="20"/>
                <w:szCs w:val="20"/>
              </w:rPr>
            </w:pPr>
            <w:r>
              <w:rPr>
                <w:rFonts w:ascii="Times New Roman" w:hAnsi="Times New Roman"/>
                <w:sz w:val="20"/>
                <w:szCs w:val="20"/>
                <w:lang w:eastAsia="zh-TW"/>
              </w:rPr>
              <w:t>□</w:t>
            </w:r>
            <w:r>
              <w:rPr>
                <w:rFonts w:ascii="Times New Roman" w:hAnsi="Times New Roman"/>
                <w:sz w:val="20"/>
                <w:szCs w:val="20"/>
                <w:lang w:eastAsia="zh-TW"/>
              </w:rPr>
              <w:t>否</w:t>
            </w:r>
          </w:p>
        </w:tc>
        <w:tc>
          <w:tcPr>
            <w:tcW w:w="1489" w:type="dxa"/>
            <w:vMerge w:val="restart"/>
            <w:shd w:val="clear" w:color="000000" w:fill="FFFFFF"/>
            <w:vAlign w:val="center"/>
          </w:tcPr>
          <w:p w14:paraId="750DCFF3" w14:textId="77777777" w:rsidR="00FE79B2" w:rsidRDefault="00AA4A4A">
            <w:pPr>
              <w:ind w:leftChars="-50" w:left="-120" w:rightChars="-100" w:right="-240"/>
              <w:rPr>
                <w:rFonts w:ascii="Times New Roman" w:hAnsi="Times New Roman"/>
                <w:sz w:val="20"/>
                <w:szCs w:val="20"/>
              </w:rPr>
            </w:pPr>
            <w:r>
              <w:rPr>
                <w:rFonts w:ascii="MS Gothic" w:eastAsia="MS Gothic" w:hAnsi="MS Gothic" w:cs="MS Gothic" w:hint="eastAsia"/>
                <w:sz w:val="20"/>
                <w:szCs w:val="20"/>
                <w:lang w:eastAsia="zh-TW"/>
              </w:rPr>
              <w:t>☑</w:t>
            </w:r>
            <w:r>
              <w:rPr>
                <w:rFonts w:ascii="Times New Roman" w:hAnsi="Times New Roman"/>
                <w:sz w:val="20"/>
                <w:szCs w:val="20"/>
                <w:lang w:eastAsia="zh-TW"/>
              </w:rPr>
              <w:t>企业总排</w:t>
            </w:r>
            <w:r>
              <w:rPr>
                <w:rFonts w:ascii="Times New Roman" w:hAnsi="Times New Roman"/>
                <w:sz w:val="20"/>
                <w:szCs w:val="20"/>
              </w:rPr>
              <w:t>口</w:t>
            </w:r>
          </w:p>
          <w:p w14:paraId="2DEF9B4F" w14:textId="77777777" w:rsidR="00FE79B2" w:rsidRDefault="00AA4A4A">
            <w:pPr>
              <w:ind w:leftChars="-50" w:left="-120" w:rightChars="-100" w:right="-240"/>
              <w:rPr>
                <w:rFonts w:ascii="Times New Roman" w:hAnsi="Times New Roman"/>
                <w:sz w:val="20"/>
                <w:szCs w:val="20"/>
              </w:rPr>
            </w:pPr>
            <w:r>
              <w:rPr>
                <w:rFonts w:ascii="Times New Roman" w:hAnsi="Times New Roman"/>
                <w:sz w:val="20"/>
                <w:szCs w:val="20"/>
                <w:lang w:eastAsia="zh-TW"/>
              </w:rPr>
              <w:t>□</w:t>
            </w:r>
            <w:r>
              <w:rPr>
                <w:rFonts w:ascii="Times New Roman" w:hAnsi="Times New Roman"/>
                <w:sz w:val="20"/>
                <w:szCs w:val="20"/>
                <w:lang w:eastAsia="zh-TW"/>
              </w:rPr>
              <w:t>雨水排放</w:t>
            </w:r>
            <w:r>
              <w:rPr>
                <w:rFonts w:ascii="Times New Roman" w:hAnsi="Times New Roman"/>
                <w:sz w:val="20"/>
                <w:szCs w:val="20"/>
              </w:rPr>
              <w:t>口</w:t>
            </w:r>
          </w:p>
          <w:p w14:paraId="5C25ED41" w14:textId="77777777" w:rsidR="00FE79B2" w:rsidRDefault="00AA4A4A">
            <w:pPr>
              <w:ind w:leftChars="-50" w:left="-120" w:rightChars="-100" w:right="-240"/>
              <w:rPr>
                <w:rFonts w:ascii="Times New Roman" w:hAnsi="Times New Roman"/>
                <w:sz w:val="20"/>
                <w:szCs w:val="20"/>
              </w:rPr>
            </w:pPr>
            <w:r>
              <w:rPr>
                <w:rFonts w:ascii="Times New Roman" w:hAnsi="Times New Roman"/>
                <w:sz w:val="20"/>
                <w:szCs w:val="20"/>
                <w:lang w:eastAsia="zh-TW"/>
              </w:rPr>
              <w:t>□</w:t>
            </w:r>
            <w:r>
              <w:rPr>
                <w:rFonts w:ascii="Times New Roman" w:hAnsi="Times New Roman"/>
                <w:sz w:val="20"/>
                <w:szCs w:val="20"/>
                <w:lang w:eastAsia="zh-TW"/>
              </w:rPr>
              <w:t>清净下水排故</w:t>
            </w:r>
            <w:r>
              <w:rPr>
                <w:rFonts w:ascii="Times New Roman" w:hAnsi="Times New Roman"/>
                <w:sz w:val="20"/>
                <w:szCs w:val="20"/>
              </w:rPr>
              <w:t>口</w:t>
            </w:r>
          </w:p>
          <w:p w14:paraId="360BC25C" w14:textId="77777777" w:rsidR="00FE79B2" w:rsidRDefault="00AA4A4A">
            <w:pPr>
              <w:ind w:leftChars="-50" w:left="-120" w:rightChars="-100" w:right="-240"/>
              <w:rPr>
                <w:rFonts w:ascii="Times New Roman" w:hAnsi="Times New Roman"/>
                <w:sz w:val="20"/>
                <w:szCs w:val="20"/>
              </w:rPr>
            </w:pPr>
            <w:r>
              <w:rPr>
                <w:rFonts w:ascii="Times New Roman" w:hAnsi="Times New Roman"/>
                <w:sz w:val="20"/>
                <w:szCs w:val="20"/>
                <w:lang w:eastAsia="zh-TW"/>
              </w:rPr>
              <w:t>□</w:t>
            </w:r>
            <w:r>
              <w:rPr>
                <w:rFonts w:ascii="Times New Roman" w:hAnsi="Times New Roman"/>
                <w:sz w:val="20"/>
                <w:szCs w:val="20"/>
                <w:lang w:eastAsia="zh-TW"/>
              </w:rPr>
              <w:t>温排水排放</w:t>
            </w:r>
            <w:r>
              <w:rPr>
                <w:rFonts w:ascii="Times New Roman" w:hAnsi="Times New Roman"/>
                <w:sz w:val="20"/>
                <w:szCs w:val="20"/>
              </w:rPr>
              <w:t>口</w:t>
            </w:r>
          </w:p>
          <w:p w14:paraId="7C2C24E6" w14:textId="77777777" w:rsidR="00FE79B2" w:rsidRDefault="00AA4A4A">
            <w:pPr>
              <w:ind w:leftChars="-50" w:left="-120" w:rightChars="-100" w:right="-240"/>
              <w:rPr>
                <w:rFonts w:ascii="Times New Roman" w:hAnsi="Times New Roman"/>
                <w:sz w:val="20"/>
                <w:szCs w:val="20"/>
              </w:rPr>
            </w:pPr>
            <w:r>
              <w:rPr>
                <w:rFonts w:ascii="Times New Roman" w:hAnsi="Times New Roman"/>
                <w:sz w:val="20"/>
                <w:szCs w:val="20"/>
                <w:lang w:eastAsia="zh-TW"/>
              </w:rPr>
              <w:t>□</w:t>
            </w:r>
            <w:r>
              <w:rPr>
                <w:rFonts w:ascii="Times New Roman" w:hAnsi="Times New Roman"/>
                <w:sz w:val="20"/>
                <w:szCs w:val="20"/>
                <w:lang w:eastAsia="zh-TW"/>
              </w:rPr>
              <w:t>车间或车间处理设施排放口</w:t>
            </w:r>
            <w:r>
              <w:rPr>
                <w:rFonts w:ascii="Times New Roman" w:hAnsi="Times New Roman"/>
                <w:sz w:val="20"/>
                <w:szCs w:val="20"/>
              </w:rPr>
              <w:t xml:space="preserve"> </w:t>
            </w:r>
          </w:p>
        </w:tc>
      </w:tr>
      <w:tr w:rsidR="00FE79B2" w14:paraId="491CE433" w14:textId="77777777">
        <w:trPr>
          <w:trHeight w:val="102"/>
        </w:trPr>
        <w:tc>
          <w:tcPr>
            <w:tcW w:w="445" w:type="dxa"/>
            <w:shd w:val="clear" w:color="000000" w:fill="FFFFFF"/>
            <w:vAlign w:val="center"/>
          </w:tcPr>
          <w:p w14:paraId="7F6FA183" w14:textId="47BD0E88" w:rsidR="00FE79B2" w:rsidRDefault="00B75CC2">
            <w:pPr>
              <w:jc w:val="center"/>
              <w:rPr>
                <w:rFonts w:ascii="Times New Roman" w:hAnsi="Times New Roman"/>
                <w:sz w:val="20"/>
                <w:szCs w:val="20"/>
              </w:rPr>
            </w:pPr>
            <w:r>
              <w:rPr>
                <w:rFonts w:ascii="Times New Roman" w:hAnsi="Times New Roman" w:hint="eastAsia"/>
                <w:sz w:val="20"/>
                <w:szCs w:val="20"/>
              </w:rPr>
              <w:t>2</w:t>
            </w:r>
          </w:p>
        </w:tc>
        <w:tc>
          <w:tcPr>
            <w:tcW w:w="719" w:type="dxa"/>
            <w:shd w:val="clear" w:color="auto" w:fill="auto"/>
            <w:vAlign w:val="center"/>
          </w:tcPr>
          <w:p w14:paraId="78942528" w14:textId="77777777" w:rsidR="00FE79B2" w:rsidRDefault="00AA4A4A">
            <w:pPr>
              <w:jc w:val="center"/>
              <w:rPr>
                <w:rFonts w:ascii="Times New Roman" w:hAnsi="Times New Roman"/>
                <w:sz w:val="20"/>
                <w:szCs w:val="20"/>
              </w:rPr>
            </w:pPr>
            <w:r>
              <w:rPr>
                <w:rFonts w:ascii="Times New Roman" w:hAnsi="Times New Roman"/>
                <w:sz w:val="20"/>
                <w:szCs w:val="20"/>
              </w:rPr>
              <w:t>生活污水</w:t>
            </w:r>
          </w:p>
        </w:tc>
        <w:tc>
          <w:tcPr>
            <w:tcW w:w="786" w:type="dxa"/>
            <w:shd w:val="clear" w:color="000000" w:fill="FFFFFF"/>
            <w:vAlign w:val="center"/>
          </w:tcPr>
          <w:p w14:paraId="6662786C" w14:textId="77777777" w:rsidR="00FE79B2" w:rsidRDefault="00AA4A4A">
            <w:pPr>
              <w:jc w:val="center"/>
              <w:rPr>
                <w:rFonts w:ascii="Times New Roman" w:hAnsi="Times New Roman"/>
                <w:sz w:val="20"/>
                <w:szCs w:val="20"/>
              </w:rPr>
            </w:pPr>
            <w:r>
              <w:rPr>
                <w:rFonts w:ascii="Times New Roman" w:hAnsi="Times New Roman"/>
                <w:sz w:val="20"/>
                <w:szCs w:val="20"/>
              </w:rPr>
              <w:t>COD</w:t>
            </w:r>
            <w:r>
              <w:rPr>
                <w:rFonts w:ascii="Times New Roman" w:hAnsi="Times New Roman"/>
                <w:sz w:val="20"/>
                <w:szCs w:val="20"/>
              </w:rPr>
              <w:t>、</w:t>
            </w:r>
            <w:r>
              <w:rPr>
                <w:rFonts w:ascii="Times New Roman" w:hAnsi="Times New Roman"/>
                <w:sz w:val="20"/>
                <w:szCs w:val="20"/>
              </w:rPr>
              <w:t>BOD</w:t>
            </w:r>
            <w:r>
              <w:rPr>
                <w:rFonts w:ascii="Times New Roman" w:hAnsi="Times New Roman"/>
                <w:sz w:val="20"/>
                <w:szCs w:val="20"/>
              </w:rPr>
              <w:t>、氨氮、</w:t>
            </w:r>
            <w:r>
              <w:rPr>
                <w:rFonts w:ascii="Times New Roman" w:hAnsi="Times New Roman"/>
                <w:sz w:val="20"/>
                <w:szCs w:val="20"/>
              </w:rPr>
              <w:t>SS</w:t>
            </w:r>
          </w:p>
        </w:tc>
        <w:tc>
          <w:tcPr>
            <w:tcW w:w="787" w:type="dxa"/>
            <w:vMerge/>
            <w:shd w:val="clear" w:color="auto" w:fill="auto"/>
            <w:vAlign w:val="center"/>
          </w:tcPr>
          <w:p w14:paraId="6AB2C20A" w14:textId="77777777" w:rsidR="00FE79B2" w:rsidRDefault="00FE79B2">
            <w:pPr>
              <w:rPr>
                <w:rFonts w:ascii="Times New Roman" w:hAnsi="Times New Roman"/>
                <w:sz w:val="20"/>
                <w:szCs w:val="20"/>
              </w:rPr>
            </w:pPr>
          </w:p>
        </w:tc>
        <w:tc>
          <w:tcPr>
            <w:tcW w:w="920" w:type="dxa"/>
            <w:shd w:val="clear" w:color="000000" w:fill="FFFFFF"/>
            <w:vAlign w:val="center"/>
          </w:tcPr>
          <w:p w14:paraId="66CAEEAB" w14:textId="77777777" w:rsidR="00FE79B2" w:rsidRDefault="00AA4A4A">
            <w:pPr>
              <w:ind w:leftChars="-50" w:left="-120" w:rightChars="-50" w:right="-120"/>
              <w:jc w:val="center"/>
              <w:rPr>
                <w:rFonts w:ascii="Times New Roman" w:hAnsi="Times New Roman"/>
                <w:sz w:val="20"/>
                <w:szCs w:val="20"/>
              </w:rPr>
            </w:pPr>
            <w:r>
              <w:rPr>
                <w:rFonts w:ascii="Times New Roman" w:hAnsi="Times New Roman"/>
                <w:sz w:val="20"/>
                <w:szCs w:val="20"/>
              </w:rPr>
              <w:t>间断排放，排放期间流量不稳定，但有周期性规律</w:t>
            </w:r>
          </w:p>
        </w:tc>
        <w:tc>
          <w:tcPr>
            <w:tcW w:w="650" w:type="dxa"/>
            <w:shd w:val="clear" w:color="000000" w:fill="FFFFFF"/>
            <w:vAlign w:val="center"/>
          </w:tcPr>
          <w:p w14:paraId="12330BB0" w14:textId="77777777" w:rsidR="00FE79B2" w:rsidRDefault="00AA4A4A">
            <w:pPr>
              <w:jc w:val="center"/>
              <w:rPr>
                <w:rFonts w:ascii="Times New Roman" w:hAnsi="Times New Roman"/>
                <w:sz w:val="20"/>
                <w:szCs w:val="20"/>
              </w:rPr>
            </w:pPr>
            <w:r>
              <w:rPr>
                <w:rFonts w:ascii="Times New Roman" w:hAnsi="Times New Roman"/>
                <w:sz w:val="20"/>
                <w:szCs w:val="20"/>
              </w:rPr>
              <w:t>水</w:t>
            </w:r>
            <w:r>
              <w:rPr>
                <w:rFonts w:ascii="Times New Roman" w:hAnsi="Times New Roman"/>
                <w:sz w:val="20"/>
                <w:szCs w:val="20"/>
              </w:rPr>
              <w:t>2</w:t>
            </w:r>
          </w:p>
        </w:tc>
        <w:tc>
          <w:tcPr>
            <w:tcW w:w="717" w:type="dxa"/>
            <w:shd w:val="clear" w:color="000000" w:fill="FFFFFF"/>
            <w:vAlign w:val="center"/>
          </w:tcPr>
          <w:p w14:paraId="4B541230" w14:textId="77777777" w:rsidR="00FE79B2" w:rsidRDefault="00AA4A4A">
            <w:pPr>
              <w:ind w:leftChars="-50" w:left="-120" w:rightChars="-50" w:right="-120"/>
              <w:jc w:val="center"/>
              <w:rPr>
                <w:rFonts w:ascii="Times New Roman" w:hAnsi="Times New Roman"/>
                <w:sz w:val="20"/>
                <w:szCs w:val="20"/>
              </w:rPr>
            </w:pPr>
            <w:r>
              <w:rPr>
                <w:rFonts w:ascii="Times New Roman" w:hAnsi="Times New Roman"/>
                <w:sz w:val="20"/>
                <w:szCs w:val="20"/>
              </w:rPr>
              <w:t>生活污水处理系统</w:t>
            </w:r>
          </w:p>
        </w:tc>
        <w:tc>
          <w:tcPr>
            <w:tcW w:w="704" w:type="dxa"/>
            <w:shd w:val="clear" w:color="000000" w:fill="FFFFFF"/>
            <w:vAlign w:val="center"/>
          </w:tcPr>
          <w:p w14:paraId="734A9E91" w14:textId="4A0B2C5F" w:rsidR="00FE79B2" w:rsidRDefault="00AA4A4A">
            <w:pPr>
              <w:ind w:leftChars="-50" w:left="-120" w:rightChars="-50" w:right="-120"/>
              <w:jc w:val="center"/>
              <w:rPr>
                <w:rFonts w:ascii="Times New Roman" w:hAnsi="Times New Roman"/>
                <w:sz w:val="20"/>
                <w:szCs w:val="20"/>
              </w:rPr>
            </w:pPr>
            <w:r>
              <w:rPr>
                <w:rFonts w:ascii="Times New Roman" w:hAnsi="Times New Roman"/>
                <w:sz w:val="20"/>
                <w:szCs w:val="20"/>
              </w:rPr>
              <w:t>化粪池</w:t>
            </w:r>
            <w:r w:rsidR="00FC0F6B">
              <w:rPr>
                <w:rFonts w:ascii="Times New Roman" w:hAnsi="Times New Roman" w:hint="eastAsia"/>
                <w:sz w:val="20"/>
                <w:szCs w:val="20"/>
              </w:rPr>
              <w:t>+</w:t>
            </w:r>
            <w:r w:rsidR="00FC0F6B">
              <w:rPr>
                <w:rFonts w:ascii="Times New Roman" w:hAnsi="Times New Roman" w:hint="eastAsia"/>
                <w:sz w:val="20"/>
                <w:szCs w:val="20"/>
              </w:rPr>
              <w:t>生活污水一体化设备</w:t>
            </w:r>
          </w:p>
        </w:tc>
        <w:tc>
          <w:tcPr>
            <w:tcW w:w="548" w:type="dxa"/>
            <w:vMerge/>
            <w:vAlign w:val="center"/>
          </w:tcPr>
          <w:p w14:paraId="10B2066E" w14:textId="77777777" w:rsidR="00FE79B2" w:rsidRDefault="00FE79B2">
            <w:pPr>
              <w:rPr>
                <w:rFonts w:ascii="Times New Roman" w:hAnsi="Times New Roman"/>
                <w:sz w:val="20"/>
                <w:szCs w:val="20"/>
              </w:rPr>
            </w:pPr>
          </w:p>
        </w:tc>
        <w:tc>
          <w:tcPr>
            <w:tcW w:w="719" w:type="dxa"/>
            <w:vMerge/>
            <w:vAlign w:val="center"/>
          </w:tcPr>
          <w:p w14:paraId="18AD7737" w14:textId="77777777" w:rsidR="00FE79B2" w:rsidRDefault="00FE79B2">
            <w:pPr>
              <w:rPr>
                <w:rFonts w:ascii="Times New Roman" w:hAnsi="Times New Roman"/>
                <w:sz w:val="20"/>
                <w:szCs w:val="20"/>
              </w:rPr>
            </w:pPr>
          </w:p>
        </w:tc>
        <w:tc>
          <w:tcPr>
            <w:tcW w:w="1489" w:type="dxa"/>
            <w:vMerge/>
            <w:vAlign w:val="center"/>
          </w:tcPr>
          <w:p w14:paraId="51C336DF" w14:textId="77777777" w:rsidR="00FE79B2" w:rsidRDefault="00FE79B2">
            <w:pPr>
              <w:rPr>
                <w:rFonts w:ascii="Times New Roman" w:hAnsi="Times New Roman"/>
                <w:sz w:val="20"/>
                <w:szCs w:val="20"/>
              </w:rPr>
            </w:pPr>
          </w:p>
        </w:tc>
      </w:tr>
    </w:tbl>
    <w:p w14:paraId="746B5489" w14:textId="77777777" w:rsidR="00FE79B2" w:rsidRDefault="00FE79B2">
      <w:pPr>
        <w:pStyle w:val="Char10"/>
        <w:ind w:firstLineChars="0" w:firstLine="0"/>
        <w:rPr>
          <w:rFonts w:ascii="Times New Roman" w:hAnsi="Times New Roman" w:cs="Times New Roman"/>
        </w:rPr>
      </w:pPr>
    </w:p>
    <w:p w14:paraId="54970E12" w14:textId="77777777" w:rsidR="00FE79B2" w:rsidRDefault="00AA4A4A" w:rsidP="00B75CC2">
      <w:pPr>
        <w:pStyle w:val="Char10"/>
        <w:spacing w:line="240" w:lineRule="auto"/>
        <w:ind w:firstLine="422"/>
        <w:jc w:val="center"/>
        <w:rPr>
          <w:rFonts w:ascii="Times New Roman" w:hAnsi="Times New Roman" w:cs="Times New Roman"/>
          <w:b/>
          <w:bCs/>
          <w:sz w:val="21"/>
          <w:szCs w:val="21"/>
        </w:rPr>
      </w:pPr>
      <w:r>
        <w:rPr>
          <w:rFonts w:ascii="Times New Roman" w:hAnsi="Times New Roman" w:cs="Times New Roman"/>
          <w:b/>
          <w:bCs/>
          <w:sz w:val="21"/>
          <w:szCs w:val="21"/>
        </w:rPr>
        <w:t>表</w:t>
      </w:r>
      <w:r>
        <w:rPr>
          <w:rFonts w:ascii="Times New Roman" w:hAnsi="Times New Roman" w:cs="Times New Roman"/>
          <w:b/>
          <w:bCs/>
          <w:sz w:val="21"/>
          <w:szCs w:val="21"/>
        </w:rPr>
        <w:t>6.3-3</w:t>
      </w:r>
      <w:r>
        <w:rPr>
          <w:rFonts w:ascii="Times New Roman" w:hAnsi="Times New Roman" w:cs="Times New Roman"/>
          <w:b/>
          <w:bCs/>
          <w:sz w:val="21"/>
          <w:szCs w:val="21"/>
        </w:rPr>
        <w:t>废水间接排放口基本情况表</w:t>
      </w:r>
    </w:p>
    <w:tbl>
      <w:tblPr>
        <w:tblW w:w="7719"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firstRow="1" w:lastRow="0" w:firstColumn="1" w:lastColumn="0" w:noHBand="0" w:noVBand="1"/>
      </w:tblPr>
      <w:tblGrid>
        <w:gridCol w:w="368"/>
        <w:gridCol w:w="351"/>
        <w:gridCol w:w="624"/>
        <w:gridCol w:w="774"/>
        <w:gridCol w:w="739"/>
        <w:gridCol w:w="648"/>
        <w:gridCol w:w="648"/>
        <w:gridCol w:w="561"/>
        <w:gridCol w:w="624"/>
        <w:gridCol w:w="624"/>
        <w:gridCol w:w="1758"/>
      </w:tblGrid>
      <w:tr w:rsidR="00FE79B2" w14:paraId="1ED5485F" w14:textId="77777777">
        <w:trPr>
          <w:trHeight w:val="373"/>
          <w:jc w:val="center"/>
        </w:trPr>
        <w:tc>
          <w:tcPr>
            <w:tcW w:w="368" w:type="dxa"/>
            <w:vMerge w:val="restart"/>
            <w:tcBorders>
              <w:top w:val="single" w:sz="12" w:space="0" w:color="000000"/>
              <w:left w:val="single" w:sz="12" w:space="0" w:color="000000"/>
              <w:bottom w:val="single" w:sz="4" w:space="0" w:color="000000"/>
              <w:right w:val="single" w:sz="4" w:space="0" w:color="000000"/>
            </w:tcBorders>
          </w:tcPr>
          <w:p w14:paraId="42039D95"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t>序号</w:t>
            </w:r>
          </w:p>
        </w:tc>
        <w:tc>
          <w:tcPr>
            <w:tcW w:w="351" w:type="dxa"/>
            <w:vMerge w:val="restart"/>
            <w:tcBorders>
              <w:top w:val="single" w:sz="12" w:space="0" w:color="000000"/>
              <w:left w:val="single" w:sz="4" w:space="0" w:color="000000"/>
              <w:bottom w:val="single" w:sz="4" w:space="0" w:color="000000"/>
              <w:right w:val="single" w:sz="4" w:space="0" w:color="000000"/>
            </w:tcBorders>
          </w:tcPr>
          <w:p w14:paraId="1FC13D30"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t>排放口编号</w:t>
            </w:r>
          </w:p>
        </w:tc>
        <w:tc>
          <w:tcPr>
            <w:tcW w:w="1398" w:type="dxa"/>
            <w:gridSpan w:val="2"/>
            <w:tcBorders>
              <w:top w:val="single" w:sz="12" w:space="0" w:color="000000"/>
              <w:left w:val="single" w:sz="4" w:space="0" w:color="000000"/>
              <w:bottom w:val="single" w:sz="4" w:space="0" w:color="000000"/>
              <w:right w:val="single" w:sz="4" w:space="0" w:color="000000"/>
            </w:tcBorders>
          </w:tcPr>
          <w:p w14:paraId="53552F08"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t>排放口地理坐标</w:t>
            </w:r>
          </w:p>
        </w:tc>
        <w:tc>
          <w:tcPr>
            <w:tcW w:w="739" w:type="dxa"/>
            <w:vMerge w:val="restart"/>
            <w:tcBorders>
              <w:top w:val="single" w:sz="12" w:space="0" w:color="000000"/>
              <w:left w:val="single" w:sz="4" w:space="0" w:color="000000"/>
              <w:bottom w:val="single" w:sz="4" w:space="0" w:color="000000"/>
              <w:right w:val="single" w:sz="4" w:space="0" w:color="000000"/>
            </w:tcBorders>
          </w:tcPr>
          <w:p w14:paraId="05FA2286"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t>废水排放量</w:t>
            </w:r>
            <w:r>
              <w:rPr>
                <w:rFonts w:ascii="Times New Roman" w:hAnsi="Times New Roman"/>
                <w:sz w:val="21"/>
                <w:szCs w:val="21"/>
              </w:rPr>
              <w:t>/</w:t>
            </w:r>
            <w:r>
              <w:rPr>
                <w:rFonts w:ascii="Times New Roman" w:hAnsi="Times New Roman"/>
                <w:sz w:val="21"/>
                <w:szCs w:val="21"/>
              </w:rPr>
              <w:t>（万</w:t>
            </w:r>
            <w:r>
              <w:rPr>
                <w:rFonts w:ascii="Times New Roman" w:hAnsi="Times New Roman"/>
                <w:sz w:val="21"/>
                <w:szCs w:val="21"/>
              </w:rPr>
              <w:t>t/a</w:t>
            </w:r>
            <w:r>
              <w:rPr>
                <w:rFonts w:ascii="Times New Roman" w:hAnsi="Times New Roman"/>
                <w:sz w:val="21"/>
                <w:szCs w:val="21"/>
              </w:rPr>
              <w:t>）</w:t>
            </w:r>
          </w:p>
        </w:tc>
        <w:tc>
          <w:tcPr>
            <w:tcW w:w="648" w:type="dxa"/>
            <w:vMerge w:val="restart"/>
            <w:tcBorders>
              <w:top w:val="single" w:sz="12" w:space="0" w:color="000000"/>
              <w:left w:val="single" w:sz="4" w:space="0" w:color="000000"/>
              <w:bottom w:val="single" w:sz="4" w:space="0" w:color="000000"/>
              <w:right w:val="single" w:sz="4" w:space="0" w:color="000000"/>
            </w:tcBorders>
          </w:tcPr>
          <w:p w14:paraId="680B0F45"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t>排放去向</w:t>
            </w:r>
          </w:p>
        </w:tc>
        <w:tc>
          <w:tcPr>
            <w:tcW w:w="648" w:type="dxa"/>
            <w:vMerge w:val="restart"/>
            <w:tcBorders>
              <w:top w:val="single" w:sz="12" w:space="0" w:color="000000"/>
              <w:left w:val="single" w:sz="4" w:space="0" w:color="000000"/>
              <w:bottom w:val="single" w:sz="4" w:space="0" w:color="000000"/>
              <w:right w:val="single" w:sz="4" w:space="0" w:color="000000"/>
            </w:tcBorders>
          </w:tcPr>
          <w:p w14:paraId="0B55CACC"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t>排放规律</w:t>
            </w:r>
          </w:p>
        </w:tc>
        <w:tc>
          <w:tcPr>
            <w:tcW w:w="561" w:type="dxa"/>
            <w:vMerge w:val="restart"/>
            <w:tcBorders>
              <w:top w:val="single" w:sz="12" w:space="0" w:color="000000"/>
              <w:left w:val="single" w:sz="4" w:space="0" w:color="000000"/>
              <w:bottom w:val="single" w:sz="4" w:space="0" w:color="000000"/>
              <w:right w:val="single" w:sz="4" w:space="0" w:color="000000"/>
            </w:tcBorders>
          </w:tcPr>
          <w:p w14:paraId="7551A9D4"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t>间歇排放时段</w:t>
            </w:r>
          </w:p>
        </w:tc>
        <w:tc>
          <w:tcPr>
            <w:tcW w:w="3006" w:type="dxa"/>
            <w:gridSpan w:val="3"/>
            <w:tcBorders>
              <w:top w:val="single" w:sz="12" w:space="0" w:color="000000"/>
              <w:left w:val="single" w:sz="4" w:space="0" w:color="000000"/>
              <w:bottom w:val="nil"/>
              <w:right w:val="single" w:sz="12" w:space="0" w:color="000000"/>
            </w:tcBorders>
          </w:tcPr>
          <w:p w14:paraId="58ED3348"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受纳污水处理厂信息</w:t>
            </w:r>
          </w:p>
        </w:tc>
      </w:tr>
      <w:tr w:rsidR="00FE79B2" w14:paraId="5CB7482A" w14:textId="77777777">
        <w:trPr>
          <w:trHeight w:val="86"/>
          <w:jc w:val="center"/>
        </w:trPr>
        <w:tc>
          <w:tcPr>
            <w:tcW w:w="368" w:type="dxa"/>
            <w:vMerge/>
            <w:tcBorders>
              <w:top w:val="single" w:sz="12" w:space="0" w:color="000000"/>
              <w:left w:val="single" w:sz="12" w:space="0" w:color="000000"/>
              <w:bottom w:val="single" w:sz="4" w:space="0" w:color="000000"/>
              <w:right w:val="single" w:sz="4" w:space="0" w:color="000000"/>
            </w:tcBorders>
            <w:vAlign w:val="center"/>
          </w:tcPr>
          <w:p w14:paraId="7746179C" w14:textId="77777777" w:rsidR="00FE79B2" w:rsidRDefault="00FE79B2">
            <w:pPr>
              <w:rPr>
                <w:rFonts w:ascii="Times New Roman" w:hAnsi="Times New Roman"/>
                <w:kern w:val="2"/>
                <w:sz w:val="21"/>
                <w:szCs w:val="21"/>
              </w:rPr>
            </w:pPr>
          </w:p>
        </w:tc>
        <w:tc>
          <w:tcPr>
            <w:tcW w:w="351" w:type="dxa"/>
            <w:vMerge/>
            <w:tcBorders>
              <w:top w:val="single" w:sz="12" w:space="0" w:color="000000"/>
              <w:left w:val="single" w:sz="4" w:space="0" w:color="000000"/>
              <w:bottom w:val="single" w:sz="4" w:space="0" w:color="000000"/>
              <w:right w:val="single" w:sz="4" w:space="0" w:color="000000"/>
            </w:tcBorders>
            <w:vAlign w:val="center"/>
          </w:tcPr>
          <w:p w14:paraId="5704B73A" w14:textId="77777777" w:rsidR="00FE79B2" w:rsidRDefault="00FE79B2">
            <w:pPr>
              <w:rPr>
                <w:rFonts w:ascii="Times New Roman" w:hAnsi="Times New Roman"/>
                <w:kern w:val="2"/>
                <w:sz w:val="21"/>
                <w:szCs w:val="21"/>
              </w:rPr>
            </w:pPr>
          </w:p>
        </w:tc>
        <w:tc>
          <w:tcPr>
            <w:tcW w:w="624" w:type="dxa"/>
            <w:tcBorders>
              <w:top w:val="single" w:sz="4" w:space="0" w:color="000000"/>
              <w:left w:val="single" w:sz="4" w:space="0" w:color="000000"/>
              <w:bottom w:val="single" w:sz="4" w:space="0" w:color="000000"/>
              <w:right w:val="single" w:sz="4" w:space="0" w:color="000000"/>
            </w:tcBorders>
          </w:tcPr>
          <w:p w14:paraId="6AF61A23"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t>经度</w:t>
            </w:r>
          </w:p>
        </w:tc>
        <w:tc>
          <w:tcPr>
            <w:tcW w:w="774" w:type="dxa"/>
            <w:tcBorders>
              <w:top w:val="single" w:sz="4" w:space="0" w:color="000000"/>
              <w:left w:val="single" w:sz="4" w:space="0" w:color="000000"/>
              <w:bottom w:val="single" w:sz="4" w:space="0" w:color="000000"/>
              <w:right w:val="single" w:sz="4" w:space="0" w:color="000000"/>
            </w:tcBorders>
          </w:tcPr>
          <w:p w14:paraId="7E55AA65"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t>纬度</w:t>
            </w:r>
          </w:p>
        </w:tc>
        <w:tc>
          <w:tcPr>
            <w:tcW w:w="739" w:type="dxa"/>
            <w:vMerge/>
            <w:tcBorders>
              <w:top w:val="single" w:sz="12" w:space="0" w:color="000000"/>
              <w:left w:val="single" w:sz="4" w:space="0" w:color="000000"/>
              <w:bottom w:val="single" w:sz="4" w:space="0" w:color="000000"/>
              <w:right w:val="single" w:sz="4" w:space="0" w:color="000000"/>
            </w:tcBorders>
            <w:vAlign w:val="center"/>
          </w:tcPr>
          <w:p w14:paraId="3776E44C" w14:textId="77777777" w:rsidR="00FE79B2" w:rsidRDefault="00FE79B2">
            <w:pPr>
              <w:rPr>
                <w:rFonts w:ascii="Times New Roman" w:hAnsi="Times New Roman"/>
                <w:kern w:val="2"/>
                <w:sz w:val="21"/>
                <w:szCs w:val="21"/>
              </w:rPr>
            </w:pPr>
          </w:p>
        </w:tc>
        <w:tc>
          <w:tcPr>
            <w:tcW w:w="648" w:type="dxa"/>
            <w:vMerge/>
            <w:tcBorders>
              <w:top w:val="single" w:sz="12" w:space="0" w:color="000000"/>
              <w:left w:val="single" w:sz="4" w:space="0" w:color="000000"/>
              <w:bottom w:val="single" w:sz="4" w:space="0" w:color="000000"/>
              <w:right w:val="single" w:sz="4" w:space="0" w:color="000000"/>
            </w:tcBorders>
            <w:vAlign w:val="center"/>
          </w:tcPr>
          <w:p w14:paraId="6720F7F9" w14:textId="77777777" w:rsidR="00FE79B2" w:rsidRDefault="00FE79B2">
            <w:pPr>
              <w:rPr>
                <w:rFonts w:ascii="Times New Roman" w:hAnsi="Times New Roman"/>
                <w:kern w:val="2"/>
                <w:sz w:val="21"/>
                <w:szCs w:val="21"/>
              </w:rPr>
            </w:pPr>
          </w:p>
        </w:tc>
        <w:tc>
          <w:tcPr>
            <w:tcW w:w="648" w:type="dxa"/>
            <w:vMerge/>
            <w:tcBorders>
              <w:top w:val="single" w:sz="12" w:space="0" w:color="000000"/>
              <w:left w:val="single" w:sz="4" w:space="0" w:color="000000"/>
              <w:bottom w:val="single" w:sz="4" w:space="0" w:color="000000"/>
              <w:right w:val="single" w:sz="4" w:space="0" w:color="000000"/>
            </w:tcBorders>
            <w:vAlign w:val="center"/>
          </w:tcPr>
          <w:p w14:paraId="76D5E66B" w14:textId="77777777" w:rsidR="00FE79B2" w:rsidRDefault="00FE79B2">
            <w:pPr>
              <w:rPr>
                <w:rFonts w:ascii="Times New Roman" w:hAnsi="Times New Roman"/>
                <w:kern w:val="2"/>
                <w:sz w:val="21"/>
                <w:szCs w:val="21"/>
              </w:rPr>
            </w:pPr>
          </w:p>
        </w:tc>
        <w:tc>
          <w:tcPr>
            <w:tcW w:w="561" w:type="dxa"/>
            <w:vMerge/>
            <w:tcBorders>
              <w:top w:val="single" w:sz="12" w:space="0" w:color="000000"/>
              <w:left w:val="single" w:sz="4" w:space="0" w:color="000000"/>
              <w:bottom w:val="single" w:sz="4" w:space="0" w:color="000000"/>
              <w:right w:val="single" w:sz="4" w:space="0" w:color="000000"/>
            </w:tcBorders>
            <w:vAlign w:val="center"/>
          </w:tcPr>
          <w:p w14:paraId="06F58458" w14:textId="77777777" w:rsidR="00FE79B2" w:rsidRDefault="00FE79B2">
            <w:pPr>
              <w:rPr>
                <w:rFonts w:ascii="Times New Roman" w:hAnsi="Times New Roman"/>
                <w:kern w:val="2"/>
                <w:sz w:val="21"/>
                <w:szCs w:val="21"/>
              </w:rPr>
            </w:pPr>
          </w:p>
        </w:tc>
        <w:tc>
          <w:tcPr>
            <w:tcW w:w="624" w:type="dxa"/>
            <w:tcBorders>
              <w:top w:val="single" w:sz="4" w:space="0" w:color="000000"/>
              <w:left w:val="single" w:sz="4" w:space="0" w:color="000000"/>
              <w:bottom w:val="single" w:sz="4" w:space="0" w:color="000000"/>
              <w:right w:val="single" w:sz="4" w:space="0" w:color="000000"/>
            </w:tcBorders>
          </w:tcPr>
          <w:p w14:paraId="13E2E5FC"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名称</w:t>
            </w:r>
          </w:p>
        </w:tc>
        <w:tc>
          <w:tcPr>
            <w:tcW w:w="624" w:type="dxa"/>
            <w:tcBorders>
              <w:top w:val="single" w:sz="4" w:space="0" w:color="000000"/>
              <w:left w:val="single" w:sz="4" w:space="0" w:color="000000"/>
              <w:bottom w:val="single" w:sz="4" w:space="0" w:color="000000"/>
              <w:right w:val="single" w:sz="4" w:space="0" w:color="000000"/>
            </w:tcBorders>
          </w:tcPr>
          <w:p w14:paraId="029DA900"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污染物种类</w:t>
            </w:r>
          </w:p>
        </w:tc>
        <w:tc>
          <w:tcPr>
            <w:tcW w:w="1758" w:type="dxa"/>
            <w:tcBorders>
              <w:top w:val="single" w:sz="4" w:space="0" w:color="000000"/>
              <w:left w:val="single" w:sz="4" w:space="0" w:color="000000"/>
              <w:bottom w:val="single" w:sz="4" w:space="0" w:color="000000"/>
              <w:right w:val="single" w:sz="12" w:space="0" w:color="000000"/>
            </w:tcBorders>
          </w:tcPr>
          <w:p w14:paraId="75691E2B"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国家或地方污染物排放标准浓度限值</w:t>
            </w:r>
            <w:r>
              <w:rPr>
                <w:rFonts w:ascii="Times New Roman" w:hAnsi="Times New Roman"/>
                <w:sz w:val="21"/>
                <w:szCs w:val="21"/>
              </w:rPr>
              <w:t>/</w:t>
            </w:r>
            <w:r>
              <w:rPr>
                <w:rFonts w:ascii="Times New Roman" w:hAnsi="Times New Roman"/>
                <w:sz w:val="21"/>
                <w:szCs w:val="21"/>
              </w:rPr>
              <w:t>（</w:t>
            </w:r>
            <w:r>
              <w:rPr>
                <w:rFonts w:ascii="Times New Roman" w:hAnsi="Times New Roman"/>
                <w:sz w:val="21"/>
                <w:szCs w:val="21"/>
              </w:rPr>
              <w:t>mg/L</w:t>
            </w:r>
            <w:r>
              <w:rPr>
                <w:rFonts w:ascii="Times New Roman" w:hAnsi="Times New Roman"/>
                <w:sz w:val="21"/>
                <w:szCs w:val="21"/>
              </w:rPr>
              <w:t>）</w:t>
            </w:r>
          </w:p>
        </w:tc>
      </w:tr>
      <w:tr w:rsidR="00FE79B2" w14:paraId="212456C3" w14:textId="77777777">
        <w:trPr>
          <w:trHeight w:val="186"/>
          <w:jc w:val="center"/>
        </w:trPr>
        <w:tc>
          <w:tcPr>
            <w:tcW w:w="368" w:type="dxa"/>
            <w:tcBorders>
              <w:top w:val="single" w:sz="4" w:space="0" w:color="000000"/>
              <w:left w:val="single" w:sz="12" w:space="0" w:color="000000"/>
              <w:bottom w:val="single" w:sz="12" w:space="0" w:color="000000"/>
              <w:right w:val="single" w:sz="4" w:space="0" w:color="000000"/>
            </w:tcBorders>
          </w:tcPr>
          <w:p w14:paraId="7E585D6D"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t>1</w:t>
            </w:r>
          </w:p>
        </w:tc>
        <w:tc>
          <w:tcPr>
            <w:tcW w:w="351" w:type="dxa"/>
            <w:tcBorders>
              <w:top w:val="single" w:sz="4" w:space="0" w:color="000000"/>
              <w:left w:val="single" w:sz="4" w:space="0" w:color="000000"/>
              <w:bottom w:val="single" w:sz="12" w:space="0" w:color="000000"/>
              <w:right w:val="single" w:sz="4" w:space="0" w:color="000000"/>
            </w:tcBorders>
          </w:tcPr>
          <w:p w14:paraId="1F052D90"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t>1</w:t>
            </w:r>
          </w:p>
        </w:tc>
        <w:tc>
          <w:tcPr>
            <w:tcW w:w="624" w:type="dxa"/>
            <w:tcBorders>
              <w:top w:val="single" w:sz="4" w:space="0" w:color="000000"/>
              <w:left w:val="single" w:sz="4" w:space="0" w:color="000000"/>
              <w:bottom w:val="single" w:sz="12" w:space="0" w:color="000000"/>
              <w:right w:val="single" w:sz="4" w:space="0" w:color="000000"/>
            </w:tcBorders>
          </w:tcPr>
          <w:p w14:paraId="24B1B6AB"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t>113.263</w:t>
            </w:r>
            <w:r>
              <w:rPr>
                <w:rFonts w:ascii="Times New Roman" w:hAnsi="Times New Roman"/>
                <w:sz w:val="21"/>
                <w:szCs w:val="21"/>
              </w:rPr>
              <w:lastRenderedPageBreak/>
              <w:t>006</w:t>
            </w:r>
          </w:p>
        </w:tc>
        <w:tc>
          <w:tcPr>
            <w:tcW w:w="774" w:type="dxa"/>
            <w:tcBorders>
              <w:top w:val="single" w:sz="4" w:space="0" w:color="000000"/>
              <w:left w:val="single" w:sz="4" w:space="0" w:color="000000"/>
              <w:bottom w:val="single" w:sz="12" w:space="0" w:color="000000"/>
              <w:right w:val="single" w:sz="4" w:space="0" w:color="000000"/>
            </w:tcBorders>
          </w:tcPr>
          <w:p w14:paraId="50B9914A"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lastRenderedPageBreak/>
              <w:t>29.498714</w:t>
            </w:r>
          </w:p>
        </w:tc>
        <w:tc>
          <w:tcPr>
            <w:tcW w:w="739" w:type="dxa"/>
            <w:tcBorders>
              <w:top w:val="single" w:sz="4" w:space="0" w:color="000000"/>
              <w:left w:val="single" w:sz="4" w:space="0" w:color="000000"/>
              <w:bottom w:val="single" w:sz="12" w:space="0" w:color="000000"/>
              <w:right w:val="single" w:sz="4" w:space="0" w:color="000000"/>
            </w:tcBorders>
          </w:tcPr>
          <w:p w14:paraId="7A07B58C"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t>0.2181</w:t>
            </w:r>
          </w:p>
        </w:tc>
        <w:tc>
          <w:tcPr>
            <w:tcW w:w="648" w:type="dxa"/>
            <w:tcBorders>
              <w:top w:val="single" w:sz="4" w:space="0" w:color="000000"/>
              <w:left w:val="single" w:sz="4" w:space="0" w:color="000000"/>
              <w:bottom w:val="single" w:sz="12" w:space="0" w:color="000000"/>
              <w:right w:val="single" w:sz="4" w:space="0" w:color="000000"/>
            </w:tcBorders>
          </w:tcPr>
          <w:p w14:paraId="14CCAAC2"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t>云溪污水</w:t>
            </w:r>
            <w:r>
              <w:rPr>
                <w:rFonts w:ascii="Times New Roman" w:hAnsi="Times New Roman"/>
                <w:sz w:val="21"/>
                <w:szCs w:val="21"/>
              </w:rPr>
              <w:lastRenderedPageBreak/>
              <w:t>处理厂</w:t>
            </w:r>
          </w:p>
        </w:tc>
        <w:tc>
          <w:tcPr>
            <w:tcW w:w="648" w:type="dxa"/>
            <w:tcBorders>
              <w:top w:val="single" w:sz="4" w:space="0" w:color="000000"/>
              <w:left w:val="single" w:sz="4" w:space="0" w:color="000000"/>
              <w:bottom w:val="single" w:sz="12" w:space="0" w:color="000000"/>
              <w:right w:val="single" w:sz="4" w:space="0" w:color="000000"/>
            </w:tcBorders>
          </w:tcPr>
          <w:p w14:paraId="0ABF815D"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lastRenderedPageBreak/>
              <w:t>连续排放</w:t>
            </w:r>
          </w:p>
        </w:tc>
        <w:tc>
          <w:tcPr>
            <w:tcW w:w="561" w:type="dxa"/>
            <w:tcBorders>
              <w:top w:val="single" w:sz="4" w:space="0" w:color="000000"/>
              <w:left w:val="single" w:sz="4" w:space="0" w:color="000000"/>
              <w:bottom w:val="single" w:sz="12" w:space="0" w:color="000000"/>
              <w:right w:val="single" w:sz="4" w:space="0" w:color="000000"/>
            </w:tcBorders>
          </w:tcPr>
          <w:p w14:paraId="6FD278B1"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t>/</w:t>
            </w:r>
          </w:p>
        </w:tc>
        <w:tc>
          <w:tcPr>
            <w:tcW w:w="624" w:type="dxa"/>
            <w:tcBorders>
              <w:top w:val="single" w:sz="4" w:space="0" w:color="000000"/>
              <w:left w:val="single" w:sz="4" w:space="0" w:color="000000"/>
              <w:bottom w:val="single" w:sz="12" w:space="0" w:color="000000"/>
              <w:right w:val="single" w:sz="4" w:space="0" w:color="000000"/>
            </w:tcBorders>
          </w:tcPr>
          <w:p w14:paraId="786D0912"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云溪</w:t>
            </w:r>
            <w:r>
              <w:rPr>
                <w:rFonts w:ascii="Times New Roman" w:hAnsi="Times New Roman"/>
                <w:sz w:val="21"/>
                <w:szCs w:val="21"/>
              </w:rPr>
              <w:lastRenderedPageBreak/>
              <w:t>污水处理厂</w:t>
            </w:r>
          </w:p>
        </w:tc>
        <w:tc>
          <w:tcPr>
            <w:tcW w:w="624" w:type="dxa"/>
            <w:tcBorders>
              <w:top w:val="single" w:sz="4" w:space="0" w:color="000000"/>
              <w:left w:val="single" w:sz="4" w:space="0" w:color="000000"/>
              <w:bottom w:val="single" w:sz="12" w:space="0" w:color="000000"/>
              <w:right w:val="single" w:sz="4" w:space="0" w:color="000000"/>
            </w:tcBorders>
          </w:tcPr>
          <w:p w14:paraId="0A01F19A"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lastRenderedPageBreak/>
              <w:t>COD</w:t>
            </w:r>
            <w:r>
              <w:rPr>
                <w:rFonts w:ascii="Times New Roman" w:hAnsi="Times New Roman"/>
                <w:sz w:val="21"/>
                <w:szCs w:val="21"/>
              </w:rPr>
              <w:t>、</w:t>
            </w:r>
            <w:r>
              <w:rPr>
                <w:rFonts w:ascii="Times New Roman" w:hAnsi="Times New Roman"/>
                <w:sz w:val="21"/>
                <w:szCs w:val="21"/>
              </w:rPr>
              <w:lastRenderedPageBreak/>
              <w:t>NH</w:t>
            </w:r>
            <w:r>
              <w:rPr>
                <w:rFonts w:ascii="Times New Roman" w:hAnsi="Times New Roman"/>
                <w:sz w:val="21"/>
                <w:szCs w:val="21"/>
                <w:vertAlign w:val="subscript"/>
              </w:rPr>
              <w:t>3</w:t>
            </w:r>
            <w:r>
              <w:rPr>
                <w:rFonts w:ascii="Times New Roman" w:hAnsi="Times New Roman"/>
                <w:sz w:val="21"/>
                <w:szCs w:val="21"/>
              </w:rPr>
              <w:t>-N</w:t>
            </w:r>
          </w:p>
        </w:tc>
        <w:tc>
          <w:tcPr>
            <w:tcW w:w="1758" w:type="dxa"/>
            <w:tcBorders>
              <w:top w:val="single" w:sz="4" w:space="0" w:color="000000"/>
              <w:left w:val="single" w:sz="4" w:space="0" w:color="000000"/>
              <w:bottom w:val="single" w:sz="12" w:space="0" w:color="000000"/>
              <w:right w:val="single" w:sz="12" w:space="0" w:color="000000"/>
            </w:tcBorders>
          </w:tcPr>
          <w:p w14:paraId="079E5061" w14:textId="77777777" w:rsidR="00FE79B2" w:rsidRDefault="00AA4A4A">
            <w:pPr>
              <w:jc w:val="center"/>
              <w:rPr>
                <w:rFonts w:ascii="Times New Roman" w:hAnsi="Times New Roman"/>
                <w:kern w:val="2"/>
                <w:sz w:val="21"/>
                <w:szCs w:val="21"/>
              </w:rPr>
            </w:pPr>
            <w:r>
              <w:rPr>
                <w:rFonts w:ascii="Times New Roman" w:hAnsi="Times New Roman"/>
                <w:sz w:val="21"/>
                <w:szCs w:val="21"/>
              </w:rPr>
              <w:lastRenderedPageBreak/>
              <w:t>《城镇污水处理厂污染物排放标</w:t>
            </w:r>
            <w:r>
              <w:rPr>
                <w:rFonts w:ascii="Times New Roman" w:hAnsi="Times New Roman"/>
                <w:sz w:val="21"/>
                <w:szCs w:val="21"/>
              </w:rPr>
              <w:lastRenderedPageBreak/>
              <w:t>准》（</w:t>
            </w:r>
            <w:r>
              <w:rPr>
                <w:rFonts w:ascii="Times New Roman" w:hAnsi="Times New Roman"/>
                <w:sz w:val="21"/>
                <w:szCs w:val="21"/>
              </w:rPr>
              <w:t>GB18918-2002</w:t>
            </w:r>
            <w:r>
              <w:rPr>
                <w:rFonts w:ascii="Times New Roman" w:hAnsi="Times New Roman"/>
                <w:sz w:val="21"/>
                <w:szCs w:val="21"/>
              </w:rPr>
              <w:t>）一级</w:t>
            </w:r>
            <w:r>
              <w:rPr>
                <w:rFonts w:ascii="Times New Roman" w:hAnsi="Times New Roman"/>
                <w:sz w:val="21"/>
                <w:szCs w:val="21"/>
              </w:rPr>
              <w:t>A</w:t>
            </w:r>
            <w:r>
              <w:rPr>
                <w:rFonts w:ascii="Times New Roman" w:hAnsi="Times New Roman"/>
                <w:sz w:val="21"/>
                <w:szCs w:val="21"/>
              </w:rPr>
              <w:t>标准</w:t>
            </w:r>
          </w:p>
          <w:p w14:paraId="5F7E4BE3" w14:textId="77777777" w:rsidR="00FE79B2" w:rsidRDefault="00AA4A4A">
            <w:pPr>
              <w:jc w:val="center"/>
              <w:rPr>
                <w:rFonts w:ascii="Times New Roman" w:hAnsi="Times New Roman"/>
                <w:sz w:val="21"/>
                <w:szCs w:val="21"/>
              </w:rPr>
            </w:pPr>
            <w:r>
              <w:rPr>
                <w:rFonts w:ascii="Times New Roman" w:hAnsi="Times New Roman"/>
                <w:sz w:val="21"/>
                <w:szCs w:val="21"/>
              </w:rPr>
              <w:t>COD≤50mg/L</w:t>
            </w:r>
          </w:p>
          <w:p w14:paraId="0B323B94"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NH</w:t>
            </w:r>
            <w:r>
              <w:rPr>
                <w:rFonts w:ascii="Times New Roman" w:hAnsi="Times New Roman"/>
                <w:sz w:val="21"/>
                <w:szCs w:val="21"/>
                <w:vertAlign w:val="subscript"/>
              </w:rPr>
              <w:t>3</w:t>
            </w:r>
            <w:r>
              <w:rPr>
                <w:rFonts w:ascii="Times New Roman" w:hAnsi="Times New Roman"/>
                <w:sz w:val="21"/>
                <w:szCs w:val="21"/>
              </w:rPr>
              <w:t>-N≤5mg/L</w:t>
            </w:r>
          </w:p>
        </w:tc>
      </w:tr>
    </w:tbl>
    <w:p w14:paraId="0A2140F3" w14:textId="77777777" w:rsidR="00FE79B2" w:rsidRDefault="00AA4A4A" w:rsidP="00B75CC2">
      <w:pPr>
        <w:pStyle w:val="Char10"/>
        <w:spacing w:line="240" w:lineRule="auto"/>
        <w:ind w:firstLine="422"/>
        <w:jc w:val="center"/>
        <w:rPr>
          <w:rFonts w:ascii="Times New Roman" w:hAnsi="Times New Roman" w:cs="Times New Roman"/>
          <w:b/>
          <w:bCs/>
          <w:sz w:val="21"/>
          <w:szCs w:val="21"/>
        </w:rPr>
      </w:pPr>
      <w:r>
        <w:rPr>
          <w:rFonts w:ascii="Times New Roman" w:hAnsi="Times New Roman" w:cs="Times New Roman"/>
          <w:b/>
          <w:bCs/>
          <w:sz w:val="21"/>
          <w:szCs w:val="21"/>
        </w:rPr>
        <w:t>表</w:t>
      </w:r>
      <w:r>
        <w:rPr>
          <w:rFonts w:ascii="Times New Roman" w:hAnsi="Times New Roman" w:cs="Times New Roman"/>
          <w:b/>
          <w:bCs/>
          <w:sz w:val="21"/>
          <w:szCs w:val="21"/>
        </w:rPr>
        <w:t>6.3-4</w:t>
      </w:r>
      <w:r>
        <w:rPr>
          <w:rFonts w:ascii="Times New Roman" w:hAnsi="Times New Roman" w:cs="Times New Roman"/>
          <w:b/>
          <w:bCs/>
          <w:sz w:val="21"/>
          <w:szCs w:val="21"/>
        </w:rPr>
        <w:t>废水污染物排放执行标准表</w:t>
      </w:r>
    </w:p>
    <w:tbl>
      <w:tblPr>
        <w:tblW w:w="7836"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firstRow="1" w:lastRow="0" w:firstColumn="1" w:lastColumn="0" w:noHBand="0" w:noVBand="1"/>
      </w:tblPr>
      <w:tblGrid>
        <w:gridCol w:w="1567"/>
        <w:gridCol w:w="1567"/>
        <w:gridCol w:w="1567"/>
        <w:gridCol w:w="1567"/>
        <w:gridCol w:w="1568"/>
      </w:tblGrid>
      <w:tr w:rsidR="00FE79B2" w14:paraId="55D48BBD" w14:textId="77777777">
        <w:trPr>
          <w:trHeight w:val="215"/>
          <w:jc w:val="center"/>
        </w:trPr>
        <w:tc>
          <w:tcPr>
            <w:tcW w:w="1567" w:type="dxa"/>
            <w:vMerge w:val="restart"/>
            <w:tcBorders>
              <w:top w:val="single" w:sz="12" w:space="0" w:color="000000"/>
              <w:left w:val="single" w:sz="12" w:space="0" w:color="000000"/>
              <w:bottom w:val="single" w:sz="4" w:space="0" w:color="000000"/>
              <w:right w:val="single" w:sz="4" w:space="0" w:color="000000"/>
            </w:tcBorders>
          </w:tcPr>
          <w:p w14:paraId="38C5500B"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t>序号</w:t>
            </w:r>
          </w:p>
        </w:tc>
        <w:tc>
          <w:tcPr>
            <w:tcW w:w="1567" w:type="dxa"/>
            <w:vMerge w:val="restart"/>
            <w:tcBorders>
              <w:top w:val="single" w:sz="12" w:space="0" w:color="000000"/>
              <w:left w:val="single" w:sz="4" w:space="0" w:color="000000"/>
              <w:bottom w:val="single" w:sz="4" w:space="0" w:color="000000"/>
              <w:right w:val="single" w:sz="4" w:space="0" w:color="000000"/>
            </w:tcBorders>
          </w:tcPr>
          <w:p w14:paraId="049C7E75"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t>排放口编号</w:t>
            </w:r>
          </w:p>
        </w:tc>
        <w:tc>
          <w:tcPr>
            <w:tcW w:w="1567" w:type="dxa"/>
            <w:vMerge w:val="restart"/>
            <w:tcBorders>
              <w:top w:val="single" w:sz="12" w:space="0" w:color="000000"/>
              <w:left w:val="single" w:sz="4" w:space="0" w:color="000000"/>
              <w:bottom w:val="single" w:sz="4" w:space="0" w:color="000000"/>
              <w:right w:val="single" w:sz="4" w:space="0" w:color="000000"/>
            </w:tcBorders>
          </w:tcPr>
          <w:p w14:paraId="02ABF46C"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t>污染物种类</w:t>
            </w:r>
          </w:p>
        </w:tc>
        <w:tc>
          <w:tcPr>
            <w:tcW w:w="3135" w:type="dxa"/>
            <w:gridSpan w:val="2"/>
            <w:tcBorders>
              <w:top w:val="single" w:sz="12" w:space="0" w:color="000000"/>
              <w:left w:val="single" w:sz="4" w:space="0" w:color="000000"/>
              <w:bottom w:val="single" w:sz="4" w:space="0" w:color="000000"/>
              <w:right w:val="single" w:sz="12" w:space="0" w:color="000000"/>
            </w:tcBorders>
          </w:tcPr>
          <w:p w14:paraId="19CC8344"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国家或地方污染物排放标准及其他按规定商定的排放协议</w:t>
            </w:r>
          </w:p>
        </w:tc>
      </w:tr>
      <w:tr w:rsidR="00FE79B2" w14:paraId="6C1A8E26" w14:textId="77777777">
        <w:trPr>
          <w:trHeight w:val="105"/>
          <w:jc w:val="center"/>
        </w:trPr>
        <w:tc>
          <w:tcPr>
            <w:tcW w:w="1567" w:type="dxa"/>
            <w:vMerge/>
            <w:tcBorders>
              <w:top w:val="single" w:sz="12" w:space="0" w:color="000000"/>
              <w:left w:val="single" w:sz="12" w:space="0" w:color="000000"/>
              <w:bottom w:val="single" w:sz="4" w:space="0" w:color="000000"/>
              <w:right w:val="single" w:sz="4" w:space="0" w:color="000000"/>
            </w:tcBorders>
            <w:vAlign w:val="center"/>
          </w:tcPr>
          <w:p w14:paraId="5601BFCE" w14:textId="77777777" w:rsidR="00FE79B2" w:rsidRDefault="00FE79B2">
            <w:pPr>
              <w:rPr>
                <w:rFonts w:ascii="Times New Roman" w:hAnsi="Times New Roman"/>
                <w:kern w:val="2"/>
                <w:sz w:val="21"/>
                <w:szCs w:val="21"/>
              </w:rPr>
            </w:pPr>
          </w:p>
        </w:tc>
        <w:tc>
          <w:tcPr>
            <w:tcW w:w="1567" w:type="dxa"/>
            <w:vMerge/>
            <w:tcBorders>
              <w:top w:val="single" w:sz="12" w:space="0" w:color="000000"/>
              <w:left w:val="single" w:sz="4" w:space="0" w:color="000000"/>
              <w:bottom w:val="single" w:sz="4" w:space="0" w:color="000000"/>
              <w:right w:val="single" w:sz="4" w:space="0" w:color="000000"/>
            </w:tcBorders>
            <w:vAlign w:val="center"/>
          </w:tcPr>
          <w:p w14:paraId="1C281C21" w14:textId="77777777" w:rsidR="00FE79B2" w:rsidRDefault="00FE79B2">
            <w:pPr>
              <w:rPr>
                <w:rFonts w:ascii="Times New Roman" w:hAnsi="Times New Roman"/>
                <w:kern w:val="2"/>
                <w:sz w:val="21"/>
                <w:szCs w:val="21"/>
              </w:rPr>
            </w:pPr>
          </w:p>
        </w:tc>
        <w:tc>
          <w:tcPr>
            <w:tcW w:w="1567" w:type="dxa"/>
            <w:vMerge/>
            <w:tcBorders>
              <w:top w:val="single" w:sz="12" w:space="0" w:color="000000"/>
              <w:left w:val="single" w:sz="4" w:space="0" w:color="000000"/>
              <w:bottom w:val="single" w:sz="4" w:space="0" w:color="000000"/>
              <w:right w:val="single" w:sz="4" w:space="0" w:color="000000"/>
            </w:tcBorders>
            <w:vAlign w:val="center"/>
          </w:tcPr>
          <w:p w14:paraId="49CBCCBE" w14:textId="77777777" w:rsidR="00FE79B2" w:rsidRDefault="00FE79B2">
            <w:pPr>
              <w:rPr>
                <w:rFonts w:ascii="Times New Roman" w:hAnsi="Times New Roman"/>
                <w:kern w:val="2"/>
                <w:sz w:val="21"/>
                <w:szCs w:val="21"/>
              </w:rPr>
            </w:pPr>
          </w:p>
        </w:tc>
        <w:tc>
          <w:tcPr>
            <w:tcW w:w="1567" w:type="dxa"/>
            <w:tcBorders>
              <w:top w:val="single" w:sz="4" w:space="0" w:color="000000"/>
              <w:left w:val="single" w:sz="4" w:space="0" w:color="000000"/>
              <w:bottom w:val="single" w:sz="4" w:space="0" w:color="000000"/>
              <w:right w:val="single" w:sz="4" w:space="0" w:color="000000"/>
            </w:tcBorders>
          </w:tcPr>
          <w:p w14:paraId="2A7A7C0D"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名称</w:t>
            </w:r>
          </w:p>
        </w:tc>
        <w:tc>
          <w:tcPr>
            <w:tcW w:w="1568" w:type="dxa"/>
            <w:tcBorders>
              <w:top w:val="single" w:sz="4" w:space="0" w:color="000000"/>
              <w:left w:val="single" w:sz="4" w:space="0" w:color="000000"/>
              <w:bottom w:val="single" w:sz="4" w:space="0" w:color="000000"/>
              <w:right w:val="single" w:sz="12" w:space="0" w:color="000000"/>
            </w:tcBorders>
          </w:tcPr>
          <w:p w14:paraId="37F5CF32"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浓度限值</w:t>
            </w:r>
            <w:r>
              <w:rPr>
                <w:rFonts w:ascii="Times New Roman" w:hAnsi="Times New Roman"/>
                <w:sz w:val="21"/>
                <w:szCs w:val="21"/>
              </w:rPr>
              <w:t>/</w:t>
            </w:r>
            <w:r>
              <w:rPr>
                <w:rFonts w:ascii="Times New Roman" w:hAnsi="Times New Roman"/>
                <w:sz w:val="21"/>
                <w:szCs w:val="21"/>
              </w:rPr>
              <w:t>（</w:t>
            </w:r>
            <w:r>
              <w:rPr>
                <w:rFonts w:ascii="Times New Roman" w:hAnsi="Times New Roman"/>
                <w:sz w:val="21"/>
                <w:szCs w:val="21"/>
              </w:rPr>
              <w:t>mg/L</w:t>
            </w:r>
            <w:r>
              <w:rPr>
                <w:rFonts w:ascii="Times New Roman" w:hAnsi="Times New Roman"/>
                <w:sz w:val="21"/>
                <w:szCs w:val="21"/>
              </w:rPr>
              <w:t>）</w:t>
            </w:r>
          </w:p>
        </w:tc>
      </w:tr>
      <w:tr w:rsidR="00FE79B2" w14:paraId="0047F1D6" w14:textId="77777777">
        <w:trPr>
          <w:trHeight w:val="227"/>
          <w:jc w:val="center"/>
        </w:trPr>
        <w:tc>
          <w:tcPr>
            <w:tcW w:w="1567" w:type="dxa"/>
            <w:vMerge w:val="restart"/>
            <w:tcBorders>
              <w:top w:val="single" w:sz="4" w:space="0" w:color="000000"/>
              <w:left w:val="single" w:sz="12" w:space="0" w:color="000000"/>
              <w:bottom w:val="single" w:sz="4" w:space="0" w:color="000000"/>
              <w:right w:val="single" w:sz="4" w:space="0" w:color="000000"/>
            </w:tcBorders>
          </w:tcPr>
          <w:p w14:paraId="51CC319A"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t>1</w:t>
            </w:r>
          </w:p>
        </w:tc>
        <w:tc>
          <w:tcPr>
            <w:tcW w:w="1567" w:type="dxa"/>
            <w:vMerge w:val="restart"/>
            <w:tcBorders>
              <w:top w:val="single" w:sz="4" w:space="0" w:color="000000"/>
              <w:left w:val="single" w:sz="4" w:space="0" w:color="000000"/>
              <w:bottom w:val="single" w:sz="4" w:space="0" w:color="000000"/>
              <w:right w:val="single" w:sz="4" w:space="0" w:color="000000"/>
            </w:tcBorders>
          </w:tcPr>
          <w:p w14:paraId="2197CD12"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t>1</w:t>
            </w:r>
          </w:p>
        </w:tc>
        <w:tc>
          <w:tcPr>
            <w:tcW w:w="1567" w:type="dxa"/>
            <w:vMerge w:val="restart"/>
            <w:tcBorders>
              <w:top w:val="single" w:sz="4" w:space="0" w:color="000000"/>
              <w:left w:val="single" w:sz="4" w:space="0" w:color="000000"/>
              <w:bottom w:val="single" w:sz="4" w:space="0" w:color="000000"/>
              <w:right w:val="single" w:sz="4" w:space="0" w:color="000000"/>
            </w:tcBorders>
          </w:tcPr>
          <w:p w14:paraId="57A2E322" w14:textId="40BB9485" w:rsidR="00FE79B2" w:rsidRDefault="00AA4A4A">
            <w:pPr>
              <w:widowControl w:val="0"/>
              <w:jc w:val="both"/>
              <w:rPr>
                <w:rFonts w:ascii="Times New Roman" w:hAnsi="Times New Roman"/>
                <w:kern w:val="2"/>
                <w:sz w:val="21"/>
                <w:szCs w:val="21"/>
              </w:rPr>
            </w:pPr>
            <w:r>
              <w:rPr>
                <w:rFonts w:ascii="Times New Roman" w:hAnsi="Times New Roman"/>
                <w:sz w:val="21"/>
                <w:szCs w:val="21"/>
              </w:rPr>
              <w:t>COD</w:t>
            </w:r>
            <w:r>
              <w:rPr>
                <w:rFonts w:ascii="Times New Roman" w:hAnsi="Times New Roman"/>
                <w:sz w:val="21"/>
                <w:szCs w:val="21"/>
              </w:rPr>
              <w:t>、</w:t>
            </w:r>
            <w:r>
              <w:rPr>
                <w:rFonts w:ascii="Times New Roman" w:hAnsi="Times New Roman"/>
                <w:sz w:val="21"/>
                <w:szCs w:val="21"/>
              </w:rPr>
              <w:t>NH</w:t>
            </w:r>
            <w:r>
              <w:rPr>
                <w:rFonts w:ascii="Times New Roman" w:hAnsi="Times New Roman"/>
                <w:sz w:val="21"/>
                <w:szCs w:val="21"/>
                <w:vertAlign w:val="subscript"/>
              </w:rPr>
              <w:t>3</w:t>
            </w:r>
            <w:r>
              <w:rPr>
                <w:rFonts w:ascii="Times New Roman" w:hAnsi="Times New Roman"/>
                <w:sz w:val="21"/>
                <w:szCs w:val="21"/>
              </w:rPr>
              <w:t>-N</w:t>
            </w:r>
            <w:r>
              <w:rPr>
                <w:rFonts w:ascii="Times New Roman" w:hAnsi="Times New Roman"/>
                <w:sz w:val="21"/>
                <w:szCs w:val="21"/>
              </w:rPr>
              <w:t>、</w:t>
            </w:r>
          </w:p>
        </w:tc>
        <w:tc>
          <w:tcPr>
            <w:tcW w:w="1567" w:type="dxa"/>
            <w:tcBorders>
              <w:top w:val="single" w:sz="4" w:space="0" w:color="000000"/>
              <w:left w:val="single" w:sz="4" w:space="0" w:color="000000"/>
              <w:bottom w:val="single" w:sz="4" w:space="0" w:color="000000"/>
              <w:right w:val="single" w:sz="4" w:space="0" w:color="000000"/>
            </w:tcBorders>
          </w:tcPr>
          <w:p w14:paraId="1EF08704" w14:textId="77777777" w:rsidR="00FE79B2" w:rsidRDefault="00AA4A4A">
            <w:pPr>
              <w:jc w:val="center"/>
              <w:rPr>
                <w:rFonts w:ascii="Times New Roman" w:hAnsi="Times New Roman"/>
                <w:kern w:val="2"/>
                <w:sz w:val="21"/>
                <w:szCs w:val="21"/>
              </w:rPr>
            </w:pPr>
            <w:r>
              <w:rPr>
                <w:rFonts w:ascii="Times New Roman" w:hAnsi="Times New Roman"/>
                <w:sz w:val="21"/>
                <w:szCs w:val="21"/>
              </w:rPr>
              <w:t>COD</w:t>
            </w:r>
          </w:p>
        </w:tc>
        <w:tc>
          <w:tcPr>
            <w:tcW w:w="1568" w:type="dxa"/>
            <w:tcBorders>
              <w:top w:val="single" w:sz="4" w:space="0" w:color="000000"/>
              <w:left w:val="single" w:sz="4" w:space="0" w:color="000000"/>
              <w:bottom w:val="single" w:sz="4" w:space="0" w:color="000000"/>
              <w:right w:val="single" w:sz="12" w:space="0" w:color="000000"/>
            </w:tcBorders>
          </w:tcPr>
          <w:p w14:paraId="0C785B01" w14:textId="7B059940" w:rsidR="00FE79B2" w:rsidRPr="00B50C26" w:rsidRDefault="006232A4">
            <w:pPr>
              <w:widowControl w:val="0"/>
              <w:jc w:val="center"/>
              <w:rPr>
                <w:rFonts w:ascii="Times New Roman" w:hAnsi="Times New Roman"/>
                <w:kern w:val="2"/>
                <w:sz w:val="21"/>
                <w:szCs w:val="21"/>
                <w:highlight w:val="yellow"/>
              </w:rPr>
            </w:pPr>
            <w:r>
              <w:rPr>
                <w:rFonts w:ascii="Times New Roman" w:hAnsi="Times New Roman" w:hint="eastAsia"/>
                <w:sz w:val="21"/>
                <w:szCs w:val="21"/>
                <w:highlight w:val="yellow"/>
              </w:rPr>
              <w:t>200</w:t>
            </w:r>
          </w:p>
        </w:tc>
      </w:tr>
      <w:tr w:rsidR="00FE79B2" w14:paraId="16B0AEB6" w14:textId="77777777">
        <w:trPr>
          <w:trHeight w:val="215"/>
          <w:jc w:val="center"/>
        </w:trPr>
        <w:tc>
          <w:tcPr>
            <w:tcW w:w="1567" w:type="dxa"/>
            <w:vMerge/>
            <w:tcBorders>
              <w:top w:val="single" w:sz="4" w:space="0" w:color="000000"/>
              <w:left w:val="single" w:sz="12" w:space="0" w:color="000000"/>
              <w:bottom w:val="single" w:sz="4" w:space="0" w:color="000000"/>
              <w:right w:val="single" w:sz="4" w:space="0" w:color="000000"/>
            </w:tcBorders>
            <w:vAlign w:val="center"/>
          </w:tcPr>
          <w:p w14:paraId="63154242" w14:textId="77777777" w:rsidR="00FE79B2" w:rsidRDefault="00FE79B2">
            <w:pPr>
              <w:rPr>
                <w:rFonts w:ascii="Times New Roman" w:hAnsi="Times New Roman"/>
                <w:kern w:val="2"/>
                <w:sz w:val="21"/>
                <w:szCs w:val="21"/>
              </w:rPr>
            </w:pPr>
          </w:p>
        </w:tc>
        <w:tc>
          <w:tcPr>
            <w:tcW w:w="1567" w:type="dxa"/>
            <w:vMerge/>
            <w:tcBorders>
              <w:top w:val="single" w:sz="4" w:space="0" w:color="000000"/>
              <w:left w:val="single" w:sz="4" w:space="0" w:color="000000"/>
              <w:bottom w:val="single" w:sz="4" w:space="0" w:color="000000"/>
              <w:right w:val="single" w:sz="4" w:space="0" w:color="000000"/>
            </w:tcBorders>
            <w:vAlign w:val="center"/>
          </w:tcPr>
          <w:p w14:paraId="419BBB90" w14:textId="77777777" w:rsidR="00FE79B2" w:rsidRDefault="00FE79B2">
            <w:pPr>
              <w:rPr>
                <w:rFonts w:ascii="Times New Roman" w:hAnsi="Times New Roman"/>
                <w:kern w:val="2"/>
                <w:sz w:val="21"/>
                <w:szCs w:val="21"/>
              </w:rPr>
            </w:pPr>
          </w:p>
        </w:tc>
        <w:tc>
          <w:tcPr>
            <w:tcW w:w="1567" w:type="dxa"/>
            <w:vMerge/>
            <w:tcBorders>
              <w:top w:val="single" w:sz="4" w:space="0" w:color="000000"/>
              <w:left w:val="single" w:sz="4" w:space="0" w:color="000000"/>
              <w:bottom w:val="single" w:sz="4" w:space="0" w:color="000000"/>
              <w:right w:val="single" w:sz="4" w:space="0" w:color="000000"/>
            </w:tcBorders>
            <w:vAlign w:val="center"/>
          </w:tcPr>
          <w:p w14:paraId="0E776685" w14:textId="77777777" w:rsidR="00FE79B2" w:rsidRDefault="00FE79B2">
            <w:pPr>
              <w:rPr>
                <w:rFonts w:ascii="Times New Roman" w:hAnsi="Times New Roman"/>
                <w:kern w:val="2"/>
                <w:sz w:val="21"/>
                <w:szCs w:val="21"/>
              </w:rPr>
            </w:pPr>
          </w:p>
        </w:tc>
        <w:tc>
          <w:tcPr>
            <w:tcW w:w="1567" w:type="dxa"/>
            <w:tcBorders>
              <w:top w:val="single" w:sz="4" w:space="0" w:color="000000"/>
              <w:left w:val="single" w:sz="4" w:space="0" w:color="000000"/>
              <w:bottom w:val="single" w:sz="4" w:space="0" w:color="000000"/>
              <w:right w:val="single" w:sz="4" w:space="0" w:color="000000"/>
            </w:tcBorders>
          </w:tcPr>
          <w:p w14:paraId="15A4C2AD"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NH</w:t>
            </w:r>
            <w:r>
              <w:rPr>
                <w:rFonts w:ascii="Times New Roman" w:hAnsi="Times New Roman"/>
                <w:sz w:val="21"/>
                <w:szCs w:val="21"/>
                <w:vertAlign w:val="subscript"/>
              </w:rPr>
              <w:t>3</w:t>
            </w:r>
            <w:r>
              <w:rPr>
                <w:rFonts w:ascii="Times New Roman" w:hAnsi="Times New Roman"/>
                <w:sz w:val="21"/>
                <w:szCs w:val="21"/>
              </w:rPr>
              <w:t>-N</w:t>
            </w:r>
          </w:p>
        </w:tc>
        <w:tc>
          <w:tcPr>
            <w:tcW w:w="1568" w:type="dxa"/>
            <w:tcBorders>
              <w:top w:val="single" w:sz="4" w:space="0" w:color="000000"/>
              <w:left w:val="single" w:sz="4" w:space="0" w:color="000000"/>
              <w:bottom w:val="single" w:sz="4" w:space="0" w:color="000000"/>
              <w:right w:val="single" w:sz="12" w:space="0" w:color="000000"/>
            </w:tcBorders>
          </w:tcPr>
          <w:p w14:paraId="6CCD2FD3" w14:textId="773D9897" w:rsidR="00FE79B2" w:rsidRPr="00B50C26" w:rsidRDefault="006232A4">
            <w:pPr>
              <w:widowControl w:val="0"/>
              <w:jc w:val="center"/>
              <w:rPr>
                <w:rFonts w:ascii="Times New Roman" w:hAnsi="Times New Roman"/>
                <w:kern w:val="2"/>
                <w:sz w:val="21"/>
                <w:szCs w:val="21"/>
                <w:highlight w:val="yellow"/>
              </w:rPr>
            </w:pPr>
            <w:r>
              <w:rPr>
                <w:rFonts w:ascii="Times New Roman" w:hAnsi="Times New Roman" w:hint="eastAsia"/>
                <w:sz w:val="21"/>
                <w:szCs w:val="21"/>
                <w:highlight w:val="yellow"/>
              </w:rPr>
              <w:t>40</w:t>
            </w:r>
          </w:p>
        </w:tc>
      </w:tr>
    </w:tbl>
    <w:p w14:paraId="6BA00AF5" w14:textId="77777777" w:rsidR="00FE79B2" w:rsidRDefault="00FE79B2">
      <w:pPr>
        <w:pStyle w:val="Char10"/>
        <w:spacing w:line="240" w:lineRule="auto"/>
        <w:ind w:firstLineChars="0" w:firstLine="0"/>
        <w:rPr>
          <w:rFonts w:ascii="Times New Roman" w:hAnsi="Times New Roman" w:cs="Times New Roman"/>
          <w:b/>
          <w:kern w:val="0"/>
          <w:sz w:val="21"/>
          <w:szCs w:val="21"/>
          <w:lang w:val="zh-CN" w:bidi="en-US"/>
        </w:rPr>
      </w:pPr>
    </w:p>
    <w:p w14:paraId="75D137EF" w14:textId="77777777" w:rsidR="00FE79B2" w:rsidRDefault="00AA4A4A">
      <w:pPr>
        <w:pStyle w:val="Char10"/>
        <w:spacing w:line="240" w:lineRule="auto"/>
        <w:ind w:firstLine="422"/>
        <w:jc w:val="center"/>
        <w:rPr>
          <w:rFonts w:ascii="Times New Roman" w:hAnsi="Times New Roman" w:cs="Times New Roman"/>
          <w:b/>
          <w:kern w:val="0"/>
          <w:sz w:val="21"/>
          <w:szCs w:val="21"/>
          <w:lang w:val="zh-CN" w:bidi="en-US"/>
        </w:rPr>
      </w:pPr>
      <w:r>
        <w:rPr>
          <w:rFonts w:ascii="Times New Roman" w:hAnsi="Times New Roman" w:cs="Times New Roman"/>
          <w:b/>
          <w:kern w:val="0"/>
          <w:sz w:val="21"/>
          <w:szCs w:val="21"/>
          <w:lang w:val="zh-CN" w:bidi="en-US"/>
        </w:rPr>
        <w:t>表</w:t>
      </w:r>
      <w:r>
        <w:rPr>
          <w:rFonts w:ascii="Times New Roman" w:hAnsi="Times New Roman" w:cs="Times New Roman"/>
          <w:b/>
          <w:kern w:val="0"/>
          <w:sz w:val="21"/>
          <w:szCs w:val="21"/>
          <w:lang w:val="zh-CN" w:bidi="en-US"/>
        </w:rPr>
        <w:t xml:space="preserve">6.3-5 </w:t>
      </w:r>
      <w:r>
        <w:rPr>
          <w:rFonts w:ascii="Times New Roman" w:hAnsi="Times New Roman" w:cs="Times New Roman"/>
          <w:b/>
          <w:kern w:val="0"/>
          <w:sz w:val="21"/>
          <w:szCs w:val="21"/>
          <w:lang w:val="zh-CN" w:bidi="en-US"/>
        </w:rPr>
        <w:t>废水污染物排放信息表（新建）</w:t>
      </w:r>
    </w:p>
    <w:tbl>
      <w:tblPr>
        <w:tblW w:w="799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104"/>
        <w:gridCol w:w="1107"/>
        <w:gridCol w:w="1105"/>
        <w:gridCol w:w="1236"/>
        <w:gridCol w:w="1139"/>
        <w:gridCol w:w="1191"/>
        <w:gridCol w:w="1113"/>
      </w:tblGrid>
      <w:tr w:rsidR="00FE79B2" w14:paraId="65D1B881" w14:textId="77777777" w:rsidTr="00DF6322">
        <w:trPr>
          <w:trHeight w:val="413"/>
          <w:jc w:val="center"/>
        </w:trPr>
        <w:tc>
          <w:tcPr>
            <w:tcW w:w="1104" w:type="dxa"/>
          </w:tcPr>
          <w:p w14:paraId="765BD16B"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序号</w:t>
            </w:r>
          </w:p>
        </w:tc>
        <w:tc>
          <w:tcPr>
            <w:tcW w:w="1107" w:type="dxa"/>
          </w:tcPr>
          <w:p w14:paraId="3B7DF0FB"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t>排放口编号</w:t>
            </w:r>
          </w:p>
        </w:tc>
        <w:tc>
          <w:tcPr>
            <w:tcW w:w="1105" w:type="dxa"/>
          </w:tcPr>
          <w:p w14:paraId="69929171"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污染物种类</w:t>
            </w:r>
          </w:p>
        </w:tc>
        <w:tc>
          <w:tcPr>
            <w:tcW w:w="1236" w:type="dxa"/>
          </w:tcPr>
          <w:p w14:paraId="36E28819"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排放浓度</w:t>
            </w:r>
            <w:r>
              <w:rPr>
                <w:rFonts w:ascii="Times New Roman" w:hAnsi="Times New Roman"/>
                <w:sz w:val="21"/>
                <w:szCs w:val="21"/>
              </w:rPr>
              <w:t>/</w:t>
            </w:r>
            <w:r>
              <w:rPr>
                <w:rFonts w:ascii="Times New Roman" w:hAnsi="Times New Roman"/>
                <w:sz w:val="21"/>
                <w:szCs w:val="21"/>
              </w:rPr>
              <w:t>（</w:t>
            </w:r>
            <w:r>
              <w:rPr>
                <w:rFonts w:ascii="Times New Roman" w:hAnsi="Times New Roman"/>
                <w:sz w:val="21"/>
                <w:szCs w:val="21"/>
              </w:rPr>
              <w:t>mg/L</w:t>
            </w:r>
            <w:r>
              <w:rPr>
                <w:rFonts w:ascii="Times New Roman" w:hAnsi="Times New Roman"/>
                <w:sz w:val="21"/>
                <w:szCs w:val="21"/>
              </w:rPr>
              <w:t>）</w:t>
            </w:r>
          </w:p>
        </w:tc>
        <w:tc>
          <w:tcPr>
            <w:tcW w:w="1139" w:type="dxa"/>
          </w:tcPr>
          <w:p w14:paraId="2B8BFE13"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新增日排放量</w:t>
            </w:r>
            <w:r>
              <w:rPr>
                <w:rFonts w:ascii="Times New Roman" w:hAnsi="Times New Roman"/>
                <w:sz w:val="21"/>
                <w:szCs w:val="21"/>
              </w:rPr>
              <w:t>/</w:t>
            </w:r>
            <w:r>
              <w:rPr>
                <w:rFonts w:ascii="Times New Roman" w:hAnsi="Times New Roman"/>
                <w:sz w:val="21"/>
                <w:szCs w:val="21"/>
              </w:rPr>
              <w:t>（</w:t>
            </w:r>
            <w:r>
              <w:rPr>
                <w:rFonts w:ascii="Times New Roman" w:hAnsi="Times New Roman"/>
                <w:sz w:val="21"/>
                <w:szCs w:val="21"/>
              </w:rPr>
              <w:t>t/a</w:t>
            </w:r>
            <w:r>
              <w:rPr>
                <w:rFonts w:ascii="Times New Roman" w:hAnsi="Times New Roman"/>
                <w:sz w:val="21"/>
                <w:szCs w:val="21"/>
              </w:rPr>
              <w:t>）</w:t>
            </w:r>
          </w:p>
        </w:tc>
        <w:tc>
          <w:tcPr>
            <w:tcW w:w="1191" w:type="dxa"/>
          </w:tcPr>
          <w:p w14:paraId="349EF452"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全厂日排放量（</w:t>
            </w:r>
            <w:r>
              <w:rPr>
                <w:rFonts w:ascii="Times New Roman" w:hAnsi="Times New Roman"/>
                <w:sz w:val="21"/>
                <w:szCs w:val="21"/>
              </w:rPr>
              <w:t>t/d</w:t>
            </w:r>
            <w:r>
              <w:rPr>
                <w:rFonts w:ascii="Times New Roman" w:hAnsi="Times New Roman"/>
                <w:sz w:val="21"/>
                <w:szCs w:val="21"/>
              </w:rPr>
              <w:t>）</w:t>
            </w:r>
          </w:p>
        </w:tc>
        <w:tc>
          <w:tcPr>
            <w:tcW w:w="1113" w:type="dxa"/>
          </w:tcPr>
          <w:p w14:paraId="510FCA53"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全厂年排放量</w:t>
            </w:r>
            <w:r>
              <w:rPr>
                <w:rFonts w:ascii="Times New Roman" w:hAnsi="Times New Roman"/>
                <w:sz w:val="21"/>
                <w:szCs w:val="21"/>
              </w:rPr>
              <w:t>/</w:t>
            </w:r>
            <w:r>
              <w:rPr>
                <w:rFonts w:ascii="Times New Roman" w:hAnsi="Times New Roman"/>
                <w:sz w:val="21"/>
                <w:szCs w:val="21"/>
              </w:rPr>
              <w:t>（</w:t>
            </w:r>
            <w:r>
              <w:rPr>
                <w:rFonts w:ascii="Times New Roman" w:hAnsi="Times New Roman"/>
                <w:sz w:val="21"/>
                <w:szCs w:val="21"/>
              </w:rPr>
              <w:t>t/a</w:t>
            </w:r>
            <w:r>
              <w:rPr>
                <w:rFonts w:ascii="Times New Roman" w:hAnsi="Times New Roman"/>
                <w:sz w:val="21"/>
                <w:szCs w:val="21"/>
              </w:rPr>
              <w:t>）</w:t>
            </w:r>
          </w:p>
        </w:tc>
      </w:tr>
      <w:tr w:rsidR="00FE79B2" w14:paraId="5886C7CF" w14:textId="77777777" w:rsidTr="00DF6322">
        <w:trPr>
          <w:trHeight w:val="203"/>
          <w:jc w:val="center"/>
        </w:trPr>
        <w:tc>
          <w:tcPr>
            <w:tcW w:w="1104" w:type="dxa"/>
            <w:vMerge w:val="restart"/>
          </w:tcPr>
          <w:p w14:paraId="39A00B59"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1</w:t>
            </w:r>
          </w:p>
        </w:tc>
        <w:tc>
          <w:tcPr>
            <w:tcW w:w="1107" w:type="dxa"/>
            <w:vMerge w:val="restart"/>
          </w:tcPr>
          <w:p w14:paraId="4BE0310B" w14:textId="77777777" w:rsidR="00FE79B2" w:rsidRDefault="00AA4A4A">
            <w:pPr>
              <w:widowControl w:val="0"/>
              <w:jc w:val="both"/>
              <w:rPr>
                <w:rFonts w:ascii="Times New Roman" w:hAnsi="Times New Roman"/>
                <w:kern w:val="2"/>
                <w:sz w:val="21"/>
                <w:szCs w:val="21"/>
              </w:rPr>
            </w:pPr>
            <w:r>
              <w:rPr>
                <w:rFonts w:ascii="Times New Roman" w:hAnsi="Times New Roman"/>
                <w:sz w:val="21"/>
                <w:szCs w:val="21"/>
              </w:rPr>
              <w:t>1</w:t>
            </w:r>
          </w:p>
        </w:tc>
        <w:tc>
          <w:tcPr>
            <w:tcW w:w="1105" w:type="dxa"/>
          </w:tcPr>
          <w:p w14:paraId="72C6596C"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COD</w:t>
            </w:r>
          </w:p>
        </w:tc>
        <w:tc>
          <w:tcPr>
            <w:tcW w:w="1236" w:type="dxa"/>
          </w:tcPr>
          <w:p w14:paraId="3E6169B0"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50</w:t>
            </w:r>
          </w:p>
        </w:tc>
        <w:tc>
          <w:tcPr>
            <w:tcW w:w="1139" w:type="dxa"/>
          </w:tcPr>
          <w:p w14:paraId="3A205CAE"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w:t>
            </w:r>
          </w:p>
        </w:tc>
        <w:tc>
          <w:tcPr>
            <w:tcW w:w="1191" w:type="dxa"/>
          </w:tcPr>
          <w:p w14:paraId="06904D97"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2.567*10</w:t>
            </w:r>
            <w:r>
              <w:rPr>
                <w:rFonts w:ascii="Times New Roman" w:hAnsi="Times New Roman"/>
                <w:kern w:val="2"/>
                <w:sz w:val="21"/>
                <w:szCs w:val="21"/>
                <w:vertAlign w:val="superscript"/>
              </w:rPr>
              <w:t>-4</w:t>
            </w:r>
          </w:p>
        </w:tc>
        <w:tc>
          <w:tcPr>
            <w:tcW w:w="1113" w:type="dxa"/>
          </w:tcPr>
          <w:p w14:paraId="68FD4D2E"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0.11</w:t>
            </w:r>
          </w:p>
        </w:tc>
      </w:tr>
      <w:tr w:rsidR="00FE79B2" w14:paraId="75404BC6" w14:textId="77777777" w:rsidTr="00DF6322">
        <w:trPr>
          <w:trHeight w:val="203"/>
          <w:jc w:val="center"/>
        </w:trPr>
        <w:tc>
          <w:tcPr>
            <w:tcW w:w="1104" w:type="dxa"/>
            <w:vMerge/>
            <w:vAlign w:val="center"/>
          </w:tcPr>
          <w:p w14:paraId="45AC31D5" w14:textId="77777777" w:rsidR="00FE79B2" w:rsidRDefault="00FE79B2">
            <w:pPr>
              <w:rPr>
                <w:rFonts w:ascii="Times New Roman" w:hAnsi="Times New Roman"/>
                <w:kern w:val="2"/>
                <w:sz w:val="21"/>
                <w:szCs w:val="21"/>
              </w:rPr>
            </w:pPr>
          </w:p>
        </w:tc>
        <w:tc>
          <w:tcPr>
            <w:tcW w:w="1107" w:type="dxa"/>
            <w:vMerge/>
            <w:vAlign w:val="center"/>
          </w:tcPr>
          <w:p w14:paraId="7A0085DA" w14:textId="77777777" w:rsidR="00FE79B2" w:rsidRDefault="00FE79B2">
            <w:pPr>
              <w:rPr>
                <w:rFonts w:ascii="Times New Roman" w:hAnsi="Times New Roman"/>
                <w:kern w:val="2"/>
                <w:sz w:val="21"/>
                <w:szCs w:val="21"/>
              </w:rPr>
            </w:pPr>
          </w:p>
        </w:tc>
        <w:tc>
          <w:tcPr>
            <w:tcW w:w="1105" w:type="dxa"/>
          </w:tcPr>
          <w:p w14:paraId="011BF55C"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NH3-N</w:t>
            </w:r>
          </w:p>
        </w:tc>
        <w:tc>
          <w:tcPr>
            <w:tcW w:w="1236" w:type="dxa"/>
          </w:tcPr>
          <w:p w14:paraId="28A072F6"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5</w:t>
            </w:r>
          </w:p>
        </w:tc>
        <w:tc>
          <w:tcPr>
            <w:tcW w:w="1139" w:type="dxa"/>
          </w:tcPr>
          <w:p w14:paraId="2E67051C"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w:t>
            </w:r>
          </w:p>
        </w:tc>
        <w:tc>
          <w:tcPr>
            <w:tcW w:w="1191" w:type="dxa"/>
          </w:tcPr>
          <w:p w14:paraId="413BDBED"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2.567*10</w:t>
            </w:r>
            <w:r>
              <w:rPr>
                <w:rFonts w:ascii="Times New Roman" w:hAnsi="Times New Roman"/>
                <w:kern w:val="2"/>
                <w:sz w:val="21"/>
                <w:szCs w:val="21"/>
                <w:vertAlign w:val="superscript"/>
              </w:rPr>
              <w:t>-5</w:t>
            </w:r>
          </w:p>
        </w:tc>
        <w:tc>
          <w:tcPr>
            <w:tcW w:w="1113" w:type="dxa"/>
          </w:tcPr>
          <w:p w14:paraId="3070DFA3"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0.011</w:t>
            </w:r>
          </w:p>
        </w:tc>
      </w:tr>
      <w:tr w:rsidR="00FE79B2" w14:paraId="57162981" w14:textId="77777777" w:rsidTr="00DF6322">
        <w:trPr>
          <w:trHeight w:val="203"/>
          <w:jc w:val="center"/>
        </w:trPr>
        <w:tc>
          <w:tcPr>
            <w:tcW w:w="2211" w:type="dxa"/>
            <w:gridSpan w:val="2"/>
            <w:vMerge w:val="restart"/>
          </w:tcPr>
          <w:p w14:paraId="3EA7E9C9"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全厂排放口合计</w:t>
            </w:r>
          </w:p>
        </w:tc>
        <w:tc>
          <w:tcPr>
            <w:tcW w:w="4671" w:type="dxa"/>
            <w:gridSpan w:val="4"/>
          </w:tcPr>
          <w:p w14:paraId="4AC08B6D"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CODcr</w:t>
            </w:r>
          </w:p>
        </w:tc>
        <w:tc>
          <w:tcPr>
            <w:tcW w:w="1113" w:type="dxa"/>
          </w:tcPr>
          <w:p w14:paraId="57B1B268"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0.11</w:t>
            </w:r>
          </w:p>
        </w:tc>
      </w:tr>
      <w:tr w:rsidR="00FE79B2" w14:paraId="06408CBD" w14:textId="77777777" w:rsidTr="00DF6322">
        <w:trPr>
          <w:trHeight w:val="96"/>
          <w:jc w:val="center"/>
        </w:trPr>
        <w:tc>
          <w:tcPr>
            <w:tcW w:w="2211" w:type="dxa"/>
            <w:gridSpan w:val="2"/>
            <w:vMerge/>
            <w:vAlign w:val="center"/>
          </w:tcPr>
          <w:p w14:paraId="08431F05" w14:textId="77777777" w:rsidR="00FE79B2" w:rsidRDefault="00FE79B2">
            <w:pPr>
              <w:rPr>
                <w:rFonts w:ascii="Times New Roman" w:hAnsi="Times New Roman"/>
                <w:kern w:val="2"/>
                <w:sz w:val="21"/>
                <w:szCs w:val="21"/>
              </w:rPr>
            </w:pPr>
          </w:p>
        </w:tc>
        <w:tc>
          <w:tcPr>
            <w:tcW w:w="4671" w:type="dxa"/>
            <w:gridSpan w:val="4"/>
          </w:tcPr>
          <w:p w14:paraId="1209BE8A"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NH</w:t>
            </w:r>
            <w:r>
              <w:rPr>
                <w:rFonts w:ascii="Times New Roman" w:hAnsi="Times New Roman"/>
                <w:sz w:val="21"/>
                <w:szCs w:val="21"/>
                <w:vertAlign w:val="subscript"/>
              </w:rPr>
              <w:t>3</w:t>
            </w:r>
            <w:r>
              <w:rPr>
                <w:rFonts w:ascii="Times New Roman" w:hAnsi="Times New Roman"/>
                <w:sz w:val="21"/>
                <w:szCs w:val="21"/>
              </w:rPr>
              <w:t>-N</w:t>
            </w:r>
          </w:p>
        </w:tc>
        <w:tc>
          <w:tcPr>
            <w:tcW w:w="1113" w:type="dxa"/>
          </w:tcPr>
          <w:p w14:paraId="1ADF5EB2"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0.011</w:t>
            </w:r>
          </w:p>
        </w:tc>
      </w:tr>
    </w:tbl>
    <w:p w14:paraId="0511B34E" w14:textId="77777777" w:rsidR="006D5E32" w:rsidRDefault="006D5E32" w:rsidP="006D5E32">
      <w:pPr>
        <w:pStyle w:val="Char10"/>
        <w:ind w:firstLine="480"/>
        <w:rPr>
          <w:rFonts w:ascii="Times New Roman" w:hAnsi="Times New Roman" w:cs="Times New Roman"/>
        </w:rPr>
      </w:pPr>
      <w:r>
        <w:rPr>
          <w:rFonts w:ascii="Times New Roman" w:hAnsi="Times New Roman" w:cs="Times New Roman" w:hint="eastAsia"/>
        </w:rPr>
        <w:t>本项目污水进入</w:t>
      </w:r>
      <w:r w:rsidRPr="006D5E32">
        <w:rPr>
          <w:rFonts w:ascii="Times New Roman" w:hAnsi="Times New Roman" w:cs="Times New Roman" w:hint="eastAsia"/>
        </w:rPr>
        <w:t>岳阳市云溪区污水处理厂，该污水处理厂提标改造工程目前已完成，</w:t>
      </w:r>
      <w:r w:rsidRPr="006D5E32">
        <w:rPr>
          <w:rFonts w:ascii="Times New Roman" w:hAnsi="Times New Roman" w:cs="Times New Roman" w:hint="eastAsia"/>
        </w:rPr>
        <w:t xml:space="preserve">2019 </w:t>
      </w:r>
      <w:r w:rsidRPr="006D5E32">
        <w:rPr>
          <w:rFonts w:ascii="Times New Roman" w:hAnsi="Times New Roman" w:cs="Times New Roman" w:hint="eastAsia"/>
        </w:rPr>
        <w:t>年</w:t>
      </w:r>
      <w:r w:rsidRPr="006D5E32">
        <w:rPr>
          <w:rFonts w:ascii="Times New Roman" w:hAnsi="Times New Roman" w:cs="Times New Roman" w:hint="eastAsia"/>
        </w:rPr>
        <w:t xml:space="preserve"> 4 </w:t>
      </w:r>
      <w:r w:rsidRPr="006D5E32">
        <w:rPr>
          <w:rFonts w:ascii="Times New Roman" w:hAnsi="Times New Roman" w:cs="Times New Roman" w:hint="eastAsia"/>
        </w:rPr>
        <w:t>月</w:t>
      </w:r>
      <w:r w:rsidRPr="006D5E32">
        <w:rPr>
          <w:rFonts w:ascii="Times New Roman" w:hAnsi="Times New Roman" w:cs="Times New Roman" w:hint="eastAsia"/>
        </w:rPr>
        <w:t xml:space="preserve"> 3 </w:t>
      </w:r>
      <w:r w:rsidRPr="006D5E32">
        <w:rPr>
          <w:rFonts w:ascii="Times New Roman" w:hAnsi="Times New Roman" w:cs="Times New Roman" w:hint="eastAsia"/>
        </w:rPr>
        <w:t>日岳阳市生态环境局以“岳环评〔</w:t>
      </w:r>
      <w:r w:rsidRPr="006D5E32">
        <w:rPr>
          <w:rFonts w:ascii="Times New Roman" w:hAnsi="Times New Roman" w:cs="Times New Roman" w:hint="eastAsia"/>
        </w:rPr>
        <w:t>2019</w:t>
      </w:r>
      <w:r w:rsidRPr="006D5E32">
        <w:rPr>
          <w:rFonts w:ascii="Times New Roman" w:hAnsi="Times New Roman" w:cs="Times New Roman" w:hint="eastAsia"/>
        </w:rPr>
        <w:t>〕</w:t>
      </w:r>
      <w:r w:rsidRPr="006D5E32">
        <w:rPr>
          <w:rFonts w:ascii="Times New Roman" w:hAnsi="Times New Roman" w:cs="Times New Roman" w:hint="eastAsia"/>
        </w:rPr>
        <w:t xml:space="preserve"> 39 </w:t>
      </w:r>
      <w:r w:rsidRPr="006D5E32">
        <w:rPr>
          <w:rFonts w:ascii="Times New Roman" w:hAnsi="Times New Roman" w:cs="Times New Roman" w:hint="eastAsia"/>
        </w:rPr>
        <w:t>号”出具“关于云溪区污水处理厂提标改造项目（</w:t>
      </w:r>
      <w:r w:rsidRPr="006D5E32">
        <w:rPr>
          <w:rFonts w:ascii="Times New Roman" w:hAnsi="Times New Roman" w:cs="Times New Roman" w:hint="eastAsia"/>
        </w:rPr>
        <w:t>2.5</w:t>
      </w:r>
      <w:r w:rsidRPr="006D5E32">
        <w:rPr>
          <w:rFonts w:ascii="Times New Roman" w:hAnsi="Times New Roman" w:cs="Times New Roman" w:hint="eastAsia"/>
        </w:rPr>
        <w:t>万</w:t>
      </w:r>
      <w:r w:rsidRPr="006D5E32">
        <w:rPr>
          <w:rFonts w:ascii="Times New Roman" w:hAnsi="Times New Roman" w:cs="Times New Roman" w:hint="eastAsia"/>
        </w:rPr>
        <w:t>m</w:t>
      </w:r>
      <w:r w:rsidRPr="006D5E32">
        <w:rPr>
          <w:rFonts w:ascii="Times New Roman" w:hAnsi="Times New Roman" w:cs="Times New Roman" w:hint="eastAsia"/>
          <w:vertAlign w:val="superscript"/>
        </w:rPr>
        <w:t>3</w:t>
      </w:r>
      <w:r w:rsidRPr="006D5E32">
        <w:rPr>
          <w:rFonts w:ascii="Times New Roman" w:hAnsi="Times New Roman" w:cs="Times New Roman" w:hint="eastAsia"/>
        </w:rPr>
        <w:t>/d</w:t>
      </w:r>
      <w:r w:rsidRPr="006D5E32">
        <w:rPr>
          <w:rFonts w:ascii="Times New Roman" w:hAnsi="Times New Roman" w:cs="Times New Roman" w:hint="eastAsia"/>
        </w:rPr>
        <w:t>）环境影响报告书的批复”，改造后全厂污水处理能力达到</w:t>
      </w:r>
      <w:r w:rsidRPr="006D5E32">
        <w:rPr>
          <w:rFonts w:ascii="Times New Roman" w:hAnsi="Times New Roman" w:cs="Times New Roman" w:hint="eastAsia"/>
        </w:rPr>
        <w:t xml:space="preserve"> 25000 m</w:t>
      </w:r>
      <w:r w:rsidRPr="006D5E32">
        <w:rPr>
          <w:rFonts w:ascii="Times New Roman" w:hAnsi="Times New Roman" w:cs="Times New Roman" w:hint="eastAsia"/>
          <w:vertAlign w:val="superscript"/>
        </w:rPr>
        <w:t>3</w:t>
      </w:r>
      <w:r w:rsidRPr="006D5E32">
        <w:rPr>
          <w:rFonts w:ascii="Times New Roman" w:hAnsi="Times New Roman" w:cs="Times New Roman" w:hint="eastAsia"/>
        </w:rPr>
        <w:t>/d</w:t>
      </w:r>
      <w:r w:rsidRPr="006D5E32">
        <w:rPr>
          <w:rFonts w:ascii="Times New Roman" w:hAnsi="Times New Roman" w:cs="Times New Roman" w:hint="eastAsia"/>
        </w:rPr>
        <w:t>（市政污水处理规模为</w:t>
      </w:r>
      <w:r w:rsidRPr="006D5E32">
        <w:rPr>
          <w:rFonts w:ascii="Times New Roman" w:hAnsi="Times New Roman" w:cs="Times New Roman" w:hint="eastAsia"/>
        </w:rPr>
        <w:t xml:space="preserve"> 20000 m</w:t>
      </w:r>
      <w:r w:rsidRPr="006D5E32">
        <w:rPr>
          <w:rFonts w:ascii="Times New Roman" w:hAnsi="Times New Roman" w:cs="Times New Roman" w:hint="eastAsia"/>
          <w:vertAlign w:val="superscript"/>
        </w:rPr>
        <w:t>3</w:t>
      </w:r>
      <w:r w:rsidRPr="006D5E32">
        <w:rPr>
          <w:rFonts w:ascii="Times New Roman" w:hAnsi="Times New Roman" w:cs="Times New Roman" w:hint="eastAsia"/>
        </w:rPr>
        <w:t>/d</w:t>
      </w:r>
      <w:r w:rsidRPr="006D5E32">
        <w:rPr>
          <w:rFonts w:ascii="Times New Roman" w:hAnsi="Times New Roman" w:cs="Times New Roman" w:hint="eastAsia"/>
        </w:rPr>
        <w:t>，工业污水处理系统处理能力为</w:t>
      </w:r>
      <w:r w:rsidRPr="006D5E32">
        <w:rPr>
          <w:rFonts w:ascii="Times New Roman" w:hAnsi="Times New Roman" w:cs="Times New Roman" w:hint="eastAsia"/>
        </w:rPr>
        <w:t xml:space="preserve"> 5000 m</w:t>
      </w:r>
      <w:r w:rsidRPr="006D5E32">
        <w:rPr>
          <w:rFonts w:ascii="Times New Roman" w:hAnsi="Times New Roman" w:cs="Times New Roman" w:hint="eastAsia"/>
          <w:vertAlign w:val="superscript"/>
        </w:rPr>
        <w:t>3</w:t>
      </w:r>
      <w:r w:rsidRPr="006D5E32">
        <w:rPr>
          <w:rFonts w:ascii="Times New Roman" w:hAnsi="Times New Roman" w:cs="Times New Roman" w:hint="eastAsia"/>
        </w:rPr>
        <w:t>/d</w:t>
      </w:r>
      <w:r w:rsidRPr="006D5E32">
        <w:rPr>
          <w:rFonts w:ascii="Times New Roman" w:hAnsi="Times New Roman" w:cs="Times New Roman" w:hint="eastAsia"/>
        </w:rPr>
        <w:t>）。提标工艺为强化污水处理工艺，在</w:t>
      </w:r>
      <w:r w:rsidRPr="006D5E32">
        <w:rPr>
          <w:rFonts w:ascii="Times New Roman" w:hAnsi="Times New Roman" w:cs="Times New Roman" w:hint="eastAsia"/>
        </w:rPr>
        <w:t xml:space="preserve"> CAST </w:t>
      </w:r>
      <w:r w:rsidRPr="006D5E32">
        <w:rPr>
          <w:rFonts w:ascii="Times New Roman" w:hAnsi="Times New Roman" w:cs="Times New Roman" w:hint="eastAsia"/>
        </w:rPr>
        <w:t>后增加“移动床生物膜过滤器处理工艺”，排水路线维持现有的排江路。目前已完成第二套污水管网的建设工程，管网为地上明管。工程已建设完成，岳阳市云溪区污水处理厂尾水排放标准将满足《水污染防治行动计划》（国发〔</w:t>
      </w:r>
      <w:r w:rsidRPr="006D5E32">
        <w:rPr>
          <w:rFonts w:ascii="Times New Roman" w:hAnsi="Times New Roman" w:cs="Times New Roman" w:hint="eastAsia"/>
        </w:rPr>
        <w:t>2015</w:t>
      </w:r>
      <w:r w:rsidRPr="006D5E32">
        <w:rPr>
          <w:rFonts w:ascii="Times New Roman" w:hAnsi="Times New Roman" w:cs="Times New Roman" w:hint="eastAsia"/>
        </w:rPr>
        <w:t>〕</w:t>
      </w:r>
      <w:r w:rsidRPr="006D5E32">
        <w:rPr>
          <w:rFonts w:ascii="Times New Roman" w:hAnsi="Times New Roman" w:cs="Times New Roman" w:hint="eastAsia"/>
        </w:rPr>
        <w:t xml:space="preserve">17 </w:t>
      </w:r>
      <w:r w:rsidRPr="006D5E32">
        <w:rPr>
          <w:rFonts w:ascii="Times New Roman" w:hAnsi="Times New Roman" w:cs="Times New Roman" w:hint="eastAsia"/>
        </w:rPr>
        <w:t>号）等一系列相关法规及政策要求，市政污水尾水执行《城镇污水处理厂污染物排放标准》（</w:t>
      </w:r>
      <w:r w:rsidRPr="006D5E32">
        <w:rPr>
          <w:rFonts w:ascii="Times New Roman" w:hAnsi="Times New Roman" w:cs="Times New Roman" w:hint="eastAsia"/>
        </w:rPr>
        <w:t>GB18918-2002</w:t>
      </w:r>
      <w:r w:rsidRPr="006D5E32">
        <w:rPr>
          <w:rFonts w:ascii="Times New Roman" w:hAnsi="Times New Roman" w:cs="Times New Roman" w:hint="eastAsia"/>
        </w:rPr>
        <w:t>）及其修改单中一级</w:t>
      </w:r>
      <w:r w:rsidRPr="006D5E32">
        <w:rPr>
          <w:rFonts w:ascii="Times New Roman" w:hAnsi="Times New Roman" w:cs="Times New Roman" w:hint="eastAsia"/>
        </w:rPr>
        <w:t xml:space="preserve"> A </w:t>
      </w:r>
      <w:r w:rsidRPr="006D5E32">
        <w:rPr>
          <w:rFonts w:ascii="Times New Roman" w:hAnsi="Times New Roman" w:cs="Times New Roman" w:hint="eastAsia"/>
        </w:rPr>
        <w:t>标准，工业废水尾水执行《城镇污水处理厂污染物排放标准》（</w:t>
      </w:r>
      <w:r w:rsidRPr="006D5E32">
        <w:rPr>
          <w:rFonts w:ascii="Times New Roman" w:hAnsi="Times New Roman" w:cs="Times New Roman" w:hint="eastAsia"/>
        </w:rPr>
        <w:t>GB18918-2002</w:t>
      </w:r>
      <w:r w:rsidRPr="006D5E32">
        <w:rPr>
          <w:rFonts w:ascii="Times New Roman" w:hAnsi="Times New Roman" w:cs="Times New Roman" w:hint="eastAsia"/>
        </w:rPr>
        <w:t>）及其修改单中一级</w:t>
      </w:r>
      <w:r w:rsidRPr="006D5E32">
        <w:rPr>
          <w:rFonts w:ascii="Times New Roman" w:hAnsi="Times New Roman" w:cs="Times New Roman" w:hint="eastAsia"/>
        </w:rPr>
        <w:t xml:space="preserve"> A </w:t>
      </w:r>
      <w:r w:rsidRPr="006D5E32">
        <w:rPr>
          <w:rFonts w:ascii="Times New Roman" w:hAnsi="Times New Roman" w:cs="Times New Roman" w:hint="eastAsia"/>
        </w:rPr>
        <w:t>标准与《石油化学工业污染物排放标准》（</w:t>
      </w:r>
      <w:r w:rsidRPr="006D5E32">
        <w:rPr>
          <w:rFonts w:ascii="Times New Roman" w:hAnsi="Times New Roman" w:cs="Times New Roman" w:hint="eastAsia"/>
        </w:rPr>
        <w:t>GB31571-2015</w:t>
      </w:r>
      <w:r w:rsidRPr="006D5E32">
        <w:rPr>
          <w:rFonts w:ascii="Times New Roman" w:hAnsi="Times New Roman" w:cs="Times New Roman" w:hint="eastAsia"/>
        </w:rPr>
        <w:t>）中特别排放限值中的严值。</w:t>
      </w:r>
      <w:r w:rsidRPr="006D5E32">
        <w:rPr>
          <w:rFonts w:ascii="Times New Roman" w:hAnsi="Times New Roman" w:cs="Times New Roman" w:hint="eastAsia"/>
        </w:rPr>
        <w:t xml:space="preserve"> </w:t>
      </w:r>
      <w:r w:rsidR="00AA4A4A">
        <w:rPr>
          <w:rFonts w:ascii="Times New Roman" w:hAnsi="Times New Roman" w:cs="Times New Roman"/>
        </w:rPr>
        <w:t xml:space="preserve">   </w:t>
      </w:r>
    </w:p>
    <w:p w14:paraId="2B7FFDFE" w14:textId="39FB9F0E" w:rsidR="00FE79B2" w:rsidRDefault="00AA4A4A" w:rsidP="006D5E32">
      <w:pPr>
        <w:pStyle w:val="Char10"/>
        <w:ind w:firstLine="48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综上，本项目对周边水环境影响较小。</w:t>
      </w:r>
    </w:p>
    <w:p w14:paraId="683FBF8E" w14:textId="77777777" w:rsidR="00FE79B2" w:rsidRDefault="00AA4A4A" w:rsidP="00DF6322">
      <w:pPr>
        <w:pStyle w:val="2"/>
        <w:spacing w:before="0" w:after="0"/>
        <w:rPr>
          <w:rFonts w:ascii="Times New Roman" w:hAnsi="Times New Roman"/>
        </w:rPr>
      </w:pPr>
      <w:bookmarkStart w:id="134" w:name="_Toc59388283"/>
      <w:r>
        <w:rPr>
          <w:rFonts w:ascii="Times New Roman" w:hAnsi="Times New Roman"/>
        </w:rPr>
        <w:lastRenderedPageBreak/>
        <w:t xml:space="preserve">6.4 </w:t>
      </w:r>
      <w:r>
        <w:rPr>
          <w:rFonts w:ascii="Times New Roman" w:hAnsi="Times New Roman"/>
        </w:rPr>
        <w:t>地下水环境影响分析</w:t>
      </w:r>
      <w:bookmarkEnd w:id="134"/>
    </w:p>
    <w:p w14:paraId="70A492F5" w14:textId="77777777" w:rsidR="00FE79B2" w:rsidRDefault="00AA4A4A" w:rsidP="00DF6322">
      <w:pPr>
        <w:pStyle w:val="3"/>
        <w:spacing w:before="0" w:after="0"/>
        <w:rPr>
          <w:rFonts w:ascii="Times New Roman" w:hAnsi="Times New Roman"/>
        </w:rPr>
      </w:pPr>
      <w:bookmarkStart w:id="135" w:name="_Toc59388284"/>
      <w:r>
        <w:rPr>
          <w:rFonts w:ascii="Times New Roman" w:hAnsi="Times New Roman"/>
        </w:rPr>
        <w:t>6.4.1</w:t>
      </w:r>
      <w:r>
        <w:rPr>
          <w:rFonts w:ascii="Times New Roman" w:hAnsi="Times New Roman"/>
        </w:rPr>
        <w:t>评价区地质与水文地质概况</w:t>
      </w:r>
      <w:bookmarkEnd w:id="135"/>
    </w:p>
    <w:p w14:paraId="74A6C22D" w14:textId="77777777" w:rsidR="00FE79B2" w:rsidRDefault="00AA4A4A">
      <w:pPr>
        <w:pStyle w:val="Char10"/>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）、区域地质构造</w:t>
      </w:r>
    </w:p>
    <w:p w14:paraId="3C743E3F" w14:textId="00FF3D26" w:rsidR="00FE79B2" w:rsidRDefault="00AA4A4A">
      <w:pPr>
        <w:pStyle w:val="Char10"/>
        <w:ind w:firstLine="480"/>
        <w:rPr>
          <w:rFonts w:ascii="Times New Roman" w:hAnsi="Times New Roman" w:cs="Times New Roman"/>
        </w:rPr>
      </w:pPr>
      <w:r>
        <w:rPr>
          <w:rFonts w:ascii="Times New Roman" w:hAnsi="Times New Roman" w:cs="Times New Roman"/>
        </w:rPr>
        <w:t>云溪区属幕阜山脉向江汉平原过渡地带，地貌多样、交相穿插，整个地势由东南向西北倾斜。地表组成物质</w:t>
      </w:r>
      <w:r>
        <w:rPr>
          <w:rFonts w:ascii="Times New Roman" w:hAnsi="Times New Roman" w:cs="Times New Roman"/>
        </w:rPr>
        <w:t>65%</w:t>
      </w:r>
      <w:r>
        <w:rPr>
          <w:rFonts w:ascii="Times New Roman" w:hAnsi="Times New Roman" w:cs="Times New Roman"/>
        </w:rPr>
        <w:t>为变质岩，其余为沙质岩，土壤组成以第四纪红色粘土和第四纪全新河、湖沉积物为主。工业园属低山丘陵地形，用地多为山地和河湖，园区内丘岗与盆地相穿插、平原与湖泊交错，海拔高程</w:t>
      </w:r>
      <w:r>
        <w:rPr>
          <w:rFonts w:ascii="Times New Roman" w:hAnsi="Times New Roman" w:cs="Times New Roman"/>
        </w:rPr>
        <w:t>40</w:t>
      </w:r>
      <w:r w:rsidR="00855E83">
        <w:rPr>
          <w:rFonts w:ascii="Times New Roman" w:hAnsi="Times New Roman" w:cs="Times New Roman" w:hint="eastAsia"/>
        </w:rPr>
        <w:t>~</w:t>
      </w:r>
      <w:r>
        <w:rPr>
          <w:rFonts w:ascii="Times New Roman" w:hAnsi="Times New Roman" w:cs="Times New Roman"/>
        </w:rPr>
        <w:t>60</w:t>
      </w:r>
      <w:r>
        <w:rPr>
          <w:rFonts w:ascii="Times New Roman" w:hAnsi="Times New Roman" w:cs="Times New Roman"/>
        </w:rPr>
        <w:t>米，最大高差为</w:t>
      </w:r>
      <w:r>
        <w:rPr>
          <w:rFonts w:ascii="Times New Roman" w:hAnsi="Times New Roman" w:cs="Times New Roman"/>
        </w:rPr>
        <w:t>35</w:t>
      </w:r>
      <w:r>
        <w:rPr>
          <w:rFonts w:ascii="Times New Roman" w:hAnsi="Times New Roman" w:cs="Times New Roman"/>
        </w:rPr>
        <w:t>米左右。根据《中国地震烈度区划图》，该区地震设防烈度为</w:t>
      </w:r>
      <w:r>
        <w:rPr>
          <w:rFonts w:ascii="Times New Roman" w:hAnsi="Times New Roman" w:cs="Times New Roman"/>
        </w:rPr>
        <w:t>6</w:t>
      </w:r>
      <w:r>
        <w:rPr>
          <w:rFonts w:ascii="Times New Roman" w:hAnsi="Times New Roman" w:cs="Times New Roman"/>
        </w:rPr>
        <w:t>度。</w:t>
      </w:r>
    </w:p>
    <w:p w14:paraId="5284C124" w14:textId="77777777" w:rsidR="00FE79B2" w:rsidRDefault="00AA4A4A">
      <w:pPr>
        <w:pStyle w:val="Char10"/>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）、厂区岩土分层及其特征</w:t>
      </w:r>
    </w:p>
    <w:p w14:paraId="49F25C24" w14:textId="77777777" w:rsidR="00FE79B2" w:rsidRDefault="00AA4A4A">
      <w:pPr>
        <w:pStyle w:val="Char10"/>
        <w:ind w:firstLine="480"/>
        <w:rPr>
          <w:rFonts w:ascii="Times New Roman" w:hAnsi="Times New Roman" w:cs="Times New Roman"/>
        </w:rPr>
      </w:pPr>
      <w:r>
        <w:rPr>
          <w:rFonts w:ascii="Times New Roman" w:hAnsi="Times New Roman" w:cs="Times New Roman"/>
        </w:rPr>
        <w:t>依据场地已有地质资料，项目区场地各地层从上至下依次为：</w:t>
      </w:r>
      <w:r>
        <w:rPr>
          <w:rFonts w:ascii="Times New Roman" w:hAnsi="Times New Roman" w:cs="Times New Roman"/>
        </w:rPr>
        <w:t xml:space="preserve"> </w:t>
      </w:r>
    </w:p>
    <w:p w14:paraId="71C5B7A7" w14:textId="77777777" w:rsidR="00FE79B2" w:rsidRDefault="00AA4A4A">
      <w:pPr>
        <w:spacing w:line="360" w:lineRule="auto"/>
        <w:ind w:firstLine="480"/>
        <w:rPr>
          <w:rFonts w:ascii="Times New Roman" w:hAnsi="Times New Roman"/>
          <w:kern w:val="2"/>
        </w:rPr>
      </w:pPr>
      <w:r>
        <w:rPr>
          <w:rFonts w:ascii="Times New Roman" w:hAnsi="Times New Roman"/>
          <w:kern w:val="2"/>
        </w:rPr>
        <w:t>1</w:t>
      </w:r>
      <w:r>
        <w:rPr>
          <w:rFonts w:ascii="Times New Roman" w:hAnsi="Times New Roman"/>
          <w:kern w:val="2"/>
        </w:rPr>
        <w:t>）人工填土</w:t>
      </w:r>
    </w:p>
    <w:p w14:paraId="4923750F" w14:textId="77777777" w:rsidR="00FE79B2" w:rsidRDefault="00AA4A4A">
      <w:pPr>
        <w:spacing w:line="360" w:lineRule="auto"/>
        <w:ind w:firstLine="480"/>
        <w:rPr>
          <w:rFonts w:ascii="Times New Roman" w:hAnsi="Times New Roman"/>
          <w:kern w:val="2"/>
        </w:rPr>
      </w:pPr>
      <w:r>
        <w:rPr>
          <w:rFonts w:ascii="Times New Roman" w:hAnsi="Times New Roman"/>
          <w:kern w:val="2"/>
        </w:rPr>
        <w:t>褐黄、褐红、灰黑等色。主要由粘性土、砂土、碎石或少量建筑垃圾组成，结构松散，其中碎石粒径</w:t>
      </w:r>
      <w:r>
        <w:rPr>
          <w:rFonts w:ascii="Times New Roman" w:hAnsi="Times New Roman"/>
          <w:kern w:val="2"/>
        </w:rPr>
        <w:t>2</w:t>
      </w:r>
      <w:r>
        <w:rPr>
          <w:rFonts w:ascii="Times New Roman" w:hAnsi="Times New Roman"/>
          <w:kern w:val="2"/>
        </w:rPr>
        <w:t>～</w:t>
      </w:r>
      <w:r>
        <w:rPr>
          <w:rFonts w:ascii="Times New Roman" w:hAnsi="Times New Roman"/>
          <w:kern w:val="2"/>
        </w:rPr>
        <w:t>15cm</w:t>
      </w:r>
      <w:r>
        <w:rPr>
          <w:rFonts w:ascii="Times New Roman" w:hAnsi="Times New Roman"/>
          <w:kern w:val="2"/>
        </w:rPr>
        <w:t>，次棱角状，含量约</w:t>
      </w:r>
      <w:r>
        <w:rPr>
          <w:rFonts w:ascii="Times New Roman" w:hAnsi="Times New Roman"/>
          <w:kern w:val="2"/>
        </w:rPr>
        <w:t>20%</w:t>
      </w:r>
      <w:r>
        <w:rPr>
          <w:rFonts w:ascii="Times New Roman" w:hAnsi="Times New Roman"/>
          <w:kern w:val="2"/>
        </w:rPr>
        <w:t>～</w:t>
      </w:r>
      <w:r>
        <w:rPr>
          <w:rFonts w:ascii="Times New Roman" w:hAnsi="Times New Roman"/>
          <w:kern w:val="2"/>
        </w:rPr>
        <w:t>40%</w:t>
      </w:r>
      <w:r>
        <w:rPr>
          <w:rFonts w:ascii="Times New Roman" w:hAnsi="Times New Roman"/>
          <w:kern w:val="2"/>
        </w:rPr>
        <w:t>。场地内普遍分布，层厚</w:t>
      </w:r>
      <w:r>
        <w:rPr>
          <w:rFonts w:ascii="Times New Roman" w:hAnsi="Times New Roman"/>
          <w:kern w:val="2"/>
        </w:rPr>
        <w:t>1.5</w:t>
      </w:r>
      <w:r>
        <w:rPr>
          <w:rFonts w:ascii="Times New Roman" w:hAnsi="Times New Roman"/>
          <w:kern w:val="2"/>
        </w:rPr>
        <w:t>～</w:t>
      </w:r>
      <w:r>
        <w:rPr>
          <w:rFonts w:ascii="Times New Roman" w:hAnsi="Times New Roman"/>
          <w:kern w:val="2"/>
        </w:rPr>
        <w:t>3.8m</w:t>
      </w:r>
      <w:r>
        <w:rPr>
          <w:rFonts w:ascii="Times New Roman" w:hAnsi="Times New Roman"/>
          <w:kern w:val="2"/>
        </w:rPr>
        <w:t>。为</w:t>
      </w:r>
      <w:r>
        <w:rPr>
          <w:rFonts w:ascii="Times New Roman" w:hAnsi="Times New Roman"/>
          <w:kern w:val="2"/>
        </w:rPr>
        <w:t>Ⅱ</w:t>
      </w:r>
      <w:r>
        <w:rPr>
          <w:rFonts w:ascii="Times New Roman" w:hAnsi="Times New Roman"/>
          <w:kern w:val="2"/>
        </w:rPr>
        <w:t>级普通土。</w:t>
      </w:r>
    </w:p>
    <w:p w14:paraId="704E8FCC" w14:textId="77777777" w:rsidR="00FE79B2" w:rsidRDefault="00AA4A4A">
      <w:pPr>
        <w:spacing w:line="360" w:lineRule="auto"/>
        <w:ind w:firstLine="480"/>
        <w:rPr>
          <w:rFonts w:ascii="Times New Roman" w:hAnsi="Times New Roman"/>
          <w:kern w:val="2"/>
        </w:rPr>
      </w:pPr>
      <w:r>
        <w:rPr>
          <w:rFonts w:ascii="Times New Roman" w:hAnsi="Times New Roman"/>
          <w:kern w:val="2"/>
        </w:rPr>
        <w:t>2</w:t>
      </w:r>
      <w:r>
        <w:rPr>
          <w:rFonts w:ascii="Times New Roman" w:hAnsi="Times New Roman"/>
          <w:kern w:val="2"/>
        </w:rPr>
        <w:t>）第四系上全新全新统湖沼沉积淤泥质粘土层</w:t>
      </w:r>
    </w:p>
    <w:p w14:paraId="10EF6CAA" w14:textId="77777777" w:rsidR="00FE79B2" w:rsidRDefault="00AA4A4A">
      <w:pPr>
        <w:spacing w:line="360" w:lineRule="auto"/>
        <w:ind w:firstLine="480"/>
        <w:rPr>
          <w:rFonts w:ascii="Times New Roman" w:hAnsi="Times New Roman"/>
          <w:kern w:val="2"/>
        </w:rPr>
      </w:pPr>
      <w:r>
        <w:rPr>
          <w:rFonts w:ascii="Times New Roman" w:hAnsi="Times New Roman"/>
          <w:kern w:val="2"/>
        </w:rPr>
        <w:t>淤泥质粘土：浅灰、灰黑色，局部混砂及腐木，很湿～饱和，软塑状为主，局部可塑，光滑，摇振反应慢，干强度高，韧性高，压缩性高，局部表现为粘土（含淤泥质）场地内普遍分布，为</w:t>
      </w:r>
      <w:r>
        <w:rPr>
          <w:rFonts w:ascii="Times New Roman" w:hAnsi="Times New Roman"/>
          <w:kern w:val="2"/>
        </w:rPr>
        <w:t>Ⅱ</w:t>
      </w:r>
      <w:r>
        <w:rPr>
          <w:rFonts w:ascii="Times New Roman" w:hAnsi="Times New Roman"/>
          <w:kern w:val="2"/>
        </w:rPr>
        <w:t>级普通土。</w:t>
      </w:r>
    </w:p>
    <w:p w14:paraId="4C286A6F" w14:textId="77777777" w:rsidR="00FE79B2" w:rsidRDefault="00AA4A4A">
      <w:pPr>
        <w:spacing w:line="360" w:lineRule="auto"/>
        <w:ind w:firstLine="480"/>
        <w:rPr>
          <w:rFonts w:ascii="Times New Roman" w:hAnsi="Times New Roman"/>
          <w:kern w:val="2"/>
        </w:rPr>
      </w:pPr>
      <w:r>
        <w:rPr>
          <w:rFonts w:ascii="Times New Roman" w:hAnsi="Times New Roman"/>
          <w:kern w:val="2"/>
        </w:rPr>
        <w:t>3</w:t>
      </w:r>
      <w:r>
        <w:rPr>
          <w:rFonts w:ascii="Times New Roman" w:hAnsi="Times New Roman"/>
          <w:kern w:val="2"/>
        </w:rPr>
        <w:t>）第四系全新统可塑粉质粘土</w:t>
      </w:r>
    </w:p>
    <w:p w14:paraId="4587F266" w14:textId="77777777" w:rsidR="00FE79B2" w:rsidRDefault="00AA4A4A">
      <w:pPr>
        <w:spacing w:line="360" w:lineRule="auto"/>
        <w:ind w:firstLine="480"/>
        <w:rPr>
          <w:rFonts w:ascii="Times New Roman" w:hAnsi="Times New Roman"/>
          <w:kern w:val="2"/>
        </w:rPr>
      </w:pPr>
      <w:r>
        <w:rPr>
          <w:rFonts w:ascii="Times New Roman" w:hAnsi="Times New Roman"/>
          <w:kern w:val="2"/>
        </w:rPr>
        <w:t>褐灰色、褐黄色，粉粒成分为主，粘粒成分次之，稍有光泽，无摇震反应，中等干强度，韧性中，中等压缩性，标贯击数</w:t>
      </w:r>
      <w:r>
        <w:rPr>
          <w:rFonts w:ascii="Times New Roman" w:hAnsi="Times New Roman"/>
          <w:kern w:val="2"/>
        </w:rPr>
        <w:t>5—8</w:t>
      </w:r>
      <w:r>
        <w:rPr>
          <w:rFonts w:ascii="Times New Roman" w:hAnsi="Times New Roman"/>
          <w:kern w:val="2"/>
        </w:rPr>
        <w:t>击，呈可塑状态，层厚</w:t>
      </w:r>
      <w:r>
        <w:rPr>
          <w:rFonts w:ascii="Times New Roman" w:hAnsi="Times New Roman"/>
          <w:kern w:val="2"/>
        </w:rPr>
        <w:t>0.7</w:t>
      </w:r>
      <w:r>
        <w:rPr>
          <w:rFonts w:ascii="Times New Roman" w:hAnsi="Times New Roman"/>
          <w:kern w:val="2"/>
        </w:rPr>
        <w:t>～</w:t>
      </w:r>
      <w:r>
        <w:rPr>
          <w:rFonts w:ascii="Times New Roman" w:hAnsi="Times New Roman"/>
          <w:kern w:val="2"/>
        </w:rPr>
        <w:t>3.4m</w:t>
      </w:r>
      <w:r>
        <w:rPr>
          <w:rFonts w:ascii="Times New Roman" w:hAnsi="Times New Roman"/>
          <w:kern w:val="2"/>
        </w:rPr>
        <w:t>。</w:t>
      </w:r>
    </w:p>
    <w:p w14:paraId="0B6B173D" w14:textId="77777777" w:rsidR="00FE79B2" w:rsidRDefault="00AA4A4A">
      <w:pPr>
        <w:spacing w:line="360" w:lineRule="auto"/>
        <w:ind w:firstLine="480"/>
        <w:rPr>
          <w:rFonts w:ascii="Times New Roman" w:hAnsi="Times New Roman"/>
          <w:kern w:val="2"/>
        </w:rPr>
      </w:pPr>
      <w:r>
        <w:rPr>
          <w:rFonts w:ascii="Times New Roman" w:hAnsi="Times New Roman"/>
          <w:kern w:val="2"/>
        </w:rPr>
        <w:t>4</w:t>
      </w:r>
      <w:r>
        <w:rPr>
          <w:rFonts w:ascii="Times New Roman" w:hAnsi="Times New Roman"/>
          <w:kern w:val="2"/>
        </w:rPr>
        <w:t>）第四系全新统硬塑粉质粘土</w:t>
      </w:r>
    </w:p>
    <w:p w14:paraId="26672D05" w14:textId="77777777" w:rsidR="00FE79B2" w:rsidRDefault="00AA4A4A">
      <w:pPr>
        <w:spacing w:line="360" w:lineRule="auto"/>
        <w:ind w:firstLine="480"/>
        <w:rPr>
          <w:rFonts w:ascii="Times New Roman" w:hAnsi="Times New Roman"/>
          <w:kern w:val="2"/>
        </w:rPr>
      </w:pPr>
      <w:r>
        <w:rPr>
          <w:rFonts w:ascii="Times New Roman" w:hAnsi="Times New Roman"/>
          <w:kern w:val="2"/>
        </w:rPr>
        <w:t>褐黄色，粉粒成分为主，粘粒成分次之，稍有光滑，无摇震反应，较高干强度，韧性较高，含铁锰氧化物，结构密实，较低压缩性，呈硬塑状态，层厚为</w:t>
      </w:r>
      <w:r>
        <w:rPr>
          <w:rFonts w:ascii="Times New Roman" w:hAnsi="Times New Roman"/>
          <w:kern w:val="2"/>
        </w:rPr>
        <w:t>0.7</w:t>
      </w:r>
      <w:r>
        <w:rPr>
          <w:rFonts w:ascii="Times New Roman" w:hAnsi="Times New Roman"/>
          <w:kern w:val="2"/>
        </w:rPr>
        <w:t>～</w:t>
      </w:r>
      <w:r>
        <w:rPr>
          <w:rFonts w:ascii="Times New Roman" w:hAnsi="Times New Roman"/>
          <w:kern w:val="2"/>
        </w:rPr>
        <w:t>5.2m</w:t>
      </w:r>
      <w:r>
        <w:rPr>
          <w:rFonts w:ascii="Times New Roman" w:hAnsi="Times New Roman"/>
          <w:kern w:val="2"/>
        </w:rPr>
        <w:t>。</w:t>
      </w:r>
      <w:r>
        <w:rPr>
          <w:rFonts w:ascii="Times New Roman" w:hAnsi="Times New Roman"/>
          <w:kern w:val="2"/>
        </w:rPr>
        <w:t xml:space="preserve"> </w:t>
      </w:r>
    </w:p>
    <w:p w14:paraId="5F36D296" w14:textId="77777777" w:rsidR="00FE79B2" w:rsidRDefault="00AA4A4A">
      <w:pPr>
        <w:spacing w:line="360" w:lineRule="auto"/>
        <w:ind w:firstLine="480"/>
        <w:rPr>
          <w:rFonts w:ascii="Times New Roman" w:hAnsi="Times New Roman"/>
          <w:kern w:val="2"/>
        </w:rPr>
      </w:pPr>
      <w:r>
        <w:rPr>
          <w:rFonts w:ascii="Times New Roman" w:hAnsi="Times New Roman"/>
          <w:kern w:val="2"/>
        </w:rPr>
        <w:t>5</w:t>
      </w:r>
      <w:r>
        <w:rPr>
          <w:rFonts w:ascii="Times New Roman" w:hAnsi="Times New Roman"/>
          <w:kern w:val="2"/>
        </w:rPr>
        <w:t>）第四系上更新统坚硬粉质粘土</w:t>
      </w:r>
    </w:p>
    <w:p w14:paraId="5539A00E" w14:textId="77777777" w:rsidR="00FE79B2" w:rsidRDefault="00AA4A4A">
      <w:pPr>
        <w:spacing w:line="360" w:lineRule="auto"/>
        <w:ind w:firstLine="480"/>
        <w:rPr>
          <w:rFonts w:ascii="Times New Roman" w:hAnsi="Times New Roman"/>
          <w:kern w:val="2"/>
        </w:rPr>
      </w:pPr>
      <w:r>
        <w:rPr>
          <w:rFonts w:ascii="Times New Roman" w:hAnsi="Times New Roman"/>
          <w:kern w:val="2"/>
        </w:rPr>
        <w:lastRenderedPageBreak/>
        <w:t>黄褐色、褐红色，粉粒成分为主，粘粒成分次之，上部含少量铁锰氧化物，稍有光泽，无摇震反应，干强度高，韧性高，密实，较低压缩性，具网纹状构造，层厚</w:t>
      </w:r>
      <w:r>
        <w:rPr>
          <w:rFonts w:ascii="Times New Roman" w:hAnsi="Times New Roman"/>
          <w:kern w:val="2"/>
        </w:rPr>
        <w:t>2.3</w:t>
      </w:r>
      <w:r>
        <w:rPr>
          <w:rFonts w:ascii="Times New Roman" w:hAnsi="Times New Roman"/>
          <w:kern w:val="2"/>
        </w:rPr>
        <w:t>～</w:t>
      </w:r>
      <w:r>
        <w:rPr>
          <w:rFonts w:ascii="Times New Roman" w:hAnsi="Times New Roman"/>
          <w:kern w:val="2"/>
        </w:rPr>
        <w:t>6.7m</w:t>
      </w:r>
      <w:r>
        <w:rPr>
          <w:rFonts w:ascii="Times New Roman" w:hAnsi="Times New Roman"/>
          <w:kern w:val="2"/>
        </w:rPr>
        <w:t>。</w:t>
      </w:r>
    </w:p>
    <w:p w14:paraId="1EBE1194" w14:textId="77777777" w:rsidR="00FE79B2" w:rsidRDefault="00AA4A4A">
      <w:pPr>
        <w:spacing w:line="360" w:lineRule="auto"/>
        <w:ind w:firstLine="480"/>
        <w:rPr>
          <w:rFonts w:ascii="Times New Roman" w:hAnsi="Times New Roman"/>
          <w:kern w:val="2"/>
        </w:rPr>
      </w:pPr>
      <w:r>
        <w:rPr>
          <w:rFonts w:ascii="Times New Roman" w:hAnsi="Times New Roman"/>
          <w:kern w:val="2"/>
        </w:rPr>
        <w:t>6</w:t>
      </w:r>
      <w:r>
        <w:rPr>
          <w:rFonts w:ascii="Times New Roman" w:hAnsi="Times New Roman"/>
          <w:kern w:val="2"/>
        </w:rPr>
        <w:t>）第四系上更新统冲洪积层</w:t>
      </w:r>
    </w:p>
    <w:p w14:paraId="7CB52218" w14:textId="77777777" w:rsidR="00FE79B2" w:rsidRDefault="00AA4A4A">
      <w:pPr>
        <w:spacing w:line="360" w:lineRule="auto"/>
        <w:ind w:firstLine="480"/>
        <w:rPr>
          <w:rFonts w:ascii="Times New Roman" w:hAnsi="Times New Roman"/>
          <w:kern w:val="2"/>
        </w:rPr>
      </w:pPr>
      <w:r>
        <w:rPr>
          <w:rFonts w:ascii="Times New Roman" w:hAnsi="Times New Roman"/>
          <w:kern w:val="2"/>
        </w:rPr>
        <w:t>粉质粘土，浅黄、灰白等色，湿，可塑～硬塑，光滑，摇振反应无，干强度中等，韧性中等，压缩性中等，底部偶见砾砂夹层。层顶标高</w:t>
      </w:r>
      <w:r>
        <w:rPr>
          <w:rFonts w:ascii="Times New Roman" w:hAnsi="Times New Roman"/>
          <w:kern w:val="2"/>
        </w:rPr>
        <w:t>-15.89</w:t>
      </w:r>
      <w:r>
        <w:rPr>
          <w:rFonts w:ascii="Times New Roman" w:hAnsi="Times New Roman"/>
          <w:kern w:val="2"/>
        </w:rPr>
        <w:t>～</w:t>
      </w:r>
      <w:r>
        <w:rPr>
          <w:rFonts w:ascii="Times New Roman" w:hAnsi="Times New Roman"/>
          <w:kern w:val="2"/>
        </w:rPr>
        <w:t>-12.04m</w:t>
      </w:r>
      <w:r>
        <w:rPr>
          <w:rFonts w:ascii="Times New Roman" w:hAnsi="Times New Roman"/>
          <w:kern w:val="2"/>
        </w:rPr>
        <w:t>，层顶深度</w:t>
      </w:r>
      <w:r>
        <w:rPr>
          <w:rFonts w:ascii="Times New Roman" w:hAnsi="Times New Roman"/>
          <w:kern w:val="2"/>
        </w:rPr>
        <w:t>18.20</w:t>
      </w:r>
      <w:r>
        <w:rPr>
          <w:rFonts w:ascii="Times New Roman" w:hAnsi="Times New Roman"/>
          <w:kern w:val="2"/>
        </w:rPr>
        <w:t>～</w:t>
      </w:r>
      <w:r>
        <w:rPr>
          <w:rFonts w:ascii="Times New Roman" w:hAnsi="Times New Roman"/>
          <w:kern w:val="2"/>
        </w:rPr>
        <w:t>24.00m</w:t>
      </w:r>
      <w:r>
        <w:rPr>
          <w:rFonts w:ascii="Times New Roman" w:hAnsi="Times New Roman"/>
          <w:kern w:val="2"/>
        </w:rPr>
        <w:t>，层厚</w:t>
      </w:r>
      <w:r>
        <w:rPr>
          <w:rFonts w:ascii="Times New Roman" w:hAnsi="Times New Roman"/>
          <w:kern w:val="2"/>
        </w:rPr>
        <w:t>1.70</w:t>
      </w:r>
      <w:r>
        <w:rPr>
          <w:rFonts w:ascii="Times New Roman" w:hAnsi="Times New Roman"/>
          <w:kern w:val="2"/>
        </w:rPr>
        <w:t>～</w:t>
      </w:r>
      <w:r>
        <w:rPr>
          <w:rFonts w:ascii="Times New Roman" w:hAnsi="Times New Roman"/>
          <w:kern w:val="2"/>
        </w:rPr>
        <w:t>5.50m</w:t>
      </w:r>
      <w:r>
        <w:rPr>
          <w:rFonts w:ascii="Times New Roman" w:hAnsi="Times New Roman"/>
          <w:kern w:val="2"/>
        </w:rPr>
        <w:t>，为</w:t>
      </w:r>
      <w:r>
        <w:rPr>
          <w:rFonts w:ascii="Times New Roman" w:hAnsi="Times New Roman"/>
          <w:kern w:val="2"/>
        </w:rPr>
        <w:t>Ⅱ</w:t>
      </w:r>
      <w:r>
        <w:rPr>
          <w:rFonts w:ascii="Times New Roman" w:hAnsi="Times New Roman"/>
          <w:kern w:val="2"/>
        </w:rPr>
        <w:t>级普通土。</w:t>
      </w:r>
    </w:p>
    <w:p w14:paraId="4BE9EFEC" w14:textId="77777777" w:rsidR="00FE79B2" w:rsidRDefault="00AA4A4A">
      <w:pPr>
        <w:spacing w:line="360" w:lineRule="auto"/>
        <w:ind w:firstLine="480"/>
        <w:rPr>
          <w:rFonts w:ascii="Times New Roman" w:hAnsi="Times New Roman"/>
          <w:kern w:val="2"/>
        </w:rPr>
      </w:pPr>
      <w:r>
        <w:rPr>
          <w:rFonts w:ascii="Times New Roman" w:hAnsi="Times New Roman"/>
          <w:kern w:val="2"/>
        </w:rPr>
        <w:t>7</w:t>
      </w:r>
      <w:r>
        <w:rPr>
          <w:rFonts w:ascii="Times New Roman" w:hAnsi="Times New Roman"/>
          <w:kern w:val="2"/>
        </w:rPr>
        <w:t>）前震旦系冷家溪群崔家坳组中风化板岩</w:t>
      </w:r>
    </w:p>
    <w:p w14:paraId="68A61EA7" w14:textId="77777777" w:rsidR="00FE79B2" w:rsidRDefault="00AA4A4A">
      <w:pPr>
        <w:spacing w:line="360" w:lineRule="auto"/>
        <w:ind w:firstLine="480"/>
        <w:rPr>
          <w:rFonts w:ascii="Times New Roman" w:hAnsi="Times New Roman"/>
          <w:kern w:val="2"/>
        </w:rPr>
      </w:pPr>
      <w:r>
        <w:rPr>
          <w:rFonts w:ascii="Times New Roman" w:hAnsi="Times New Roman"/>
          <w:kern w:val="2"/>
        </w:rPr>
        <w:t>黄绿色、底部灰绿色，泥质成分，变余结构，中厚层夹薄层状，产状陡，岩石中等风化，属软岩，强度高，下部坚硬，板状结构，裂隙不甚发育，层理清晰，结构面以裂隙面和层面为主，组合一般，岩体上部稍破碎，下部较完整，岩石基本质量等级为</w:t>
      </w:r>
      <w:r>
        <w:rPr>
          <w:rFonts w:ascii="Times New Roman" w:hAnsi="Times New Roman"/>
          <w:kern w:val="2"/>
        </w:rPr>
        <w:t>Ⅳ</w:t>
      </w:r>
      <w:r>
        <w:rPr>
          <w:rFonts w:ascii="Times New Roman" w:hAnsi="Times New Roman"/>
          <w:kern w:val="2"/>
        </w:rPr>
        <w:t>类，岩芯呈碎块状、块状、短柱状，局部钻孔内呈柱状体，采取率较高，勘探深度</w:t>
      </w:r>
      <w:r>
        <w:rPr>
          <w:rFonts w:ascii="Times New Roman" w:hAnsi="Times New Roman"/>
          <w:kern w:val="2"/>
        </w:rPr>
        <w:t>2.0</w:t>
      </w:r>
      <w:r>
        <w:rPr>
          <w:rFonts w:ascii="Times New Roman" w:hAnsi="Times New Roman"/>
          <w:kern w:val="2"/>
        </w:rPr>
        <w:t>～</w:t>
      </w:r>
      <w:r>
        <w:rPr>
          <w:rFonts w:ascii="Times New Roman" w:hAnsi="Times New Roman"/>
          <w:kern w:val="2"/>
        </w:rPr>
        <w:t>11.0m</w:t>
      </w:r>
      <w:r>
        <w:rPr>
          <w:rFonts w:ascii="Times New Roman" w:hAnsi="Times New Roman"/>
          <w:kern w:val="2"/>
        </w:rPr>
        <w:t>。</w:t>
      </w:r>
      <w:r>
        <w:rPr>
          <w:rFonts w:ascii="Times New Roman" w:hAnsi="Times New Roman"/>
          <w:kern w:val="2"/>
        </w:rPr>
        <w:t xml:space="preserve">  </w:t>
      </w:r>
    </w:p>
    <w:p w14:paraId="47F2D86A" w14:textId="77777777" w:rsidR="00FE79B2" w:rsidRDefault="00AA4A4A">
      <w:pPr>
        <w:spacing w:line="360" w:lineRule="auto"/>
        <w:ind w:firstLine="480"/>
        <w:rPr>
          <w:rFonts w:ascii="Times New Roman" w:hAnsi="Times New Roman"/>
          <w:kern w:val="2"/>
        </w:rPr>
      </w:pPr>
      <w:r>
        <w:rPr>
          <w:rFonts w:ascii="Times New Roman" w:hAnsi="Times New Roman"/>
          <w:kern w:val="2"/>
        </w:rPr>
        <w:t>8</w:t>
      </w:r>
      <w:r>
        <w:rPr>
          <w:rFonts w:ascii="Times New Roman" w:hAnsi="Times New Roman"/>
          <w:kern w:val="2"/>
        </w:rPr>
        <w:t>）前震旦系冷家溪群崔家坳组微风化板岩</w:t>
      </w:r>
    </w:p>
    <w:p w14:paraId="4A653BFD" w14:textId="77777777" w:rsidR="00FE79B2" w:rsidRDefault="00AA4A4A">
      <w:pPr>
        <w:spacing w:line="360" w:lineRule="auto"/>
        <w:ind w:firstLine="480"/>
        <w:rPr>
          <w:rFonts w:ascii="Times New Roman" w:hAnsi="Times New Roman"/>
          <w:kern w:val="2"/>
        </w:rPr>
      </w:pPr>
      <w:r>
        <w:rPr>
          <w:rFonts w:ascii="Times New Roman" w:hAnsi="Times New Roman"/>
          <w:kern w:val="2"/>
        </w:rPr>
        <w:t>青灰色，泥质成分，变余结构，中厚层夹薄层状，产状陡，岩石微弱风化，属较软岩，强度高，坚硬，板状结构，裂隙不甚发育，层理清晰，结构面以裂隙面和层面为主，组合一般，岩体较完整，岩石基本质量等级为</w:t>
      </w:r>
      <w:r>
        <w:rPr>
          <w:rFonts w:ascii="Times New Roman" w:hAnsi="Times New Roman"/>
          <w:kern w:val="2"/>
        </w:rPr>
        <w:t>Ⅳ</w:t>
      </w:r>
      <w:r>
        <w:rPr>
          <w:rFonts w:ascii="Times New Roman" w:hAnsi="Times New Roman"/>
          <w:kern w:val="2"/>
        </w:rPr>
        <w:t>类，岩芯呈碎块状、块状、短柱状，采取率较高。</w:t>
      </w:r>
    </w:p>
    <w:p w14:paraId="28BB3ED0" w14:textId="77777777" w:rsidR="00FE79B2" w:rsidRDefault="00AA4A4A">
      <w:pPr>
        <w:spacing w:line="360" w:lineRule="auto"/>
        <w:ind w:firstLine="480"/>
        <w:rPr>
          <w:rFonts w:ascii="Times New Roman" w:hAnsi="Times New Roman"/>
          <w:kern w:val="2"/>
        </w:rPr>
      </w:pPr>
      <w:r>
        <w:rPr>
          <w:rFonts w:ascii="Times New Roman" w:hAnsi="Times New Roman"/>
          <w:kern w:val="2"/>
        </w:rPr>
        <w:t>（</w:t>
      </w:r>
      <w:r>
        <w:rPr>
          <w:rFonts w:ascii="Times New Roman" w:hAnsi="Times New Roman"/>
          <w:kern w:val="2"/>
        </w:rPr>
        <w:t>3</w:t>
      </w:r>
      <w:r>
        <w:rPr>
          <w:rFonts w:ascii="Times New Roman" w:hAnsi="Times New Roman"/>
          <w:kern w:val="2"/>
        </w:rPr>
        <w:t>）、场地地下水条件</w:t>
      </w:r>
    </w:p>
    <w:p w14:paraId="32658C9A" w14:textId="77777777" w:rsidR="00FE79B2" w:rsidRDefault="00AA4A4A">
      <w:pPr>
        <w:spacing w:line="360" w:lineRule="auto"/>
        <w:ind w:firstLine="480"/>
        <w:rPr>
          <w:rFonts w:ascii="Times New Roman" w:hAnsi="Times New Roman"/>
          <w:kern w:val="2"/>
        </w:rPr>
      </w:pPr>
      <w:r>
        <w:rPr>
          <w:rFonts w:ascii="Times New Roman" w:hAnsi="Times New Roman"/>
          <w:kern w:val="2"/>
        </w:rPr>
        <w:t>项目区地下水主要赋存在杂填土以下，粉质粘土以上，接受大气降水和地表水补给，地下水径流条件较好，水量较小，由地下水原始的山坡向冲沟河道排泄，在项目评价区范围内，地下水总体由东北往西南排泄。</w:t>
      </w:r>
    </w:p>
    <w:p w14:paraId="7CCFBE04" w14:textId="77777777" w:rsidR="00FE79B2" w:rsidRDefault="00AA4A4A">
      <w:pPr>
        <w:spacing w:line="360" w:lineRule="auto"/>
        <w:ind w:firstLine="480"/>
        <w:rPr>
          <w:rFonts w:ascii="Times New Roman" w:hAnsi="Times New Roman"/>
          <w:kern w:val="2"/>
        </w:rPr>
      </w:pPr>
      <w:r>
        <w:rPr>
          <w:rFonts w:ascii="Times New Roman" w:hAnsi="Times New Roman"/>
          <w:kern w:val="2"/>
        </w:rPr>
        <w:t>（</w:t>
      </w:r>
      <w:r>
        <w:rPr>
          <w:rFonts w:ascii="Times New Roman" w:hAnsi="Times New Roman"/>
          <w:kern w:val="2"/>
        </w:rPr>
        <w:t>4</w:t>
      </w:r>
      <w:r>
        <w:rPr>
          <w:rFonts w:ascii="Times New Roman" w:hAnsi="Times New Roman"/>
          <w:kern w:val="2"/>
        </w:rPr>
        <w:t>）、地下水开发利用现状</w:t>
      </w:r>
    </w:p>
    <w:p w14:paraId="48B9A9FF" w14:textId="77777777" w:rsidR="00FE79B2" w:rsidRDefault="00AA4A4A">
      <w:pPr>
        <w:spacing w:line="360" w:lineRule="auto"/>
        <w:ind w:firstLine="480"/>
        <w:rPr>
          <w:rFonts w:ascii="Times New Roman" w:hAnsi="Times New Roman"/>
          <w:kern w:val="2"/>
        </w:rPr>
      </w:pPr>
      <w:r>
        <w:rPr>
          <w:rFonts w:ascii="Times New Roman" w:hAnsi="Times New Roman"/>
          <w:kern w:val="2"/>
        </w:rPr>
        <w:t>项目所在区域工业企业用水和居民生活用水不采用地下水，项目地下水评价范围内无集中式饮用水源，无矿泉水、温泉等特殊地下水资源。</w:t>
      </w:r>
    </w:p>
    <w:p w14:paraId="15BB6FEF" w14:textId="77777777" w:rsidR="00FE79B2" w:rsidRDefault="00AA4A4A" w:rsidP="00DF6322">
      <w:pPr>
        <w:pStyle w:val="3"/>
        <w:spacing w:before="0" w:after="0"/>
        <w:rPr>
          <w:rFonts w:ascii="Times New Roman" w:hAnsi="Times New Roman"/>
        </w:rPr>
      </w:pPr>
      <w:bookmarkStart w:id="136" w:name="_Toc59388285"/>
      <w:r>
        <w:rPr>
          <w:rFonts w:ascii="Times New Roman" w:hAnsi="Times New Roman"/>
        </w:rPr>
        <w:t>6.4.2</w:t>
      </w:r>
      <w:r>
        <w:rPr>
          <w:rFonts w:ascii="Times New Roman" w:hAnsi="Times New Roman"/>
        </w:rPr>
        <w:t>地下水环境影响分析与评价</w:t>
      </w:r>
      <w:bookmarkEnd w:id="136"/>
    </w:p>
    <w:p w14:paraId="52C1E490" w14:textId="77777777" w:rsidR="00FE79B2" w:rsidRDefault="00AA4A4A">
      <w:pPr>
        <w:pStyle w:val="Char10"/>
        <w:spacing w:before="120" w:after="120"/>
        <w:ind w:firstLine="480"/>
        <w:rPr>
          <w:rFonts w:ascii="Times New Roman" w:hAnsi="Times New Roman" w:cs="Times New Roman"/>
          <w:bCs/>
        </w:rPr>
      </w:pPr>
      <w:r>
        <w:rPr>
          <w:rFonts w:ascii="Times New Roman" w:hAnsi="Times New Roman" w:cs="Times New Roman"/>
          <w:bCs/>
        </w:rPr>
        <w:t>本项目排水遵循雨污分流原则，废水经预处理后排入园区污水管，进入园区污水处理厂处理。后期雨水排入园区雨水管道，进入松杨湖；项目厂区地面均采用水泥硬化措施；事故应急池及废水预处理构筑物采用水泥浇底，再涂沥青防渗；</w:t>
      </w:r>
      <w:r>
        <w:rPr>
          <w:rFonts w:ascii="Times New Roman" w:hAnsi="Times New Roman" w:cs="Times New Roman"/>
          <w:bCs/>
        </w:rPr>
        <w:lastRenderedPageBreak/>
        <w:t>生产车间地面均防渗漏处理；排水管均采用钢筋混凝土排水管，水泥砂浆抹口，基本不会出现渗漏现象。项目所在区域饮用水由市政统一提供，水源为水库水，不饮用园区地下水。</w:t>
      </w:r>
    </w:p>
    <w:p w14:paraId="736A3FC0" w14:textId="77777777" w:rsidR="00FE79B2" w:rsidRDefault="00AA4A4A">
      <w:pPr>
        <w:pStyle w:val="Char10"/>
        <w:spacing w:before="120" w:after="120"/>
        <w:ind w:firstLine="480"/>
        <w:rPr>
          <w:rFonts w:ascii="Times New Roman" w:hAnsi="Times New Roman" w:cs="Times New Roman"/>
          <w:bCs/>
        </w:rPr>
      </w:pPr>
      <w:r>
        <w:rPr>
          <w:rFonts w:ascii="Times New Roman" w:hAnsi="Times New Roman" w:cs="Times New Roman"/>
          <w:bCs/>
        </w:rPr>
        <w:t>（</w:t>
      </w:r>
      <w:r>
        <w:rPr>
          <w:rFonts w:ascii="Times New Roman" w:hAnsi="Times New Roman" w:cs="Times New Roman"/>
          <w:bCs/>
        </w:rPr>
        <w:t>1</w:t>
      </w:r>
      <w:r>
        <w:rPr>
          <w:rFonts w:ascii="Times New Roman" w:hAnsi="Times New Roman" w:cs="Times New Roman"/>
          <w:bCs/>
        </w:rPr>
        <w:t>）正常状况下地下水影响分析</w:t>
      </w:r>
    </w:p>
    <w:p w14:paraId="4E1CA7FA" w14:textId="77777777" w:rsidR="00FE79B2" w:rsidRDefault="00AA4A4A">
      <w:pPr>
        <w:pStyle w:val="Char10"/>
        <w:spacing w:before="120" w:after="120"/>
        <w:ind w:firstLine="480"/>
        <w:rPr>
          <w:rFonts w:ascii="Times New Roman" w:hAnsi="Times New Roman" w:cs="Times New Roman"/>
          <w:bCs/>
        </w:rPr>
      </w:pPr>
      <w:r>
        <w:rPr>
          <w:rFonts w:ascii="Times New Roman" w:hAnsi="Times New Roman" w:cs="Times New Roman"/>
          <w:bCs/>
        </w:rPr>
        <w:t>正常状况下，本项目废水通过管道排入云溪区污水处理厂处理，不会对地下水环境造成污染。本项目对生产装置区、排水管沟、废水预处理设施等进行防渗，工程防渗满足《石油化工工程防渗技术规范》</w:t>
      </w:r>
      <w:r>
        <w:rPr>
          <w:rFonts w:ascii="Times New Roman" w:hAnsi="Times New Roman" w:cs="Times New Roman"/>
          <w:bCs/>
        </w:rPr>
        <w:t>(GB/T 50934-2013)</w:t>
      </w:r>
      <w:r>
        <w:rPr>
          <w:rFonts w:ascii="Times New Roman" w:hAnsi="Times New Roman" w:cs="Times New Roman"/>
          <w:bCs/>
        </w:rPr>
        <w:t>等要求，因此在正常状况下项目不会造成地下水环境的污染。根据《环境影响评价技术导则</w:t>
      </w:r>
      <w:r>
        <w:rPr>
          <w:rFonts w:ascii="Times New Roman" w:hAnsi="Times New Roman" w:cs="Times New Roman"/>
          <w:bCs/>
        </w:rPr>
        <w:t xml:space="preserve">  </w:t>
      </w:r>
      <w:r>
        <w:rPr>
          <w:rFonts w:ascii="Times New Roman" w:hAnsi="Times New Roman" w:cs="Times New Roman"/>
          <w:bCs/>
        </w:rPr>
        <w:t>地下水环境》（</w:t>
      </w:r>
      <w:r>
        <w:rPr>
          <w:rFonts w:ascii="Times New Roman" w:hAnsi="Times New Roman" w:cs="Times New Roman"/>
          <w:bCs/>
        </w:rPr>
        <w:t>HJ610-2016</w:t>
      </w:r>
      <w:r>
        <w:rPr>
          <w:rFonts w:ascii="Times New Roman" w:hAnsi="Times New Roman" w:cs="Times New Roman"/>
          <w:bCs/>
        </w:rPr>
        <w:t>）</w:t>
      </w:r>
      <w:r>
        <w:rPr>
          <w:rFonts w:ascii="Times New Roman" w:hAnsi="Times New Roman" w:cs="Times New Roman"/>
          <w:bCs/>
        </w:rPr>
        <w:t>9.4.2</w:t>
      </w:r>
      <w:r>
        <w:rPr>
          <w:rFonts w:ascii="Times New Roman" w:hAnsi="Times New Roman" w:cs="Times New Roman"/>
          <w:bCs/>
        </w:rPr>
        <w:t>条，已依据</w:t>
      </w:r>
      <w:r>
        <w:rPr>
          <w:rFonts w:ascii="Times New Roman" w:hAnsi="Times New Roman" w:cs="Times New Roman"/>
          <w:bCs/>
        </w:rPr>
        <w:t>GB16889</w:t>
      </w:r>
      <w:r>
        <w:rPr>
          <w:rFonts w:ascii="Times New Roman" w:hAnsi="Times New Roman" w:cs="Times New Roman"/>
          <w:bCs/>
        </w:rPr>
        <w:t>、</w:t>
      </w:r>
      <w:r>
        <w:rPr>
          <w:rFonts w:ascii="Times New Roman" w:hAnsi="Times New Roman" w:cs="Times New Roman"/>
          <w:bCs/>
        </w:rPr>
        <w:t>GB18597</w:t>
      </w:r>
      <w:r>
        <w:rPr>
          <w:rFonts w:ascii="Times New Roman" w:hAnsi="Times New Roman" w:cs="Times New Roman"/>
          <w:bCs/>
        </w:rPr>
        <w:t>、</w:t>
      </w:r>
      <w:r>
        <w:rPr>
          <w:rFonts w:ascii="Times New Roman" w:hAnsi="Times New Roman" w:cs="Times New Roman"/>
          <w:bCs/>
        </w:rPr>
        <w:t>GB18598</w:t>
      </w:r>
      <w:r>
        <w:rPr>
          <w:rFonts w:ascii="Times New Roman" w:hAnsi="Times New Roman" w:cs="Times New Roman"/>
          <w:bCs/>
        </w:rPr>
        <w:t>、</w:t>
      </w:r>
      <w:r>
        <w:rPr>
          <w:rFonts w:ascii="Times New Roman" w:hAnsi="Times New Roman" w:cs="Times New Roman"/>
          <w:bCs/>
        </w:rPr>
        <w:t>GB18599</w:t>
      </w:r>
      <w:r>
        <w:rPr>
          <w:rFonts w:ascii="Times New Roman" w:hAnsi="Times New Roman" w:cs="Times New Roman"/>
          <w:bCs/>
        </w:rPr>
        <w:t>、</w:t>
      </w:r>
      <w:r>
        <w:rPr>
          <w:rFonts w:ascii="Times New Roman" w:hAnsi="Times New Roman" w:cs="Times New Roman"/>
          <w:bCs/>
        </w:rPr>
        <w:t>GB/T50934</w:t>
      </w:r>
      <w:r>
        <w:rPr>
          <w:rFonts w:ascii="Times New Roman" w:hAnsi="Times New Roman" w:cs="Times New Roman"/>
          <w:bCs/>
        </w:rPr>
        <w:t>设计地下水污染防渗措施的建设项目，可不进行正常状况情景下的预测。因此，本评价地下水环境影响主要考虑非正常状况下的影响。</w:t>
      </w:r>
    </w:p>
    <w:p w14:paraId="3C650C25" w14:textId="77777777" w:rsidR="00FE79B2" w:rsidRDefault="00AA4A4A">
      <w:pPr>
        <w:pStyle w:val="Char10"/>
        <w:spacing w:before="120" w:after="120"/>
        <w:ind w:firstLine="480"/>
        <w:rPr>
          <w:rFonts w:ascii="Times New Roman" w:hAnsi="Times New Roman" w:cs="Times New Roman"/>
          <w:bCs/>
        </w:rPr>
      </w:pPr>
      <w:r>
        <w:rPr>
          <w:rFonts w:ascii="Times New Roman" w:hAnsi="Times New Roman" w:cs="Times New Roman"/>
          <w:bCs/>
        </w:rPr>
        <w:t>（</w:t>
      </w:r>
      <w:r>
        <w:rPr>
          <w:rFonts w:ascii="Times New Roman" w:hAnsi="Times New Roman" w:cs="Times New Roman"/>
          <w:bCs/>
        </w:rPr>
        <w:t>2</w:t>
      </w:r>
      <w:r>
        <w:rPr>
          <w:rFonts w:ascii="Times New Roman" w:hAnsi="Times New Roman" w:cs="Times New Roman"/>
          <w:bCs/>
        </w:rPr>
        <w:t>）非正常状况下地下水环境影响分析</w:t>
      </w:r>
    </w:p>
    <w:p w14:paraId="0B8FB79E" w14:textId="77777777" w:rsidR="00FE79B2" w:rsidRDefault="00AA4A4A">
      <w:pPr>
        <w:pStyle w:val="Char10"/>
        <w:spacing w:before="120" w:after="120"/>
        <w:ind w:firstLine="480"/>
        <w:rPr>
          <w:rFonts w:ascii="Times New Roman" w:hAnsi="Times New Roman" w:cs="Times New Roman"/>
          <w:bCs/>
        </w:rPr>
      </w:pPr>
      <w:r>
        <w:rPr>
          <w:rFonts w:ascii="Times New Roman" w:hAnsi="Times New Roman" w:cs="Times New Roman"/>
          <w:bCs/>
        </w:rPr>
        <w:t>非正常情况下，主要为意外原因引起地面防渗系统破坏，同时发生物料泄漏，这时泄漏化学品物料必定会进入土壤或渗入地下水，可能造成土壤污染和地下水污染，主要污染因子为</w:t>
      </w:r>
      <w:r>
        <w:rPr>
          <w:rFonts w:ascii="Times New Roman" w:hAnsi="Times New Roman" w:cs="Times New Roman"/>
          <w:bCs/>
        </w:rPr>
        <w:t xml:space="preserve"> pH</w:t>
      </w:r>
      <w:r>
        <w:rPr>
          <w:rFonts w:ascii="Times New Roman" w:hAnsi="Times New Roman" w:cs="Times New Roman"/>
          <w:bCs/>
        </w:rPr>
        <w:t>。但是，由于发生物料泄漏后，一般均可及时进行处置，发生长期的或大量的泄漏的可能性极小，因此其对地下水的污染影响不会是长期的或严重的，其影响总的来说是较小的。</w:t>
      </w:r>
    </w:p>
    <w:p w14:paraId="2383E983" w14:textId="77777777" w:rsidR="00FE79B2" w:rsidRDefault="00AA4A4A">
      <w:pPr>
        <w:pStyle w:val="Char10"/>
        <w:spacing w:before="120" w:after="120"/>
        <w:ind w:firstLine="480"/>
        <w:rPr>
          <w:rFonts w:ascii="Times New Roman" w:hAnsi="Times New Roman" w:cs="Times New Roman"/>
          <w:bCs/>
        </w:rPr>
      </w:pPr>
      <w:r>
        <w:rPr>
          <w:rFonts w:ascii="Times New Roman" w:hAnsi="Times New Roman" w:cs="Times New Roman"/>
          <w:bCs/>
        </w:rPr>
        <w:t>因此，建设方在工程建设时，须认真落实工程区和生产区地面防渗防腐措施，加强生产管理，杜绝生产中的物料泄漏或跑冒滴漏。</w:t>
      </w:r>
    </w:p>
    <w:p w14:paraId="16A21A83" w14:textId="77777777" w:rsidR="00FE79B2" w:rsidRDefault="00AA4A4A">
      <w:pPr>
        <w:pStyle w:val="Char10"/>
        <w:spacing w:before="120" w:after="120"/>
        <w:ind w:firstLine="480"/>
        <w:rPr>
          <w:rFonts w:ascii="Times New Roman" w:hAnsi="Times New Roman" w:cs="Times New Roman"/>
          <w:bCs/>
        </w:rPr>
      </w:pPr>
      <w:r>
        <w:rPr>
          <w:rFonts w:ascii="Times New Roman" w:hAnsi="Times New Roman" w:cs="Times New Roman"/>
          <w:bCs/>
        </w:rPr>
        <w:t>从以上分析可知，本工程产生的废水对地下水影响不大。采取防渗措施后，项目运营期不会对区域地下水产生明显不利影响。</w:t>
      </w:r>
    </w:p>
    <w:p w14:paraId="63DFD7D9" w14:textId="77777777" w:rsidR="00FE79B2" w:rsidRDefault="00AA4A4A" w:rsidP="00DF6322">
      <w:pPr>
        <w:pStyle w:val="2"/>
        <w:spacing w:before="0" w:after="0"/>
        <w:rPr>
          <w:rFonts w:ascii="Times New Roman" w:hAnsi="Times New Roman"/>
        </w:rPr>
      </w:pPr>
      <w:bookmarkStart w:id="137" w:name="_Toc59388286"/>
      <w:r>
        <w:rPr>
          <w:rFonts w:ascii="Times New Roman" w:hAnsi="Times New Roman"/>
        </w:rPr>
        <w:t xml:space="preserve">6.5 </w:t>
      </w:r>
      <w:r>
        <w:rPr>
          <w:rFonts w:ascii="Times New Roman" w:hAnsi="Times New Roman"/>
        </w:rPr>
        <w:t>声环境影响预测与评价</w:t>
      </w:r>
      <w:bookmarkEnd w:id="137"/>
    </w:p>
    <w:p w14:paraId="1D688BE2" w14:textId="77777777" w:rsidR="00FE79B2" w:rsidRDefault="00AA4A4A" w:rsidP="00DF6322">
      <w:pPr>
        <w:pStyle w:val="3"/>
        <w:spacing w:before="0" w:after="0"/>
        <w:rPr>
          <w:rFonts w:ascii="Times New Roman" w:hAnsi="Times New Roman"/>
        </w:rPr>
      </w:pPr>
      <w:bookmarkStart w:id="138" w:name="_Toc59388287"/>
      <w:r>
        <w:rPr>
          <w:rFonts w:ascii="Times New Roman" w:hAnsi="Times New Roman"/>
        </w:rPr>
        <w:t xml:space="preserve">6.5.1 </w:t>
      </w:r>
      <w:r>
        <w:rPr>
          <w:rFonts w:ascii="Times New Roman" w:hAnsi="Times New Roman"/>
        </w:rPr>
        <w:t>噪声源强及范围</w:t>
      </w:r>
      <w:bookmarkEnd w:id="138"/>
    </w:p>
    <w:p w14:paraId="4ECB0DBB"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w:t>
      </w:r>
      <w:r>
        <w:rPr>
          <w:rFonts w:ascii="Times New Roman" w:hAnsi="Times New Roman"/>
        </w:rPr>
        <w:t xml:space="preserve"> </w:t>
      </w:r>
      <w:r>
        <w:rPr>
          <w:rFonts w:ascii="Times New Roman" w:hAnsi="Times New Roman"/>
        </w:rPr>
        <w:t>噪声源强</w:t>
      </w:r>
    </w:p>
    <w:p w14:paraId="5EDA945A" w14:textId="77777777" w:rsidR="00FE79B2" w:rsidRDefault="00AA4A4A">
      <w:pPr>
        <w:spacing w:line="360" w:lineRule="auto"/>
        <w:ind w:firstLineChars="200" w:firstLine="480"/>
        <w:rPr>
          <w:rFonts w:ascii="Times New Roman" w:hAnsi="Times New Roman"/>
          <w:kern w:val="2"/>
        </w:rPr>
      </w:pPr>
      <w:r>
        <w:rPr>
          <w:rFonts w:ascii="Times New Roman" w:hAnsi="Times New Roman"/>
          <w:kern w:val="2"/>
        </w:rPr>
        <w:t>本项目噪声主要为泵、搅拌器、风机、冷冻机组等，单台设备噪声源强约</w:t>
      </w:r>
      <w:r>
        <w:rPr>
          <w:rFonts w:ascii="Times New Roman" w:hAnsi="Times New Roman"/>
          <w:kern w:val="2"/>
        </w:rPr>
        <w:t>70~90dB(A)</w:t>
      </w:r>
      <w:r>
        <w:rPr>
          <w:rFonts w:ascii="Times New Roman" w:hAnsi="Times New Roman"/>
          <w:kern w:val="2"/>
        </w:rPr>
        <w:t>。</w:t>
      </w:r>
    </w:p>
    <w:p w14:paraId="027A1D3C" w14:textId="77777777" w:rsidR="00FE79B2" w:rsidRDefault="00AA4A4A">
      <w:pPr>
        <w:spacing w:line="360" w:lineRule="auto"/>
        <w:ind w:firstLineChars="200" w:firstLine="480"/>
        <w:rPr>
          <w:rFonts w:ascii="Times New Roman" w:hAnsi="Times New Roman"/>
          <w:kern w:val="2"/>
        </w:rPr>
      </w:pPr>
      <w:r>
        <w:rPr>
          <w:rFonts w:ascii="Times New Roman" w:hAnsi="Times New Roman"/>
          <w:kern w:val="2"/>
        </w:rPr>
        <w:t>（</w:t>
      </w:r>
      <w:r>
        <w:rPr>
          <w:rFonts w:ascii="Times New Roman" w:hAnsi="Times New Roman"/>
          <w:kern w:val="2"/>
        </w:rPr>
        <w:t>2</w:t>
      </w:r>
      <w:r>
        <w:rPr>
          <w:rFonts w:ascii="Times New Roman" w:hAnsi="Times New Roman"/>
          <w:kern w:val="2"/>
        </w:rPr>
        <w:t>）预测范围</w:t>
      </w:r>
    </w:p>
    <w:p w14:paraId="21C046CA" w14:textId="77777777" w:rsidR="00FE79B2" w:rsidRDefault="00AA4A4A">
      <w:pPr>
        <w:spacing w:line="360" w:lineRule="auto"/>
        <w:ind w:firstLineChars="200" w:firstLine="480"/>
        <w:rPr>
          <w:rFonts w:ascii="Times New Roman" w:hAnsi="Times New Roman"/>
          <w:kern w:val="2"/>
        </w:rPr>
      </w:pPr>
      <w:r>
        <w:rPr>
          <w:rFonts w:ascii="Times New Roman" w:hAnsi="Times New Roman"/>
          <w:kern w:val="2"/>
        </w:rPr>
        <w:lastRenderedPageBreak/>
        <w:t>厂界外</w:t>
      </w:r>
      <w:r>
        <w:rPr>
          <w:rFonts w:ascii="Times New Roman" w:hAnsi="Times New Roman"/>
          <w:kern w:val="2"/>
        </w:rPr>
        <w:t>200m</w:t>
      </w:r>
      <w:r>
        <w:rPr>
          <w:rFonts w:ascii="Times New Roman" w:hAnsi="Times New Roman"/>
          <w:kern w:val="2"/>
        </w:rPr>
        <w:t>包络线图。预测点与现状监测点相同。</w:t>
      </w:r>
    </w:p>
    <w:p w14:paraId="68686B81" w14:textId="77777777" w:rsidR="00FE79B2" w:rsidRDefault="00AA4A4A" w:rsidP="00DF6322">
      <w:pPr>
        <w:pStyle w:val="3"/>
        <w:spacing w:before="0" w:after="0"/>
        <w:rPr>
          <w:rFonts w:ascii="Times New Roman" w:hAnsi="Times New Roman"/>
        </w:rPr>
      </w:pPr>
      <w:bookmarkStart w:id="139" w:name="_Toc59388288"/>
      <w:r>
        <w:rPr>
          <w:rFonts w:ascii="Times New Roman" w:hAnsi="Times New Roman"/>
        </w:rPr>
        <w:t xml:space="preserve">6.5.2 </w:t>
      </w:r>
      <w:r>
        <w:rPr>
          <w:rFonts w:ascii="Times New Roman" w:hAnsi="Times New Roman"/>
        </w:rPr>
        <w:t>预测模式</w:t>
      </w:r>
      <w:bookmarkEnd w:id="139"/>
    </w:p>
    <w:p w14:paraId="08F12695" w14:textId="77777777" w:rsidR="00FE79B2" w:rsidRDefault="00AA4A4A">
      <w:pPr>
        <w:spacing w:line="360" w:lineRule="auto"/>
        <w:ind w:firstLineChars="200" w:firstLine="480"/>
        <w:rPr>
          <w:rFonts w:ascii="Times New Roman" w:hAnsi="Times New Roman"/>
          <w:kern w:val="2"/>
        </w:rPr>
      </w:pPr>
      <w:r>
        <w:rPr>
          <w:rFonts w:ascii="Times New Roman" w:hAnsi="Times New Roman"/>
          <w:kern w:val="2"/>
        </w:rPr>
        <w:t>按照《环境影响评价技术导则</w:t>
      </w:r>
      <w:r>
        <w:rPr>
          <w:rFonts w:ascii="Times New Roman" w:hAnsi="Times New Roman"/>
          <w:kern w:val="2"/>
        </w:rPr>
        <w:t xml:space="preserve">  </w:t>
      </w:r>
      <w:r>
        <w:rPr>
          <w:rFonts w:ascii="Times New Roman" w:hAnsi="Times New Roman"/>
          <w:kern w:val="2"/>
        </w:rPr>
        <w:t>声环境》（</w:t>
      </w:r>
      <w:r>
        <w:rPr>
          <w:rFonts w:ascii="Times New Roman" w:hAnsi="Times New Roman"/>
          <w:kern w:val="2"/>
        </w:rPr>
        <w:t>HJ2.4-2009</w:t>
      </w:r>
      <w:r>
        <w:rPr>
          <w:rFonts w:ascii="Times New Roman" w:hAnsi="Times New Roman"/>
          <w:kern w:val="2"/>
        </w:rPr>
        <w:t>）的要求，本项目可选择点声源预测模式，来模拟本项目主要声源排放噪声随距离衰减变化的规律。</w:t>
      </w:r>
    </w:p>
    <w:p w14:paraId="2661D921" w14:textId="77777777" w:rsidR="00FE79B2" w:rsidRDefault="00AA4A4A">
      <w:pPr>
        <w:adjustRightInd w:val="0"/>
        <w:spacing w:line="360" w:lineRule="auto"/>
        <w:ind w:firstLineChars="200" w:firstLine="480"/>
        <w:jc w:val="both"/>
        <w:rPr>
          <w:rFonts w:ascii="Times New Roman" w:hAnsi="Times New Roman"/>
          <w:kern w:val="2"/>
        </w:rPr>
      </w:pPr>
      <w:r>
        <w:rPr>
          <w:rFonts w:ascii="Times New Roman" w:hAnsi="Times New Roman"/>
          <w:kern w:val="18"/>
        </w:rPr>
        <w:t>（</w:t>
      </w:r>
      <w:r>
        <w:rPr>
          <w:rFonts w:ascii="Times New Roman" w:hAnsi="Times New Roman"/>
          <w:kern w:val="2"/>
        </w:rPr>
        <w:t>1</w:t>
      </w:r>
      <w:r>
        <w:rPr>
          <w:rFonts w:ascii="Times New Roman" w:hAnsi="Times New Roman"/>
          <w:kern w:val="2"/>
        </w:rPr>
        <w:t>）计算某个室内声源在靠近固护结构处产生的倍频带声压级：</w:t>
      </w:r>
    </w:p>
    <w:p w14:paraId="12D386E8" w14:textId="77777777" w:rsidR="00FE79B2" w:rsidRDefault="00AA4A4A">
      <w:pPr>
        <w:adjustRightInd w:val="0"/>
        <w:spacing w:line="360" w:lineRule="auto"/>
        <w:ind w:firstLineChars="200" w:firstLine="480"/>
        <w:jc w:val="center"/>
        <w:rPr>
          <w:rFonts w:ascii="Times New Roman" w:hAnsi="Times New Roman"/>
          <w:kern w:val="2"/>
        </w:rPr>
      </w:pPr>
      <w:r>
        <w:rPr>
          <w:rFonts w:ascii="Times New Roman" w:hAnsi="Times New Roman"/>
          <w:kern w:val="2"/>
        </w:rPr>
        <w:t>Lp1</w:t>
      </w:r>
      <w:r>
        <w:rPr>
          <w:rFonts w:ascii="Times New Roman" w:hAnsi="Times New Roman"/>
          <w:kern w:val="2"/>
        </w:rPr>
        <w:t>＝</w:t>
      </w:r>
      <w:r>
        <w:rPr>
          <w:rFonts w:ascii="Times New Roman" w:hAnsi="Times New Roman"/>
          <w:kern w:val="2"/>
        </w:rPr>
        <w:t>Lw</w:t>
      </w:r>
      <w:r>
        <w:rPr>
          <w:rFonts w:ascii="Times New Roman" w:hAnsi="Times New Roman"/>
          <w:kern w:val="2"/>
        </w:rPr>
        <w:t>＋</w:t>
      </w:r>
      <w:r>
        <w:rPr>
          <w:rFonts w:ascii="Times New Roman" w:hAnsi="Times New Roman"/>
          <w:kern w:val="2"/>
        </w:rPr>
        <w:t>10 log (</w:t>
      </w:r>
      <w:r>
        <w:rPr>
          <w:rFonts w:ascii="Times New Roman" w:hAnsi="Times New Roman"/>
          <w:noProof/>
          <w:kern w:val="2"/>
        </w:rPr>
        <w:drawing>
          <wp:inline distT="0" distB="0" distL="0" distR="0" wp14:anchorId="4CDBEA91" wp14:editId="2BC2935F">
            <wp:extent cx="935355" cy="498475"/>
            <wp:effectExtent l="0" t="0" r="0" b="0"/>
            <wp:docPr id="13" name="图片 13" descr="C:\Users\Lenovo\AppData\Local\Temp\ksohtml16176\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Lenovo\AppData\Local\Temp\ksohtml16176\wps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935355" cy="498475"/>
                    </a:xfrm>
                    <a:prstGeom prst="rect">
                      <a:avLst/>
                    </a:prstGeom>
                    <a:noFill/>
                    <a:ln>
                      <a:noFill/>
                    </a:ln>
                  </pic:spPr>
                </pic:pic>
              </a:graphicData>
            </a:graphic>
          </wp:inline>
        </w:drawing>
      </w:r>
      <w:r>
        <w:rPr>
          <w:rFonts w:ascii="Times New Roman" w:hAnsi="Times New Roman"/>
          <w:kern w:val="2"/>
        </w:rPr>
        <w:t>)</w:t>
      </w:r>
    </w:p>
    <w:p w14:paraId="57EB236F" w14:textId="77777777" w:rsidR="00FE79B2" w:rsidRDefault="00AA4A4A">
      <w:pPr>
        <w:adjustRightInd w:val="0"/>
        <w:spacing w:line="360" w:lineRule="auto"/>
        <w:ind w:firstLineChars="200" w:firstLine="480"/>
        <w:jc w:val="both"/>
        <w:rPr>
          <w:rFonts w:ascii="Times New Roman" w:hAnsi="Times New Roman"/>
          <w:kern w:val="2"/>
        </w:rPr>
      </w:pPr>
      <w:r>
        <w:rPr>
          <w:rFonts w:ascii="Times New Roman" w:hAnsi="Times New Roman"/>
          <w:kern w:val="2"/>
        </w:rPr>
        <w:t>式中：</w:t>
      </w:r>
      <w:r>
        <w:rPr>
          <w:rFonts w:ascii="Times New Roman" w:hAnsi="Times New Roman"/>
          <w:kern w:val="2"/>
        </w:rPr>
        <w:t>Lp1</w:t>
      </w:r>
      <w:r>
        <w:rPr>
          <w:rFonts w:ascii="Times New Roman" w:hAnsi="Times New Roman"/>
          <w:kern w:val="2"/>
        </w:rPr>
        <w:t>－某室内声源在靠近围炉结构处产生的倍频带声压级，</w:t>
      </w:r>
      <w:r>
        <w:rPr>
          <w:rFonts w:ascii="Times New Roman" w:hAnsi="Times New Roman"/>
          <w:kern w:val="2"/>
        </w:rPr>
        <w:t>dB</w:t>
      </w:r>
      <w:r>
        <w:rPr>
          <w:rFonts w:ascii="Times New Roman" w:hAnsi="Times New Roman"/>
          <w:kern w:val="2"/>
        </w:rPr>
        <w:t>；</w:t>
      </w:r>
    </w:p>
    <w:p w14:paraId="72BB3928" w14:textId="77777777" w:rsidR="00FE79B2" w:rsidRDefault="00AA4A4A">
      <w:pPr>
        <w:adjustRightInd w:val="0"/>
        <w:spacing w:line="360" w:lineRule="auto"/>
        <w:ind w:firstLineChars="200" w:firstLine="480"/>
        <w:jc w:val="both"/>
        <w:rPr>
          <w:rFonts w:ascii="Times New Roman" w:hAnsi="Times New Roman"/>
          <w:kern w:val="2"/>
        </w:rPr>
      </w:pPr>
      <w:r>
        <w:rPr>
          <w:rFonts w:ascii="Times New Roman" w:hAnsi="Times New Roman"/>
          <w:kern w:val="2"/>
        </w:rPr>
        <w:t xml:space="preserve">      Lw</w:t>
      </w:r>
      <w:r>
        <w:rPr>
          <w:rFonts w:ascii="Times New Roman" w:hAnsi="Times New Roman"/>
          <w:kern w:val="2"/>
        </w:rPr>
        <w:t>－声源的倍频带声功率级，</w:t>
      </w:r>
      <w:r>
        <w:rPr>
          <w:rFonts w:ascii="Times New Roman" w:hAnsi="Times New Roman"/>
          <w:kern w:val="2"/>
        </w:rPr>
        <w:t>dB</w:t>
      </w:r>
      <w:r>
        <w:rPr>
          <w:rFonts w:ascii="Times New Roman" w:hAnsi="Times New Roman"/>
          <w:kern w:val="2"/>
        </w:rPr>
        <w:t>；</w:t>
      </w:r>
    </w:p>
    <w:p w14:paraId="138C9996" w14:textId="77777777" w:rsidR="00FE79B2" w:rsidRDefault="00AA4A4A">
      <w:pPr>
        <w:adjustRightInd w:val="0"/>
        <w:spacing w:line="360" w:lineRule="auto"/>
        <w:ind w:firstLineChars="200" w:firstLine="480"/>
        <w:jc w:val="both"/>
        <w:rPr>
          <w:rFonts w:ascii="Times New Roman" w:hAnsi="Times New Roman"/>
          <w:kern w:val="2"/>
        </w:rPr>
      </w:pPr>
      <w:r>
        <w:rPr>
          <w:rFonts w:ascii="Times New Roman" w:hAnsi="Times New Roman"/>
          <w:kern w:val="2"/>
        </w:rPr>
        <w:t xml:space="preserve">       Q  </w:t>
      </w:r>
      <w:r>
        <w:rPr>
          <w:rFonts w:ascii="Times New Roman" w:hAnsi="Times New Roman"/>
          <w:kern w:val="2"/>
        </w:rPr>
        <w:t>－</w:t>
      </w:r>
      <w:r>
        <w:rPr>
          <w:rFonts w:ascii="Times New Roman" w:hAnsi="Times New Roman"/>
          <w:kern w:val="2"/>
        </w:rPr>
        <w:t xml:space="preserve"> </w:t>
      </w:r>
      <w:r>
        <w:rPr>
          <w:rFonts w:ascii="Times New Roman" w:hAnsi="Times New Roman"/>
          <w:kern w:val="2"/>
        </w:rPr>
        <w:t>声源的指向性因子，无量纲；</w:t>
      </w:r>
    </w:p>
    <w:p w14:paraId="13ECD242" w14:textId="77777777" w:rsidR="00FE79B2" w:rsidRDefault="00AA4A4A">
      <w:pPr>
        <w:adjustRightInd w:val="0"/>
        <w:spacing w:line="360" w:lineRule="auto"/>
        <w:ind w:firstLineChars="200" w:firstLine="480"/>
        <w:jc w:val="both"/>
        <w:rPr>
          <w:rFonts w:ascii="Times New Roman" w:hAnsi="Times New Roman"/>
          <w:kern w:val="2"/>
        </w:rPr>
      </w:pPr>
      <w:r>
        <w:rPr>
          <w:rFonts w:ascii="Times New Roman" w:hAnsi="Times New Roman"/>
          <w:kern w:val="2"/>
        </w:rPr>
        <w:t xml:space="preserve">       r   </w:t>
      </w:r>
      <w:r>
        <w:rPr>
          <w:rFonts w:ascii="Times New Roman" w:hAnsi="Times New Roman"/>
          <w:kern w:val="2"/>
        </w:rPr>
        <w:t>－</w:t>
      </w:r>
      <w:r>
        <w:rPr>
          <w:rFonts w:ascii="Times New Roman" w:hAnsi="Times New Roman"/>
          <w:kern w:val="2"/>
        </w:rPr>
        <w:t xml:space="preserve"> </w:t>
      </w:r>
      <w:r>
        <w:rPr>
          <w:rFonts w:ascii="Times New Roman" w:hAnsi="Times New Roman"/>
          <w:kern w:val="2"/>
        </w:rPr>
        <w:t>受声点与声源的距离，</w:t>
      </w:r>
      <w:r>
        <w:rPr>
          <w:rFonts w:ascii="Times New Roman" w:hAnsi="Times New Roman"/>
          <w:kern w:val="2"/>
        </w:rPr>
        <w:t>m</w:t>
      </w:r>
      <w:r>
        <w:rPr>
          <w:rFonts w:ascii="Times New Roman" w:hAnsi="Times New Roman"/>
          <w:kern w:val="2"/>
        </w:rPr>
        <w:t>；</w:t>
      </w:r>
    </w:p>
    <w:p w14:paraId="7F4ADB61" w14:textId="77777777" w:rsidR="00FE79B2" w:rsidRDefault="00AA4A4A">
      <w:pPr>
        <w:adjustRightInd w:val="0"/>
        <w:spacing w:line="360" w:lineRule="auto"/>
        <w:ind w:firstLineChars="200" w:firstLine="480"/>
        <w:jc w:val="both"/>
        <w:rPr>
          <w:rFonts w:ascii="Times New Roman" w:hAnsi="Times New Roman"/>
          <w:kern w:val="2"/>
        </w:rPr>
      </w:pPr>
      <w:r>
        <w:rPr>
          <w:rFonts w:ascii="Times New Roman" w:hAnsi="Times New Roman"/>
          <w:kern w:val="2"/>
        </w:rPr>
        <w:t xml:space="preserve">       R  </w:t>
      </w:r>
      <w:r>
        <w:rPr>
          <w:rFonts w:ascii="Times New Roman" w:hAnsi="Times New Roman"/>
          <w:kern w:val="2"/>
        </w:rPr>
        <w:t>－</w:t>
      </w:r>
      <w:r>
        <w:rPr>
          <w:rFonts w:ascii="Times New Roman" w:hAnsi="Times New Roman"/>
          <w:kern w:val="2"/>
        </w:rPr>
        <w:t xml:space="preserve"> </w:t>
      </w:r>
      <w:r>
        <w:rPr>
          <w:rFonts w:ascii="Times New Roman" w:hAnsi="Times New Roman"/>
          <w:kern w:val="2"/>
        </w:rPr>
        <w:t>房间常数，用</w:t>
      </w:r>
      <w:r>
        <w:rPr>
          <w:rFonts w:ascii="Times New Roman" w:hAnsi="Times New Roman"/>
          <w:kern w:val="2"/>
        </w:rPr>
        <w:t>sa/(1</w:t>
      </w:r>
      <w:r>
        <w:rPr>
          <w:rFonts w:ascii="Times New Roman" w:hAnsi="Times New Roman"/>
          <w:kern w:val="2"/>
        </w:rPr>
        <w:t>－</w:t>
      </w:r>
      <w:r>
        <w:rPr>
          <w:rFonts w:ascii="Times New Roman" w:hAnsi="Times New Roman"/>
          <w:kern w:val="2"/>
        </w:rPr>
        <w:t xml:space="preserve">a) </w:t>
      </w:r>
      <w:r>
        <w:rPr>
          <w:rFonts w:ascii="Times New Roman" w:hAnsi="Times New Roman"/>
          <w:kern w:val="2"/>
        </w:rPr>
        <w:t>表示，</w:t>
      </w:r>
      <w:r>
        <w:rPr>
          <w:rFonts w:ascii="Times New Roman" w:hAnsi="Times New Roman"/>
          <w:kern w:val="2"/>
        </w:rPr>
        <w:t>s</w:t>
      </w:r>
      <w:r>
        <w:rPr>
          <w:rFonts w:ascii="Times New Roman" w:hAnsi="Times New Roman"/>
          <w:kern w:val="2"/>
        </w:rPr>
        <w:t>房间表面积</w:t>
      </w:r>
      <w:r>
        <w:rPr>
          <w:rFonts w:ascii="Times New Roman" w:hAnsi="Times New Roman"/>
          <w:kern w:val="2"/>
        </w:rPr>
        <w:t>m2</w:t>
      </w:r>
      <w:r>
        <w:rPr>
          <w:rFonts w:ascii="Times New Roman" w:hAnsi="Times New Roman"/>
          <w:kern w:val="2"/>
        </w:rPr>
        <w:t>，</w:t>
      </w:r>
    </w:p>
    <w:p w14:paraId="75CF1B49" w14:textId="77777777" w:rsidR="00FE79B2" w:rsidRDefault="00AA4A4A">
      <w:pPr>
        <w:spacing w:line="360" w:lineRule="auto"/>
        <w:ind w:firstLineChars="200" w:firstLine="480"/>
        <w:jc w:val="both"/>
        <w:rPr>
          <w:rFonts w:ascii="Times New Roman" w:hAnsi="Times New Roman"/>
          <w:kern w:val="2"/>
        </w:rPr>
      </w:pPr>
      <w:r>
        <w:rPr>
          <w:rFonts w:ascii="Times New Roman" w:hAnsi="Times New Roman"/>
          <w:kern w:val="2"/>
        </w:rPr>
        <w:t>（</w:t>
      </w:r>
      <w:r>
        <w:rPr>
          <w:rFonts w:ascii="Times New Roman" w:hAnsi="Times New Roman"/>
          <w:kern w:val="2"/>
        </w:rPr>
        <w:t>2</w:t>
      </w:r>
      <w:r>
        <w:rPr>
          <w:rFonts w:ascii="Times New Roman" w:hAnsi="Times New Roman"/>
          <w:kern w:val="2"/>
        </w:rPr>
        <w:t>）计算出所有室内声源在围护结构处产生的</w:t>
      </w:r>
      <w:r>
        <w:rPr>
          <w:rFonts w:ascii="Times New Roman" w:hAnsi="Times New Roman"/>
          <w:kern w:val="2"/>
        </w:rPr>
        <w:t>i</w:t>
      </w:r>
      <w:r>
        <w:rPr>
          <w:rFonts w:ascii="Times New Roman" w:hAnsi="Times New Roman"/>
          <w:kern w:val="2"/>
        </w:rPr>
        <w:t>倍频带叠加声压级：</w:t>
      </w:r>
    </w:p>
    <w:p w14:paraId="2556B3E3" w14:textId="77777777" w:rsidR="00FE79B2" w:rsidRDefault="00AA4A4A">
      <w:pPr>
        <w:spacing w:line="360" w:lineRule="auto"/>
        <w:ind w:firstLineChars="200" w:firstLine="480"/>
        <w:jc w:val="center"/>
        <w:rPr>
          <w:rFonts w:ascii="Times New Roman" w:hAnsi="Times New Roman"/>
          <w:kern w:val="2"/>
        </w:rPr>
      </w:pPr>
      <w:r>
        <w:rPr>
          <w:rFonts w:ascii="Times New Roman" w:hAnsi="Times New Roman"/>
          <w:noProof/>
          <w:kern w:val="2"/>
        </w:rPr>
        <w:drawing>
          <wp:inline distT="0" distB="0" distL="0" distR="0" wp14:anchorId="629C5D0E" wp14:editId="23AACF1C">
            <wp:extent cx="1988185" cy="554355"/>
            <wp:effectExtent l="0" t="0" r="0" b="0"/>
            <wp:docPr id="12" name="图片 12" descr="C:\Users\Lenovo\AppData\Local\Temp\ksohtml16176\wp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Lenovo\AppData\Local\Temp\ksohtml16176\wps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1988185" cy="554355"/>
                    </a:xfrm>
                    <a:prstGeom prst="rect">
                      <a:avLst/>
                    </a:prstGeom>
                    <a:noFill/>
                    <a:ln>
                      <a:noFill/>
                    </a:ln>
                  </pic:spPr>
                </pic:pic>
              </a:graphicData>
            </a:graphic>
          </wp:inline>
        </w:drawing>
      </w:r>
      <w:r>
        <w:rPr>
          <w:rFonts w:ascii="Times New Roman" w:hAnsi="Times New Roman"/>
          <w:kern w:val="2"/>
        </w:rPr>
        <w:t xml:space="preserve"> </w:t>
      </w:r>
    </w:p>
    <w:p w14:paraId="0A3FC264" w14:textId="77777777" w:rsidR="00FE79B2" w:rsidRDefault="00AA4A4A">
      <w:pPr>
        <w:adjustRightInd w:val="0"/>
        <w:spacing w:line="360" w:lineRule="auto"/>
        <w:ind w:firstLineChars="200" w:firstLine="480"/>
        <w:jc w:val="both"/>
        <w:rPr>
          <w:rFonts w:ascii="Times New Roman" w:hAnsi="Times New Roman"/>
          <w:kern w:val="2"/>
        </w:rPr>
      </w:pPr>
      <w:r>
        <w:rPr>
          <w:rFonts w:ascii="Times New Roman" w:hAnsi="Times New Roman"/>
          <w:kern w:val="2"/>
        </w:rPr>
        <w:t>式中：</w:t>
      </w:r>
      <w:r>
        <w:rPr>
          <w:rFonts w:ascii="Times New Roman" w:hAnsi="Times New Roman"/>
          <w:kern w:val="2"/>
        </w:rPr>
        <w:t>LP1i</w:t>
      </w:r>
      <w:r>
        <w:rPr>
          <w:rFonts w:ascii="Times New Roman" w:hAnsi="Times New Roman"/>
          <w:kern w:val="2"/>
        </w:rPr>
        <w:t>（</w:t>
      </w:r>
      <w:r>
        <w:rPr>
          <w:rFonts w:ascii="Times New Roman" w:hAnsi="Times New Roman"/>
          <w:kern w:val="2"/>
        </w:rPr>
        <w:t>T</w:t>
      </w:r>
      <w:r>
        <w:rPr>
          <w:rFonts w:ascii="Times New Roman" w:hAnsi="Times New Roman"/>
          <w:kern w:val="2"/>
        </w:rPr>
        <w:t>）</w:t>
      </w:r>
      <w:r>
        <w:rPr>
          <w:rFonts w:ascii="Times New Roman" w:hAnsi="Times New Roman"/>
          <w:kern w:val="2"/>
        </w:rPr>
        <w:t>—</w:t>
      </w:r>
      <w:r>
        <w:rPr>
          <w:rFonts w:ascii="Times New Roman" w:hAnsi="Times New Roman"/>
          <w:kern w:val="2"/>
        </w:rPr>
        <w:t>靠近围护结构处室内</w:t>
      </w:r>
      <w:r>
        <w:rPr>
          <w:rFonts w:ascii="Times New Roman" w:hAnsi="Times New Roman"/>
          <w:kern w:val="2"/>
        </w:rPr>
        <w:t>N</w:t>
      </w:r>
      <w:r>
        <w:rPr>
          <w:rFonts w:ascii="Times New Roman" w:hAnsi="Times New Roman"/>
          <w:kern w:val="2"/>
        </w:rPr>
        <w:t>个声源</w:t>
      </w:r>
      <w:r>
        <w:rPr>
          <w:rFonts w:ascii="Times New Roman" w:hAnsi="Times New Roman"/>
          <w:kern w:val="2"/>
        </w:rPr>
        <w:t>i</w:t>
      </w:r>
      <w:r>
        <w:rPr>
          <w:rFonts w:ascii="Times New Roman" w:hAnsi="Times New Roman"/>
          <w:kern w:val="2"/>
        </w:rPr>
        <w:t>倍频带的叠加声压级，</w:t>
      </w:r>
      <w:r>
        <w:rPr>
          <w:rFonts w:ascii="Times New Roman" w:hAnsi="Times New Roman"/>
          <w:kern w:val="2"/>
        </w:rPr>
        <w:t>dB</w:t>
      </w:r>
      <w:r>
        <w:rPr>
          <w:rFonts w:ascii="Times New Roman" w:hAnsi="Times New Roman"/>
          <w:kern w:val="2"/>
        </w:rPr>
        <w:t>；</w:t>
      </w:r>
    </w:p>
    <w:p w14:paraId="4B112F46" w14:textId="77777777" w:rsidR="00FE79B2" w:rsidRDefault="00AA4A4A">
      <w:pPr>
        <w:adjustRightInd w:val="0"/>
        <w:spacing w:line="360" w:lineRule="auto"/>
        <w:ind w:firstLineChars="500" w:firstLine="1200"/>
        <w:jc w:val="both"/>
        <w:rPr>
          <w:rFonts w:ascii="Times New Roman" w:hAnsi="Times New Roman"/>
          <w:kern w:val="2"/>
        </w:rPr>
      </w:pPr>
      <w:r>
        <w:rPr>
          <w:rFonts w:ascii="Times New Roman" w:hAnsi="Times New Roman"/>
          <w:kern w:val="2"/>
        </w:rPr>
        <w:t>LP1ij—</w:t>
      </w:r>
      <w:r>
        <w:rPr>
          <w:rFonts w:ascii="Times New Roman" w:hAnsi="Times New Roman"/>
          <w:kern w:val="2"/>
        </w:rPr>
        <w:t>室内</w:t>
      </w:r>
      <w:r>
        <w:rPr>
          <w:rFonts w:ascii="Times New Roman" w:hAnsi="Times New Roman"/>
          <w:kern w:val="2"/>
        </w:rPr>
        <w:t>j</w:t>
      </w:r>
      <w:r>
        <w:rPr>
          <w:rFonts w:ascii="Times New Roman" w:hAnsi="Times New Roman"/>
          <w:kern w:val="2"/>
        </w:rPr>
        <w:t>声源</w:t>
      </w:r>
      <w:r>
        <w:rPr>
          <w:rFonts w:ascii="Times New Roman" w:hAnsi="Times New Roman"/>
          <w:kern w:val="2"/>
        </w:rPr>
        <w:t>i</w:t>
      </w:r>
      <w:r>
        <w:rPr>
          <w:rFonts w:ascii="Times New Roman" w:hAnsi="Times New Roman"/>
          <w:kern w:val="2"/>
        </w:rPr>
        <w:t>倍频带的声压级，</w:t>
      </w:r>
      <w:r>
        <w:rPr>
          <w:rFonts w:ascii="Times New Roman" w:hAnsi="Times New Roman"/>
          <w:kern w:val="2"/>
        </w:rPr>
        <w:t>dB</w:t>
      </w:r>
      <w:r>
        <w:rPr>
          <w:rFonts w:ascii="Times New Roman" w:hAnsi="Times New Roman"/>
          <w:kern w:val="2"/>
        </w:rPr>
        <w:t>；</w:t>
      </w:r>
      <w:r>
        <w:rPr>
          <w:rFonts w:ascii="Times New Roman" w:hAnsi="Times New Roman"/>
          <w:kern w:val="2"/>
        </w:rPr>
        <w:t xml:space="preserve"> </w:t>
      </w:r>
    </w:p>
    <w:p w14:paraId="6D4F6C11" w14:textId="77777777" w:rsidR="00FE79B2" w:rsidRDefault="00AA4A4A">
      <w:pPr>
        <w:adjustRightInd w:val="0"/>
        <w:spacing w:line="360" w:lineRule="auto"/>
        <w:ind w:firstLineChars="500" w:firstLine="1200"/>
        <w:jc w:val="both"/>
        <w:rPr>
          <w:rFonts w:ascii="Times New Roman" w:hAnsi="Times New Roman"/>
          <w:kern w:val="2"/>
        </w:rPr>
      </w:pPr>
      <w:r>
        <w:rPr>
          <w:rFonts w:ascii="Times New Roman" w:hAnsi="Times New Roman"/>
          <w:kern w:val="2"/>
        </w:rPr>
        <w:t>N—</w:t>
      </w:r>
      <w:r>
        <w:rPr>
          <w:rFonts w:ascii="Times New Roman" w:hAnsi="Times New Roman"/>
          <w:kern w:val="2"/>
        </w:rPr>
        <w:t>室内声源总数。</w:t>
      </w:r>
    </w:p>
    <w:p w14:paraId="1AF1A7A3" w14:textId="77777777" w:rsidR="00FE79B2" w:rsidRDefault="00AA4A4A">
      <w:pPr>
        <w:spacing w:line="360" w:lineRule="auto"/>
        <w:ind w:firstLineChars="200" w:firstLine="480"/>
        <w:jc w:val="both"/>
        <w:rPr>
          <w:rFonts w:ascii="Times New Roman" w:hAnsi="Times New Roman"/>
          <w:kern w:val="2"/>
        </w:rPr>
      </w:pPr>
      <w:r>
        <w:rPr>
          <w:rFonts w:ascii="Times New Roman" w:hAnsi="Times New Roman"/>
          <w:kern w:val="2"/>
        </w:rPr>
        <w:t>（</w:t>
      </w:r>
      <w:r>
        <w:rPr>
          <w:rFonts w:ascii="Times New Roman" w:hAnsi="Times New Roman"/>
          <w:kern w:val="2"/>
        </w:rPr>
        <w:t>3</w:t>
      </w:r>
      <w:r>
        <w:rPr>
          <w:rFonts w:ascii="Times New Roman" w:hAnsi="Times New Roman"/>
          <w:kern w:val="2"/>
        </w:rPr>
        <w:t>）在室内近似为扩散声场时，计算出靠近室外围护结构处的声压级：</w:t>
      </w:r>
    </w:p>
    <w:p w14:paraId="43B8DB93" w14:textId="77777777" w:rsidR="00FE79B2" w:rsidRDefault="00AA4A4A">
      <w:pPr>
        <w:spacing w:line="360" w:lineRule="auto"/>
        <w:ind w:firstLineChars="200" w:firstLine="480"/>
        <w:jc w:val="center"/>
        <w:rPr>
          <w:rFonts w:ascii="Times New Roman" w:hAnsi="Times New Roman"/>
          <w:kern w:val="2"/>
        </w:rPr>
      </w:pPr>
      <w:r>
        <w:rPr>
          <w:rFonts w:ascii="Times New Roman" w:hAnsi="Times New Roman"/>
          <w:noProof/>
          <w:kern w:val="2"/>
        </w:rPr>
        <w:drawing>
          <wp:inline distT="0" distB="0" distL="0" distR="0" wp14:anchorId="6AD823A9" wp14:editId="00DCF6F8">
            <wp:extent cx="2583815" cy="381000"/>
            <wp:effectExtent l="0" t="0" r="6985" b="0"/>
            <wp:docPr id="11" name="图片 11" descr="C:\Users\Lenovo\AppData\Local\Temp\ksohtml16176\wp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Lenovo\AppData\Local\Temp\ksohtml16176\wps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583815" cy="381000"/>
                    </a:xfrm>
                    <a:prstGeom prst="rect">
                      <a:avLst/>
                    </a:prstGeom>
                    <a:noFill/>
                    <a:ln>
                      <a:noFill/>
                    </a:ln>
                  </pic:spPr>
                </pic:pic>
              </a:graphicData>
            </a:graphic>
          </wp:inline>
        </w:drawing>
      </w:r>
      <w:r>
        <w:rPr>
          <w:rFonts w:ascii="Times New Roman" w:hAnsi="Times New Roman"/>
          <w:kern w:val="2"/>
        </w:rPr>
        <w:t xml:space="preserve"> </w:t>
      </w:r>
    </w:p>
    <w:p w14:paraId="25CC7B8F" w14:textId="77777777" w:rsidR="00FE79B2" w:rsidRDefault="00AA4A4A">
      <w:pPr>
        <w:adjustRightInd w:val="0"/>
        <w:spacing w:line="360" w:lineRule="auto"/>
        <w:ind w:firstLineChars="200" w:firstLine="480"/>
        <w:jc w:val="both"/>
        <w:rPr>
          <w:rFonts w:ascii="Times New Roman" w:hAnsi="Times New Roman"/>
          <w:kern w:val="2"/>
        </w:rPr>
      </w:pPr>
      <w:r>
        <w:rPr>
          <w:rFonts w:ascii="Times New Roman" w:hAnsi="Times New Roman"/>
          <w:kern w:val="2"/>
        </w:rPr>
        <w:t>式中：</w:t>
      </w:r>
      <w:r>
        <w:rPr>
          <w:rFonts w:ascii="Times New Roman" w:hAnsi="Times New Roman"/>
          <w:kern w:val="2"/>
        </w:rPr>
        <w:t>LP2i</w:t>
      </w:r>
      <w:r>
        <w:rPr>
          <w:rFonts w:ascii="Times New Roman" w:hAnsi="Times New Roman"/>
          <w:kern w:val="2"/>
        </w:rPr>
        <w:t>（</w:t>
      </w:r>
      <w:r>
        <w:rPr>
          <w:rFonts w:ascii="Times New Roman" w:hAnsi="Times New Roman"/>
          <w:kern w:val="2"/>
        </w:rPr>
        <w:t>T</w:t>
      </w:r>
      <w:r>
        <w:rPr>
          <w:rFonts w:ascii="Times New Roman" w:hAnsi="Times New Roman"/>
          <w:kern w:val="2"/>
        </w:rPr>
        <w:t>）</w:t>
      </w:r>
      <w:r>
        <w:rPr>
          <w:rFonts w:ascii="Times New Roman" w:hAnsi="Times New Roman"/>
          <w:kern w:val="2"/>
        </w:rPr>
        <w:t>—</w:t>
      </w:r>
      <w:r>
        <w:rPr>
          <w:rFonts w:ascii="Times New Roman" w:hAnsi="Times New Roman"/>
          <w:kern w:val="2"/>
        </w:rPr>
        <w:t>靠近围护结构处室外</w:t>
      </w:r>
      <w:r>
        <w:rPr>
          <w:rFonts w:ascii="Times New Roman" w:hAnsi="Times New Roman"/>
          <w:kern w:val="2"/>
        </w:rPr>
        <w:t>N</w:t>
      </w:r>
      <w:r>
        <w:rPr>
          <w:rFonts w:ascii="Times New Roman" w:hAnsi="Times New Roman"/>
          <w:kern w:val="2"/>
        </w:rPr>
        <w:t>个声源</w:t>
      </w:r>
      <w:r>
        <w:rPr>
          <w:rFonts w:ascii="Times New Roman" w:hAnsi="Times New Roman"/>
          <w:kern w:val="2"/>
        </w:rPr>
        <w:t>i</w:t>
      </w:r>
      <w:r>
        <w:rPr>
          <w:rFonts w:ascii="Times New Roman" w:hAnsi="Times New Roman"/>
          <w:kern w:val="2"/>
        </w:rPr>
        <w:t>倍频带的叠加声压级，</w:t>
      </w:r>
      <w:r>
        <w:rPr>
          <w:rFonts w:ascii="Times New Roman" w:hAnsi="Times New Roman"/>
          <w:kern w:val="2"/>
        </w:rPr>
        <w:t>dB</w:t>
      </w:r>
      <w:r>
        <w:rPr>
          <w:rFonts w:ascii="Times New Roman" w:hAnsi="Times New Roman"/>
          <w:kern w:val="2"/>
        </w:rPr>
        <w:t>；</w:t>
      </w:r>
    </w:p>
    <w:p w14:paraId="30ACD8AB" w14:textId="77777777" w:rsidR="00FE79B2" w:rsidRDefault="00AA4A4A">
      <w:pPr>
        <w:adjustRightInd w:val="0"/>
        <w:spacing w:line="360" w:lineRule="auto"/>
        <w:ind w:firstLineChars="500" w:firstLine="1200"/>
        <w:jc w:val="both"/>
        <w:rPr>
          <w:rFonts w:ascii="Times New Roman" w:hAnsi="Times New Roman"/>
          <w:kern w:val="2"/>
        </w:rPr>
      </w:pPr>
      <w:r>
        <w:rPr>
          <w:rFonts w:ascii="Times New Roman" w:hAnsi="Times New Roman"/>
          <w:kern w:val="2"/>
        </w:rPr>
        <w:t>TLi—</w:t>
      </w:r>
      <w:r>
        <w:rPr>
          <w:rFonts w:ascii="Times New Roman" w:hAnsi="Times New Roman"/>
          <w:kern w:val="2"/>
        </w:rPr>
        <w:t>围护结构</w:t>
      </w:r>
      <w:r>
        <w:rPr>
          <w:rFonts w:ascii="Times New Roman" w:hAnsi="Times New Roman"/>
          <w:kern w:val="2"/>
        </w:rPr>
        <w:t>i</w:t>
      </w:r>
      <w:r>
        <w:rPr>
          <w:rFonts w:ascii="Times New Roman" w:hAnsi="Times New Roman"/>
          <w:kern w:val="2"/>
        </w:rPr>
        <w:t>倍频带的隔声量，</w:t>
      </w:r>
      <w:r>
        <w:rPr>
          <w:rFonts w:ascii="Times New Roman" w:hAnsi="Times New Roman"/>
          <w:kern w:val="2"/>
        </w:rPr>
        <w:t>dB</w:t>
      </w:r>
      <w:r>
        <w:rPr>
          <w:rFonts w:ascii="Times New Roman" w:hAnsi="Times New Roman"/>
          <w:kern w:val="2"/>
        </w:rPr>
        <w:t>。</w:t>
      </w:r>
    </w:p>
    <w:p w14:paraId="7200E90A" w14:textId="77777777" w:rsidR="00FE79B2" w:rsidRDefault="00AA4A4A">
      <w:pPr>
        <w:spacing w:line="360" w:lineRule="auto"/>
        <w:ind w:firstLineChars="200" w:firstLine="480"/>
        <w:jc w:val="both"/>
        <w:rPr>
          <w:rFonts w:ascii="Times New Roman" w:hAnsi="Times New Roman"/>
          <w:kern w:val="2"/>
        </w:rPr>
      </w:pPr>
      <w:r>
        <w:rPr>
          <w:rFonts w:ascii="Times New Roman" w:hAnsi="Times New Roman"/>
          <w:kern w:val="2"/>
        </w:rPr>
        <w:t>（</w:t>
      </w:r>
      <w:r>
        <w:rPr>
          <w:rFonts w:ascii="Times New Roman" w:hAnsi="Times New Roman"/>
          <w:kern w:val="2"/>
        </w:rPr>
        <w:t>4</w:t>
      </w:r>
      <w:r>
        <w:rPr>
          <w:rFonts w:ascii="Times New Roman" w:hAnsi="Times New Roman"/>
          <w:kern w:val="2"/>
        </w:rPr>
        <w:t>）将室外声源的声压级和透过面积换算成等效的室外声源，计算出中心位置位于透声面积（</w:t>
      </w:r>
      <w:r>
        <w:rPr>
          <w:rFonts w:ascii="Times New Roman" w:hAnsi="Times New Roman"/>
          <w:kern w:val="2"/>
        </w:rPr>
        <w:t>S</w:t>
      </w:r>
      <w:r>
        <w:rPr>
          <w:rFonts w:ascii="Times New Roman" w:hAnsi="Times New Roman"/>
          <w:kern w:val="2"/>
        </w:rPr>
        <w:t>）处的等效声源的倍频带声功率级。</w:t>
      </w:r>
    </w:p>
    <w:p w14:paraId="27F92B6E" w14:textId="77777777" w:rsidR="00FE79B2" w:rsidRDefault="00AA4A4A">
      <w:pPr>
        <w:spacing w:line="360" w:lineRule="auto"/>
        <w:ind w:firstLineChars="200" w:firstLine="480"/>
        <w:jc w:val="center"/>
        <w:rPr>
          <w:rFonts w:ascii="Times New Roman" w:hAnsi="Times New Roman"/>
          <w:kern w:val="2"/>
        </w:rPr>
      </w:pPr>
      <w:r>
        <w:rPr>
          <w:rFonts w:ascii="Times New Roman" w:hAnsi="Times New Roman"/>
          <w:noProof/>
          <w:kern w:val="2"/>
        </w:rPr>
        <w:drawing>
          <wp:inline distT="0" distB="0" distL="0" distR="0" wp14:anchorId="37FB4337" wp14:editId="3D4E5485">
            <wp:extent cx="1932940" cy="360045"/>
            <wp:effectExtent l="0" t="0" r="0" b="1905"/>
            <wp:docPr id="10" name="图片 10" descr="C:\Users\Lenovo\AppData\Local\Temp\ksohtml16176\wp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Lenovo\AppData\Local\Temp\ksohtml16176\wps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1932940" cy="360045"/>
                    </a:xfrm>
                    <a:prstGeom prst="rect">
                      <a:avLst/>
                    </a:prstGeom>
                    <a:noFill/>
                    <a:ln>
                      <a:noFill/>
                    </a:ln>
                  </pic:spPr>
                </pic:pic>
              </a:graphicData>
            </a:graphic>
          </wp:inline>
        </w:drawing>
      </w:r>
      <w:r>
        <w:rPr>
          <w:rFonts w:ascii="Times New Roman" w:hAnsi="Times New Roman"/>
          <w:kern w:val="2"/>
        </w:rPr>
        <w:t xml:space="preserve"> </w:t>
      </w:r>
    </w:p>
    <w:p w14:paraId="1D03EC1C" w14:textId="77777777" w:rsidR="00FE79B2" w:rsidRDefault="00AA4A4A">
      <w:pPr>
        <w:spacing w:line="360" w:lineRule="auto"/>
        <w:ind w:firstLineChars="200" w:firstLine="480"/>
        <w:jc w:val="both"/>
        <w:rPr>
          <w:rFonts w:ascii="Times New Roman" w:hAnsi="Times New Roman"/>
          <w:kern w:val="2"/>
        </w:rPr>
      </w:pPr>
      <w:r>
        <w:rPr>
          <w:rFonts w:ascii="Times New Roman" w:hAnsi="Times New Roman"/>
          <w:kern w:val="2"/>
        </w:rPr>
        <w:lastRenderedPageBreak/>
        <w:t>（</w:t>
      </w:r>
      <w:r>
        <w:rPr>
          <w:rFonts w:ascii="Times New Roman" w:hAnsi="Times New Roman"/>
          <w:kern w:val="2"/>
        </w:rPr>
        <w:t>5</w:t>
      </w:r>
      <w:r>
        <w:rPr>
          <w:rFonts w:ascii="Times New Roman" w:hAnsi="Times New Roman"/>
          <w:kern w:val="2"/>
        </w:rPr>
        <w:t>）等效室外声源的位置为围护结构的位置，其倍频带声功率级为</w:t>
      </w:r>
      <w:r>
        <w:rPr>
          <w:rFonts w:ascii="Times New Roman" w:hAnsi="Times New Roman"/>
          <w:kern w:val="2"/>
        </w:rPr>
        <w:t>Lw</w:t>
      </w:r>
      <w:r>
        <w:rPr>
          <w:rFonts w:ascii="Times New Roman" w:hAnsi="Times New Roman"/>
          <w:kern w:val="2"/>
        </w:rPr>
        <w:t>，由此按室外声源方法计算等效室外声源在预测点产生的声级。</w:t>
      </w:r>
    </w:p>
    <w:p w14:paraId="3A85BD26" w14:textId="77777777" w:rsidR="00FE79B2" w:rsidRDefault="00AA4A4A">
      <w:pPr>
        <w:spacing w:line="360" w:lineRule="auto"/>
        <w:ind w:firstLineChars="200" w:firstLine="480"/>
        <w:jc w:val="both"/>
        <w:rPr>
          <w:rFonts w:ascii="Times New Roman" w:hAnsi="Times New Roman"/>
          <w:kern w:val="2"/>
        </w:rPr>
      </w:pPr>
      <w:r>
        <w:rPr>
          <w:rFonts w:ascii="Times New Roman" w:hAnsi="Times New Roman"/>
          <w:kern w:val="2"/>
        </w:rPr>
        <w:t>（</w:t>
      </w:r>
      <w:r>
        <w:rPr>
          <w:rFonts w:ascii="Times New Roman" w:hAnsi="Times New Roman"/>
          <w:kern w:val="2"/>
        </w:rPr>
        <w:t>6</w:t>
      </w:r>
      <w:r>
        <w:rPr>
          <w:rFonts w:ascii="Times New Roman" w:hAnsi="Times New Roman"/>
          <w:kern w:val="2"/>
        </w:rPr>
        <w:t>）计算某个室外声源在预测点产生的倍频带声压级：</w:t>
      </w:r>
    </w:p>
    <w:p w14:paraId="37B61F84" w14:textId="77777777" w:rsidR="00FE79B2" w:rsidRDefault="00AA4A4A">
      <w:pPr>
        <w:spacing w:line="360" w:lineRule="auto"/>
        <w:ind w:firstLineChars="200" w:firstLine="480"/>
        <w:jc w:val="center"/>
        <w:rPr>
          <w:rFonts w:ascii="Times New Roman" w:hAnsi="Times New Roman"/>
          <w:kern w:val="2"/>
        </w:rPr>
      </w:pPr>
      <w:r>
        <w:rPr>
          <w:rFonts w:ascii="Times New Roman" w:hAnsi="Times New Roman"/>
          <w:kern w:val="2"/>
        </w:rPr>
        <w:t>L</w:t>
      </w:r>
      <w:r>
        <w:rPr>
          <w:rFonts w:ascii="Times New Roman" w:hAnsi="Times New Roman"/>
          <w:kern w:val="2"/>
        </w:rPr>
        <w:t>（</w:t>
      </w:r>
      <w:r>
        <w:rPr>
          <w:rFonts w:ascii="Times New Roman" w:hAnsi="Times New Roman"/>
          <w:kern w:val="2"/>
        </w:rPr>
        <w:t>r</w:t>
      </w:r>
      <w:r>
        <w:rPr>
          <w:rFonts w:ascii="Times New Roman" w:hAnsi="Times New Roman"/>
          <w:kern w:val="2"/>
        </w:rPr>
        <w:t>）</w:t>
      </w:r>
      <w:r>
        <w:rPr>
          <w:rFonts w:ascii="Times New Roman" w:hAnsi="Times New Roman"/>
          <w:kern w:val="2"/>
        </w:rPr>
        <w:t>=Lw-20lg</w:t>
      </w:r>
      <w:r>
        <w:rPr>
          <w:rFonts w:ascii="Times New Roman" w:hAnsi="Times New Roman"/>
          <w:kern w:val="2"/>
        </w:rPr>
        <w:t>（</w:t>
      </w:r>
      <w:r>
        <w:rPr>
          <w:rFonts w:ascii="Times New Roman" w:hAnsi="Times New Roman"/>
          <w:kern w:val="2"/>
        </w:rPr>
        <w:t>r/r0</w:t>
      </w:r>
      <w:r>
        <w:rPr>
          <w:rFonts w:ascii="Times New Roman" w:hAnsi="Times New Roman"/>
          <w:kern w:val="2"/>
        </w:rPr>
        <w:t>）</w:t>
      </w:r>
      <w:r>
        <w:rPr>
          <w:rFonts w:ascii="Times New Roman" w:hAnsi="Times New Roman"/>
          <w:kern w:val="2"/>
        </w:rPr>
        <w:t>-</w:t>
      </w:r>
      <w:r>
        <w:rPr>
          <w:rFonts w:ascii="Cambria Math" w:hAnsi="Cambria Math" w:cs="Cambria Math"/>
          <w:kern w:val="2"/>
        </w:rPr>
        <w:t>△</w:t>
      </w:r>
      <w:r>
        <w:rPr>
          <w:rFonts w:ascii="Times New Roman" w:hAnsi="Times New Roman"/>
          <w:kern w:val="2"/>
        </w:rPr>
        <w:t>L</w:t>
      </w:r>
    </w:p>
    <w:p w14:paraId="60E3D415" w14:textId="77777777" w:rsidR="00FE79B2" w:rsidRDefault="00AA4A4A">
      <w:pPr>
        <w:spacing w:line="360" w:lineRule="auto"/>
        <w:ind w:firstLineChars="200" w:firstLine="480"/>
        <w:rPr>
          <w:rFonts w:ascii="Times New Roman" w:hAnsi="Times New Roman"/>
          <w:kern w:val="2"/>
        </w:rPr>
      </w:pPr>
      <w:r>
        <w:rPr>
          <w:rFonts w:ascii="Times New Roman" w:hAnsi="Times New Roman"/>
          <w:kern w:val="2"/>
        </w:rPr>
        <w:t>（</w:t>
      </w:r>
      <w:r>
        <w:rPr>
          <w:rFonts w:ascii="Times New Roman" w:hAnsi="Times New Roman"/>
          <w:kern w:val="2"/>
        </w:rPr>
        <w:t>7</w:t>
      </w:r>
      <w:r>
        <w:rPr>
          <w:rFonts w:ascii="Times New Roman" w:hAnsi="Times New Roman"/>
          <w:kern w:val="2"/>
        </w:rPr>
        <w:t>）声级叠加</w:t>
      </w:r>
    </w:p>
    <w:p w14:paraId="1F4C0E43" w14:textId="77777777" w:rsidR="00FE79B2" w:rsidRDefault="0022297B">
      <w:pPr>
        <w:spacing w:line="360" w:lineRule="auto"/>
        <w:ind w:firstLineChars="200" w:firstLine="480"/>
        <w:rPr>
          <w:rFonts w:ascii="Times New Roman" w:hAnsi="Times New Roman"/>
          <w:kern w:val="2"/>
        </w:rPr>
      </w:pPr>
      <m:oMathPara>
        <m:oMath>
          <m:sSub>
            <m:sSubPr>
              <m:ctrlPr>
                <w:rPr>
                  <w:rFonts w:ascii="Cambria Math" w:hAnsi="Cambria Math"/>
                  <w:kern w:val="2"/>
                </w:rPr>
              </m:ctrlPr>
            </m:sSubPr>
            <m:e>
              <m:r>
                <w:rPr>
                  <w:rFonts w:ascii="Cambria Math" w:hAnsi="Cambria Math"/>
                  <w:kern w:val="2"/>
                </w:rPr>
                <m:t>L</m:t>
              </m:r>
            </m:e>
            <m:sub>
              <m:r>
                <w:rPr>
                  <w:rFonts w:ascii="Cambria Math" w:hAnsi="Cambria Math"/>
                  <w:kern w:val="2"/>
                </w:rPr>
                <m:t>总</m:t>
              </m:r>
            </m:sub>
          </m:sSub>
          <m:r>
            <m:rPr>
              <m:sty m:val="p"/>
            </m:rPr>
            <w:rPr>
              <w:rFonts w:ascii="Cambria Math" w:hAnsi="Cambria Math"/>
              <w:kern w:val="2"/>
            </w:rPr>
            <m:t>=10lg⁡(</m:t>
          </m:r>
          <m:nary>
            <m:naryPr>
              <m:chr m:val="∑"/>
              <m:limLoc m:val="undOvr"/>
              <m:ctrlPr>
                <w:rPr>
                  <w:rFonts w:ascii="Cambria Math" w:hAnsi="Cambria Math"/>
                  <w:kern w:val="2"/>
                </w:rPr>
              </m:ctrlPr>
            </m:naryPr>
            <m:sub>
              <m:r>
                <w:rPr>
                  <w:rFonts w:ascii="Cambria Math" w:hAnsi="Cambria Math"/>
                  <w:kern w:val="2"/>
                </w:rPr>
                <m:t>i=1</m:t>
              </m:r>
            </m:sub>
            <m:sup>
              <m:r>
                <w:rPr>
                  <w:rFonts w:ascii="Cambria Math" w:hAnsi="Cambria Math"/>
                  <w:kern w:val="2"/>
                </w:rPr>
                <m:t>n</m:t>
              </m:r>
            </m:sup>
            <m:e>
              <m:sSup>
                <m:sSupPr>
                  <m:ctrlPr>
                    <w:rPr>
                      <w:rFonts w:ascii="Cambria Math" w:hAnsi="Cambria Math"/>
                      <w:i/>
                      <w:kern w:val="2"/>
                    </w:rPr>
                  </m:ctrlPr>
                </m:sSupPr>
                <m:e>
                  <m:r>
                    <w:rPr>
                      <w:rFonts w:ascii="Cambria Math" w:hAnsi="Cambria Math"/>
                      <w:kern w:val="2"/>
                    </w:rPr>
                    <m:t>10</m:t>
                  </m:r>
                </m:e>
                <m:sup>
                  <m:r>
                    <w:rPr>
                      <w:rFonts w:ascii="Cambria Math" w:hAnsi="Cambria Math"/>
                      <w:kern w:val="2"/>
                    </w:rPr>
                    <m:t>0.1LAi</m:t>
                  </m:r>
                </m:sup>
              </m:sSup>
            </m:e>
          </m:nary>
          <m:r>
            <m:rPr>
              <m:sty m:val="p"/>
            </m:rPr>
            <w:rPr>
              <w:rFonts w:ascii="Cambria Math" w:hAnsi="Cambria Math"/>
              <w:kern w:val="2"/>
            </w:rPr>
            <m:t>)</m:t>
          </m:r>
        </m:oMath>
      </m:oMathPara>
    </w:p>
    <w:p w14:paraId="43CBD1A5" w14:textId="77777777" w:rsidR="00FE79B2" w:rsidRDefault="00AA4A4A" w:rsidP="00DF6322">
      <w:pPr>
        <w:pStyle w:val="3"/>
        <w:spacing w:before="0" w:after="0"/>
        <w:rPr>
          <w:rFonts w:ascii="Times New Roman" w:hAnsi="Times New Roman"/>
        </w:rPr>
      </w:pPr>
      <w:bookmarkStart w:id="140" w:name="_Toc59388289"/>
      <w:r>
        <w:rPr>
          <w:rFonts w:ascii="Times New Roman" w:hAnsi="Times New Roman"/>
        </w:rPr>
        <w:t>6.5.3</w:t>
      </w:r>
      <w:r>
        <w:rPr>
          <w:rFonts w:ascii="Times New Roman" w:hAnsi="Times New Roman"/>
        </w:rPr>
        <w:t>预测结果与评价</w:t>
      </w:r>
      <w:bookmarkEnd w:id="140"/>
    </w:p>
    <w:p w14:paraId="7D366E58" w14:textId="77777777" w:rsidR="00FE79B2" w:rsidRDefault="00AA4A4A">
      <w:pPr>
        <w:spacing w:line="360" w:lineRule="auto"/>
        <w:ind w:firstLineChars="200" w:firstLine="480"/>
        <w:rPr>
          <w:rFonts w:ascii="Times New Roman" w:hAnsi="Times New Roman"/>
          <w:kern w:val="2"/>
        </w:rPr>
      </w:pPr>
      <w:r>
        <w:rPr>
          <w:rFonts w:ascii="Times New Roman" w:hAnsi="Times New Roman"/>
          <w:kern w:val="2"/>
        </w:rPr>
        <w:t>根据项目设备的布置，综合考虑距离衰减、地面吸收、空气吸收及墙体的阻隔，利用上述噪声预测公式，预测点的昼间、夜间噪声的预测结果见下表。</w:t>
      </w:r>
    </w:p>
    <w:p w14:paraId="2C342A25" w14:textId="77777777" w:rsidR="00FE79B2" w:rsidRDefault="00AA4A4A">
      <w:pPr>
        <w:pStyle w:val="Char10"/>
        <w:spacing w:line="240" w:lineRule="auto"/>
        <w:ind w:firstLine="422"/>
        <w:jc w:val="center"/>
        <w:rPr>
          <w:rFonts w:ascii="Times New Roman" w:hAnsi="Times New Roman" w:cs="Times New Roman"/>
          <w:b/>
          <w:bCs/>
          <w:sz w:val="21"/>
          <w:szCs w:val="21"/>
        </w:rPr>
      </w:pPr>
      <w:r>
        <w:rPr>
          <w:rFonts w:ascii="Times New Roman" w:hAnsi="Times New Roman" w:cs="Times New Roman"/>
          <w:b/>
          <w:bCs/>
          <w:sz w:val="21"/>
          <w:szCs w:val="21"/>
        </w:rPr>
        <w:t>表</w:t>
      </w:r>
      <w:r>
        <w:rPr>
          <w:rFonts w:ascii="Times New Roman" w:hAnsi="Times New Roman" w:cs="Times New Roman"/>
          <w:b/>
          <w:bCs/>
          <w:sz w:val="21"/>
          <w:szCs w:val="21"/>
        </w:rPr>
        <w:t xml:space="preserve">6.5-1 </w:t>
      </w:r>
      <w:r>
        <w:rPr>
          <w:rFonts w:ascii="Times New Roman" w:hAnsi="Times New Roman" w:cs="Times New Roman"/>
          <w:b/>
          <w:bCs/>
          <w:sz w:val="21"/>
          <w:szCs w:val="21"/>
        </w:rPr>
        <w:t>厂界昼、夜间噪声影响预测结果</w:t>
      </w:r>
      <w:r>
        <w:rPr>
          <w:rFonts w:ascii="Times New Roman" w:hAnsi="Times New Roman" w:cs="Times New Roman"/>
          <w:b/>
          <w:bCs/>
          <w:sz w:val="21"/>
          <w:szCs w:val="21"/>
        </w:rPr>
        <w:t xml:space="preserve"> </w:t>
      </w:r>
    </w:p>
    <w:tbl>
      <w:tblPr>
        <w:tblW w:w="819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047"/>
        <w:gridCol w:w="2047"/>
        <w:gridCol w:w="2048"/>
        <w:gridCol w:w="2048"/>
      </w:tblGrid>
      <w:tr w:rsidR="00652F5A" w14:paraId="3C164ABB" w14:textId="77777777" w:rsidTr="00652F5A">
        <w:trPr>
          <w:trHeight w:val="221"/>
        </w:trPr>
        <w:tc>
          <w:tcPr>
            <w:tcW w:w="2047" w:type="dxa"/>
            <w:vMerge w:val="restart"/>
          </w:tcPr>
          <w:p w14:paraId="684190CD" w14:textId="77777777" w:rsidR="00652F5A" w:rsidRDefault="00652F5A">
            <w:pPr>
              <w:spacing w:line="360" w:lineRule="auto"/>
              <w:jc w:val="center"/>
              <w:rPr>
                <w:rFonts w:ascii="Times New Roman" w:hAnsi="Times New Roman"/>
                <w:kern w:val="2"/>
                <w:sz w:val="21"/>
                <w:szCs w:val="21"/>
              </w:rPr>
            </w:pPr>
            <w:r>
              <w:rPr>
                <w:rFonts w:ascii="Times New Roman" w:hAnsi="Times New Roman"/>
                <w:kern w:val="2"/>
                <w:sz w:val="21"/>
                <w:szCs w:val="21"/>
              </w:rPr>
              <w:t>厂界方位</w:t>
            </w:r>
          </w:p>
        </w:tc>
        <w:tc>
          <w:tcPr>
            <w:tcW w:w="2047" w:type="dxa"/>
          </w:tcPr>
          <w:p w14:paraId="2614F535" w14:textId="77777777" w:rsidR="00652F5A" w:rsidRDefault="00652F5A">
            <w:pPr>
              <w:spacing w:line="360" w:lineRule="auto"/>
              <w:jc w:val="center"/>
              <w:rPr>
                <w:rFonts w:ascii="Times New Roman" w:hAnsi="Times New Roman"/>
                <w:kern w:val="2"/>
                <w:sz w:val="21"/>
                <w:szCs w:val="21"/>
              </w:rPr>
            </w:pPr>
            <w:r>
              <w:rPr>
                <w:rFonts w:ascii="Times New Roman" w:hAnsi="Times New Roman"/>
                <w:kern w:val="2"/>
                <w:sz w:val="21"/>
                <w:szCs w:val="21"/>
              </w:rPr>
              <w:t>正常工况</w:t>
            </w:r>
            <w:r>
              <w:rPr>
                <w:rFonts w:ascii="Times New Roman" w:hAnsi="Times New Roman"/>
                <w:kern w:val="2"/>
                <w:sz w:val="21"/>
                <w:szCs w:val="21"/>
              </w:rPr>
              <w:t>/ dB(A)</w:t>
            </w:r>
          </w:p>
        </w:tc>
        <w:tc>
          <w:tcPr>
            <w:tcW w:w="2048" w:type="dxa"/>
            <w:vMerge w:val="restart"/>
          </w:tcPr>
          <w:p w14:paraId="0D0FC32E" w14:textId="77777777" w:rsidR="00652F5A" w:rsidRDefault="00652F5A">
            <w:pPr>
              <w:spacing w:line="360" w:lineRule="auto"/>
              <w:jc w:val="center"/>
              <w:rPr>
                <w:rFonts w:ascii="Times New Roman" w:hAnsi="Times New Roman"/>
                <w:kern w:val="2"/>
                <w:sz w:val="21"/>
                <w:szCs w:val="21"/>
              </w:rPr>
            </w:pPr>
            <w:r>
              <w:rPr>
                <w:rFonts w:ascii="Times New Roman" w:hAnsi="Times New Roman"/>
                <w:kern w:val="2"/>
                <w:sz w:val="21"/>
                <w:szCs w:val="21"/>
              </w:rPr>
              <w:t>标准值</w:t>
            </w:r>
            <w:r>
              <w:rPr>
                <w:rFonts w:ascii="Times New Roman" w:hAnsi="Times New Roman"/>
                <w:kern w:val="2"/>
                <w:sz w:val="21"/>
                <w:szCs w:val="21"/>
              </w:rPr>
              <w:t>/ dB(A)</w:t>
            </w:r>
          </w:p>
        </w:tc>
        <w:tc>
          <w:tcPr>
            <w:tcW w:w="2048" w:type="dxa"/>
            <w:vMerge w:val="restart"/>
          </w:tcPr>
          <w:p w14:paraId="30BF75C8" w14:textId="77777777" w:rsidR="00652F5A" w:rsidRDefault="00652F5A">
            <w:pPr>
              <w:spacing w:line="360" w:lineRule="auto"/>
              <w:jc w:val="center"/>
              <w:rPr>
                <w:rFonts w:ascii="Times New Roman" w:hAnsi="Times New Roman"/>
                <w:kern w:val="2"/>
                <w:sz w:val="21"/>
                <w:szCs w:val="21"/>
              </w:rPr>
            </w:pPr>
            <w:r>
              <w:rPr>
                <w:rFonts w:ascii="Times New Roman" w:hAnsi="Times New Roman"/>
                <w:kern w:val="2"/>
                <w:sz w:val="21"/>
                <w:szCs w:val="21"/>
              </w:rPr>
              <w:t>是否达标</w:t>
            </w:r>
          </w:p>
        </w:tc>
      </w:tr>
      <w:tr w:rsidR="00652F5A" w14:paraId="02578D95" w14:textId="77777777" w:rsidTr="00652F5A">
        <w:trPr>
          <w:trHeight w:val="220"/>
        </w:trPr>
        <w:tc>
          <w:tcPr>
            <w:tcW w:w="2047" w:type="dxa"/>
            <w:vMerge/>
          </w:tcPr>
          <w:p w14:paraId="3E3DAFF1" w14:textId="77777777" w:rsidR="00652F5A" w:rsidRDefault="00652F5A">
            <w:pPr>
              <w:spacing w:line="360" w:lineRule="auto"/>
              <w:jc w:val="center"/>
              <w:rPr>
                <w:rFonts w:ascii="Times New Roman" w:hAnsi="Times New Roman"/>
                <w:kern w:val="2"/>
                <w:sz w:val="21"/>
                <w:szCs w:val="21"/>
              </w:rPr>
            </w:pPr>
          </w:p>
        </w:tc>
        <w:tc>
          <w:tcPr>
            <w:tcW w:w="2047" w:type="dxa"/>
          </w:tcPr>
          <w:p w14:paraId="37A46D5C" w14:textId="77777777" w:rsidR="00652F5A" w:rsidRDefault="00652F5A">
            <w:pPr>
              <w:spacing w:line="360" w:lineRule="auto"/>
              <w:jc w:val="center"/>
              <w:rPr>
                <w:rFonts w:ascii="Times New Roman" w:hAnsi="Times New Roman"/>
                <w:kern w:val="2"/>
                <w:sz w:val="21"/>
                <w:szCs w:val="21"/>
              </w:rPr>
            </w:pPr>
            <w:r>
              <w:rPr>
                <w:rFonts w:ascii="Times New Roman" w:hAnsi="Times New Roman"/>
                <w:kern w:val="2"/>
                <w:sz w:val="21"/>
                <w:szCs w:val="21"/>
              </w:rPr>
              <w:t>贡献值</w:t>
            </w:r>
          </w:p>
        </w:tc>
        <w:tc>
          <w:tcPr>
            <w:tcW w:w="2048" w:type="dxa"/>
            <w:vMerge/>
          </w:tcPr>
          <w:p w14:paraId="3A042436" w14:textId="77777777" w:rsidR="00652F5A" w:rsidRDefault="00652F5A">
            <w:pPr>
              <w:spacing w:line="360" w:lineRule="auto"/>
              <w:jc w:val="center"/>
              <w:rPr>
                <w:rFonts w:ascii="Times New Roman" w:hAnsi="Times New Roman"/>
                <w:kern w:val="2"/>
                <w:sz w:val="21"/>
                <w:szCs w:val="21"/>
              </w:rPr>
            </w:pPr>
          </w:p>
        </w:tc>
        <w:tc>
          <w:tcPr>
            <w:tcW w:w="2048" w:type="dxa"/>
            <w:vMerge/>
          </w:tcPr>
          <w:p w14:paraId="4BEDF186" w14:textId="77777777" w:rsidR="00652F5A" w:rsidRDefault="00652F5A">
            <w:pPr>
              <w:spacing w:line="360" w:lineRule="auto"/>
              <w:jc w:val="center"/>
              <w:rPr>
                <w:rFonts w:ascii="Times New Roman" w:hAnsi="Times New Roman"/>
                <w:kern w:val="2"/>
                <w:sz w:val="21"/>
                <w:szCs w:val="21"/>
              </w:rPr>
            </w:pPr>
          </w:p>
        </w:tc>
      </w:tr>
      <w:tr w:rsidR="00652F5A" w14:paraId="4E017F9B" w14:textId="77777777" w:rsidTr="00652F5A">
        <w:trPr>
          <w:trHeight w:val="489"/>
        </w:trPr>
        <w:tc>
          <w:tcPr>
            <w:tcW w:w="2047" w:type="dxa"/>
          </w:tcPr>
          <w:p w14:paraId="73DF2FD1" w14:textId="77777777" w:rsidR="00652F5A" w:rsidRDefault="00652F5A">
            <w:pPr>
              <w:spacing w:line="360" w:lineRule="auto"/>
              <w:jc w:val="center"/>
              <w:rPr>
                <w:rFonts w:ascii="Times New Roman" w:hAnsi="Times New Roman"/>
                <w:kern w:val="2"/>
                <w:sz w:val="21"/>
                <w:szCs w:val="21"/>
              </w:rPr>
            </w:pPr>
            <w:r>
              <w:rPr>
                <w:rFonts w:ascii="Times New Roman" w:hAnsi="Times New Roman"/>
                <w:kern w:val="2"/>
                <w:sz w:val="21"/>
                <w:szCs w:val="21"/>
              </w:rPr>
              <w:t>东厂界</w:t>
            </w:r>
          </w:p>
        </w:tc>
        <w:tc>
          <w:tcPr>
            <w:tcW w:w="2047" w:type="dxa"/>
          </w:tcPr>
          <w:p w14:paraId="2872C161" w14:textId="77777777" w:rsidR="00652F5A" w:rsidRDefault="00652F5A">
            <w:pPr>
              <w:spacing w:line="360" w:lineRule="auto"/>
              <w:jc w:val="center"/>
              <w:rPr>
                <w:rFonts w:ascii="Times New Roman" w:hAnsi="Times New Roman"/>
                <w:kern w:val="2"/>
                <w:sz w:val="21"/>
                <w:szCs w:val="21"/>
              </w:rPr>
            </w:pPr>
            <w:r>
              <w:rPr>
                <w:rFonts w:ascii="Times New Roman" w:hAnsi="Times New Roman"/>
                <w:kern w:val="2"/>
                <w:sz w:val="21"/>
                <w:szCs w:val="21"/>
              </w:rPr>
              <w:t>54.3</w:t>
            </w:r>
          </w:p>
        </w:tc>
        <w:tc>
          <w:tcPr>
            <w:tcW w:w="2048" w:type="dxa"/>
            <w:vMerge w:val="restart"/>
          </w:tcPr>
          <w:p w14:paraId="55715DE9" w14:textId="77777777" w:rsidR="00652F5A" w:rsidRDefault="00652F5A">
            <w:pPr>
              <w:spacing w:line="360" w:lineRule="auto"/>
              <w:jc w:val="center"/>
              <w:rPr>
                <w:rFonts w:ascii="Times New Roman" w:hAnsi="Times New Roman"/>
                <w:kern w:val="2"/>
                <w:sz w:val="21"/>
                <w:szCs w:val="21"/>
              </w:rPr>
            </w:pPr>
            <w:r>
              <w:rPr>
                <w:rFonts w:ascii="Times New Roman" w:hAnsi="Times New Roman"/>
                <w:kern w:val="2"/>
                <w:sz w:val="21"/>
                <w:szCs w:val="21"/>
              </w:rPr>
              <w:t>昼间</w:t>
            </w:r>
            <w:r>
              <w:rPr>
                <w:rFonts w:ascii="Times New Roman" w:hAnsi="Times New Roman"/>
                <w:kern w:val="2"/>
                <w:sz w:val="21"/>
                <w:szCs w:val="21"/>
              </w:rPr>
              <w:t>65</w:t>
            </w:r>
          </w:p>
          <w:p w14:paraId="792C8BE8" w14:textId="77777777" w:rsidR="00652F5A" w:rsidRDefault="00652F5A">
            <w:pPr>
              <w:spacing w:line="360" w:lineRule="auto"/>
              <w:jc w:val="center"/>
              <w:rPr>
                <w:rFonts w:ascii="Times New Roman" w:hAnsi="Times New Roman"/>
                <w:kern w:val="2"/>
                <w:sz w:val="21"/>
                <w:szCs w:val="21"/>
              </w:rPr>
            </w:pPr>
            <w:r>
              <w:rPr>
                <w:rFonts w:ascii="Times New Roman" w:hAnsi="Times New Roman"/>
                <w:kern w:val="2"/>
                <w:sz w:val="21"/>
                <w:szCs w:val="21"/>
              </w:rPr>
              <w:t>夜间</w:t>
            </w:r>
            <w:r>
              <w:rPr>
                <w:rFonts w:ascii="Times New Roman" w:hAnsi="Times New Roman"/>
                <w:kern w:val="2"/>
                <w:sz w:val="21"/>
                <w:szCs w:val="21"/>
              </w:rPr>
              <w:t>55</w:t>
            </w:r>
          </w:p>
        </w:tc>
        <w:tc>
          <w:tcPr>
            <w:tcW w:w="2048" w:type="dxa"/>
          </w:tcPr>
          <w:p w14:paraId="3D00426F" w14:textId="77777777" w:rsidR="00652F5A" w:rsidRDefault="00652F5A">
            <w:pPr>
              <w:spacing w:line="360" w:lineRule="auto"/>
              <w:jc w:val="center"/>
              <w:rPr>
                <w:rFonts w:ascii="Times New Roman" w:hAnsi="Times New Roman"/>
                <w:kern w:val="2"/>
                <w:sz w:val="21"/>
                <w:szCs w:val="21"/>
              </w:rPr>
            </w:pPr>
            <w:r>
              <w:rPr>
                <w:rFonts w:ascii="Times New Roman" w:hAnsi="Times New Roman"/>
                <w:kern w:val="2"/>
                <w:sz w:val="21"/>
                <w:szCs w:val="21"/>
              </w:rPr>
              <w:t>达标</w:t>
            </w:r>
          </w:p>
        </w:tc>
      </w:tr>
      <w:tr w:rsidR="00652F5A" w14:paraId="32203474" w14:textId="77777777" w:rsidTr="00652F5A">
        <w:trPr>
          <w:trHeight w:val="489"/>
        </w:trPr>
        <w:tc>
          <w:tcPr>
            <w:tcW w:w="2047" w:type="dxa"/>
          </w:tcPr>
          <w:p w14:paraId="5FD10832" w14:textId="77777777" w:rsidR="00652F5A" w:rsidRDefault="00652F5A">
            <w:pPr>
              <w:spacing w:line="360" w:lineRule="auto"/>
              <w:jc w:val="center"/>
              <w:rPr>
                <w:rFonts w:ascii="Times New Roman" w:hAnsi="Times New Roman"/>
                <w:kern w:val="2"/>
                <w:sz w:val="21"/>
                <w:szCs w:val="21"/>
              </w:rPr>
            </w:pPr>
            <w:r>
              <w:rPr>
                <w:rFonts w:ascii="Times New Roman" w:hAnsi="Times New Roman"/>
                <w:kern w:val="2"/>
                <w:sz w:val="21"/>
                <w:szCs w:val="21"/>
              </w:rPr>
              <w:t>南厂界</w:t>
            </w:r>
          </w:p>
        </w:tc>
        <w:tc>
          <w:tcPr>
            <w:tcW w:w="2047" w:type="dxa"/>
          </w:tcPr>
          <w:p w14:paraId="3DEF4861" w14:textId="77777777" w:rsidR="00652F5A" w:rsidRDefault="00652F5A">
            <w:pPr>
              <w:spacing w:line="360" w:lineRule="auto"/>
              <w:jc w:val="center"/>
              <w:rPr>
                <w:rFonts w:ascii="Times New Roman" w:hAnsi="Times New Roman"/>
                <w:kern w:val="2"/>
                <w:sz w:val="21"/>
                <w:szCs w:val="21"/>
              </w:rPr>
            </w:pPr>
            <w:r>
              <w:rPr>
                <w:rFonts w:ascii="Times New Roman" w:hAnsi="Times New Roman"/>
                <w:kern w:val="2"/>
                <w:sz w:val="21"/>
                <w:szCs w:val="21"/>
              </w:rPr>
              <w:t>52.5</w:t>
            </w:r>
          </w:p>
        </w:tc>
        <w:tc>
          <w:tcPr>
            <w:tcW w:w="2048" w:type="dxa"/>
            <w:vMerge/>
          </w:tcPr>
          <w:p w14:paraId="1FB88A7B" w14:textId="77777777" w:rsidR="00652F5A" w:rsidRDefault="00652F5A">
            <w:pPr>
              <w:spacing w:line="360" w:lineRule="auto"/>
              <w:jc w:val="center"/>
              <w:rPr>
                <w:rFonts w:ascii="Times New Roman" w:hAnsi="Times New Roman"/>
                <w:kern w:val="2"/>
                <w:sz w:val="21"/>
                <w:szCs w:val="21"/>
              </w:rPr>
            </w:pPr>
          </w:p>
        </w:tc>
        <w:tc>
          <w:tcPr>
            <w:tcW w:w="2048" w:type="dxa"/>
          </w:tcPr>
          <w:p w14:paraId="05A550FA" w14:textId="77777777" w:rsidR="00652F5A" w:rsidRDefault="00652F5A">
            <w:pPr>
              <w:jc w:val="center"/>
              <w:rPr>
                <w:rFonts w:ascii="Times New Roman" w:hAnsi="Times New Roman"/>
              </w:rPr>
            </w:pPr>
            <w:r>
              <w:rPr>
                <w:rFonts w:ascii="Times New Roman" w:hAnsi="Times New Roman"/>
                <w:kern w:val="2"/>
                <w:sz w:val="21"/>
                <w:szCs w:val="21"/>
              </w:rPr>
              <w:t>达标</w:t>
            </w:r>
          </w:p>
        </w:tc>
      </w:tr>
      <w:tr w:rsidR="00652F5A" w14:paraId="04CB9AA5" w14:textId="77777777" w:rsidTr="00652F5A">
        <w:trPr>
          <w:trHeight w:val="489"/>
        </w:trPr>
        <w:tc>
          <w:tcPr>
            <w:tcW w:w="2047" w:type="dxa"/>
          </w:tcPr>
          <w:p w14:paraId="319D89FE" w14:textId="77777777" w:rsidR="00652F5A" w:rsidRDefault="00652F5A">
            <w:pPr>
              <w:spacing w:line="360" w:lineRule="auto"/>
              <w:jc w:val="center"/>
              <w:rPr>
                <w:rFonts w:ascii="Times New Roman" w:hAnsi="Times New Roman"/>
                <w:kern w:val="2"/>
                <w:sz w:val="21"/>
                <w:szCs w:val="21"/>
              </w:rPr>
            </w:pPr>
            <w:r>
              <w:rPr>
                <w:rFonts w:ascii="Times New Roman" w:hAnsi="Times New Roman"/>
                <w:kern w:val="2"/>
                <w:sz w:val="21"/>
                <w:szCs w:val="21"/>
              </w:rPr>
              <w:t>西厂界</w:t>
            </w:r>
          </w:p>
        </w:tc>
        <w:tc>
          <w:tcPr>
            <w:tcW w:w="2047" w:type="dxa"/>
          </w:tcPr>
          <w:p w14:paraId="2427DD97" w14:textId="77777777" w:rsidR="00652F5A" w:rsidRDefault="00652F5A">
            <w:pPr>
              <w:spacing w:line="360" w:lineRule="auto"/>
              <w:jc w:val="center"/>
              <w:rPr>
                <w:rFonts w:ascii="Times New Roman" w:hAnsi="Times New Roman"/>
                <w:kern w:val="2"/>
                <w:sz w:val="21"/>
                <w:szCs w:val="21"/>
              </w:rPr>
            </w:pPr>
            <w:r>
              <w:rPr>
                <w:rFonts w:ascii="Times New Roman" w:hAnsi="Times New Roman"/>
                <w:kern w:val="2"/>
                <w:sz w:val="21"/>
                <w:szCs w:val="21"/>
              </w:rPr>
              <w:t>53.8</w:t>
            </w:r>
          </w:p>
        </w:tc>
        <w:tc>
          <w:tcPr>
            <w:tcW w:w="2048" w:type="dxa"/>
            <w:vMerge/>
          </w:tcPr>
          <w:p w14:paraId="286CB2C4" w14:textId="77777777" w:rsidR="00652F5A" w:rsidRDefault="00652F5A">
            <w:pPr>
              <w:spacing w:line="360" w:lineRule="auto"/>
              <w:jc w:val="center"/>
              <w:rPr>
                <w:rFonts w:ascii="Times New Roman" w:hAnsi="Times New Roman"/>
                <w:kern w:val="2"/>
                <w:sz w:val="21"/>
                <w:szCs w:val="21"/>
              </w:rPr>
            </w:pPr>
          </w:p>
        </w:tc>
        <w:tc>
          <w:tcPr>
            <w:tcW w:w="2048" w:type="dxa"/>
          </w:tcPr>
          <w:p w14:paraId="6D12C990" w14:textId="77777777" w:rsidR="00652F5A" w:rsidRDefault="00652F5A">
            <w:pPr>
              <w:jc w:val="center"/>
              <w:rPr>
                <w:rFonts w:ascii="Times New Roman" w:hAnsi="Times New Roman"/>
              </w:rPr>
            </w:pPr>
            <w:r>
              <w:rPr>
                <w:rFonts w:ascii="Times New Roman" w:hAnsi="Times New Roman"/>
                <w:kern w:val="2"/>
                <w:sz w:val="21"/>
                <w:szCs w:val="21"/>
              </w:rPr>
              <w:t>达标</w:t>
            </w:r>
          </w:p>
        </w:tc>
      </w:tr>
      <w:tr w:rsidR="00652F5A" w14:paraId="66122E8E" w14:textId="77777777" w:rsidTr="00652F5A">
        <w:trPr>
          <w:trHeight w:val="489"/>
        </w:trPr>
        <w:tc>
          <w:tcPr>
            <w:tcW w:w="2047" w:type="dxa"/>
          </w:tcPr>
          <w:p w14:paraId="20B6387F" w14:textId="77777777" w:rsidR="00652F5A" w:rsidRDefault="00652F5A">
            <w:pPr>
              <w:spacing w:line="360" w:lineRule="auto"/>
              <w:jc w:val="center"/>
              <w:rPr>
                <w:rFonts w:ascii="Times New Roman" w:hAnsi="Times New Roman"/>
                <w:kern w:val="2"/>
                <w:sz w:val="21"/>
                <w:szCs w:val="21"/>
              </w:rPr>
            </w:pPr>
            <w:r>
              <w:rPr>
                <w:rFonts w:ascii="Times New Roman" w:hAnsi="Times New Roman"/>
                <w:kern w:val="2"/>
                <w:sz w:val="21"/>
                <w:szCs w:val="21"/>
              </w:rPr>
              <w:t>北厂界</w:t>
            </w:r>
          </w:p>
        </w:tc>
        <w:tc>
          <w:tcPr>
            <w:tcW w:w="2047" w:type="dxa"/>
          </w:tcPr>
          <w:p w14:paraId="7A8F497D" w14:textId="77777777" w:rsidR="00652F5A" w:rsidRDefault="00652F5A">
            <w:pPr>
              <w:spacing w:line="360" w:lineRule="auto"/>
              <w:jc w:val="center"/>
              <w:rPr>
                <w:rFonts w:ascii="Times New Roman" w:hAnsi="Times New Roman"/>
                <w:kern w:val="2"/>
                <w:sz w:val="21"/>
                <w:szCs w:val="21"/>
              </w:rPr>
            </w:pPr>
            <w:r>
              <w:rPr>
                <w:rFonts w:ascii="Times New Roman" w:hAnsi="Times New Roman"/>
                <w:kern w:val="2"/>
                <w:sz w:val="21"/>
                <w:szCs w:val="21"/>
              </w:rPr>
              <w:t>54.7</w:t>
            </w:r>
          </w:p>
        </w:tc>
        <w:tc>
          <w:tcPr>
            <w:tcW w:w="2048" w:type="dxa"/>
            <w:vMerge/>
          </w:tcPr>
          <w:p w14:paraId="660340D6" w14:textId="77777777" w:rsidR="00652F5A" w:rsidRDefault="00652F5A">
            <w:pPr>
              <w:spacing w:line="360" w:lineRule="auto"/>
              <w:jc w:val="center"/>
              <w:rPr>
                <w:rFonts w:ascii="Times New Roman" w:hAnsi="Times New Roman"/>
                <w:kern w:val="2"/>
                <w:sz w:val="21"/>
                <w:szCs w:val="21"/>
              </w:rPr>
            </w:pPr>
          </w:p>
        </w:tc>
        <w:tc>
          <w:tcPr>
            <w:tcW w:w="2048" w:type="dxa"/>
          </w:tcPr>
          <w:p w14:paraId="25DB3879" w14:textId="77777777" w:rsidR="00652F5A" w:rsidRDefault="00652F5A">
            <w:pPr>
              <w:jc w:val="center"/>
              <w:rPr>
                <w:rFonts w:ascii="Times New Roman" w:hAnsi="Times New Roman"/>
              </w:rPr>
            </w:pPr>
            <w:r>
              <w:rPr>
                <w:rFonts w:ascii="Times New Roman" w:hAnsi="Times New Roman"/>
                <w:kern w:val="2"/>
                <w:sz w:val="21"/>
                <w:szCs w:val="21"/>
              </w:rPr>
              <w:t>达标</w:t>
            </w:r>
          </w:p>
        </w:tc>
      </w:tr>
    </w:tbl>
    <w:p w14:paraId="0305215B" w14:textId="77777777" w:rsidR="00FE79B2" w:rsidRDefault="00AA4A4A">
      <w:pPr>
        <w:spacing w:line="360" w:lineRule="auto"/>
        <w:ind w:firstLine="480"/>
        <w:rPr>
          <w:rFonts w:ascii="Times New Roman" w:hAnsi="Times New Roman"/>
        </w:rPr>
      </w:pPr>
      <w:r>
        <w:rPr>
          <w:rFonts w:ascii="Times New Roman" w:hAnsi="Times New Roman"/>
        </w:rPr>
        <w:t>由上表可见，经预测经隔声、减振及距离衰减后各噪声源厂界噪声排放满足《工业企业厂界环境噪声排放标准》（</w:t>
      </w:r>
      <w:r>
        <w:rPr>
          <w:rFonts w:ascii="Times New Roman" w:hAnsi="Times New Roman"/>
        </w:rPr>
        <w:t>GB12348-2008</w:t>
      </w:r>
      <w:r>
        <w:rPr>
          <w:rFonts w:ascii="Times New Roman" w:hAnsi="Times New Roman"/>
        </w:rPr>
        <w:t>）中的</w:t>
      </w:r>
      <w:r>
        <w:rPr>
          <w:rFonts w:ascii="Times New Roman" w:hAnsi="Times New Roman"/>
        </w:rPr>
        <w:t>3</w:t>
      </w:r>
      <w:r>
        <w:rPr>
          <w:rFonts w:ascii="Times New Roman" w:hAnsi="Times New Roman"/>
        </w:rPr>
        <w:t>类标准要求，噪声达标排放，项目运营期对周围声环境影响较小。</w:t>
      </w:r>
    </w:p>
    <w:p w14:paraId="76DD4A51" w14:textId="77777777" w:rsidR="00FE79B2" w:rsidRDefault="00AA4A4A" w:rsidP="00DF6322">
      <w:pPr>
        <w:pStyle w:val="2"/>
        <w:spacing w:before="0" w:after="0"/>
        <w:rPr>
          <w:rFonts w:ascii="Times New Roman" w:hAnsi="Times New Roman"/>
        </w:rPr>
      </w:pPr>
      <w:bookmarkStart w:id="141" w:name="_Toc59388290"/>
      <w:r>
        <w:rPr>
          <w:rFonts w:ascii="Times New Roman" w:hAnsi="Times New Roman"/>
        </w:rPr>
        <w:t xml:space="preserve">6.6 </w:t>
      </w:r>
      <w:r>
        <w:rPr>
          <w:rFonts w:ascii="Times New Roman" w:hAnsi="Times New Roman"/>
        </w:rPr>
        <w:t>固体废物环境影响分析</w:t>
      </w:r>
      <w:bookmarkEnd w:id="141"/>
    </w:p>
    <w:p w14:paraId="2278F05A" w14:textId="77777777" w:rsidR="00FE79B2" w:rsidRPr="0008405A" w:rsidRDefault="00AA4A4A">
      <w:pPr>
        <w:spacing w:line="360" w:lineRule="auto"/>
        <w:ind w:firstLine="480"/>
        <w:rPr>
          <w:rFonts w:ascii="Times New Roman" w:hAnsi="Times New Roman"/>
          <w:u w:val="single"/>
        </w:rPr>
      </w:pPr>
      <w:r w:rsidRPr="0008405A">
        <w:rPr>
          <w:rFonts w:ascii="Times New Roman" w:hAnsi="Times New Roman"/>
          <w:u w:val="single"/>
        </w:rPr>
        <w:t>本项目产生的固体废物种类及数量见表</w:t>
      </w:r>
      <w:r w:rsidRPr="0008405A">
        <w:rPr>
          <w:rFonts w:ascii="Times New Roman" w:hAnsi="Times New Roman"/>
          <w:u w:val="single"/>
        </w:rPr>
        <w:t>6.6-1</w:t>
      </w:r>
      <w:r w:rsidRPr="0008405A">
        <w:rPr>
          <w:rFonts w:ascii="Times New Roman" w:hAnsi="Times New Roman"/>
          <w:u w:val="single"/>
        </w:rPr>
        <w:t>。</w:t>
      </w:r>
    </w:p>
    <w:p w14:paraId="14A97EE5" w14:textId="77777777" w:rsidR="00FE79B2" w:rsidRPr="0008405A" w:rsidRDefault="00AA4A4A">
      <w:pPr>
        <w:pStyle w:val="Char10"/>
        <w:spacing w:line="240" w:lineRule="auto"/>
        <w:ind w:firstLine="422"/>
        <w:jc w:val="center"/>
        <w:rPr>
          <w:rFonts w:ascii="Times New Roman" w:hAnsi="Times New Roman" w:cs="Times New Roman"/>
          <w:b/>
          <w:bCs/>
          <w:sz w:val="21"/>
          <w:szCs w:val="21"/>
          <w:u w:val="single"/>
        </w:rPr>
      </w:pPr>
      <w:r w:rsidRPr="0008405A">
        <w:rPr>
          <w:rFonts w:ascii="Times New Roman" w:hAnsi="Times New Roman" w:cs="Times New Roman"/>
          <w:b/>
          <w:bCs/>
          <w:sz w:val="21"/>
          <w:szCs w:val="21"/>
          <w:u w:val="single"/>
        </w:rPr>
        <w:t>表</w:t>
      </w:r>
      <w:r w:rsidRPr="0008405A">
        <w:rPr>
          <w:rFonts w:ascii="Times New Roman" w:hAnsi="Times New Roman" w:cs="Times New Roman"/>
          <w:b/>
          <w:bCs/>
          <w:sz w:val="21"/>
          <w:szCs w:val="21"/>
          <w:u w:val="single"/>
        </w:rPr>
        <w:t xml:space="preserve">6.6-1 </w:t>
      </w:r>
      <w:r w:rsidRPr="0008405A">
        <w:rPr>
          <w:rFonts w:ascii="Times New Roman" w:hAnsi="Times New Roman" w:cs="Times New Roman"/>
          <w:b/>
          <w:bCs/>
          <w:sz w:val="21"/>
          <w:szCs w:val="21"/>
          <w:u w:val="single"/>
        </w:rPr>
        <w:t>固体废物种类及数量</w:t>
      </w:r>
    </w:p>
    <w:tbl>
      <w:tblPr>
        <w:tblW w:w="85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101"/>
        <w:gridCol w:w="1134"/>
        <w:gridCol w:w="1559"/>
        <w:gridCol w:w="1276"/>
        <w:gridCol w:w="1134"/>
        <w:gridCol w:w="2324"/>
      </w:tblGrid>
      <w:tr w:rsidR="00FE79B2" w:rsidRPr="0008405A" w14:paraId="52DBA4D2" w14:textId="77777777" w:rsidTr="00774AFE">
        <w:tc>
          <w:tcPr>
            <w:tcW w:w="1101" w:type="dxa"/>
          </w:tcPr>
          <w:p w14:paraId="4575D4A2" w14:textId="77777777" w:rsidR="00FE79B2" w:rsidRPr="0008405A" w:rsidRDefault="00AA4A4A" w:rsidP="00774AFE">
            <w:pPr>
              <w:jc w:val="center"/>
              <w:rPr>
                <w:rFonts w:ascii="Times New Roman" w:hAnsi="Times New Roman"/>
                <w:sz w:val="21"/>
                <w:szCs w:val="21"/>
                <w:u w:val="single"/>
              </w:rPr>
            </w:pPr>
            <w:r w:rsidRPr="0008405A">
              <w:rPr>
                <w:rFonts w:ascii="Times New Roman" w:hAnsi="Times New Roman"/>
                <w:sz w:val="21"/>
                <w:szCs w:val="21"/>
                <w:u w:val="single"/>
              </w:rPr>
              <w:t>废物种类</w:t>
            </w:r>
          </w:p>
        </w:tc>
        <w:tc>
          <w:tcPr>
            <w:tcW w:w="1134" w:type="dxa"/>
          </w:tcPr>
          <w:p w14:paraId="546B2297" w14:textId="77777777" w:rsidR="00FE79B2" w:rsidRPr="0008405A" w:rsidRDefault="00AA4A4A" w:rsidP="00774AFE">
            <w:pPr>
              <w:jc w:val="center"/>
              <w:rPr>
                <w:rFonts w:ascii="Times New Roman" w:hAnsi="Times New Roman"/>
                <w:sz w:val="21"/>
                <w:szCs w:val="21"/>
                <w:u w:val="single"/>
              </w:rPr>
            </w:pPr>
            <w:r w:rsidRPr="0008405A">
              <w:rPr>
                <w:rFonts w:ascii="Times New Roman" w:hAnsi="Times New Roman"/>
                <w:sz w:val="21"/>
                <w:szCs w:val="21"/>
                <w:u w:val="single"/>
              </w:rPr>
              <w:t>名称</w:t>
            </w:r>
          </w:p>
        </w:tc>
        <w:tc>
          <w:tcPr>
            <w:tcW w:w="1559" w:type="dxa"/>
          </w:tcPr>
          <w:p w14:paraId="2D1AEF98" w14:textId="77777777" w:rsidR="00774AFE" w:rsidRPr="0008405A" w:rsidRDefault="00AA4A4A" w:rsidP="00774AFE">
            <w:pPr>
              <w:jc w:val="center"/>
              <w:rPr>
                <w:rFonts w:ascii="Times New Roman" w:eastAsiaTheme="minorEastAsia" w:hAnsi="Times New Roman"/>
                <w:sz w:val="21"/>
                <w:szCs w:val="21"/>
                <w:u w:val="single"/>
              </w:rPr>
            </w:pPr>
            <w:r w:rsidRPr="0008405A">
              <w:rPr>
                <w:rFonts w:ascii="Times New Roman" w:hAnsi="Times New Roman"/>
                <w:sz w:val="21"/>
                <w:szCs w:val="21"/>
                <w:u w:val="single"/>
              </w:rPr>
              <w:t>产生量</w:t>
            </w:r>
          </w:p>
          <w:p w14:paraId="7D6673E8" w14:textId="77777777" w:rsidR="00FE79B2" w:rsidRPr="0008405A" w:rsidRDefault="00AA4A4A" w:rsidP="00774AFE">
            <w:pPr>
              <w:jc w:val="center"/>
              <w:rPr>
                <w:rFonts w:ascii="Times New Roman" w:hAnsi="Times New Roman"/>
                <w:sz w:val="21"/>
                <w:szCs w:val="21"/>
                <w:u w:val="single"/>
              </w:rPr>
            </w:pPr>
            <w:r w:rsidRPr="0008405A">
              <w:rPr>
                <w:rFonts w:ascii="Times New Roman" w:hAnsi="Times New Roman"/>
                <w:sz w:val="21"/>
                <w:szCs w:val="21"/>
                <w:u w:val="single"/>
              </w:rPr>
              <w:t>（</w:t>
            </w:r>
            <w:r w:rsidRPr="0008405A">
              <w:rPr>
                <w:rFonts w:ascii="Times New Roman" w:hAnsi="Times New Roman"/>
                <w:sz w:val="21"/>
                <w:szCs w:val="21"/>
                <w:u w:val="single"/>
              </w:rPr>
              <w:t>t/a</w:t>
            </w:r>
            <w:r w:rsidRPr="0008405A">
              <w:rPr>
                <w:rFonts w:ascii="Times New Roman" w:hAnsi="Times New Roman"/>
                <w:sz w:val="21"/>
                <w:szCs w:val="21"/>
                <w:u w:val="single"/>
              </w:rPr>
              <w:t>）</w:t>
            </w:r>
          </w:p>
        </w:tc>
        <w:tc>
          <w:tcPr>
            <w:tcW w:w="1276" w:type="dxa"/>
          </w:tcPr>
          <w:p w14:paraId="5E797561" w14:textId="77777777" w:rsidR="00774AFE" w:rsidRPr="0008405A" w:rsidRDefault="00AA4A4A" w:rsidP="00774AFE">
            <w:pPr>
              <w:jc w:val="center"/>
              <w:rPr>
                <w:rFonts w:ascii="Times New Roman" w:eastAsiaTheme="minorEastAsia" w:hAnsi="Times New Roman"/>
                <w:sz w:val="21"/>
                <w:szCs w:val="21"/>
                <w:u w:val="single"/>
              </w:rPr>
            </w:pPr>
            <w:r w:rsidRPr="0008405A">
              <w:rPr>
                <w:rFonts w:ascii="Times New Roman" w:hAnsi="Times New Roman"/>
                <w:sz w:val="21"/>
                <w:szCs w:val="21"/>
                <w:u w:val="single"/>
              </w:rPr>
              <w:t>排放量</w:t>
            </w:r>
          </w:p>
          <w:p w14:paraId="7498EBDE" w14:textId="77777777" w:rsidR="00FE79B2" w:rsidRPr="0008405A" w:rsidRDefault="00AA4A4A" w:rsidP="00774AFE">
            <w:pPr>
              <w:jc w:val="center"/>
              <w:rPr>
                <w:rFonts w:ascii="Times New Roman" w:hAnsi="Times New Roman"/>
                <w:sz w:val="21"/>
                <w:szCs w:val="21"/>
                <w:u w:val="single"/>
              </w:rPr>
            </w:pPr>
            <w:r w:rsidRPr="0008405A">
              <w:rPr>
                <w:rFonts w:ascii="Times New Roman" w:hAnsi="Times New Roman"/>
                <w:sz w:val="21"/>
                <w:szCs w:val="21"/>
                <w:u w:val="single"/>
              </w:rPr>
              <w:t>（</w:t>
            </w:r>
            <w:r w:rsidRPr="0008405A">
              <w:rPr>
                <w:rFonts w:ascii="Times New Roman" w:hAnsi="Times New Roman"/>
                <w:sz w:val="21"/>
                <w:szCs w:val="21"/>
                <w:u w:val="single"/>
              </w:rPr>
              <w:t>t/a</w:t>
            </w:r>
            <w:r w:rsidRPr="0008405A">
              <w:rPr>
                <w:rFonts w:ascii="Times New Roman" w:hAnsi="Times New Roman"/>
                <w:sz w:val="21"/>
                <w:szCs w:val="21"/>
                <w:u w:val="single"/>
              </w:rPr>
              <w:t>）</w:t>
            </w:r>
          </w:p>
        </w:tc>
        <w:tc>
          <w:tcPr>
            <w:tcW w:w="1134" w:type="dxa"/>
          </w:tcPr>
          <w:p w14:paraId="299D977D" w14:textId="77777777" w:rsidR="00FE79B2" w:rsidRPr="0008405A" w:rsidRDefault="00AA4A4A" w:rsidP="00774AFE">
            <w:pPr>
              <w:jc w:val="center"/>
              <w:rPr>
                <w:rFonts w:ascii="Times New Roman" w:hAnsi="Times New Roman"/>
                <w:sz w:val="21"/>
                <w:szCs w:val="21"/>
                <w:u w:val="single"/>
              </w:rPr>
            </w:pPr>
            <w:r w:rsidRPr="0008405A">
              <w:rPr>
                <w:rFonts w:ascii="Times New Roman" w:hAnsi="Times New Roman"/>
                <w:sz w:val="21"/>
                <w:szCs w:val="21"/>
                <w:u w:val="single"/>
              </w:rPr>
              <w:t>属性</w:t>
            </w:r>
          </w:p>
        </w:tc>
        <w:tc>
          <w:tcPr>
            <w:tcW w:w="2324" w:type="dxa"/>
          </w:tcPr>
          <w:p w14:paraId="1DC9695C" w14:textId="77777777" w:rsidR="00FE79B2" w:rsidRPr="0008405A" w:rsidRDefault="00AA4A4A" w:rsidP="00774AFE">
            <w:pPr>
              <w:jc w:val="center"/>
              <w:rPr>
                <w:rFonts w:ascii="Times New Roman" w:hAnsi="Times New Roman"/>
                <w:sz w:val="21"/>
                <w:szCs w:val="21"/>
                <w:u w:val="single"/>
              </w:rPr>
            </w:pPr>
            <w:r w:rsidRPr="0008405A">
              <w:rPr>
                <w:rFonts w:ascii="Times New Roman" w:hAnsi="Times New Roman"/>
                <w:sz w:val="21"/>
                <w:szCs w:val="21"/>
                <w:u w:val="single"/>
              </w:rPr>
              <w:t>处置措施</w:t>
            </w:r>
          </w:p>
        </w:tc>
      </w:tr>
      <w:tr w:rsidR="00FE79B2" w:rsidRPr="0008405A" w14:paraId="254DC747" w14:textId="77777777" w:rsidTr="00774AFE">
        <w:tc>
          <w:tcPr>
            <w:tcW w:w="1101" w:type="dxa"/>
            <w:vMerge w:val="restart"/>
          </w:tcPr>
          <w:p w14:paraId="4F4EE12F" w14:textId="77777777" w:rsidR="00FE79B2" w:rsidRPr="0008405A" w:rsidRDefault="00AA4A4A" w:rsidP="00774AFE">
            <w:pPr>
              <w:jc w:val="center"/>
              <w:rPr>
                <w:rFonts w:ascii="Times New Roman" w:hAnsi="Times New Roman"/>
                <w:sz w:val="21"/>
                <w:szCs w:val="21"/>
                <w:u w:val="single"/>
              </w:rPr>
            </w:pPr>
            <w:r w:rsidRPr="0008405A">
              <w:rPr>
                <w:rFonts w:ascii="Times New Roman" w:hAnsi="Times New Roman"/>
                <w:sz w:val="21"/>
                <w:szCs w:val="21"/>
                <w:u w:val="single"/>
              </w:rPr>
              <w:t>生产固废</w:t>
            </w:r>
          </w:p>
        </w:tc>
        <w:tc>
          <w:tcPr>
            <w:tcW w:w="1134" w:type="dxa"/>
          </w:tcPr>
          <w:p w14:paraId="20219A33" w14:textId="5DE2FD53" w:rsidR="00FE79B2" w:rsidRPr="0008405A" w:rsidRDefault="00DF6322" w:rsidP="00774AFE">
            <w:pPr>
              <w:jc w:val="center"/>
              <w:rPr>
                <w:rFonts w:ascii="Times New Roman" w:hAnsi="Times New Roman"/>
                <w:sz w:val="21"/>
                <w:szCs w:val="21"/>
                <w:u w:val="single"/>
              </w:rPr>
            </w:pPr>
            <w:r w:rsidRPr="0008405A">
              <w:rPr>
                <w:rFonts w:ascii="Times New Roman" w:hAnsi="Times New Roman"/>
                <w:sz w:val="21"/>
                <w:szCs w:val="21"/>
                <w:u w:val="single"/>
              </w:rPr>
              <w:t>沉渣</w:t>
            </w:r>
          </w:p>
        </w:tc>
        <w:tc>
          <w:tcPr>
            <w:tcW w:w="1559" w:type="dxa"/>
          </w:tcPr>
          <w:p w14:paraId="44254D00" w14:textId="35FCE686" w:rsidR="00FE79B2" w:rsidRPr="0008405A" w:rsidRDefault="00DF6322" w:rsidP="00774AFE">
            <w:pPr>
              <w:jc w:val="center"/>
              <w:rPr>
                <w:rFonts w:ascii="Times New Roman" w:hAnsi="Times New Roman"/>
                <w:sz w:val="21"/>
                <w:szCs w:val="21"/>
                <w:u w:val="single"/>
              </w:rPr>
            </w:pPr>
            <w:r w:rsidRPr="0008405A">
              <w:rPr>
                <w:rFonts w:ascii="Times New Roman" w:hAnsi="Times New Roman"/>
                <w:sz w:val="21"/>
                <w:szCs w:val="21"/>
                <w:u w:val="single"/>
              </w:rPr>
              <w:t>6.5</w:t>
            </w:r>
          </w:p>
        </w:tc>
        <w:tc>
          <w:tcPr>
            <w:tcW w:w="1276" w:type="dxa"/>
          </w:tcPr>
          <w:p w14:paraId="6607D4DC" w14:textId="77777777" w:rsidR="00FE79B2" w:rsidRPr="0008405A" w:rsidRDefault="00AA4A4A" w:rsidP="00774AFE">
            <w:pPr>
              <w:jc w:val="center"/>
              <w:rPr>
                <w:rFonts w:ascii="Times New Roman" w:hAnsi="Times New Roman"/>
                <w:sz w:val="21"/>
                <w:szCs w:val="21"/>
                <w:u w:val="single"/>
              </w:rPr>
            </w:pPr>
            <w:r w:rsidRPr="0008405A">
              <w:rPr>
                <w:rFonts w:ascii="Times New Roman" w:hAnsi="Times New Roman"/>
                <w:sz w:val="21"/>
                <w:szCs w:val="21"/>
                <w:u w:val="single"/>
              </w:rPr>
              <w:t>0</w:t>
            </w:r>
          </w:p>
        </w:tc>
        <w:tc>
          <w:tcPr>
            <w:tcW w:w="1134" w:type="dxa"/>
          </w:tcPr>
          <w:p w14:paraId="557DF049" w14:textId="77777777" w:rsidR="00FE79B2" w:rsidRPr="0008405A" w:rsidRDefault="00AA4A4A" w:rsidP="00774AFE">
            <w:pPr>
              <w:jc w:val="center"/>
              <w:rPr>
                <w:rFonts w:ascii="Times New Roman" w:hAnsi="Times New Roman"/>
                <w:sz w:val="21"/>
                <w:szCs w:val="21"/>
                <w:u w:val="single"/>
              </w:rPr>
            </w:pPr>
            <w:r w:rsidRPr="0008405A">
              <w:rPr>
                <w:rFonts w:ascii="Times New Roman" w:hAnsi="Times New Roman"/>
                <w:sz w:val="21"/>
                <w:szCs w:val="21"/>
                <w:u w:val="single"/>
              </w:rPr>
              <w:t>一般固废</w:t>
            </w:r>
          </w:p>
        </w:tc>
        <w:tc>
          <w:tcPr>
            <w:tcW w:w="2324" w:type="dxa"/>
          </w:tcPr>
          <w:p w14:paraId="5B77FDBB" w14:textId="5968223B" w:rsidR="00FE79B2" w:rsidRPr="0008405A" w:rsidRDefault="00DF6322" w:rsidP="00774AFE">
            <w:pPr>
              <w:jc w:val="center"/>
              <w:rPr>
                <w:rFonts w:ascii="Times New Roman" w:hAnsi="Times New Roman"/>
                <w:sz w:val="21"/>
                <w:szCs w:val="21"/>
                <w:u w:val="single"/>
              </w:rPr>
            </w:pPr>
            <w:r w:rsidRPr="0008405A">
              <w:rPr>
                <w:rFonts w:ascii="Times New Roman" w:hAnsi="Times New Roman"/>
                <w:sz w:val="21"/>
                <w:szCs w:val="21"/>
                <w:u w:val="single"/>
              </w:rPr>
              <w:t>交由固废处理公司处理处置</w:t>
            </w:r>
          </w:p>
        </w:tc>
      </w:tr>
      <w:tr w:rsidR="00FE79B2" w:rsidRPr="0008405A" w14:paraId="2A34B3AC" w14:textId="77777777" w:rsidTr="00774AFE">
        <w:tc>
          <w:tcPr>
            <w:tcW w:w="1101" w:type="dxa"/>
            <w:vMerge/>
          </w:tcPr>
          <w:p w14:paraId="64F124FD" w14:textId="77777777" w:rsidR="00FE79B2" w:rsidRPr="0008405A" w:rsidRDefault="00FE79B2" w:rsidP="00774AFE">
            <w:pPr>
              <w:jc w:val="center"/>
              <w:rPr>
                <w:rFonts w:ascii="Times New Roman" w:hAnsi="Times New Roman"/>
                <w:sz w:val="21"/>
                <w:szCs w:val="21"/>
                <w:u w:val="single"/>
              </w:rPr>
            </w:pPr>
          </w:p>
        </w:tc>
        <w:tc>
          <w:tcPr>
            <w:tcW w:w="1134" w:type="dxa"/>
          </w:tcPr>
          <w:p w14:paraId="1224F3DA" w14:textId="77777777" w:rsidR="00FE79B2" w:rsidRPr="0008405A" w:rsidRDefault="00AA4A4A" w:rsidP="00774AFE">
            <w:pPr>
              <w:jc w:val="center"/>
              <w:rPr>
                <w:rFonts w:ascii="Times New Roman" w:hAnsi="Times New Roman"/>
                <w:sz w:val="21"/>
                <w:szCs w:val="21"/>
                <w:u w:val="single"/>
              </w:rPr>
            </w:pPr>
            <w:r w:rsidRPr="0008405A">
              <w:rPr>
                <w:rFonts w:ascii="Times New Roman" w:hAnsi="Times New Roman"/>
                <w:sz w:val="21"/>
                <w:szCs w:val="21"/>
                <w:u w:val="single"/>
              </w:rPr>
              <w:t>废包装</w:t>
            </w:r>
          </w:p>
        </w:tc>
        <w:tc>
          <w:tcPr>
            <w:tcW w:w="1559" w:type="dxa"/>
          </w:tcPr>
          <w:p w14:paraId="2EABA1ED" w14:textId="77777777" w:rsidR="00FE79B2" w:rsidRPr="0008405A" w:rsidRDefault="00AA4A4A" w:rsidP="00774AFE">
            <w:pPr>
              <w:jc w:val="center"/>
              <w:rPr>
                <w:rFonts w:ascii="Times New Roman" w:hAnsi="Times New Roman"/>
                <w:sz w:val="21"/>
                <w:szCs w:val="21"/>
                <w:u w:val="single"/>
              </w:rPr>
            </w:pPr>
            <w:r w:rsidRPr="0008405A">
              <w:rPr>
                <w:rFonts w:ascii="Times New Roman" w:hAnsi="Times New Roman"/>
                <w:sz w:val="21"/>
                <w:szCs w:val="21"/>
                <w:u w:val="single"/>
              </w:rPr>
              <w:t>2.8</w:t>
            </w:r>
          </w:p>
        </w:tc>
        <w:tc>
          <w:tcPr>
            <w:tcW w:w="1276" w:type="dxa"/>
          </w:tcPr>
          <w:p w14:paraId="096FCFA0" w14:textId="77777777" w:rsidR="00FE79B2" w:rsidRPr="0008405A" w:rsidRDefault="00AA4A4A" w:rsidP="00774AFE">
            <w:pPr>
              <w:jc w:val="center"/>
              <w:rPr>
                <w:rFonts w:ascii="Times New Roman" w:hAnsi="Times New Roman"/>
                <w:sz w:val="21"/>
                <w:szCs w:val="21"/>
                <w:u w:val="single"/>
              </w:rPr>
            </w:pPr>
            <w:r w:rsidRPr="0008405A">
              <w:rPr>
                <w:rFonts w:ascii="Times New Roman" w:hAnsi="Times New Roman"/>
                <w:sz w:val="21"/>
                <w:szCs w:val="21"/>
                <w:u w:val="single"/>
              </w:rPr>
              <w:t>0</w:t>
            </w:r>
          </w:p>
        </w:tc>
        <w:tc>
          <w:tcPr>
            <w:tcW w:w="1134" w:type="dxa"/>
          </w:tcPr>
          <w:p w14:paraId="217CEE64" w14:textId="77777777" w:rsidR="00FE79B2" w:rsidRPr="0008405A" w:rsidRDefault="00AA4A4A" w:rsidP="00774AFE">
            <w:pPr>
              <w:jc w:val="center"/>
              <w:rPr>
                <w:rFonts w:ascii="Times New Roman" w:hAnsi="Times New Roman"/>
                <w:sz w:val="21"/>
                <w:szCs w:val="21"/>
                <w:u w:val="single"/>
              </w:rPr>
            </w:pPr>
            <w:r w:rsidRPr="0008405A">
              <w:rPr>
                <w:rFonts w:ascii="Times New Roman" w:hAnsi="Times New Roman"/>
                <w:sz w:val="21"/>
                <w:szCs w:val="21"/>
                <w:u w:val="single"/>
              </w:rPr>
              <w:t>一般固废</w:t>
            </w:r>
          </w:p>
        </w:tc>
        <w:tc>
          <w:tcPr>
            <w:tcW w:w="2324" w:type="dxa"/>
          </w:tcPr>
          <w:p w14:paraId="50D22DD2" w14:textId="77777777" w:rsidR="00FE79B2" w:rsidRPr="0008405A" w:rsidRDefault="00AA4A4A" w:rsidP="00774AFE">
            <w:pPr>
              <w:jc w:val="center"/>
              <w:rPr>
                <w:rFonts w:ascii="Times New Roman" w:hAnsi="Times New Roman"/>
                <w:sz w:val="21"/>
                <w:szCs w:val="21"/>
                <w:u w:val="single"/>
              </w:rPr>
            </w:pPr>
            <w:r w:rsidRPr="0008405A">
              <w:rPr>
                <w:rFonts w:ascii="Times New Roman" w:hAnsi="Times New Roman"/>
                <w:sz w:val="21"/>
                <w:szCs w:val="21"/>
                <w:u w:val="single"/>
              </w:rPr>
              <w:t>交由物资回收公司回收</w:t>
            </w:r>
          </w:p>
        </w:tc>
      </w:tr>
      <w:tr w:rsidR="00FE79B2" w:rsidRPr="0008405A" w14:paraId="578C6758" w14:textId="77777777" w:rsidTr="00774AFE">
        <w:tc>
          <w:tcPr>
            <w:tcW w:w="1101" w:type="dxa"/>
          </w:tcPr>
          <w:p w14:paraId="42DD93EB" w14:textId="77777777" w:rsidR="00FE79B2" w:rsidRPr="0008405A" w:rsidRDefault="00AA4A4A" w:rsidP="00774AFE">
            <w:pPr>
              <w:jc w:val="center"/>
              <w:rPr>
                <w:rFonts w:ascii="Times New Roman" w:hAnsi="Times New Roman"/>
                <w:sz w:val="21"/>
                <w:szCs w:val="21"/>
                <w:u w:val="single"/>
              </w:rPr>
            </w:pPr>
            <w:r w:rsidRPr="0008405A">
              <w:rPr>
                <w:rFonts w:ascii="Times New Roman" w:hAnsi="Times New Roman"/>
                <w:sz w:val="21"/>
                <w:szCs w:val="21"/>
                <w:u w:val="single"/>
              </w:rPr>
              <w:t>生活垃圾</w:t>
            </w:r>
          </w:p>
        </w:tc>
        <w:tc>
          <w:tcPr>
            <w:tcW w:w="1134" w:type="dxa"/>
          </w:tcPr>
          <w:p w14:paraId="49806E52" w14:textId="77777777" w:rsidR="00FE79B2" w:rsidRPr="0008405A" w:rsidRDefault="00AA4A4A" w:rsidP="00774AFE">
            <w:pPr>
              <w:jc w:val="center"/>
              <w:rPr>
                <w:rFonts w:ascii="Times New Roman" w:hAnsi="Times New Roman"/>
                <w:sz w:val="21"/>
                <w:szCs w:val="21"/>
                <w:u w:val="single"/>
              </w:rPr>
            </w:pPr>
            <w:r w:rsidRPr="0008405A">
              <w:rPr>
                <w:rFonts w:ascii="Times New Roman" w:hAnsi="Times New Roman"/>
                <w:sz w:val="21"/>
                <w:szCs w:val="21"/>
                <w:u w:val="single"/>
              </w:rPr>
              <w:t>生活垃圾</w:t>
            </w:r>
          </w:p>
        </w:tc>
        <w:tc>
          <w:tcPr>
            <w:tcW w:w="1559" w:type="dxa"/>
          </w:tcPr>
          <w:p w14:paraId="5F15125C" w14:textId="77777777" w:rsidR="00FE79B2" w:rsidRPr="0008405A" w:rsidRDefault="00AA4A4A" w:rsidP="00774AFE">
            <w:pPr>
              <w:jc w:val="center"/>
              <w:rPr>
                <w:rFonts w:ascii="Times New Roman" w:hAnsi="Times New Roman"/>
                <w:sz w:val="21"/>
                <w:szCs w:val="21"/>
                <w:u w:val="single"/>
              </w:rPr>
            </w:pPr>
            <w:r w:rsidRPr="0008405A">
              <w:rPr>
                <w:rFonts w:ascii="Times New Roman" w:hAnsi="Times New Roman"/>
                <w:sz w:val="21"/>
                <w:szCs w:val="21"/>
                <w:u w:val="single"/>
              </w:rPr>
              <w:t>0.9</w:t>
            </w:r>
          </w:p>
        </w:tc>
        <w:tc>
          <w:tcPr>
            <w:tcW w:w="1276" w:type="dxa"/>
          </w:tcPr>
          <w:p w14:paraId="466E33B4" w14:textId="77777777" w:rsidR="00FE79B2" w:rsidRPr="0008405A" w:rsidRDefault="00AA4A4A" w:rsidP="00774AFE">
            <w:pPr>
              <w:jc w:val="center"/>
              <w:rPr>
                <w:rFonts w:ascii="Times New Roman" w:hAnsi="Times New Roman"/>
                <w:sz w:val="21"/>
                <w:szCs w:val="21"/>
                <w:u w:val="single"/>
              </w:rPr>
            </w:pPr>
            <w:r w:rsidRPr="0008405A">
              <w:rPr>
                <w:rFonts w:ascii="Times New Roman" w:hAnsi="Times New Roman"/>
                <w:sz w:val="21"/>
                <w:szCs w:val="21"/>
                <w:u w:val="single"/>
              </w:rPr>
              <w:t>/</w:t>
            </w:r>
          </w:p>
        </w:tc>
        <w:tc>
          <w:tcPr>
            <w:tcW w:w="1134" w:type="dxa"/>
          </w:tcPr>
          <w:p w14:paraId="0CC269E5" w14:textId="77777777" w:rsidR="00FE79B2" w:rsidRPr="0008405A" w:rsidRDefault="00AA4A4A" w:rsidP="00774AFE">
            <w:pPr>
              <w:jc w:val="center"/>
              <w:rPr>
                <w:rFonts w:ascii="Times New Roman" w:hAnsi="Times New Roman"/>
                <w:sz w:val="21"/>
                <w:szCs w:val="21"/>
                <w:u w:val="single"/>
              </w:rPr>
            </w:pPr>
            <w:r w:rsidRPr="0008405A">
              <w:rPr>
                <w:rFonts w:ascii="Times New Roman" w:hAnsi="Times New Roman"/>
                <w:sz w:val="21"/>
                <w:szCs w:val="21"/>
                <w:u w:val="single"/>
              </w:rPr>
              <w:t>生活垃圾</w:t>
            </w:r>
          </w:p>
        </w:tc>
        <w:tc>
          <w:tcPr>
            <w:tcW w:w="2324" w:type="dxa"/>
          </w:tcPr>
          <w:p w14:paraId="19652014" w14:textId="77777777" w:rsidR="00FE79B2" w:rsidRPr="0008405A" w:rsidRDefault="00AA4A4A" w:rsidP="00774AFE">
            <w:pPr>
              <w:jc w:val="center"/>
              <w:rPr>
                <w:rFonts w:ascii="Times New Roman" w:hAnsi="Times New Roman"/>
                <w:sz w:val="21"/>
                <w:szCs w:val="21"/>
                <w:u w:val="single"/>
              </w:rPr>
            </w:pPr>
            <w:r w:rsidRPr="0008405A">
              <w:rPr>
                <w:rFonts w:ascii="Times New Roman" w:hAnsi="Times New Roman"/>
                <w:sz w:val="21"/>
                <w:szCs w:val="21"/>
                <w:u w:val="single"/>
              </w:rPr>
              <w:t>环卫部门统一收运</w:t>
            </w:r>
          </w:p>
        </w:tc>
      </w:tr>
    </w:tbl>
    <w:p w14:paraId="40659122" w14:textId="77777777" w:rsidR="00FE79B2" w:rsidRPr="0008405A" w:rsidRDefault="00AA4A4A">
      <w:pPr>
        <w:spacing w:line="360" w:lineRule="auto"/>
        <w:ind w:firstLine="480"/>
        <w:rPr>
          <w:rFonts w:ascii="Times New Roman" w:hAnsi="Times New Roman"/>
          <w:u w:val="single"/>
        </w:rPr>
      </w:pPr>
      <w:r w:rsidRPr="0008405A">
        <w:rPr>
          <w:rFonts w:ascii="Times New Roman" w:hAnsi="Times New Roman"/>
          <w:u w:val="single"/>
        </w:rPr>
        <w:t>项目区内员工生活产生的生活垃圾，每日集中收集，由环卫部门定时清运，统一送城市垃圾场填埋处理。</w:t>
      </w:r>
      <w:r w:rsidRPr="0008405A">
        <w:rPr>
          <w:rFonts w:ascii="Times New Roman" w:hAnsi="Times New Roman"/>
          <w:u w:val="single"/>
        </w:rPr>
        <w:t xml:space="preserve"> </w:t>
      </w:r>
    </w:p>
    <w:p w14:paraId="137D89FD" w14:textId="0AF61DB5" w:rsidR="00FE79B2" w:rsidRPr="0008405A" w:rsidRDefault="00AA4A4A">
      <w:pPr>
        <w:spacing w:line="360" w:lineRule="auto"/>
        <w:ind w:firstLine="480"/>
        <w:rPr>
          <w:rFonts w:ascii="Times New Roman" w:hAnsi="Times New Roman"/>
          <w:u w:val="single"/>
        </w:rPr>
      </w:pPr>
      <w:r w:rsidRPr="0008405A">
        <w:rPr>
          <w:rFonts w:ascii="Times New Roman" w:hAnsi="Times New Roman"/>
          <w:u w:val="single"/>
        </w:rPr>
        <w:lastRenderedPageBreak/>
        <w:t>原材料包装物属于一般固体废物，交由物资回收公司回收；沉渣属于一般固体废物，交由固体废物处理公司进行处置。</w:t>
      </w:r>
    </w:p>
    <w:p w14:paraId="52237112" w14:textId="77777777" w:rsidR="00FE79B2" w:rsidRPr="0008405A" w:rsidRDefault="00AA4A4A">
      <w:pPr>
        <w:spacing w:line="360" w:lineRule="auto"/>
        <w:ind w:firstLine="480"/>
        <w:rPr>
          <w:rFonts w:ascii="Times New Roman" w:hAnsi="Times New Roman"/>
          <w:u w:val="single"/>
        </w:rPr>
      </w:pPr>
      <w:r w:rsidRPr="0008405A">
        <w:rPr>
          <w:rFonts w:ascii="Times New Roman" w:hAnsi="Times New Roman"/>
          <w:u w:val="single"/>
        </w:rPr>
        <w:t>采取以上措施后，严格按照国家有关固废规范要求管理、储存、处置的前提下，不会对周边环境产生不良影响。</w:t>
      </w:r>
    </w:p>
    <w:p w14:paraId="34B5A84A" w14:textId="77777777" w:rsidR="00FE79B2" w:rsidRDefault="00AA4A4A" w:rsidP="00A23634">
      <w:pPr>
        <w:pStyle w:val="2"/>
        <w:spacing w:before="0" w:after="0"/>
        <w:rPr>
          <w:rFonts w:ascii="Times New Roman" w:hAnsi="Times New Roman"/>
        </w:rPr>
      </w:pPr>
      <w:bookmarkStart w:id="142" w:name="_Toc59388291"/>
      <w:r>
        <w:rPr>
          <w:rFonts w:ascii="Times New Roman" w:hAnsi="Times New Roman"/>
        </w:rPr>
        <w:t xml:space="preserve">6.7 </w:t>
      </w:r>
      <w:r>
        <w:rPr>
          <w:rFonts w:ascii="Times New Roman" w:hAnsi="Times New Roman"/>
        </w:rPr>
        <w:t>土壤环境影响预测与评价</w:t>
      </w:r>
      <w:bookmarkEnd w:id="142"/>
    </w:p>
    <w:p w14:paraId="3805F62D" w14:textId="77777777" w:rsidR="00FE79B2" w:rsidRDefault="00AA4A4A">
      <w:pPr>
        <w:pStyle w:val="12"/>
        <w:rPr>
          <w:rFonts w:ascii="Times New Roman" w:hint="default"/>
        </w:rPr>
      </w:pPr>
      <w:r>
        <w:rPr>
          <w:rFonts w:ascii="Times New Roman" w:hint="default"/>
        </w:rPr>
        <w:t>本项目生产运营期间，对土壤的影响主要为泄压尾气中的硫酸和硫酸储罐区由于储罐大小呼吸产生的无组织硫酸废气，通过大气沉降进入土壤，从而影响土壤的酸化程度。</w:t>
      </w:r>
    </w:p>
    <w:p w14:paraId="57C1E746" w14:textId="77777777" w:rsidR="00FE79B2" w:rsidRDefault="00AA4A4A">
      <w:pPr>
        <w:pStyle w:val="12"/>
        <w:rPr>
          <w:rFonts w:ascii="Times New Roman" w:hint="default"/>
        </w:rPr>
      </w:pPr>
      <w:r>
        <w:rPr>
          <w:rFonts w:ascii="Times New Roman" w:hint="default"/>
        </w:rPr>
        <w:t>1</w:t>
      </w:r>
      <w:r>
        <w:rPr>
          <w:rFonts w:ascii="Times New Roman" w:hint="default"/>
        </w:rPr>
        <w:t>、预测评价范围</w:t>
      </w:r>
    </w:p>
    <w:p w14:paraId="44D25AD8" w14:textId="77777777" w:rsidR="00FE79B2" w:rsidRDefault="00AA4A4A">
      <w:pPr>
        <w:pStyle w:val="12"/>
        <w:rPr>
          <w:rFonts w:ascii="Times New Roman" w:hint="default"/>
        </w:rPr>
      </w:pPr>
      <w:r>
        <w:rPr>
          <w:rFonts w:ascii="Times New Roman" w:hint="default"/>
        </w:rPr>
        <w:t>项目占地范围内及周围</w:t>
      </w:r>
      <w:r>
        <w:rPr>
          <w:rFonts w:ascii="Times New Roman" w:hint="default"/>
        </w:rPr>
        <w:t>2km</w:t>
      </w:r>
      <w:r>
        <w:rPr>
          <w:rFonts w:ascii="Times New Roman" w:hint="default"/>
        </w:rPr>
        <w:t>区域。</w:t>
      </w:r>
    </w:p>
    <w:p w14:paraId="54F3F852" w14:textId="77777777" w:rsidR="00FE79B2" w:rsidRDefault="00AA4A4A">
      <w:pPr>
        <w:pStyle w:val="12"/>
        <w:rPr>
          <w:rFonts w:ascii="Times New Roman" w:hint="default"/>
        </w:rPr>
      </w:pPr>
      <w:r>
        <w:rPr>
          <w:rFonts w:ascii="Times New Roman" w:hint="default"/>
        </w:rPr>
        <w:t>2</w:t>
      </w:r>
      <w:r>
        <w:rPr>
          <w:rFonts w:ascii="Times New Roman" w:hint="default"/>
        </w:rPr>
        <w:t>、预测评价时段</w:t>
      </w:r>
    </w:p>
    <w:p w14:paraId="2E8A3230" w14:textId="77777777" w:rsidR="00FE79B2" w:rsidRDefault="00AA4A4A">
      <w:pPr>
        <w:pStyle w:val="12"/>
        <w:rPr>
          <w:rFonts w:ascii="Times New Roman" w:hint="default"/>
        </w:rPr>
      </w:pPr>
      <w:r>
        <w:rPr>
          <w:rFonts w:ascii="Times New Roman" w:hint="default"/>
        </w:rPr>
        <w:t>根据建设项目土壤影响识别结果，本项目的重点预测时段为项目生产运营期。</w:t>
      </w:r>
    </w:p>
    <w:p w14:paraId="06B43176" w14:textId="77777777" w:rsidR="00FE79B2" w:rsidRDefault="00AA4A4A">
      <w:pPr>
        <w:pStyle w:val="12"/>
        <w:rPr>
          <w:rFonts w:ascii="Times New Roman" w:hint="default"/>
        </w:rPr>
      </w:pPr>
      <w:r>
        <w:rPr>
          <w:rFonts w:ascii="Times New Roman" w:hint="default"/>
        </w:rPr>
        <w:t>3</w:t>
      </w:r>
      <w:r>
        <w:rPr>
          <w:rFonts w:ascii="Times New Roman" w:hint="default"/>
        </w:rPr>
        <w:t>、预测与评价因子</w:t>
      </w:r>
    </w:p>
    <w:p w14:paraId="49DA1D0F" w14:textId="77777777" w:rsidR="00FE79B2" w:rsidRDefault="00AA4A4A">
      <w:pPr>
        <w:pStyle w:val="12"/>
        <w:rPr>
          <w:rFonts w:ascii="Times New Roman" w:hint="default"/>
        </w:rPr>
      </w:pPr>
      <w:r>
        <w:rPr>
          <w:rFonts w:ascii="Times New Roman" w:hint="default"/>
        </w:rPr>
        <w:t>本项目可能造成土壤酸化，选取</w:t>
      </w:r>
      <w:r>
        <w:rPr>
          <w:rFonts w:ascii="Times New Roman" w:hint="default"/>
        </w:rPr>
        <w:t>pH</w:t>
      </w:r>
      <w:r>
        <w:rPr>
          <w:rFonts w:ascii="Times New Roman" w:hint="default"/>
        </w:rPr>
        <w:t>值作为土壤评价预测因子。</w:t>
      </w:r>
    </w:p>
    <w:p w14:paraId="4F99B432" w14:textId="77777777" w:rsidR="00FE79B2" w:rsidRDefault="00AA4A4A">
      <w:pPr>
        <w:pStyle w:val="12"/>
        <w:rPr>
          <w:rFonts w:ascii="Times New Roman" w:hint="default"/>
        </w:rPr>
      </w:pPr>
      <w:r>
        <w:rPr>
          <w:rFonts w:ascii="Times New Roman" w:hint="default"/>
        </w:rPr>
        <w:t>4</w:t>
      </w:r>
      <w:r>
        <w:rPr>
          <w:rFonts w:ascii="Times New Roman" w:hint="default"/>
        </w:rPr>
        <w:t>、预测评价标准</w:t>
      </w:r>
    </w:p>
    <w:p w14:paraId="56A2C3A5" w14:textId="77777777" w:rsidR="00FE79B2" w:rsidRDefault="00AA4A4A">
      <w:pPr>
        <w:pStyle w:val="12"/>
        <w:rPr>
          <w:rFonts w:ascii="Times New Roman" w:hint="default"/>
        </w:rPr>
      </w:pPr>
      <w:r>
        <w:rPr>
          <w:rFonts w:ascii="Times New Roman" w:hint="default"/>
        </w:rPr>
        <w:t>选取附录</w:t>
      </w:r>
      <w:r>
        <w:rPr>
          <w:rFonts w:ascii="Times New Roman" w:hint="default"/>
        </w:rPr>
        <w:t>D.2</w:t>
      </w:r>
      <w:r>
        <w:rPr>
          <w:rFonts w:ascii="Times New Roman" w:hint="default"/>
        </w:rPr>
        <w:t>中土壤酸化、碱化分级标准作为预测评价标准。</w:t>
      </w:r>
    </w:p>
    <w:p w14:paraId="3D3876D8" w14:textId="77777777" w:rsidR="00FE79B2" w:rsidRDefault="00AA4A4A">
      <w:pPr>
        <w:pStyle w:val="12"/>
        <w:rPr>
          <w:rFonts w:ascii="Times New Roman" w:hint="default"/>
        </w:rPr>
      </w:pPr>
      <w:r>
        <w:rPr>
          <w:rFonts w:ascii="Times New Roman" w:hint="default"/>
        </w:rPr>
        <w:t>5</w:t>
      </w:r>
      <w:r>
        <w:rPr>
          <w:rFonts w:ascii="Times New Roman" w:hint="default"/>
        </w:rPr>
        <w:t>、预测与评价方法</w:t>
      </w:r>
    </w:p>
    <w:p w14:paraId="3A341782" w14:textId="77777777" w:rsidR="00FE79B2" w:rsidRDefault="00AA4A4A">
      <w:pPr>
        <w:pStyle w:val="12"/>
        <w:rPr>
          <w:rFonts w:ascii="Times New Roman" w:hint="default"/>
        </w:rPr>
      </w:pPr>
      <w:r>
        <w:rPr>
          <w:rFonts w:ascii="Times New Roman" w:hint="default"/>
        </w:rPr>
        <w:t>本次评价采用类比分析法。</w:t>
      </w:r>
    </w:p>
    <w:p w14:paraId="7B76A44C" w14:textId="77777777" w:rsidR="00FE79B2" w:rsidRDefault="00AA4A4A">
      <w:pPr>
        <w:pStyle w:val="12"/>
        <w:rPr>
          <w:rFonts w:ascii="Times New Roman" w:hint="default"/>
        </w:rPr>
      </w:pPr>
      <w:r>
        <w:rPr>
          <w:rFonts w:ascii="Times New Roman" w:hint="default"/>
        </w:rPr>
        <w:t>位于本项目</w:t>
      </w:r>
      <w:r>
        <w:rPr>
          <w:rFonts w:ascii="Times New Roman" w:hint="default"/>
        </w:rPr>
        <w:t>WN</w:t>
      </w:r>
      <w:r>
        <w:rPr>
          <w:rFonts w:ascii="Times New Roman" w:hint="default"/>
        </w:rPr>
        <w:t>方向</w:t>
      </w:r>
      <w:r>
        <w:rPr>
          <w:rFonts w:ascii="Times New Roman" w:hint="default"/>
        </w:rPr>
        <w:t>830</w:t>
      </w:r>
      <w:r>
        <w:rPr>
          <w:rFonts w:ascii="Times New Roman" w:hint="default"/>
        </w:rPr>
        <w:t>处为岳阳恒忠新材料有限公司（位于</w:t>
      </w:r>
      <w:r>
        <w:rPr>
          <w:rFonts w:ascii="Times New Roman" w:hint="default"/>
        </w:rPr>
        <w:t>113.263411</w:t>
      </w:r>
      <w:r>
        <w:rPr>
          <w:rFonts w:ascii="Times New Roman" w:hint="default"/>
        </w:rPr>
        <w:t>，</w:t>
      </w:r>
      <w:r>
        <w:rPr>
          <w:rFonts w:ascii="Times New Roman" w:hint="default"/>
        </w:rPr>
        <w:t>29.502108</w:t>
      </w:r>
      <w:r>
        <w:rPr>
          <w:rFonts w:ascii="Times New Roman" w:hint="default"/>
        </w:rPr>
        <w:t>，</w:t>
      </w:r>
      <w:r>
        <w:rPr>
          <w:rFonts w:ascii="Times New Roman" w:hint="default"/>
        </w:rPr>
        <w:t>GCJ-02</w:t>
      </w:r>
      <w:r>
        <w:rPr>
          <w:rFonts w:ascii="Times New Roman" w:hint="default"/>
        </w:rPr>
        <w:t>坐标系），其产品规模为一条年产</w:t>
      </w:r>
      <w:r>
        <w:rPr>
          <w:rFonts w:ascii="Times New Roman" w:hint="default"/>
        </w:rPr>
        <w:t>15</w:t>
      </w:r>
      <w:r>
        <w:rPr>
          <w:rFonts w:ascii="Times New Roman" w:hint="default"/>
        </w:rPr>
        <w:t>万吨水玻璃生产线，一条年产</w:t>
      </w:r>
      <w:r>
        <w:rPr>
          <w:rFonts w:ascii="Times New Roman" w:hint="default"/>
        </w:rPr>
        <w:t>5</w:t>
      </w:r>
      <w:r>
        <w:rPr>
          <w:rFonts w:ascii="Times New Roman" w:hint="default"/>
        </w:rPr>
        <w:t>万吨硫酸铝生产线。</w:t>
      </w:r>
      <w:r>
        <w:rPr>
          <w:rFonts w:ascii="Times New Roman" w:hint="default"/>
        </w:rPr>
        <w:t>2015</w:t>
      </w:r>
      <w:r>
        <w:rPr>
          <w:rFonts w:ascii="Times New Roman" w:hint="default"/>
        </w:rPr>
        <w:t>年建设，目前为正常生产阶段。</w:t>
      </w:r>
    </w:p>
    <w:p w14:paraId="118A0228" w14:textId="77777777" w:rsidR="00FE79B2" w:rsidRDefault="00AA4A4A">
      <w:pPr>
        <w:pStyle w:val="12"/>
        <w:rPr>
          <w:rFonts w:ascii="Times New Roman" w:hint="default"/>
        </w:rPr>
      </w:pPr>
      <w:r>
        <w:rPr>
          <w:rFonts w:ascii="Times New Roman" w:hint="default"/>
        </w:rPr>
        <w:t>该项目生产规模、原辅材料用量、当地环境特征与本项目都相同，具有可类比性。</w:t>
      </w:r>
    </w:p>
    <w:p w14:paraId="76816676" w14:textId="6EC2421D" w:rsidR="00FE79B2" w:rsidRDefault="00AA4A4A">
      <w:pPr>
        <w:pStyle w:val="12"/>
        <w:rPr>
          <w:rFonts w:ascii="Times New Roman" w:hint="default"/>
        </w:rPr>
      </w:pPr>
      <w:r>
        <w:rPr>
          <w:rFonts w:ascii="Times New Roman" w:hint="default"/>
        </w:rPr>
        <w:t>根据现状监测数据，本项目投产以来，并没有使当地土壤酸化，没有恶化当地土壤环境质量。故本项目的实施建设，也不会使土壤环境质量有明显改变，</w:t>
      </w:r>
    </w:p>
    <w:p w14:paraId="2D6F5523" w14:textId="0B958E0D" w:rsidR="00A23634" w:rsidRDefault="00A23634">
      <w:pPr>
        <w:pStyle w:val="12"/>
        <w:rPr>
          <w:rFonts w:ascii="Times New Roman" w:hint="default"/>
        </w:rPr>
      </w:pPr>
      <w:r>
        <w:rPr>
          <w:rFonts w:ascii="Times New Roman"/>
        </w:rPr>
        <w:t>6</w:t>
      </w:r>
      <w:r>
        <w:rPr>
          <w:rFonts w:ascii="Times New Roman"/>
        </w:rPr>
        <w:t>、土壤保护措施</w:t>
      </w:r>
    </w:p>
    <w:p w14:paraId="03774DE3" w14:textId="0889FFDF" w:rsidR="00A23634" w:rsidRDefault="00A23634">
      <w:pPr>
        <w:pStyle w:val="12"/>
        <w:rPr>
          <w:rFonts w:ascii="Times New Roman" w:hint="default"/>
        </w:rPr>
      </w:pPr>
      <w:r>
        <w:rPr>
          <w:rFonts w:ascii="Times New Roman"/>
        </w:rPr>
        <w:lastRenderedPageBreak/>
        <w:t>为了保护本项目所在场地和周边土地土壤，本项目应加强厂区范围内地面硬化，防止物料泄露下渗对场地土壤的污染。</w:t>
      </w:r>
    </w:p>
    <w:p w14:paraId="3129D32C" w14:textId="5C174F71" w:rsidR="00A23634" w:rsidRDefault="00A23634">
      <w:pPr>
        <w:pStyle w:val="12"/>
        <w:rPr>
          <w:rFonts w:ascii="Times New Roman" w:hint="default"/>
        </w:rPr>
      </w:pPr>
      <w:r>
        <w:rPr>
          <w:rFonts w:ascii="Times New Roman"/>
        </w:rPr>
        <w:t>加强废气收集处理措施，减少通过大气沉降对土壤的污染。</w:t>
      </w:r>
    </w:p>
    <w:p w14:paraId="054F9C7D" w14:textId="0CB8268D" w:rsidR="00A23634" w:rsidRDefault="00A23634">
      <w:pPr>
        <w:pStyle w:val="12"/>
        <w:rPr>
          <w:rFonts w:ascii="Times New Roman" w:hint="default"/>
        </w:rPr>
      </w:pPr>
      <w:r>
        <w:rPr>
          <w:rFonts w:ascii="Times New Roman"/>
        </w:rPr>
        <w:t>确保环保设施与主体设备同时设计、同时施工、同时投产，减少非正常排放对土壤的污染。</w:t>
      </w:r>
    </w:p>
    <w:p w14:paraId="0FAB93F1" w14:textId="388F3E40" w:rsidR="00A23634" w:rsidRDefault="00A23634">
      <w:pPr>
        <w:pStyle w:val="12"/>
        <w:rPr>
          <w:rFonts w:ascii="Times New Roman" w:hint="default"/>
        </w:rPr>
      </w:pPr>
      <w:r>
        <w:rPr>
          <w:rFonts w:ascii="Times New Roman"/>
        </w:rPr>
        <w:t>加强厂区周边绿化，提高绿化率，从而保护土壤不受污染。</w:t>
      </w:r>
    </w:p>
    <w:p w14:paraId="5D44A3F8" w14:textId="4BEE8093" w:rsidR="00FE79B2" w:rsidRDefault="00AA4A4A">
      <w:pPr>
        <w:pStyle w:val="12"/>
        <w:rPr>
          <w:rFonts w:ascii="Times New Roman" w:hint="default"/>
        </w:rPr>
      </w:pPr>
      <w:r>
        <w:rPr>
          <w:rFonts w:ascii="Times New Roman" w:hint="default"/>
        </w:rPr>
        <w:t>综上所述，本项目建设运营土壤影响为可接受范围内。</w:t>
      </w:r>
    </w:p>
    <w:p w14:paraId="17C764EA" w14:textId="77777777" w:rsidR="001E531F" w:rsidRDefault="001E531F">
      <w:pPr>
        <w:pStyle w:val="12"/>
        <w:rPr>
          <w:rFonts w:ascii="Times New Roman" w:hint="default"/>
        </w:rPr>
      </w:pPr>
    </w:p>
    <w:p w14:paraId="7B96EBE4" w14:textId="283A4AE5" w:rsidR="001E531F" w:rsidRDefault="001E531F">
      <w:pPr>
        <w:pStyle w:val="12"/>
        <w:rPr>
          <w:rFonts w:ascii="Times New Roman" w:hint="default"/>
        </w:rPr>
      </w:pPr>
    </w:p>
    <w:p w14:paraId="5F57EEC2" w14:textId="77777777" w:rsidR="00F22622" w:rsidRDefault="00F22622">
      <w:pPr>
        <w:pStyle w:val="12"/>
        <w:rPr>
          <w:rFonts w:ascii="Times New Roman" w:hint="default"/>
        </w:rPr>
      </w:pPr>
    </w:p>
    <w:p w14:paraId="2D533889" w14:textId="77777777" w:rsidR="00FE79B2" w:rsidRDefault="00AA4A4A" w:rsidP="00F22622">
      <w:pPr>
        <w:pStyle w:val="1"/>
        <w:spacing w:before="0" w:after="0" w:line="360" w:lineRule="auto"/>
        <w:rPr>
          <w:rFonts w:ascii="Times New Roman" w:hAnsi="Times New Roman"/>
        </w:rPr>
      </w:pPr>
      <w:bookmarkStart w:id="143" w:name="_Toc59388292"/>
      <w:r>
        <w:rPr>
          <w:rFonts w:ascii="Times New Roman" w:hAnsi="Times New Roman"/>
        </w:rPr>
        <w:t xml:space="preserve">7 </w:t>
      </w:r>
      <w:r>
        <w:rPr>
          <w:rFonts w:ascii="Times New Roman" w:hAnsi="Times New Roman"/>
        </w:rPr>
        <w:t>环境保护措施及其经济、技术论证</w:t>
      </w:r>
      <w:bookmarkEnd w:id="143"/>
    </w:p>
    <w:p w14:paraId="6CACB8A2" w14:textId="77777777" w:rsidR="00FE79B2" w:rsidRDefault="00AA4A4A" w:rsidP="001E531F">
      <w:pPr>
        <w:pStyle w:val="2"/>
        <w:spacing w:before="0" w:after="0"/>
        <w:rPr>
          <w:rFonts w:ascii="Times New Roman" w:hAnsi="Times New Roman"/>
        </w:rPr>
      </w:pPr>
      <w:bookmarkStart w:id="144" w:name="_Toc8818319"/>
      <w:bookmarkStart w:id="145" w:name="_Toc59388293"/>
      <w:r>
        <w:rPr>
          <w:rFonts w:ascii="Times New Roman" w:hAnsi="Times New Roman"/>
        </w:rPr>
        <w:t xml:space="preserve">7.1. </w:t>
      </w:r>
      <w:r>
        <w:rPr>
          <w:rFonts w:ascii="Times New Roman" w:hAnsi="Times New Roman"/>
        </w:rPr>
        <w:t>施工期环境保护措施及其可行性分析</w:t>
      </w:r>
      <w:bookmarkEnd w:id="144"/>
      <w:bookmarkEnd w:id="145"/>
    </w:p>
    <w:p w14:paraId="39340907" w14:textId="77777777" w:rsidR="00FE79B2" w:rsidRPr="001E531F" w:rsidRDefault="00AA4A4A" w:rsidP="001E531F">
      <w:pPr>
        <w:pStyle w:val="3"/>
        <w:spacing w:before="0" w:after="0"/>
        <w:rPr>
          <w:rFonts w:ascii="Times New Roman" w:hAnsi="Times New Roman"/>
          <w:sz w:val="30"/>
          <w:szCs w:val="30"/>
        </w:rPr>
      </w:pPr>
      <w:bookmarkStart w:id="146" w:name="_Toc8818320"/>
      <w:bookmarkStart w:id="147" w:name="_Toc59388294"/>
      <w:r w:rsidRPr="001E531F">
        <w:rPr>
          <w:rFonts w:ascii="Times New Roman" w:hAnsi="Times New Roman"/>
          <w:sz w:val="30"/>
          <w:szCs w:val="30"/>
        </w:rPr>
        <w:t xml:space="preserve">7.1.1. </w:t>
      </w:r>
      <w:r w:rsidRPr="001E531F">
        <w:rPr>
          <w:rFonts w:ascii="Times New Roman" w:hAnsi="Times New Roman"/>
          <w:sz w:val="30"/>
          <w:szCs w:val="30"/>
        </w:rPr>
        <w:t>废气防治措施</w:t>
      </w:r>
      <w:bookmarkEnd w:id="146"/>
      <w:bookmarkEnd w:id="147"/>
      <w:r w:rsidRPr="001E531F">
        <w:rPr>
          <w:rFonts w:ascii="Times New Roman" w:hAnsi="Times New Roman"/>
          <w:sz w:val="30"/>
          <w:szCs w:val="30"/>
        </w:rPr>
        <w:t xml:space="preserve"> </w:t>
      </w:r>
    </w:p>
    <w:p w14:paraId="1C4B13DB" w14:textId="77777777" w:rsidR="00FE79B2" w:rsidRDefault="00AA4A4A">
      <w:pPr>
        <w:spacing w:line="360" w:lineRule="auto"/>
        <w:ind w:firstLineChars="200" w:firstLine="482"/>
        <w:rPr>
          <w:rFonts w:ascii="Times New Roman" w:hAnsi="Times New Roman"/>
          <w:b/>
          <w:bCs/>
        </w:rPr>
      </w:pPr>
      <w:r>
        <w:rPr>
          <w:rFonts w:ascii="Times New Roman" w:hAnsi="Times New Roman"/>
          <w:b/>
          <w:bCs/>
        </w:rPr>
        <w:t>（</w:t>
      </w:r>
      <w:r>
        <w:rPr>
          <w:rFonts w:ascii="Times New Roman" w:hAnsi="Times New Roman"/>
          <w:b/>
          <w:bCs/>
        </w:rPr>
        <w:t>1</w:t>
      </w:r>
      <w:r>
        <w:rPr>
          <w:rFonts w:ascii="Times New Roman" w:hAnsi="Times New Roman"/>
          <w:b/>
          <w:bCs/>
        </w:rPr>
        <w:t>）扬尘污染防治措施</w:t>
      </w:r>
    </w:p>
    <w:p w14:paraId="074588E3" w14:textId="41AEB82C" w:rsidR="00FE79B2" w:rsidRDefault="00AA4A4A">
      <w:pPr>
        <w:spacing w:line="360" w:lineRule="auto"/>
        <w:ind w:firstLineChars="200" w:firstLine="480"/>
        <w:rPr>
          <w:rFonts w:ascii="Times New Roman" w:hAnsi="Times New Roman"/>
          <w:bCs/>
        </w:rPr>
      </w:pPr>
      <w:r>
        <w:rPr>
          <w:rFonts w:ascii="Times New Roman" w:hAnsi="Times New Roman"/>
          <w:bCs/>
        </w:rPr>
        <w:t>为减轻粉尘和扬尘污染程度和影响范围，结合本项目实际情况及《岳阳市扬尘污染防治条例》等相关文件，本环评建议本项目施工期间采取以下扬尘污染防治措施：</w:t>
      </w:r>
    </w:p>
    <w:p w14:paraId="11A11527" w14:textId="77777777" w:rsidR="00FE79B2" w:rsidRDefault="00AA4A4A">
      <w:pPr>
        <w:spacing w:line="360" w:lineRule="auto"/>
        <w:ind w:firstLineChars="200" w:firstLine="480"/>
        <w:rPr>
          <w:rFonts w:ascii="Times New Roman" w:hAnsi="Times New Roman"/>
          <w:bCs/>
        </w:rPr>
      </w:pPr>
      <w:r>
        <w:rPr>
          <w:rFonts w:ascii="Times New Roman" w:hAnsi="Times New Roman"/>
          <w:bCs/>
        </w:rPr>
        <w:t>1</w:t>
      </w:r>
      <w:r>
        <w:rPr>
          <w:rFonts w:ascii="Times New Roman" w:hAnsi="Times New Roman"/>
          <w:bCs/>
        </w:rPr>
        <w:t>）从事各类工程建设等施工活动以及物料运输、堆放和其他产生扬尘污染物的建设单位和施工单位，应当向所在地人民政府负责监督管理扬尘污染防治的主管部门备案，并采取措施防止产生扬尘污染。</w:t>
      </w:r>
    </w:p>
    <w:p w14:paraId="6BB544D8" w14:textId="77777777" w:rsidR="00FE79B2" w:rsidRDefault="00AA4A4A">
      <w:pPr>
        <w:spacing w:line="360" w:lineRule="auto"/>
        <w:ind w:firstLineChars="200" w:firstLine="480"/>
        <w:rPr>
          <w:rFonts w:ascii="Times New Roman" w:hAnsi="Times New Roman"/>
          <w:bCs/>
        </w:rPr>
      </w:pPr>
      <w:r>
        <w:rPr>
          <w:rFonts w:ascii="Times New Roman" w:hAnsi="Times New Roman"/>
          <w:bCs/>
        </w:rPr>
        <w:t>2</w:t>
      </w:r>
      <w:r>
        <w:rPr>
          <w:rFonts w:ascii="Times New Roman" w:hAnsi="Times New Roman"/>
          <w:bCs/>
        </w:rPr>
        <w:t>）建设单位对其进行的建设项目，应当符合下列扬尘污染防治要求：</w:t>
      </w:r>
    </w:p>
    <w:p w14:paraId="241EFDD8" w14:textId="77777777" w:rsidR="00FE79B2" w:rsidRDefault="00AA4A4A">
      <w:pPr>
        <w:spacing w:line="360" w:lineRule="auto"/>
        <w:ind w:firstLineChars="200" w:firstLine="480"/>
        <w:rPr>
          <w:rFonts w:ascii="Times New Roman" w:hAnsi="Times New Roman"/>
          <w:bCs/>
        </w:rPr>
      </w:pPr>
      <w:r>
        <w:rPr>
          <w:rFonts w:ascii="Times New Roman" w:hAnsi="Times New Roman"/>
          <w:bCs/>
        </w:rPr>
        <w:t>（一）将扬尘污染防治费用列入工程造价；</w:t>
      </w:r>
    </w:p>
    <w:p w14:paraId="53FD062F" w14:textId="77777777" w:rsidR="00FE79B2" w:rsidRDefault="00AA4A4A">
      <w:pPr>
        <w:spacing w:line="360" w:lineRule="auto"/>
        <w:ind w:firstLineChars="200" w:firstLine="480"/>
        <w:rPr>
          <w:rFonts w:ascii="Times New Roman" w:hAnsi="Times New Roman"/>
          <w:bCs/>
        </w:rPr>
      </w:pPr>
      <w:r>
        <w:rPr>
          <w:rFonts w:ascii="Times New Roman" w:hAnsi="Times New Roman"/>
          <w:bCs/>
        </w:rPr>
        <w:t>（二）在招标文件中要求投标人制定施工现场扬尘污染防治措施，并将其列入评审内容；</w:t>
      </w:r>
    </w:p>
    <w:p w14:paraId="2CE31430" w14:textId="77777777" w:rsidR="00FE79B2" w:rsidRDefault="00AA4A4A">
      <w:pPr>
        <w:spacing w:line="360" w:lineRule="auto"/>
        <w:ind w:firstLineChars="200" w:firstLine="480"/>
        <w:rPr>
          <w:rFonts w:ascii="Times New Roman" w:hAnsi="Times New Roman"/>
          <w:bCs/>
        </w:rPr>
      </w:pPr>
      <w:r>
        <w:rPr>
          <w:rFonts w:ascii="Times New Roman" w:hAnsi="Times New Roman"/>
          <w:bCs/>
        </w:rPr>
        <w:t>（三）在施工合同中明确施工单位防治扬尘污染的责任。</w:t>
      </w:r>
    </w:p>
    <w:p w14:paraId="1E8A4A7C" w14:textId="77777777" w:rsidR="00FE79B2" w:rsidRDefault="00AA4A4A">
      <w:pPr>
        <w:spacing w:line="360" w:lineRule="auto"/>
        <w:ind w:firstLineChars="200" w:firstLine="480"/>
        <w:rPr>
          <w:rFonts w:ascii="Times New Roman" w:hAnsi="Times New Roman"/>
          <w:bCs/>
        </w:rPr>
      </w:pPr>
      <w:r>
        <w:rPr>
          <w:rFonts w:ascii="Times New Roman" w:hAnsi="Times New Roman"/>
          <w:bCs/>
        </w:rPr>
        <w:t>工程监理单位应当将扬尘污染防治纳入工程监理细则，对发现的扬尘污染行为，应当要求施工单位立即改正；对不立即整改的，及时报告有关扬尘污染防治监督管理部门。</w:t>
      </w:r>
    </w:p>
    <w:p w14:paraId="3A5830BE" w14:textId="77777777" w:rsidR="00FE79B2" w:rsidRDefault="00AA4A4A">
      <w:pPr>
        <w:spacing w:line="360" w:lineRule="auto"/>
        <w:ind w:firstLineChars="200" w:firstLine="480"/>
        <w:rPr>
          <w:rFonts w:ascii="Times New Roman" w:hAnsi="Times New Roman"/>
          <w:bCs/>
        </w:rPr>
      </w:pPr>
      <w:r>
        <w:rPr>
          <w:rFonts w:ascii="Times New Roman" w:hAnsi="Times New Roman"/>
          <w:bCs/>
        </w:rPr>
        <w:lastRenderedPageBreak/>
        <w:t>3</w:t>
      </w:r>
      <w:r>
        <w:rPr>
          <w:rFonts w:ascii="Times New Roman" w:hAnsi="Times New Roman"/>
          <w:bCs/>
        </w:rPr>
        <w:t>）土方、工程施工单位应当采取下列防治扬尘污染措施，符合扬尘污染防治要求：</w:t>
      </w:r>
    </w:p>
    <w:p w14:paraId="6452BD9E" w14:textId="77777777" w:rsidR="00FE79B2" w:rsidRDefault="00AA4A4A">
      <w:pPr>
        <w:spacing w:line="360" w:lineRule="auto"/>
        <w:ind w:firstLineChars="200" w:firstLine="480"/>
        <w:rPr>
          <w:rFonts w:ascii="Times New Roman" w:hAnsi="Times New Roman"/>
          <w:bCs/>
        </w:rPr>
      </w:pPr>
      <w:r>
        <w:rPr>
          <w:rFonts w:ascii="Times New Roman" w:hAnsi="Times New Roman"/>
          <w:bCs/>
        </w:rPr>
        <w:t>（一）在施工现场出入口公示施工负责人、扬尘污染防治措施、主管部门以及举报电话等信息；</w:t>
      </w:r>
    </w:p>
    <w:p w14:paraId="55413302" w14:textId="77777777" w:rsidR="00FE79B2" w:rsidRDefault="00AA4A4A">
      <w:pPr>
        <w:spacing w:line="360" w:lineRule="auto"/>
        <w:ind w:firstLineChars="200" w:firstLine="480"/>
        <w:rPr>
          <w:rFonts w:ascii="Times New Roman" w:hAnsi="Times New Roman"/>
          <w:bCs/>
        </w:rPr>
      </w:pPr>
      <w:r>
        <w:rPr>
          <w:rFonts w:ascii="Times New Roman" w:hAnsi="Times New Roman"/>
          <w:bCs/>
        </w:rPr>
        <w:t>（二）在施工工地周围按照规范要求设置高标准密实围挡；</w:t>
      </w:r>
    </w:p>
    <w:p w14:paraId="414EC10C" w14:textId="77777777" w:rsidR="00FE79B2" w:rsidRDefault="00AA4A4A">
      <w:pPr>
        <w:spacing w:line="360" w:lineRule="auto"/>
        <w:ind w:firstLineChars="200" w:firstLine="480"/>
        <w:rPr>
          <w:rFonts w:ascii="Times New Roman" w:hAnsi="Times New Roman"/>
          <w:bCs/>
        </w:rPr>
      </w:pPr>
      <w:r>
        <w:rPr>
          <w:rFonts w:ascii="Times New Roman" w:hAnsi="Times New Roman"/>
          <w:bCs/>
        </w:rPr>
        <w:t>（三）对施工场地进出路口和出场车辆进行冲洗；</w:t>
      </w:r>
    </w:p>
    <w:p w14:paraId="0550C3BA" w14:textId="77777777" w:rsidR="00FE79B2" w:rsidRDefault="00AA4A4A">
      <w:pPr>
        <w:spacing w:line="360" w:lineRule="auto"/>
        <w:ind w:firstLineChars="200" w:firstLine="480"/>
        <w:rPr>
          <w:rFonts w:ascii="Times New Roman" w:hAnsi="Times New Roman"/>
          <w:bCs/>
        </w:rPr>
      </w:pPr>
      <w:r>
        <w:rPr>
          <w:rFonts w:ascii="Times New Roman" w:hAnsi="Times New Roman"/>
          <w:bCs/>
        </w:rPr>
        <w:t>（四）对施工现场内主要道路和物料堆放场地进行硬化，对其他场地进行覆盖或者临时绿化；</w:t>
      </w:r>
    </w:p>
    <w:p w14:paraId="06716C4C" w14:textId="77777777" w:rsidR="00FE79B2" w:rsidRDefault="00AA4A4A">
      <w:pPr>
        <w:spacing w:line="360" w:lineRule="auto"/>
        <w:ind w:firstLineChars="200" w:firstLine="480"/>
        <w:rPr>
          <w:rFonts w:ascii="Times New Roman" w:hAnsi="Times New Roman"/>
          <w:bCs/>
        </w:rPr>
      </w:pPr>
      <w:r>
        <w:rPr>
          <w:rFonts w:ascii="Times New Roman" w:hAnsi="Times New Roman"/>
          <w:bCs/>
        </w:rPr>
        <w:t>（五）对易产生扬尘污染的建筑材料密闭存放或者采取覆盖、洒水、仓储等防尘措施；</w:t>
      </w:r>
    </w:p>
    <w:p w14:paraId="48545C27" w14:textId="77777777" w:rsidR="00FE79B2" w:rsidRDefault="00AA4A4A">
      <w:pPr>
        <w:spacing w:line="360" w:lineRule="auto"/>
        <w:ind w:firstLineChars="200" w:firstLine="480"/>
        <w:rPr>
          <w:rFonts w:ascii="Times New Roman" w:hAnsi="Times New Roman"/>
          <w:bCs/>
        </w:rPr>
      </w:pPr>
      <w:r>
        <w:rPr>
          <w:rFonts w:ascii="Times New Roman" w:hAnsi="Times New Roman"/>
          <w:bCs/>
        </w:rPr>
        <w:t>（六）对建筑垃圾、建筑土方和渣土等废弃物应在四十八小时内运到指定地点处置，不能及时清运的，应采取完全覆盖防尘网或者防尘布等措施；</w:t>
      </w:r>
    </w:p>
    <w:p w14:paraId="67601503" w14:textId="77777777" w:rsidR="00FE79B2" w:rsidRDefault="00AA4A4A">
      <w:pPr>
        <w:spacing w:line="360" w:lineRule="auto"/>
        <w:ind w:firstLineChars="200" w:firstLine="480"/>
        <w:rPr>
          <w:rFonts w:ascii="Times New Roman" w:hAnsi="Times New Roman"/>
          <w:bCs/>
        </w:rPr>
      </w:pPr>
      <w:r>
        <w:rPr>
          <w:rFonts w:ascii="Times New Roman" w:hAnsi="Times New Roman"/>
          <w:bCs/>
        </w:rPr>
        <w:t>（七）建筑施工脚手架外侧应当设置符合标准的密目防尘网或者防尘布，拆除时应当采取洒水、喷雾等防尘措施；</w:t>
      </w:r>
    </w:p>
    <w:p w14:paraId="6C1313EA" w14:textId="77777777" w:rsidR="00FE79B2" w:rsidRDefault="00AA4A4A">
      <w:pPr>
        <w:spacing w:line="360" w:lineRule="auto"/>
        <w:ind w:firstLineChars="200" w:firstLine="480"/>
        <w:rPr>
          <w:rFonts w:ascii="Times New Roman" w:hAnsi="Times New Roman"/>
          <w:bCs/>
        </w:rPr>
      </w:pPr>
      <w:r>
        <w:rPr>
          <w:rFonts w:ascii="Times New Roman" w:hAnsi="Times New Roman"/>
          <w:bCs/>
        </w:rPr>
        <w:t>（八）按照规定使用预拌混凝土、预拌砂浆；</w:t>
      </w:r>
    </w:p>
    <w:p w14:paraId="32EFF391" w14:textId="77777777" w:rsidR="00FE79B2" w:rsidRDefault="00AA4A4A">
      <w:pPr>
        <w:spacing w:line="360" w:lineRule="auto"/>
        <w:ind w:firstLineChars="200" w:firstLine="480"/>
        <w:rPr>
          <w:rFonts w:ascii="Times New Roman" w:hAnsi="Times New Roman"/>
          <w:bCs/>
        </w:rPr>
      </w:pPr>
      <w:r>
        <w:rPr>
          <w:rFonts w:ascii="Times New Roman" w:hAnsi="Times New Roman"/>
          <w:bCs/>
        </w:rPr>
        <w:t>（九）启动大气污染</w:t>
      </w:r>
      <w:r>
        <w:rPr>
          <w:rFonts w:ascii="Times New Roman" w:hAnsi="Times New Roman"/>
          <w:bCs/>
        </w:rPr>
        <w:t>Ⅲ</w:t>
      </w:r>
      <w:r>
        <w:rPr>
          <w:rFonts w:ascii="Times New Roman" w:hAnsi="Times New Roman"/>
          <w:bCs/>
        </w:rPr>
        <w:t>级（黄色）预警或者气象预报风速达到四级以上时，不得进行土方挖填、转运和拆除等易产生扬尘污染的作业；</w:t>
      </w:r>
    </w:p>
    <w:p w14:paraId="3A5FC962" w14:textId="77777777" w:rsidR="00FE79B2" w:rsidRDefault="00AA4A4A">
      <w:pPr>
        <w:spacing w:line="360" w:lineRule="auto"/>
        <w:ind w:firstLineChars="200" w:firstLine="480"/>
        <w:rPr>
          <w:rFonts w:ascii="Times New Roman" w:hAnsi="Times New Roman"/>
          <w:bCs/>
        </w:rPr>
      </w:pPr>
      <w:r>
        <w:rPr>
          <w:rFonts w:ascii="Times New Roman" w:hAnsi="Times New Roman"/>
          <w:bCs/>
        </w:rPr>
        <w:t>（九）国家和本省有关施工现场管理的其他规定。</w:t>
      </w:r>
    </w:p>
    <w:p w14:paraId="07BD87ED" w14:textId="77777777" w:rsidR="00FE79B2" w:rsidRDefault="00AA4A4A">
      <w:pPr>
        <w:spacing w:line="360" w:lineRule="auto"/>
        <w:ind w:firstLineChars="200" w:firstLine="480"/>
        <w:rPr>
          <w:rFonts w:ascii="Times New Roman" w:hAnsi="Times New Roman"/>
          <w:bCs/>
        </w:rPr>
      </w:pPr>
      <w:r>
        <w:rPr>
          <w:rFonts w:ascii="Times New Roman" w:hAnsi="Times New Roman"/>
          <w:bCs/>
        </w:rPr>
        <w:t>4</w:t>
      </w:r>
      <w:r>
        <w:rPr>
          <w:rFonts w:ascii="Times New Roman" w:hAnsi="Times New Roman"/>
          <w:bCs/>
        </w:rPr>
        <w:t>）针对本项目场地清理阶段为降低该段扬尘的影响，评价特别强调以下几点：</w:t>
      </w:r>
      <w:r>
        <w:rPr>
          <w:rFonts w:ascii="Times New Roman" w:hAnsi="Times New Roman"/>
          <w:bCs/>
        </w:rPr>
        <w:t xml:space="preserve"> </w:t>
      </w:r>
      <w:r>
        <w:rPr>
          <w:rFonts w:ascii="Times New Roman" w:hAnsi="Times New Roman"/>
          <w:bCs/>
        </w:rPr>
        <w:t>设置储水罐，配备</w:t>
      </w:r>
      <w:r>
        <w:rPr>
          <w:rFonts w:ascii="Times New Roman" w:hAnsi="Times New Roman"/>
          <w:bCs/>
        </w:rPr>
        <w:t xml:space="preserve"> 2 </w:t>
      </w:r>
      <w:r>
        <w:rPr>
          <w:rFonts w:ascii="Times New Roman" w:hAnsi="Times New Roman"/>
          <w:bCs/>
        </w:rPr>
        <w:t>台洒水车，确保施工地面的潮湿；对清理后的填埋土方及时摊铺、及时碾压，保证在土方湿润的情况下碾压，避免因土质疏松造成扬尘大范围扩散。</w:t>
      </w:r>
    </w:p>
    <w:p w14:paraId="0D1441FA" w14:textId="77777777" w:rsidR="00FE79B2" w:rsidRDefault="00AA4A4A">
      <w:pPr>
        <w:spacing w:line="360" w:lineRule="auto"/>
        <w:ind w:firstLineChars="200" w:firstLine="480"/>
        <w:rPr>
          <w:rFonts w:ascii="Times New Roman" w:hAnsi="Times New Roman"/>
          <w:bCs/>
        </w:rPr>
      </w:pPr>
      <w:r>
        <w:rPr>
          <w:rFonts w:ascii="Times New Roman" w:hAnsi="Times New Roman"/>
          <w:bCs/>
        </w:rPr>
        <w:t>机械启动前先对施工道路和场地提前进行洒水、湿润，确保不起尘。</w:t>
      </w:r>
    </w:p>
    <w:p w14:paraId="5D33D41B" w14:textId="77777777" w:rsidR="00FE79B2" w:rsidRDefault="00AA4A4A">
      <w:pPr>
        <w:spacing w:line="360" w:lineRule="auto"/>
        <w:ind w:firstLineChars="200" w:firstLine="482"/>
        <w:rPr>
          <w:rFonts w:ascii="Times New Roman" w:hAnsi="Times New Roman"/>
          <w:b/>
          <w:bCs/>
        </w:rPr>
      </w:pPr>
      <w:r>
        <w:rPr>
          <w:rFonts w:ascii="Times New Roman" w:hAnsi="Times New Roman"/>
          <w:b/>
          <w:bCs/>
        </w:rPr>
        <w:t>（</w:t>
      </w:r>
      <w:r>
        <w:rPr>
          <w:rFonts w:ascii="Times New Roman" w:hAnsi="Times New Roman"/>
          <w:b/>
          <w:bCs/>
        </w:rPr>
        <w:t>2</w:t>
      </w:r>
      <w:r>
        <w:rPr>
          <w:rFonts w:ascii="Times New Roman" w:hAnsi="Times New Roman"/>
          <w:b/>
          <w:bCs/>
        </w:rPr>
        <w:t>）施工车辆机械尾气污染保护措施</w:t>
      </w:r>
    </w:p>
    <w:p w14:paraId="285D0A2B" w14:textId="77777777" w:rsidR="00FE79B2" w:rsidRDefault="00AA4A4A">
      <w:pPr>
        <w:spacing w:line="360" w:lineRule="auto"/>
        <w:ind w:firstLineChars="200" w:firstLine="480"/>
        <w:rPr>
          <w:rFonts w:ascii="Times New Roman" w:hAnsi="Times New Roman"/>
          <w:bCs/>
        </w:rPr>
      </w:pPr>
      <w:r>
        <w:rPr>
          <w:rFonts w:ascii="宋体" w:hAnsi="宋体" w:cs="宋体" w:hint="eastAsia"/>
          <w:bCs/>
        </w:rPr>
        <w:t>①</w:t>
      </w:r>
      <w:r>
        <w:rPr>
          <w:rFonts w:ascii="Times New Roman" w:hAnsi="Times New Roman"/>
          <w:bCs/>
        </w:rPr>
        <w:t>加强大型施工机械和车辆的管理，执行定期检查维护制度。</w:t>
      </w:r>
    </w:p>
    <w:p w14:paraId="145BDEDA" w14:textId="77777777" w:rsidR="00FE79B2" w:rsidRDefault="00AA4A4A">
      <w:pPr>
        <w:spacing w:line="360" w:lineRule="auto"/>
        <w:ind w:firstLineChars="200" w:firstLine="480"/>
        <w:rPr>
          <w:rFonts w:ascii="Times New Roman" w:hAnsi="Times New Roman"/>
          <w:bCs/>
        </w:rPr>
      </w:pPr>
      <w:r>
        <w:rPr>
          <w:rFonts w:ascii="宋体" w:hAnsi="宋体" w:cs="宋体" w:hint="eastAsia"/>
          <w:bCs/>
        </w:rPr>
        <w:t>②</w:t>
      </w:r>
      <w:r>
        <w:rPr>
          <w:rFonts w:ascii="Times New Roman" w:hAnsi="Times New Roman"/>
          <w:bCs/>
        </w:rPr>
        <w:t>运输车辆和施工机械发生故障和损坏，及时维修，防止车辆机械带病运行。</w:t>
      </w:r>
    </w:p>
    <w:p w14:paraId="238112C2" w14:textId="77777777" w:rsidR="00FE79B2" w:rsidRPr="001E531F" w:rsidRDefault="00AA4A4A" w:rsidP="001E531F">
      <w:pPr>
        <w:pStyle w:val="3"/>
        <w:spacing w:before="0" w:after="0"/>
        <w:rPr>
          <w:rFonts w:ascii="Times New Roman" w:hAnsi="Times New Roman"/>
          <w:sz w:val="30"/>
          <w:szCs w:val="30"/>
        </w:rPr>
      </w:pPr>
      <w:bookmarkStart w:id="148" w:name="_Toc8818321"/>
      <w:bookmarkStart w:id="149" w:name="_Toc59388295"/>
      <w:r w:rsidRPr="001E531F">
        <w:rPr>
          <w:rFonts w:ascii="Times New Roman" w:hAnsi="Times New Roman"/>
          <w:sz w:val="30"/>
          <w:szCs w:val="30"/>
        </w:rPr>
        <w:lastRenderedPageBreak/>
        <w:t xml:space="preserve">7.1.2. </w:t>
      </w:r>
      <w:r w:rsidRPr="001E531F">
        <w:rPr>
          <w:rFonts w:ascii="Times New Roman" w:hAnsi="Times New Roman"/>
          <w:sz w:val="30"/>
          <w:szCs w:val="30"/>
        </w:rPr>
        <w:t>废水防治措施</w:t>
      </w:r>
      <w:bookmarkEnd w:id="148"/>
      <w:bookmarkEnd w:id="149"/>
    </w:p>
    <w:p w14:paraId="29B973D8" w14:textId="77777777" w:rsidR="00FE79B2" w:rsidRDefault="00AA4A4A">
      <w:pPr>
        <w:spacing w:line="360" w:lineRule="auto"/>
        <w:ind w:firstLineChars="200" w:firstLine="480"/>
        <w:rPr>
          <w:rFonts w:ascii="Times New Roman" w:hAnsi="Times New Roman"/>
          <w:bCs/>
        </w:rPr>
      </w:pPr>
      <w:r>
        <w:rPr>
          <w:rFonts w:ascii="Times New Roman" w:hAnsi="Times New Roman"/>
          <w:bCs/>
        </w:rPr>
        <w:t>施工单位将严格对地面水的排放进行组织设计，严禁乱排、乱流导致污染沟道、水体。</w:t>
      </w:r>
      <w:r>
        <w:rPr>
          <w:rFonts w:ascii="Times New Roman" w:hAnsi="Times New Roman"/>
          <w:bCs/>
        </w:rPr>
        <w:t xml:space="preserve"> </w:t>
      </w:r>
    </w:p>
    <w:p w14:paraId="4A9DF75D" w14:textId="77777777" w:rsidR="00FE79B2" w:rsidRDefault="00AA4A4A">
      <w:pPr>
        <w:spacing w:line="360" w:lineRule="auto"/>
        <w:ind w:firstLineChars="200" w:firstLine="480"/>
        <w:rPr>
          <w:rFonts w:ascii="Times New Roman" w:hAnsi="Times New Roman"/>
          <w:bCs/>
        </w:rPr>
      </w:pPr>
      <w:r>
        <w:rPr>
          <w:rFonts w:ascii="Times New Roman" w:hAnsi="Times New Roman"/>
          <w:bCs/>
        </w:rPr>
        <w:t>（</w:t>
      </w:r>
      <w:r>
        <w:rPr>
          <w:rFonts w:ascii="Times New Roman" w:hAnsi="Times New Roman"/>
          <w:bCs/>
        </w:rPr>
        <w:t>1</w:t>
      </w:r>
      <w:r>
        <w:rPr>
          <w:rFonts w:ascii="Times New Roman" w:hAnsi="Times New Roman"/>
          <w:bCs/>
        </w:rPr>
        <w:t>）施工废水</w:t>
      </w:r>
    </w:p>
    <w:p w14:paraId="29279915" w14:textId="77777777" w:rsidR="00FE79B2" w:rsidRDefault="00AA4A4A">
      <w:pPr>
        <w:spacing w:line="360" w:lineRule="auto"/>
        <w:ind w:firstLineChars="200" w:firstLine="480"/>
        <w:rPr>
          <w:rFonts w:ascii="Times New Roman" w:hAnsi="Times New Roman"/>
          <w:bCs/>
        </w:rPr>
      </w:pPr>
      <w:r>
        <w:rPr>
          <w:rFonts w:ascii="Times New Roman" w:hAnsi="Times New Roman"/>
          <w:bCs/>
        </w:rPr>
        <w:t>本项目施工区设有沉淀池，施工过程混凝土养护、基坑废水、混凝土输送</w:t>
      </w:r>
    </w:p>
    <w:p w14:paraId="6F287C7D" w14:textId="77777777" w:rsidR="00FE79B2" w:rsidRDefault="00AA4A4A">
      <w:pPr>
        <w:spacing w:line="360" w:lineRule="auto"/>
        <w:rPr>
          <w:rFonts w:ascii="Times New Roman" w:hAnsi="Times New Roman"/>
          <w:bCs/>
        </w:rPr>
      </w:pPr>
      <w:r>
        <w:rPr>
          <w:rFonts w:ascii="Times New Roman" w:hAnsi="Times New Roman"/>
          <w:bCs/>
        </w:rPr>
        <w:t>泵冲洗废水、运输车辆冲洗废水等经收集后排入沉淀池处理后，循环使用，不</w:t>
      </w:r>
    </w:p>
    <w:p w14:paraId="7F3CBAA5" w14:textId="77777777" w:rsidR="00FE79B2" w:rsidRDefault="00AA4A4A">
      <w:pPr>
        <w:spacing w:line="360" w:lineRule="auto"/>
        <w:rPr>
          <w:rFonts w:ascii="Times New Roman" w:hAnsi="Times New Roman"/>
          <w:bCs/>
        </w:rPr>
      </w:pPr>
      <w:r>
        <w:rPr>
          <w:rFonts w:ascii="Times New Roman" w:hAnsi="Times New Roman"/>
          <w:bCs/>
        </w:rPr>
        <w:t>外排。</w:t>
      </w:r>
      <w:r>
        <w:rPr>
          <w:rFonts w:ascii="Times New Roman" w:hAnsi="Times New Roman"/>
          <w:bCs/>
        </w:rPr>
        <w:t xml:space="preserve"> </w:t>
      </w:r>
    </w:p>
    <w:p w14:paraId="57D15A3B" w14:textId="77777777" w:rsidR="00FE79B2" w:rsidRDefault="00AA4A4A">
      <w:pPr>
        <w:spacing w:line="360" w:lineRule="auto"/>
        <w:ind w:firstLineChars="200" w:firstLine="480"/>
        <w:rPr>
          <w:rFonts w:ascii="Times New Roman" w:hAnsi="Times New Roman"/>
          <w:bCs/>
        </w:rPr>
      </w:pPr>
      <w:r>
        <w:rPr>
          <w:rFonts w:ascii="Times New Roman" w:hAnsi="Times New Roman"/>
          <w:bCs/>
        </w:rPr>
        <w:t>（</w:t>
      </w:r>
      <w:r>
        <w:rPr>
          <w:rFonts w:ascii="Times New Roman" w:hAnsi="Times New Roman"/>
          <w:bCs/>
        </w:rPr>
        <w:t>2</w:t>
      </w:r>
      <w:r>
        <w:rPr>
          <w:rFonts w:ascii="Times New Roman" w:hAnsi="Times New Roman"/>
          <w:bCs/>
        </w:rPr>
        <w:t>）生活污水</w:t>
      </w:r>
    </w:p>
    <w:p w14:paraId="157F60E1" w14:textId="77777777" w:rsidR="00FE79B2" w:rsidRDefault="00AA4A4A">
      <w:pPr>
        <w:spacing w:line="360" w:lineRule="auto"/>
        <w:ind w:firstLineChars="200" w:firstLine="480"/>
        <w:rPr>
          <w:rFonts w:ascii="Times New Roman" w:hAnsi="Times New Roman"/>
          <w:bCs/>
        </w:rPr>
      </w:pPr>
      <w:r>
        <w:rPr>
          <w:rFonts w:ascii="Times New Roman" w:hAnsi="Times New Roman"/>
          <w:bCs/>
        </w:rPr>
        <w:t>本项目不在施工现场设置施工营地，施工人员生活废水经旱厕收集后用于周边林地、草地施肥绿化，不外排。</w:t>
      </w:r>
    </w:p>
    <w:p w14:paraId="52B44A3D" w14:textId="77777777" w:rsidR="00FE79B2" w:rsidRPr="001E531F" w:rsidRDefault="00AA4A4A" w:rsidP="001E531F">
      <w:pPr>
        <w:pStyle w:val="3"/>
        <w:spacing w:before="0" w:after="0"/>
        <w:rPr>
          <w:rFonts w:ascii="Times New Roman" w:hAnsi="Times New Roman"/>
          <w:sz w:val="30"/>
          <w:szCs w:val="30"/>
        </w:rPr>
      </w:pPr>
      <w:bookmarkStart w:id="150" w:name="_Toc8818322"/>
      <w:bookmarkStart w:id="151" w:name="_Toc59388296"/>
      <w:r w:rsidRPr="001E531F">
        <w:rPr>
          <w:rFonts w:ascii="Times New Roman" w:hAnsi="Times New Roman"/>
          <w:sz w:val="30"/>
          <w:szCs w:val="30"/>
        </w:rPr>
        <w:t xml:space="preserve">7.1.3. </w:t>
      </w:r>
      <w:r w:rsidRPr="001E531F">
        <w:rPr>
          <w:rFonts w:ascii="Times New Roman" w:hAnsi="Times New Roman"/>
          <w:sz w:val="30"/>
          <w:szCs w:val="30"/>
        </w:rPr>
        <w:t>噪声防治措施</w:t>
      </w:r>
      <w:bookmarkEnd w:id="150"/>
      <w:bookmarkEnd w:id="151"/>
    </w:p>
    <w:p w14:paraId="6990F055" w14:textId="77777777" w:rsidR="00FE79B2" w:rsidRDefault="00AA4A4A">
      <w:pPr>
        <w:spacing w:line="360" w:lineRule="auto"/>
        <w:ind w:firstLineChars="200" w:firstLine="480"/>
        <w:rPr>
          <w:rFonts w:ascii="Times New Roman" w:hAnsi="Times New Roman"/>
          <w:bCs/>
        </w:rPr>
      </w:pPr>
      <w:r>
        <w:rPr>
          <w:rFonts w:ascii="宋体" w:hAnsi="宋体" w:cs="宋体" w:hint="eastAsia"/>
          <w:bCs/>
        </w:rPr>
        <w:t>①</w:t>
      </w:r>
      <w:r>
        <w:rPr>
          <w:rFonts w:ascii="Times New Roman" w:hAnsi="Times New Roman"/>
          <w:bCs/>
        </w:rPr>
        <w:t>合理使用施工设备，科学布置施工场地。选用设备时优先选择噪声较低的</w:t>
      </w:r>
    </w:p>
    <w:p w14:paraId="7860D57A" w14:textId="77777777" w:rsidR="00FE79B2" w:rsidRDefault="00AA4A4A">
      <w:pPr>
        <w:spacing w:line="360" w:lineRule="auto"/>
        <w:rPr>
          <w:rFonts w:ascii="Times New Roman" w:hAnsi="Times New Roman"/>
          <w:bCs/>
        </w:rPr>
      </w:pPr>
      <w:r>
        <w:rPr>
          <w:rFonts w:ascii="Times New Roman" w:hAnsi="Times New Roman"/>
          <w:bCs/>
        </w:rPr>
        <w:t>设备，高噪声设备分散分时使用，并尽量远离厂界，控制夜间施工噪声，不得在夜间进行施工。</w:t>
      </w:r>
    </w:p>
    <w:p w14:paraId="35EA990A" w14:textId="77777777" w:rsidR="00FE79B2" w:rsidRDefault="00AA4A4A">
      <w:pPr>
        <w:spacing w:line="360" w:lineRule="auto"/>
        <w:ind w:firstLineChars="200" w:firstLine="480"/>
        <w:rPr>
          <w:rFonts w:ascii="Times New Roman" w:hAnsi="Times New Roman"/>
          <w:bCs/>
        </w:rPr>
      </w:pPr>
      <w:r>
        <w:rPr>
          <w:rFonts w:ascii="宋体" w:hAnsi="宋体" w:cs="宋体" w:hint="eastAsia"/>
          <w:bCs/>
        </w:rPr>
        <w:t>②</w:t>
      </w:r>
      <w:r>
        <w:rPr>
          <w:rFonts w:ascii="Times New Roman" w:hAnsi="Times New Roman"/>
          <w:bCs/>
        </w:rPr>
        <w:t>施工机械的噪声具有突发、无规则、不连续、高强度等特点。据调查，施</w:t>
      </w:r>
      <w:r>
        <w:rPr>
          <w:rFonts w:ascii="Times New Roman" w:hAnsi="Times New Roman"/>
          <w:bCs/>
        </w:rPr>
        <w:t xml:space="preserve"> </w:t>
      </w:r>
      <w:r>
        <w:rPr>
          <w:rFonts w:ascii="Times New Roman" w:hAnsi="Times New Roman"/>
          <w:bCs/>
        </w:rPr>
        <w:t>工现场噪声有时高达</w:t>
      </w:r>
      <w:r>
        <w:rPr>
          <w:rFonts w:ascii="Times New Roman" w:hAnsi="Times New Roman"/>
          <w:bCs/>
        </w:rPr>
        <w:t xml:space="preserve"> 85dB</w:t>
      </w:r>
      <w:r>
        <w:rPr>
          <w:rFonts w:ascii="Times New Roman" w:hAnsi="Times New Roman"/>
          <w:bCs/>
        </w:rPr>
        <w:t>，一般可采取施工方法变动措施加以缓解。如噪声源</w:t>
      </w:r>
      <w:r>
        <w:rPr>
          <w:rFonts w:ascii="Times New Roman" w:hAnsi="Times New Roman"/>
          <w:bCs/>
        </w:rPr>
        <w:t xml:space="preserve"> </w:t>
      </w:r>
      <w:r>
        <w:rPr>
          <w:rFonts w:ascii="Times New Roman" w:hAnsi="Times New Roman"/>
          <w:bCs/>
        </w:rPr>
        <w:t>强大的作业可放在昼间（</w:t>
      </w:r>
      <w:r>
        <w:rPr>
          <w:rFonts w:ascii="Times New Roman" w:hAnsi="Times New Roman"/>
          <w:bCs/>
        </w:rPr>
        <w:t>06:00</w:t>
      </w:r>
      <w:r>
        <w:rPr>
          <w:rFonts w:ascii="Times New Roman" w:hAnsi="Times New Roman"/>
          <w:bCs/>
        </w:rPr>
        <w:t>～</w:t>
      </w:r>
      <w:r>
        <w:rPr>
          <w:rFonts w:ascii="Times New Roman" w:hAnsi="Times New Roman"/>
          <w:bCs/>
        </w:rPr>
        <w:t>22:00</w:t>
      </w:r>
      <w:r>
        <w:rPr>
          <w:rFonts w:ascii="Times New Roman" w:hAnsi="Times New Roman"/>
          <w:bCs/>
        </w:rPr>
        <w:t>）进行或对各种施工机械操作时间作适当调整。昼间施工时应确保施工噪声不影响周围的居民居住环境。为减少施工机械噪声等对周围居民区产生的影响，对高噪声设备可设置临时围挡防护物来消减噪声。为减少施工期间的材料运输、敲击、人的喊叫等施工活动声源，要求施工单位通过文明施工、加强有效管理加以缓解。</w:t>
      </w:r>
    </w:p>
    <w:p w14:paraId="03FDE7E2" w14:textId="77777777" w:rsidR="00FE79B2" w:rsidRDefault="00AA4A4A">
      <w:pPr>
        <w:spacing w:line="360" w:lineRule="auto"/>
        <w:ind w:firstLineChars="200" w:firstLine="480"/>
        <w:rPr>
          <w:rFonts w:ascii="Times New Roman" w:hAnsi="Times New Roman"/>
          <w:bCs/>
        </w:rPr>
      </w:pPr>
      <w:r>
        <w:rPr>
          <w:rFonts w:ascii="Times New Roman" w:hAnsi="Times New Roman"/>
          <w:bCs/>
        </w:rPr>
        <w:t xml:space="preserve"> </w:t>
      </w:r>
      <w:r>
        <w:rPr>
          <w:rFonts w:ascii="宋体" w:hAnsi="宋体" w:cs="宋体" w:hint="eastAsia"/>
          <w:bCs/>
        </w:rPr>
        <w:t>③</w:t>
      </w:r>
      <w:r>
        <w:rPr>
          <w:rFonts w:ascii="Times New Roman" w:hAnsi="Times New Roman"/>
          <w:bCs/>
        </w:rPr>
        <w:t>在夜间（</w:t>
      </w:r>
      <w:r>
        <w:rPr>
          <w:rFonts w:ascii="Times New Roman" w:hAnsi="Times New Roman"/>
          <w:bCs/>
        </w:rPr>
        <w:t>22:00</w:t>
      </w:r>
      <w:r>
        <w:rPr>
          <w:rFonts w:ascii="Times New Roman" w:hAnsi="Times New Roman"/>
          <w:bCs/>
        </w:rPr>
        <w:t>～</w:t>
      </w:r>
      <w:r>
        <w:rPr>
          <w:rFonts w:ascii="Times New Roman" w:hAnsi="Times New Roman"/>
          <w:bCs/>
        </w:rPr>
        <w:t>06:00</w:t>
      </w:r>
      <w:r>
        <w:rPr>
          <w:rFonts w:ascii="Times New Roman" w:hAnsi="Times New Roman"/>
          <w:bCs/>
        </w:rPr>
        <w:t>）停止施工。因特殊要求必须连续施工作业的，施工单位应视具体情况及时与当地环保部门取得联系，按规定申领夜间施工证，同时发布公告最大限度地争取民众支持。</w:t>
      </w:r>
    </w:p>
    <w:p w14:paraId="3EB57503" w14:textId="77777777" w:rsidR="00FE79B2" w:rsidRDefault="00AA4A4A">
      <w:pPr>
        <w:spacing w:line="360" w:lineRule="auto"/>
        <w:ind w:firstLineChars="200" w:firstLine="480"/>
        <w:rPr>
          <w:rFonts w:ascii="Times New Roman" w:hAnsi="Times New Roman"/>
          <w:bCs/>
        </w:rPr>
      </w:pPr>
      <w:r>
        <w:rPr>
          <w:rFonts w:ascii="宋体" w:hAnsi="宋体" w:cs="宋体" w:hint="eastAsia"/>
          <w:bCs/>
        </w:rPr>
        <w:t>④</w:t>
      </w:r>
      <w:r>
        <w:rPr>
          <w:rFonts w:ascii="Times New Roman" w:hAnsi="Times New Roman"/>
          <w:bCs/>
        </w:rPr>
        <w:t>加强对施工运输车辆的管理，通过居民区、学校路段时控制车速、禁止鸣笛，减少对运输路线沿线声环境敏感点的影响。</w:t>
      </w:r>
    </w:p>
    <w:p w14:paraId="5256B880" w14:textId="77777777" w:rsidR="00FE79B2" w:rsidRDefault="00AA4A4A">
      <w:pPr>
        <w:spacing w:line="360" w:lineRule="auto"/>
        <w:ind w:firstLineChars="200" w:firstLine="480"/>
        <w:rPr>
          <w:rFonts w:ascii="Times New Roman" w:hAnsi="Times New Roman"/>
          <w:bCs/>
        </w:rPr>
      </w:pPr>
      <w:r>
        <w:rPr>
          <w:rFonts w:ascii="宋体" w:hAnsi="宋体" w:cs="宋体" w:hint="eastAsia"/>
          <w:bCs/>
        </w:rPr>
        <w:lastRenderedPageBreak/>
        <w:t>⑤</w:t>
      </w:r>
      <w:r>
        <w:rPr>
          <w:rFonts w:ascii="Times New Roman" w:hAnsi="Times New Roman"/>
          <w:bCs/>
        </w:rPr>
        <w:t>建设单位应责成施工单位在施工现场标明张布通告和投诉电话，建设单位在接到投诉后应及时与当地环保部门取得联系，以便及时处理各种环境纠纷。</w:t>
      </w:r>
    </w:p>
    <w:p w14:paraId="63F0DA1E" w14:textId="77777777" w:rsidR="00FE79B2" w:rsidRDefault="00AA4A4A">
      <w:pPr>
        <w:spacing w:line="360" w:lineRule="auto"/>
        <w:ind w:firstLineChars="200" w:firstLine="480"/>
        <w:rPr>
          <w:rFonts w:ascii="Times New Roman" w:hAnsi="Times New Roman"/>
          <w:bCs/>
        </w:rPr>
      </w:pPr>
      <w:r>
        <w:rPr>
          <w:rFonts w:ascii="宋体" w:hAnsi="宋体" w:cs="宋体" w:hint="eastAsia"/>
          <w:bCs/>
        </w:rPr>
        <w:t>⑥</w:t>
      </w:r>
      <w:r>
        <w:rPr>
          <w:rFonts w:ascii="Times New Roman" w:hAnsi="Times New Roman"/>
          <w:bCs/>
        </w:rPr>
        <w:t>设备采购。在设计和设备采购阶段，选用先进的低噪设备，从声源上降低设备本身噪声。</w:t>
      </w:r>
    </w:p>
    <w:p w14:paraId="29ECA603" w14:textId="77777777" w:rsidR="00FE79B2" w:rsidRDefault="00AA4A4A">
      <w:pPr>
        <w:spacing w:line="360" w:lineRule="auto"/>
        <w:ind w:firstLineChars="200" w:firstLine="480"/>
        <w:rPr>
          <w:rFonts w:ascii="Times New Roman" w:hAnsi="Times New Roman"/>
          <w:bCs/>
        </w:rPr>
      </w:pPr>
      <w:r>
        <w:rPr>
          <w:rFonts w:ascii="宋体" w:hAnsi="宋体" w:cs="宋体" w:hint="eastAsia"/>
          <w:bCs/>
        </w:rPr>
        <w:t>⑦</w:t>
      </w:r>
      <w:r>
        <w:rPr>
          <w:rFonts w:ascii="Times New Roman" w:hAnsi="Times New Roman"/>
          <w:bCs/>
        </w:rPr>
        <w:t>设备安装。在设备安装时，对高噪声设备采取减震、隔震措施。</w:t>
      </w:r>
    </w:p>
    <w:p w14:paraId="76A99741" w14:textId="77777777" w:rsidR="00FE79B2" w:rsidRDefault="00AA4A4A">
      <w:pPr>
        <w:spacing w:line="360" w:lineRule="auto"/>
        <w:ind w:firstLineChars="200" w:firstLine="480"/>
        <w:rPr>
          <w:rFonts w:ascii="Times New Roman" w:hAnsi="Times New Roman"/>
          <w:bCs/>
        </w:rPr>
      </w:pPr>
      <w:r>
        <w:rPr>
          <w:rFonts w:ascii="宋体" w:hAnsi="宋体" w:cs="宋体" w:hint="eastAsia"/>
          <w:bCs/>
        </w:rPr>
        <w:t>⑧</w:t>
      </w:r>
      <w:r>
        <w:rPr>
          <w:rFonts w:ascii="Times New Roman" w:hAnsi="Times New Roman"/>
          <w:bCs/>
        </w:rPr>
        <w:t>设备保养。平时生产时需加强对各设备的维修、保养，对其主要磨损部位要及时加添润滑油，必要时及时更换零件，确保设备处于良好的运转状态，杜绝因设备不正常运转而产生的高噪声现象。</w:t>
      </w:r>
    </w:p>
    <w:p w14:paraId="631C9478" w14:textId="77777777" w:rsidR="00FE79B2" w:rsidRDefault="00AA4A4A">
      <w:pPr>
        <w:spacing w:line="360" w:lineRule="auto"/>
        <w:ind w:firstLineChars="200" w:firstLine="480"/>
        <w:rPr>
          <w:rFonts w:ascii="Times New Roman" w:hAnsi="Times New Roman"/>
          <w:bCs/>
        </w:rPr>
      </w:pPr>
      <w:r>
        <w:rPr>
          <w:rFonts w:ascii="Times New Roman" w:hAnsi="Times New Roman"/>
          <w:bCs/>
        </w:rPr>
        <w:t>在采取以上措施后，本项目对周围的声环境影响较小，本环评认为措施可行。</w:t>
      </w:r>
    </w:p>
    <w:p w14:paraId="5A78A32C" w14:textId="77777777" w:rsidR="00FE79B2" w:rsidRPr="001E531F" w:rsidRDefault="00AA4A4A" w:rsidP="001E531F">
      <w:pPr>
        <w:pStyle w:val="3"/>
        <w:spacing w:before="0" w:after="0"/>
        <w:rPr>
          <w:rFonts w:ascii="Times New Roman" w:hAnsi="Times New Roman"/>
          <w:sz w:val="30"/>
          <w:szCs w:val="30"/>
        </w:rPr>
      </w:pPr>
      <w:r w:rsidRPr="001E531F">
        <w:rPr>
          <w:rFonts w:ascii="Times New Roman" w:hAnsi="Times New Roman"/>
          <w:sz w:val="30"/>
          <w:szCs w:val="30"/>
        </w:rPr>
        <w:t xml:space="preserve"> </w:t>
      </w:r>
      <w:bookmarkStart w:id="152" w:name="_Toc8818323"/>
      <w:bookmarkStart w:id="153" w:name="_Toc59388297"/>
      <w:r w:rsidRPr="001E531F">
        <w:rPr>
          <w:rFonts w:ascii="Times New Roman" w:hAnsi="Times New Roman"/>
          <w:sz w:val="30"/>
          <w:szCs w:val="30"/>
        </w:rPr>
        <w:t xml:space="preserve">7.1.4. </w:t>
      </w:r>
      <w:r w:rsidRPr="001E531F">
        <w:rPr>
          <w:rFonts w:ascii="Times New Roman" w:hAnsi="Times New Roman"/>
          <w:sz w:val="30"/>
          <w:szCs w:val="30"/>
        </w:rPr>
        <w:t>固废防治措施</w:t>
      </w:r>
      <w:bookmarkEnd w:id="152"/>
      <w:bookmarkEnd w:id="153"/>
    </w:p>
    <w:p w14:paraId="6118B82F" w14:textId="77777777" w:rsidR="00FE79B2" w:rsidRDefault="00AA4A4A">
      <w:pPr>
        <w:spacing w:line="360" w:lineRule="auto"/>
        <w:ind w:firstLineChars="200" w:firstLine="480"/>
        <w:rPr>
          <w:rFonts w:ascii="Times New Roman" w:hAnsi="Times New Roman"/>
          <w:bCs/>
        </w:rPr>
      </w:pPr>
      <w:r>
        <w:rPr>
          <w:rFonts w:ascii="Times New Roman" w:hAnsi="Times New Roman"/>
          <w:bCs/>
        </w:rPr>
        <w:t>为减小施工过程中的固体废物对周围环境的影响，本评价要求施工单位采取以下措施：</w:t>
      </w:r>
      <w:r>
        <w:rPr>
          <w:rFonts w:ascii="Times New Roman" w:hAnsi="Times New Roman"/>
          <w:bCs/>
        </w:rPr>
        <w:t xml:space="preserve"> </w:t>
      </w:r>
    </w:p>
    <w:p w14:paraId="0C5EBDD1" w14:textId="77777777" w:rsidR="00FE79B2" w:rsidRDefault="00AA4A4A">
      <w:pPr>
        <w:spacing w:line="360" w:lineRule="auto"/>
        <w:ind w:firstLineChars="200" w:firstLine="480"/>
        <w:rPr>
          <w:rFonts w:ascii="Times New Roman" w:hAnsi="Times New Roman"/>
          <w:bCs/>
        </w:rPr>
      </w:pPr>
      <w:r>
        <w:rPr>
          <w:rFonts w:ascii="Times New Roman" w:hAnsi="Times New Roman"/>
          <w:bCs/>
        </w:rPr>
        <w:t>（</w:t>
      </w:r>
      <w:r>
        <w:rPr>
          <w:rFonts w:ascii="Times New Roman" w:hAnsi="Times New Roman"/>
          <w:bCs/>
        </w:rPr>
        <w:t>1</w:t>
      </w:r>
      <w:r>
        <w:rPr>
          <w:rFonts w:ascii="Times New Roman" w:hAnsi="Times New Roman"/>
          <w:bCs/>
        </w:rPr>
        <w:t>）弃土建筑垃圾根据有关规定，向城管部门申报，在指定地域消纳。建</w:t>
      </w:r>
    </w:p>
    <w:p w14:paraId="29A4AD21" w14:textId="77777777" w:rsidR="00FE79B2" w:rsidRDefault="00AA4A4A">
      <w:pPr>
        <w:spacing w:line="360" w:lineRule="auto"/>
        <w:rPr>
          <w:rFonts w:ascii="Times New Roman" w:hAnsi="Times New Roman"/>
          <w:bCs/>
        </w:rPr>
      </w:pPr>
      <w:r>
        <w:rPr>
          <w:rFonts w:ascii="Times New Roman" w:hAnsi="Times New Roman"/>
          <w:bCs/>
        </w:rPr>
        <w:t>设单位和施工单位要重视和加强建筑垃圾的管理，采取积极措施防止其对环境</w:t>
      </w:r>
    </w:p>
    <w:p w14:paraId="2D92994A" w14:textId="77777777" w:rsidR="00FE79B2" w:rsidRDefault="00AA4A4A">
      <w:pPr>
        <w:spacing w:line="360" w:lineRule="auto"/>
        <w:rPr>
          <w:rFonts w:ascii="Times New Roman" w:hAnsi="Times New Roman"/>
          <w:bCs/>
        </w:rPr>
      </w:pPr>
      <w:r>
        <w:rPr>
          <w:rFonts w:ascii="Times New Roman" w:hAnsi="Times New Roman"/>
          <w:bCs/>
        </w:rPr>
        <w:t>的污染。</w:t>
      </w:r>
      <w:r>
        <w:rPr>
          <w:rFonts w:ascii="Times New Roman" w:hAnsi="Times New Roman"/>
          <w:bCs/>
        </w:rPr>
        <w:t xml:space="preserve"> </w:t>
      </w:r>
    </w:p>
    <w:p w14:paraId="6C0F7E9A" w14:textId="77777777" w:rsidR="00FE79B2" w:rsidRDefault="00AA4A4A">
      <w:pPr>
        <w:spacing w:line="360" w:lineRule="auto"/>
        <w:ind w:firstLineChars="200" w:firstLine="480"/>
        <w:rPr>
          <w:rFonts w:ascii="Times New Roman" w:hAnsi="Times New Roman"/>
          <w:bCs/>
        </w:rPr>
      </w:pPr>
      <w:r>
        <w:rPr>
          <w:rFonts w:ascii="Times New Roman" w:hAnsi="Times New Roman"/>
          <w:bCs/>
        </w:rPr>
        <w:t>（</w:t>
      </w:r>
      <w:r>
        <w:rPr>
          <w:rFonts w:ascii="Times New Roman" w:hAnsi="Times New Roman"/>
          <w:bCs/>
        </w:rPr>
        <w:t>2</w:t>
      </w:r>
      <w:r>
        <w:rPr>
          <w:rFonts w:ascii="Times New Roman" w:hAnsi="Times New Roman"/>
          <w:bCs/>
        </w:rPr>
        <w:t>）施工单位要向当地市容卫生管理部门提出建筑垃圾处置的请示报告，经批准后将建筑垃圾清运到指定地点合理消纳，防止水土流失和破坏当地景观。</w:t>
      </w:r>
      <w:r>
        <w:rPr>
          <w:rFonts w:ascii="Times New Roman" w:hAnsi="Times New Roman"/>
          <w:bCs/>
        </w:rPr>
        <w:t xml:space="preserve"> </w:t>
      </w:r>
    </w:p>
    <w:p w14:paraId="2978C82B" w14:textId="77777777" w:rsidR="00FE79B2" w:rsidRDefault="00AA4A4A">
      <w:pPr>
        <w:spacing w:line="360" w:lineRule="auto"/>
        <w:ind w:firstLineChars="200" w:firstLine="480"/>
        <w:rPr>
          <w:rFonts w:ascii="Times New Roman" w:hAnsi="Times New Roman"/>
          <w:bCs/>
        </w:rPr>
      </w:pPr>
      <w:r>
        <w:rPr>
          <w:rFonts w:ascii="Times New Roman" w:hAnsi="Times New Roman"/>
          <w:bCs/>
        </w:rPr>
        <w:t>（</w:t>
      </w:r>
      <w:r>
        <w:rPr>
          <w:rFonts w:ascii="Times New Roman" w:hAnsi="Times New Roman"/>
          <w:bCs/>
        </w:rPr>
        <w:t>3</w:t>
      </w:r>
      <w:r>
        <w:rPr>
          <w:rFonts w:ascii="Times New Roman" w:hAnsi="Times New Roman"/>
          <w:bCs/>
        </w:rPr>
        <w:t>）对施工期间产生的建筑垃圾进行分类收集、分类暂存，能够回收利用的尽量回收综合利用，以节约宝贵的资源。</w:t>
      </w:r>
    </w:p>
    <w:p w14:paraId="19A3D498" w14:textId="77777777" w:rsidR="00FE79B2" w:rsidRDefault="00AA4A4A">
      <w:pPr>
        <w:spacing w:line="360" w:lineRule="auto"/>
        <w:ind w:firstLineChars="200" w:firstLine="480"/>
        <w:rPr>
          <w:rFonts w:ascii="Times New Roman" w:hAnsi="Times New Roman"/>
          <w:bCs/>
        </w:rPr>
      </w:pPr>
      <w:r>
        <w:rPr>
          <w:rFonts w:ascii="Times New Roman" w:hAnsi="Times New Roman"/>
          <w:bCs/>
        </w:rPr>
        <w:t>（</w:t>
      </w:r>
      <w:r>
        <w:rPr>
          <w:rFonts w:ascii="Times New Roman" w:hAnsi="Times New Roman"/>
          <w:bCs/>
        </w:rPr>
        <w:t>4</w:t>
      </w:r>
      <w:r>
        <w:rPr>
          <w:rFonts w:ascii="Times New Roman" w:hAnsi="Times New Roman"/>
          <w:bCs/>
        </w:rPr>
        <w:t>）施工单位对建筑垃圾要进行收集并固定地点集中暂存，及时回填，争</w:t>
      </w:r>
    </w:p>
    <w:p w14:paraId="3D1F7CD2" w14:textId="77777777" w:rsidR="00FE79B2" w:rsidRDefault="00AA4A4A">
      <w:pPr>
        <w:spacing w:line="360" w:lineRule="auto"/>
        <w:rPr>
          <w:rFonts w:ascii="Times New Roman" w:hAnsi="Times New Roman"/>
          <w:bCs/>
        </w:rPr>
      </w:pPr>
      <w:r>
        <w:rPr>
          <w:rFonts w:ascii="Times New Roman" w:hAnsi="Times New Roman"/>
          <w:bCs/>
        </w:rPr>
        <w:t>取日产日清。同时要做好建筑垃圾暂存点的防护工作，避免风吹、雨淋散失或流失。</w:t>
      </w:r>
      <w:r>
        <w:rPr>
          <w:rFonts w:ascii="Times New Roman" w:hAnsi="Times New Roman"/>
          <w:bCs/>
        </w:rPr>
        <w:t xml:space="preserve"> </w:t>
      </w:r>
    </w:p>
    <w:p w14:paraId="7C046791" w14:textId="77777777" w:rsidR="00FE79B2" w:rsidRDefault="00AA4A4A">
      <w:pPr>
        <w:spacing w:line="360" w:lineRule="auto"/>
        <w:ind w:firstLineChars="200" w:firstLine="480"/>
        <w:rPr>
          <w:rFonts w:ascii="Times New Roman" w:hAnsi="Times New Roman"/>
          <w:bCs/>
        </w:rPr>
      </w:pPr>
      <w:r>
        <w:rPr>
          <w:rFonts w:ascii="Times New Roman" w:hAnsi="Times New Roman"/>
          <w:bCs/>
        </w:rPr>
        <w:t>（</w:t>
      </w:r>
      <w:r>
        <w:rPr>
          <w:rFonts w:ascii="Times New Roman" w:hAnsi="Times New Roman"/>
          <w:bCs/>
        </w:rPr>
        <w:t>5</w:t>
      </w:r>
      <w:r>
        <w:rPr>
          <w:rFonts w:ascii="Times New Roman" w:hAnsi="Times New Roman"/>
          <w:bCs/>
        </w:rPr>
        <w:t>）项目设置生活垃圾箱（桶），生活垃圾定点存放，经收集后交由环卫部门统一处理。</w:t>
      </w:r>
      <w:r>
        <w:rPr>
          <w:rFonts w:ascii="Times New Roman" w:hAnsi="Times New Roman"/>
          <w:bCs/>
        </w:rPr>
        <w:t xml:space="preserve"> </w:t>
      </w:r>
    </w:p>
    <w:p w14:paraId="5006195D" w14:textId="77777777" w:rsidR="00FE79B2" w:rsidRDefault="00AA4A4A">
      <w:pPr>
        <w:spacing w:line="360" w:lineRule="auto"/>
        <w:ind w:firstLineChars="200" w:firstLine="480"/>
        <w:rPr>
          <w:rFonts w:ascii="Times New Roman" w:hAnsi="Times New Roman"/>
          <w:bCs/>
        </w:rPr>
      </w:pPr>
      <w:r>
        <w:rPr>
          <w:rFonts w:ascii="Times New Roman" w:hAnsi="Times New Roman"/>
          <w:bCs/>
        </w:rPr>
        <w:t>（</w:t>
      </w:r>
      <w:r>
        <w:rPr>
          <w:rFonts w:ascii="Times New Roman" w:hAnsi="Times New Roman"/>
          <w:bCs/>
        </w:rPr>
        <w:t>6</w:t>
      </w:r>
      <w:r>
        <w:rPr>
          <w:rFonts w:ascii="Times New Roman" w:hAnsi="Times New Roman"/>
          <w:bCs/>
        </w:rPr>
        <w:t>）施工单位不准将各种固体废物随意丢弃和随意排放。</w:t>
      </w:r>
      <w:r>
        <w:rPr>
          <w:rFonts w:ascii="Times New Roman" w:hAnsi="Times New Roman"/>
          <w:bCs/>
        </w:rPr>
        <w:t xml:space="preserve"> </w:t>
      </w:r>
    </w:p>
    <w:p w14:paraId="1507F003" w14:textId="77777777" w:rsidR="00FE79B2" w:rsidRPr="001E531F" w:rsidRDefault="00AA4A4A" w:rsidP="001E531F">
      <w:pPr>
        <w:pStyle w:val="3"/>
        <w:spacing w:before="0" w:after="0"/>
        <w:rPr>
          <w:rFonts w:ascii="Times New Roman" w:hAnsi="Times New Roman"/>
          <w:sz w:val="30"/>
          <w:szCs w:val="30"/>
        </w:rPr>
      </w:pPr>
      <w:bookmarkStart w:id="154" w:name="_Toc8818324"/>
      <w:bookmarkStart w:id="155" w:name="_Toc59388298"/>
      <w:r w:rsidRPr="001E531F">
        <w:rPr>
          <w:rFonts w:ascii="Times New Roman" w:hAnsi="Times New Roman"/>
          <w:sz w:val="30"/>
          <w:szCs w:val="30"/>
        </w:rPr>
        <w:lastRenderedPageBreak/>
        <w:t xml:space="preserve">7.1.5. </w:t>
      </w:r>
      <w:r w:rsidRPr="001E531F">
        <w:rPr>
          <w:rFonts w:ascii="Times New Roman" w:hAnsi="Times New Roman"/>
          <w:sz w:val="30"/>
          <w:szCs w:val="30"/>
        </w:rPr>
        <w:t>生态保护措施</w:t>
      </w:r>
      <w:bookmarkEnd w:id="154"/>
      <w:bookmarkEnd w:id="155"/>
    </w:p>
    <w:p w14:paraId="6C8F53CA" w14:textId="77777777" w:rsidR="00FE79B2" w:rsidRDefault="00AA4A4A">
      <w:pPr>
        <w:spacing w:line="360" w:lineRule="auto"/>
        <w:ind w:firstLineChars="200" w:firstLine="480"/>
        <w:rPr>
          <w:rFonts w:ascii="Times New Roman" w:hAnsi="Times New Roman"/>
          <w:bCs/>
        </w:rPr>
      </w:pPr>
      <w:r>
        <w:rPr>
          <w:rFonts w:ascii="Times New Roman" w:hAnsi="Times New Roman"/>
          <w:bCs/>
        </w:rPr>
        <w:t>考虑项目施工期对生态环境的影响，本项目拟采取以下生态保护措施：</w:t>
      </w:r>
    </w:p>
    <w:p w14:paraId="518E6F22" w14:textId="77777777" w:rsidR="00FE79B2" w:rsidRDefault="00AA4A4A">
      <w:pPr>
        <w:spacing w:line="360" w:lineRule="auto"/>
        <w:ind w:firstLineChars="200" w:firstLine="480"/>
        <w:rPr>
          <w:rFonts w:ascii="Times New Roman" w:hAnsi="Times New Roman"/>
          <w:bCs/>
        </w:rPr>
      </w:pPr>
      <w:r>
        <w:rPr>
          <w:rFonts w:ascii="Times New Roman" w:hAnsi="Times New Roman"/>
          <w:bCs/>
        </w:rPr>
        <w:t>（</w:t>
      </w:r>
      <w:r>
        <w:rPr>
          <w:rFonts w:ascii="Times New Roman" w:hAnsi="Times New Roman"/>
          <w:bCs/>
        </w:rPr>
        <w:t>1</w:t>
      </w:r>
      <w:r>
        <w:rPr>
          <w:rFonts w:ascii="Times New Roman" w:hAnsi="Times New Roman"/>
          <w:bCs/>
        </w:rPr>
        <w:t>）建设方将严格落实土保持措施，严格实行水土流失</w:t>
      </w:r>
      <w:r>
        <w:rPr>
          <w:rFonts w:ascii="Times New Roman" w:hAnsi="Times New Roman"/>
          <w:bCs/>
        </w:rPr>
        <w:t>1</w:t>
      </w:r>
      <w:r>
        <w:rPr>
          <w:rFonts w:ascii="Times New Roman" w:hAnsi="Times New Roman"/>
          <w:bCs/>
        </w:rPr>
        <w:t>级防治标准，各类施工严格控制在合法征地范围内，建设过程中保持项目影响范围内水系的正常功能，加强临时性防护措施。</w:t>
      </w:r>
      <w:r>
        <w:rPr>
          <w:rFonts w:ascii="Times New Roman" w:hAnsi="Times New Roman"/>
          <w:bCs/>
        </w:rPr>
        <w:t xml:space="preserve"> </w:t>
      </w:r>
    </w:p>
    <w:p w14:paraId="604A43D7" w14:textId="77777777" w:rsidR="00FE79B2" w:rsidRDefault="00AA4A4A">
      <w:pPr>
        <w:spacing w:line="360" w:lineRule="auto"/>
        <w:ind w:firstLineChars="200" w:firstLine="480"/>
        <w:rPr>
          <w:rFonts w:ascii="Times New Roman" w:hAnsi="Times New Roman"/>
          <w:bCs/>
        </w:rPr>
      </w:pPr>
      <w:r>
        <w:rPr>
          <w:rFonts w:ascii="Times New Roman" w:hAnsi="Times New Roman"/>
          <w:bCs/>
        </w:rPr>
        <w:t>（</w:t>
      </w:r>
      <w:r>
        <w:rPr>
          <w:rFonts w:ascii="Times New Roman" w:hAnsi="Times New Roman"/>
          <w:bCs/>
        </w:rPr>
        <w:t>2</w:t>
      </w:r>
      <w:r>
        <w:rPr>
          <w:rFonts w:ascii="Times New Roman" w:hAnsi="Times New Roman"/>
          <w:bCs/>
        </w:rPr>
        <w:t>）优化施工组织和制定严格作业制度。工程施工尽量将挖填施工安排在非汛期，并缩短土石方的堆置时间，合理选择弃土临时堆放地；开挖土方实行分层堆放与合理利用，表层土应集中堆置，并采取装土编织袋拦挡、彩条布苫盖、排水和沉沙等临时防护措施。边坡采取临时覆盖，场内设排水沟及排水顺接工程；开挖的土石方必须严格限制在征地范围内堆置，并采取草包填土维护、开挖截排水沟等临时性防护措施；土石方运输要严格遵守作业制度，采用车况良好的斗车，避免过量装料，防止松散土石料的散落，减少水土流失。</w:t>
      </w:r>
      <w:r>
        <w:rPr>
          <w:rFonts w:ascii="Times New Roman" w:hAnsi="Times New Roman"/>
          <w:bCs/>
        </w:rPr>
        <w:t xml:space="preserve"> </w:t>
      </w:r>
    </w:p>
    <w:p w14:paraId="1C197CCE" w14:textId="77777777" w:rsidR="00FE79B2" w:rsidRDefault="00AA4A4A">
      <w:pPr>
        <w:spacing w:line="360" w:lineRule="auto"/>
        <w:ind w:firstLineChars="200" w:firstLine="480"/>
        <w:rPr>
          <w:rFonts w:ascii="Times New Roman" w:hAnsi="Times New Roman"/>
          <w:bCs/>
        </w:rPr>
      </w:pPr>
      <w:r>
        <w:rPr>
          <w:rFonts w:ascii="Times New Roman" w:hAnsi="Times New Roman"/>
          <w:bCs/>
        </w:rPr>
        <w:t>（</w:t>
      </w:r>
      <w:r>
        <w:rPr>
          <w:rFonts w:ascii="Times New Roman" w:hAnsi="Times New Roman"/>
          <w:bCs/>
        </w:rPr>
        <w:t>3</w:t>
      </w:r>
      <w:r>
        <w:rPr>
          <w:rFonts w:ascii="Times New Roman" w:hAnsi="Times New Roman"/>
          <w:bCs/>
        </w:rPr>
        <w:t>）使用低噪声设备和洒水防尘等环保措施，并尽可能夜间不施工，合理</w:t>
      </w:r>
    </w:p>
    <w:p w14:paraId="18D59B51" w14:textId="77777777" w:rsidR="00FE79B2" w:rsidRDefault="00AA4A4A">
      <w:pPr>
        <w:spacing w:line="360" w:lineRule="auto"/>
        <w:rPr>
          <w:rFonts w:ascii="Times New Roman" w:hAnsi="Times New Roman"/>
          <w:bCs/>
        </w:rPr>
      </w:pPr>
      <w:r>
        <w:rPr>
          <w:rFonts w:ascii="Times New Roman" w:hAnsi="Times New Roman"/>
          <w:bCs/>
        </w:rPr>
        <w:t>使用灯光，减少对周围动植物的影响。</w:t>
      </w:r>
      <w:r>
        <w:rPr>
          <w:rFonts w:ascii="Times New Roman" w:hAnsi="Times New Roman"/>
          <w:bCs/>
        </w:rPr>
        <w:t xml:space="preserve"> </w:t>
      </w:r>
    </w:p>
    <w:p w14:paraId="55B439E8" w14:textId="77777777" w:rsidR="00FE79B2" w:rsidRDefault="00AA4A4A">
      <w:pPr>
        <w:spacing w:line="360" w:lineRule="auto"/>
        <w:ind w:firstLineChars="200" w:firstLine="480"/>
        <w:rPr>
          <w:rFonts w:ascii="Times New Roman" w:hAnsi="Times New Roman"/>
          <w:bCs/>
        </w:rPr>
      </w:pPr>
      <w:r>
        <w:rPr>
          <w:rFonts w:ascii="Times New Roman" w:hAnsi="Times New Roman"/>
          <w:bCs/>
        </w:rPr>
        <w:t>（</w:t>
      </w:r>
      <w:r>
        <w:rPr>
          <w:rFonts w:ascii="Times New Roman" w:hAnsi="Times New Roman"/>
          <w:bCs/>
        </w:rPr>
        <w:t>4</w:t>
      </w:r>
      <w:r>
        <w:rPr>
          <w:rFonts w:ascii="Times New Roman" w:hAnsi="Times New Roman"/>
          <w:bCs/>
        </w:rPr>
        <w:t>）合理安排施工期，因地制宜地划定作业面，严禁跨界作业，严禁破坏</w:t>
      </w:r>
    </w:p>
    <w:p w14:paraId="7E1E5E0E" w14:textId="77777777" w:rsidR="00FE79B2" w:rsidRDefault="00AA4A4A">
      <w:pPr>
        <w:spacing w:line="360" w:lineRule="auto"/>
        <w:rPr>
          <w:rFonts w:ascii="Times New Roman" w:hAnsi="Times New Roman"/>
          <w:bCs/>
        </w:rPr>
      </w:pPr>
      <w:r>
        <w:rPr>
          <w:rFonts w:ascii="Times New Roman" w:hAnsi="Times New Roman"/>
          <w:bCs/>
        </w:rPr>
        <w:t>红线外的植被，尽量不压占具有水保功能地表物质。</w:t>
      </w:r>
    </w:p>
    <w:p w14:paraId="6E0B4B0D" w14:textId="77777777" w:rsidR="00FE79B2" w:rsidRDefault="00AA4A4A">
      <w:pPr>
        <w:spacing w:line="360" w:lineRule="auto"/>
        <w:ind w:firstLineChars="200" w:firstLine="480"/>
        <w:rPr>
          <w:rFonts w:ascii="Times New Roman" w:hAnsi="Times New Roman"/>
          <w:bCs/>
        </w:rPr>
      </w:pPr>
      <w:r>
        <w:rPr>
          <w:rFonts w:ascii="Times New Roman" w:hAnsi="Times New Roman"/>
          <w:bCs/>
        </w:rPr>
        <w:t>（</w:t>
      </w:r>
      <w:r>
        <w:rPr>
          <w:rFonts w:ascii="Times New Roman" w:hAnsi="Times New Roman"/>
          <w:bCs/>
        </w:rPr>
        <w:t>5</w:t>
      </w:r>
      <w:r>
        <w:rPr>
          <w:rFonts w:ascii="Times New Roman" w:hAnsi="Times New Roman"/>
          <w:bCs/>
        </w:rPr>
        <w:t>）施工过程应分区、分段进行，对开挖土方、弃渣等临时堆放场应设挡土坝和截排水设施，堆放边坡要进行护坡处理，防止发生水土流失。</w:t>
      </w:r>
    </w:p>
    <w:p w14:paraId="424B1740" w14:textId="77777777" w:rsidR="00FE79B2" w:rsidRDefault="00AA4A4A">
      <w:pPr>
        <w:spacing w:line="360" w:lineRule="auto"/>
        <w:ind w:firstLineChars="200" w:firstLine="480"/>
        <w:rPr>
          <w:rFonts w:ascii="Times New Roman" w:hAnsi="Times New Roman"/>
          <w:bCs/>
        </w:rPr>
      </w:pPr>
      <w:r>
        <w:rPr>
          <w:rFonts w:ascii="Times New Roman" w:hAnsi="Times New Roman"/>
          <w:bCs/>
        </w:rPr>
        <w:t>（</w:t>
      </w:r>
      <w:r>
        <w:rPr>
          <w:rFonts w:ascii="Times New Roman" w:hAnsi="Times New Roman"/>
          <w:bCs/>
        </w:rPr>
        <w:t>6</w:t>
      </w:r>
      <w:r>
        <w:rPr>
          <w:rFonts w:ascii="Times New Roman" w:hAnsi="Times New Roman"/>
          <w:bCs/>
        </w:rPr>
        <w:t>）场区道路和管沟施工应统筹安排，采取逐段施工方式进行，避免反</w:t>
      </w:r>
    </w:p>
    <w:p w14:paraId="55C7D0E2" w14:textId="77777777" w:rsidR="00FE79B2" w:rsidRDefault="00AA4A4A">
      <w:pPr>
        <w:spacing w:line="360" w:lineRule="auto"/>
        <w:rPr>
          <w:rFonts w:ascii="Times New Roman" w:hAnsi="Times New Roman"/>
          <w:bCs/>
        </w:rPr>
      </w:pPr>
      <w:r>
        <w:rPr>
          <w:rFonts w:ascii="Times New Roman" w:hAnsi="Times New Roman"/>
          <w:bCs/>
        </w:rPr>
        <w:t>复开挖；同时对施工过程堆放渣土必须要有防尘措施并做到及时清运，竣工后及时整理场地。</w:t>
      </w:r>
      <w:r>
        <w:rPr>
          <w:rFonts w:ascii="Times New Roman" w:hAnsi="Times New Roman"/>
          <w:bCs/>
        </w:rPr>
        <w:t xml:space="preserve"> </w:t>
      </w:r>
    </w:p>
    <w:p w14:paraId="6DA557BF" w14:textId="77777777" w:rsidR="00FE79B2" w:rsidRDefault="00AA4A4A">
      <w:pPr>
        <w:spacing w:line="360" w:lineRule="auto"/>
        <w:ind w:firstLineChars="200" w:firstLine="480"/>
        <w:rPr>
          <w:rFonts w:ascii="Times New Roman" w:hAnsi="Times New Roman"/>
          <w:bCs/>
        </w:rPr>
      </w:pPr>
      <w:r>
        <w:rPr>
          <w:rFonts w:ascii="Times New Roman" w:hAnsi="Times New Roman"/>
          <w:bCs/>
        </w:rPr>
        <w:t>（</w:t>
      </w:r>
      <w:r>
        <w:rPr>
          <w:rFonts w:ascii="Times New Roman" w:hAnsi="Times New Roman"/>
          <w:bCs/>
        </w:rPr>
        <w:t>7</w:t>
      </w:r>
      <w:r>
        <w:rPr>
          <w:rFonts w:ascii="Times New Roman" w:hAnsi="Times New Roman"/>
          <w:bCs/>
        </w:rPr>
        <w:t>）施工结束后，施工场地应拆除临时建筑物，清除建筑垃圾，场内空地将进行土地整治，回覆盖表土，铺草皮、植乔灌草进行园林式绿化，或尽可能的恢复原有土地的功能。</w:t>
      </w:r>
    </w:p>
    <w:p w14:paraId="7B243EEE" w14:textId="77777777" w:rsidR="00FE79B2" w:rsidRPr="001E531F" w:rsidRDefault="00AA4A4A" w:rsidP="001E531F">
      <w:pPr>
        <w:pStyle w:val="3"/>
        <w:spacing w:before="0" w:after="0"/>
        <w:rPr>
          <w:rFonts w:ascii="Times New Roman" w:hAnsi="Times New Roman"/>
          <w:sz w:val="30"/>
          <w:szCs w:val="30"/>
        </w:rPr>
      </w:pPr>
      <w:r w:rsidRPr="001E531F">
        <w:rPr>
          <w:rFonts w:ascii="Times New Roman" w:hAnsi="Times New Roman"/>
          <w:sz w:val="30"/>
          <w:szCs w:val="30"/>
        </w:rPr>
        <w:t xml:space="preserve"> </w:t>
      </w:r>
      <w:bookmarkStart w:id="156" w:name="_Toc8818325"/>
      <w:bookmarkStart w:id="157" w:name="_Toc59388299"/>
      <w:r w:rsidRPr="001E531F">
        <w:rPr>
          <w:rFonts w:ascii="Times New Roman" w:hAnsi="Times New Roman"/>
          <w:sz w:val="30"/>
          <w:szCs w:val="30"/>
        </w:rPr>
        <w:t xml:space="preserve">7.1.6. </w:t>
      </w:r>
      <w:r w:rsidRPr="001E531F">
        <w:rPr>
          <w:rFonts w:ascii="Times New Roman" w:hAnsi="Times New Roman"/>
          <w:sz w:val="30"/>
          <w:szCs w:val="30"/>
        </w:rPr>
        <w:t>施工期环保措施可行性分析</w:t>
      </w:r>
      <w:bookmarkEnd w:id="156"/>
      <w:bookmarkEnd w:id="157"/>
    </w:p>
    <w:p w14:paraId="6A27E609" w14:textId="6311F8D7" w:rsidR="00FE79B2" w:rsidRPr="001E531F" w:rsidRDefault="00AA4A4A" w:rsidP="001E531F">
      <w:pPr>
        <w:spacing w:line="360" w:lineRule="auto"/>
        <w:ind w:firstLineChars="200" w:firstLine="480"/>
        <w:rPr>
          <w:rFonts w:ascii="Times New Roman" w:hAnsi="Times New Roman"/>
          <w:bCs/>
        </w:rPr>
      </w:pPr>
      <w:r>
        <w:rPr>
          <w:rFonts w:ascii="Times New Roman" w:hAnsi="Times New Roman"/>
          <w:bCs/>
        </w:rPr>
        <w:t>上述施工期防治措施是目前各施工场地常用的环保措施，经实践证明能够有效减少施工废水、废气、固废、噪声的排放和降低水土流失以及对生态的影响，对环境保护起到重要作用。因此，本项目施工期环保措施经济、技术可行。</w:t>
      </w:r>
    </w:p>
    <w:p w14:paraId="17B0CE13" w14:textId="77777777" w:rsidR="00FE79B2" w:rsidRDefault="00AA4A4A" w:rsidP="001E531F">
      <w:pPr>
        <w:pStyle w:val="2"/>
        <w:spacing w:before="0" w:after="0"/>
        <w:rPr>
          <w:rFonts w:ascii="Times New Roman" w:hAnsi="Times New Roman"/>
        </w:rPr>
      </w:pPr>
      <w:bookmarkStart w:id="158" w:name="_Toc59388300"/>
      <w:r>
        <w:rPr>
          <w:rFonts w:ascii="Times New Roman" w:hAnsi="Times New Roman"/>
        </w:rPr>
        <w:lastRenderedPageBreak/>
        <w:t>7.2</w:t>
      </w:r>
      <w:r>
        <w:rPr>
          <w:rFonts w:ascii="Times New Roman" w:hAnsi="Times New Roman"/>
        </w:rPr>
        <w:t>大气污染防治措施评述</w:t>
      </w:r>
      <w:bookmarkEnd w:id="158"/>
    </w:p>
    <w:p w14:paraId="74DE6A78" w14:textId="77777777" w:rsidR="00FE79B2" w:rsidRPr="001E531F" w:rsidRDefault="00AA4A4A" w:rsidP="001E531F">
      <w:pPr>
        <w:pStyle w:val="3"/>
        <w:spacing w:before="0" w:after="0"/>
        <w:rPr>
          <w:rFonts w:ascii="Times New Roman" w:hAnsi="Times New Roman"/>
          <w:sz w:val="30"/>
          <w:szCs w:val="30"/>
        </w:rPr>
      </w:pPr>
      <w:bookmarkStart w:id="159" w:name="_Toc59388301"/>
      <w:r w:rsidRPr="001E531F">
        <w:rPr>
          <w:rFonts w:ascii="Times New Roman" w:hAnsi="Times New Roman"/>
          <w:sz w:val="30"/>
          <w:szCs w:val="30"/>
        </w:rPr>
        <w:t>7.2.1</w:t>
      </w:r>
      <w:r w:rsidRPr="001E531F">
        <w:rPr>
          <w:rFonts w:ascii="Times New Roman" w:hAnsi="Times New Roman"/>
          <w:sz w:val="30"/>
          <w:szCs w:val="30"/>
        </w:rPr>
        <w:t>有组织废气污染防治措施</w:t>
      </w:r>
      <w:bookmarkEnd w:id="159"/>
    </w:p>
    <w:p w14:paraId="13A766F2" w14:textId="77777777" w:rsidR="00FE79B2" w:rsidRDefault="00AA4A4A">
      <w:pPr>
        <w:spacing w:line="360" w:lineRule="auto"/>
        <w:ind w:firstLineChars="200" w:firstLine="480"/>
        <w:rPr>
          <w:rFonts w:ascii="Times New Roman" w:hAnsi="Times New Roman"/>
        </w:rPr>
      </w:pPr>
      <w:r>
        <w:rPr>
          <w:rFonts w:ascii="Times New Roman" w:hAnsi="Times New Roman"/>
        </w:rPr>
        <w:t>项目有组织废气为投料粉尘、硫酸雾。</w:t>
      </w:r>
    </w:p>
    <w:p w14:paraId="18251461" w14:textId="77777777" w:rsidR="00FE79B2" w:rsidRDefault="00AA4A4A">
      <w:pPr>
        <w:spacing w:line="360" w:lineRule="auto"/>
        <w:ind w:firstLineChars="150" w:firstLine="360"/>
        <w:rPr>
          <w:rFonts w:ascii="Times New Roman" w:hAnsi="Times New Roman"/>
        </w:rPr>
      </w:pPr>
      <w:r>
        <w:rPr>
          <w:rFonts w:ascii="Times New Roman" w:hAnsi="Times New Roman"/>
        </w:rPr>
        <w:t>1</w:t>
      </w:r>
      <w:r>
        <w:rPr>
          <w:rFonts w:ascii="Times New Roman" w:hAnsi="Times New Roman"/>
        </w:rPr>
        <w:t>、废气收集与处理措施</w:t>
      </w:r>
      <w:r>
        <w:rPr>
          <w:rFonts w:ascii="Times New Roman" w:hAnsi="Times New Roman"/>
        </w:rPr>
        <w:t xml:space="preserve"> </w:t>
      </w:r>
    </w:p>
    <w:p w14:paraId="618B8522"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）废气收集措施</w:t>
      </w:r>
      <w:r>
        <w:rPr>
          <w:rFonts w:ascii="Times New Roman" w:hAnsi="Times New Roman"/>
        </w:rPr>
        <w:t xml:space="preserve"> </w:t>
      </w:r>
    </w:p>
    <w:p w14:paraId="2827B2FE" w14:textId="58B304AD" w:rsidR="006D5E32" w:rsidRPr="006D5E32" w:rsidRDefault="006D5E32">
      <w:pPr>
        <w:spacing w:line="360" w:lineRule="auto"/>
        <w:ind w:firstLineChars="200" w:firstLine="480"/>
        <w:rPr>
          <w:rFonts w:ascii="Times New Roman" w:hAnsi="Times New Roman"/>
          <w:u w:val="single"/>
        </w:rPr>
      </w:pPr>
      <w:r w:rsidRPr="006D5E32">
        <w:rPr>
          <w:rFonts w:ascii="Times New Roman" w:hAnsi="Times New Roman" w:hint="eastAsia"/>
          <w:u w:val="single"/>
        </w:rPr>
        <w:t>拆包倒料过程产生的颗粒物经密闭收集后进入布袋除尘器中进行净化处理，收集效率为</w:t>
      </w:r>
      <w:r w:rsidRPr="006D5E32">
        <w:rPr>
          <w:rFonts w:ascii="Times New Roman" w:hAnsi="Times New Roman" w:hint="eastAsia"/>
          <w:u w:val="single"/>
        </w:rPr>
        <w:t>95%</w:t>
      </w:r>
      <w:r w:rsidRPr="006D5E32">
        <w:rPr>
          <w:rFonts w:ascii="Times New Roman" w:hAnsi="Times New Roman" w:hint="eastAsia"/>
          <w:u w:val="single"/>
        </w:rPr>
        <w:t>，未收集到的无组织排放。</w:t>
      </w:r>
    </w:p>
    <w:p w14:paraId="70271F1B" w14:textId="6B3D425C" w:rsidR="00FE79B2" w:rsidRDefault="00AA4A4A">
      <w:pPr>
        <w:spacing w:line="360" w:lineRule="auto"/>
        <w:ind w:firstLineChars="200" w:firstLine="480"/>
        <w:rPr>
          <w:rFonts w:ascii="Times New Roman" w:hAnsi="Times New Roman"/>
        </w:rPr>
      </w:pPr>
      <w:r>
        <w:rPr>
          <w:rFonts w:ascii="Times New Roman" w:hAnsi="Times New Roman"/>
        </w:rPr>
        <w:t>减压尾气中产生的硫酸雾，经泄压口直接进入收集管道，然后进入喷淋塔进行处理，此过程中没有无组织硫酸雾产生。</w:t>
      </w:r>
    </w:p>
    <w:p w14:paraId="27E13324"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）处理措施</w:t>
      </w:r>
    </w:p>
    <w:p w14:paraId="0573A7F3" w14:textId="25D60A48" w:rsidR="00FE79B2" w:rsidRDefault="00AA4A4A">
      <w:pPr>
        <w:spacing w:line="360" w:lineRule="auto"/>
        <w:ind w:firstLineChars="200" w:firstLine="480"/>
        <w:rPr>
          <w:rFonts w:ascii="Times New Roman" w:hAnsi="Times New Roman"/>
        </w:rPr>
      </w:pPr>
      <w:r>
        <w:rPr>
          <w:rFonts w:ascii="Times New Roman" w:hAnsi="Times New Roman"/>
        </w:rPr>
        <w:t>根据工程分析内容，项目有组织废气主要污染因子为硫酸雾，硫酸雾采用氢氧化铝</w:t>
      </w:r>
      <w:r w:rsidR="006D5E32">
        <w:rPr>
          <w:rFonts w:ascii="Times New Roman" w:hAnsi="Times New Roman" w:hint="eastAsia"/>
        </w:rPr>
        <w:t>+</w:t>
      </w:r>
      <w:r w:rsidR="006D5E32">
        <w:rPr>
          <w:rFonts w:ascii="Times New Roman" w:hAnsi="Times New Roman" w:hint="eastAsia"/>
        </w:rPr>
        <w:t>氢氧化钠</w:t>
      </w:r>
      <w:r>
        <w:rPr>
          <w:rFonts w:ascii="Times New Roman" w:hAnsi="Times New Roman"/>
        </w:rPr>
        <w:t>溶液进行喷淋处理，处理后的废气实现达标排放。</w:t>
      </w:r>
    </w:p>
    <w:p w14:paraId="40FECDC6" w14:textId="77777777" w:rsidR="00FE79B2" w:rsidRDefault="00AA4A4A">
      <w:pPr>
        <w:spacing w:line="360" w:lineRule="auto"/>
        <w:ind w:firstLineChars="200" w:firstLine="480"/>
        <w:rPr>
          <w:rFonts w:ascii="Times New Roman" w:hAnsi="Times New Roman"/>
        </w:rPr>
      </w:pPr>
      <w:r>
        <w:rPr>
          <w:rFonts w:ascii="Times New Roman" w:hAnsi="Times New Roman"/>
        </w:rPr>
        <w:t>有组织废气采取的治理措施见表</w:t>
      </w:r>
      <w:r>
        <w:rPr>
          <w:rFonts w:ascii="Times New Roman" w:hAnsi="Times New Roman"/>
        </w:rPr>
        <w:t>7.1-1.</w:t>
      </w:r>
    </w:p>
    <w:p w14:paraId="0A28FD20" w14:textId="77777777" w:rsidR="00FE79B2" w:rsidRDefault="00AA4A4A">
      <w:pPr>
        <w:ind w:firstLineChars="200" w:firstLine="422"/>
        <w:jc w:val="center"/>
        <w:rPr>
          <w:rFonts w:ascii="Times New Roman" w:hAnsi="Times New Roman"/>
          <w:b/>
          <w:bCs/>
          <w:sz w:val="21"/>
          <w:szCs w:val="21"/>
        </w:rPr>
      </w:pPr>
      <w:r>
        <w:rPr>
          <w:rFonts w:ascii="Times New Roman" w:hAnsi="Times New Roman"/>
          <w:b/>
          <w:bCs/>
          <w:sz w:val="21"/>
          <w:szCs w:val="21"/>
        </w:rPr>
        <w:t>表</w:t>
      </w:r>
      <w:r>
        <w:rPr>
          <w:rFonts w:ascii="Times New Roman" w:hAnsi="Times New Roman"/>
          <w:b/>
          <w:bCs/>
          <w:sz w:val="21"/>
          <w:szCs w:val="21"/>
        </w:rPr>
        <w:t xml:space="preserve">7.1-1 </w:t>
      </w:r>
      <w:r>
        <w:rPr>
          <w:rFonts w:ascii="Times New Roman" w:hAnsi="Times New Roman"/>
          <w:b/>
          <w:bCs/>
          <w:sz w:val="21"/>
          <w:szCs w:val="21"/>
        </w:rPr>
        <w:t>项目有组织废气采取的治理措施</w:t>
      </w:r>
    </w:p>
    <w:tbl>
      <w:tblPr>
        <w:tblW w:w="826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270"/>
        <w:gridCol w:w="1432"/>
        <w:gridCol w:w="1172"/>
        <w:gridCol w:w="1029"/>
        <w:gridCol w:w="3361"/>
      </w:tblGrid>
      <w:tr w:rsidR="00FE79B2" w14:paraId="3D6755F5" w14:textId="77777777" w:rsidTr="006D5E32">
        <w:trPr>
          <w:trHeight w:val="188"/>
        </w:trPr>
        <w:tc>
          <w:tcPr>
            <w:tcW w:w="1270" w:type="dxa"/>
          </w:tcPr>
          <w:p w14:paraId="61836015"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位置</w:t>
            </w:r>
          </w:p>
        </w:tc>
        <w:tc>
          <w:tcPr>
            <w:tcW w:w="1432" w:type="dxa"/>
          </w:tcPr>
          <w:p w14:paraId="0809ECF5"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产生工序</w:t>
            </w:r>
          </w:p>
        </w:tc>
        <w:tc>
          <w:tcPr>
            <w:tcW w:w="1172" w:type="dxa"/>
          </w:tcPr>
          <w:p w14:paraId="7FD438FC"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污染因子</w:t>
            </w:r>
          </w:p>
        </w:tc>
        <w:tc>
          <w:tcPr>
            <w:tcW w:w="1029" w:type="dxa"/>
          </w:tcPr>
          <w:p w14:paraId="0B9B0E6A"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收集措施</w:t>
            </w:r>
          </w:p>
        </w:tc>
        <w:tc>
          <w:tcPr>
            <w:tcW w:w="3361" w:type="dxa"/>
          </w:tcPr>
          <w:p w14:paraId="5684BD84"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采取的治理措施</w:t>
            </w:r>
          </w:p>
        </w:tc>
      </w:tr>
      <w:tr w:rsidR="006D5E32" w14:paraId="65073FDC" w14:textId="77777777" w:rsidTr="006D5E32">
        <w:trPr>
          <w:trHeight w:val="191"/>
        </w:trPr>
        <w:tc>
          <w:tcPr>
            <w:tcW w:w="1270" w:type="dxa"/>
            <w:vMerge w:val="restart"/>
          </w:tcPr>
          <w:p w14:paraId="40596C26" w14:textId="77777777" w:rsidR="006D5E32" w:rsidRDefault="006D5E32">
            <w:pPr>
              <w:widowControl w:val="0"/>
              <w:jc w:val="center"/>
              <w:rPr>
                <w:rFonts w:ascii="Times New Roman" w:hAnsi="Times New Roman"/>
                <w:kern w:val="2"/>
                <w:sz w:val="21"/>
                <w:szCs w:val="21"/>
              </w:rPr>
            </w:pPr>
            <w:r>
              <w:rPr>
                <w:rFonts w:ascii="Times New Roman" w:hAnsi="Times New Roman"/>
                <w:sz w:val="21"/>
                <w:szCs w:val="21"/>
              </w:rPr>
              <w:t>生产装置区</w:t>
            </w:r>
          </w:p>
        </w:tc>
        <w:tc>
          <w:tcPr>
            <w:tcW w:w="1432" w:type="dxa"/>
          </w:tcPr>
          <w:p w14:paraId="4196C6F8" w14:textId="77777777" w:rsidR="006D5E32" w:rsidRDefault="006D5E32">
            <w:pPr>
              <w:widowControl w:val="0"/>
              <w:jc w:val="center"/>
              <w:rPr>
                <w:rFonts w:ascii="Times New Roman" w:hAnsi="Times New Roman"/>
                <w:kern w:val="2"/>
                <w:sz w:val="21"/>
                <w:szCs w:val="21"/>
              </w:rPr>
            </w:pPr>
            <w:r>
              <w:rPr>
                <w:rFonts w:ascii="Times New Roman" w:hAnsi="Times New Roman"/>
                <w:sz w:val="21"/>
                <w:szCs w:val="21"/>
              </w:rPr>
              <w:t>泄压过程</w:t>
            </w:r>
          </w:p>
        </w:tc>
        <w:tc>
          <w:tcPr>
            <w:tcW w:w="1172" w:type="dxa"/>
          </w:tcPr>
          <w:p w14:paraId="505BF7C7" w14:textId="77777777" w:rsidR="006D5E32" w:rsidRDefault="006D5E32">
            <w:pPr>
              <w:widowControl w:val="0"/>
              <w:rPr>
                <w:rFonts w:ascii="Times New Roman" w:hAnsi="Times New Roman"/>
                <w:kern w:val="2"/>
                <w:sz w:val="21"/>
                <w:szCs w:val="21"/>
              </w:rPr>
            </w:pPr>
            <w:r>
              <w:rPr>
                <w:rFonts w:ascii="Times New Roman" w:hAnsi="Times New Roman"/>
                <w:sz w:val="21"/>
                <w:szCs w:val="21"/>
              </w:rPr>
              <w:t>硫酸雾</w:t>
            </w:r>
          </w:p>
        </w:tc>
        <w:tc>
          <w:tcPr>
            <w:tcW w:w="1029" w:type="dxa"/>
          </w:tcPr>
          <w:p w14:paraId="15683800" w14:textId="77777777" w:rsidR="006D5E32" w:rsidRDefault="006D5E32">
            <w:pPr>
              <w:jc w:val="center"/>
              <w:rPr>
                <w:rFonts w:ascii="Times New Roman" w:hAnsi="Times New Roman"/>
                <w:sz w:val="21"/>
                <w:szCs w:val="21"/>
              </w:rPr>
            </w:pPr>
            <w:r>
              <w:rPr>
                <w:rFonts w:ascii="Times New Roman" w:hAnsi="Times New Roman"/>
                <w:sz w:val="21"/>
                <w:szCs w:val="21"/>
              </w:rPr>
              <w:t>管道收集</w:t>
            </w:r>
          </w:p>
          <w:p w14:paraId="5A391D28" w14:textId="77777777" w:rsidR="006D5E32" w:rsidRDefault="006D5E32">
            <w:pPr>
              <w:widowControl w:val="0"/>
              <w:jc w:val="center"/>
              <w:rPr>
                <w:rFonts w:ascii="Times New Roman" w:hAnsi="Times New Roman"/>
                <w:kern w:val="2"/>
                <w:sz w:val="21"/>
                <w:szCs w:val="21"/>
              </w:rPr>
            </w:pPr>
          </w:p>
        </w:tc>
        <w:tc>
          <w:tcPr>
            <w:tcW w:w="3361" w:type="dxa"/>
          </w:tcPr>
          <w:p w14:paraId="5C207A78" w14:textId="77777777" w:rsidR="006D5E32" w:rsidRDefault="006D5E32">
            <w:pPr>
              <w:widowControl w:val="0"/>
              <w:jc w:val="center"/>
              <w:rPr>
                <w:rFonts w:ascii="Times New Roman" w:hAnsi="Times New Roman"/>
                <w:kern w:val="2"/>
                <w:sz w:val="21"/>
                <w:szCs w:val="21"/>
              </w:rPr>
            </w:pPr>
            <w:r>
              <w:rPr>
                <w:rFonts w:ascii="Times New Roman" w:hAnsi="Times New Roman"/>
                <w:sz w:val="21"/>
                <w:szCs w:val="21"/>
              </w:rPr>
              <w:t>汇入集气干管，进入喷淋处理装置</w:t>
            </w:r>
          </w:p>
        </w:tc>
      </w:tr>
      <w:tr w:rsidR="006D5E32" w14:paraId="438CC0E8" w14:textId="77777777" w:rsidTr="006D5E32">
        <w:trPr>
          <w:trHeight w:val="191"/>
        </w:trPr>
        <w:tc>
          <w:tcPr>
            <w:tcW w:w="1270" w:type="dxa"/>
            <w:vMerge/>
          </w:tcPr>
          <w:p w14:paraId="71913A4F" w14:textId="77777777" w:rsidR="006D5E32" w:rsidRDefault="006D5E32">
            <w:pPr>
              <w:widowControl w:val="0"/>
              <w:jc w:val="center"/>
              <w:rPr>
                <w:rFonts w:ascii="Times New Roman" w:hAnsi="Times New Roman"/>
                <w:sz w:val="21"/>
                <w:szCs w:val="21"/>
              </w:rPr>
            </w:pPr>
          </w:p>
        </w:tc>
        <w:tc>
          <w:tcPr>
            <w:tcW w:w="1432" w:type="dxa"/>
          </w:tcPr>
          <w:p w14:paraId="6B76E899" w14:textId="0EC94B49" w:rsidR="006D5E32" w:rsidRPr="006D5E32" w:rsidRDefault="006D5E32">
            <w:pPr>
              <w:widowControl w:val="0"/>
              <w:jc w:val="center"/>
              <w:rPr>
                <w:rFonts w:ascii="Times New Roman" w:hAnsi="Times New Roman"/>
                <w:sz w:val="21"/>
                <w:szCs w:val="21"/>
                <w:u w:val="single"/>
              </w:rPr>
            </w:pPr>
            <w:r w:rsidRPr="006D5E32">
              <w:rPr>
                <w:rFonts w:ascii="Times New Roman" w:hAnsi="Times New Roman" w:hint="eastAsia"/>
                <w:sz w:val="21"/>
                <w:szCs w:val="21"/>
                <w:u w:val="single"/>
              </w:rPr>
              <w:t>拆包倒料过程</w:t>
            </w:r>
          </w:p>
        </w:tc>
        <w:tc>
          <w:tcPr>
            <w:tcW w:w="1172" w:type="dxa"/>
          </w:tcPr>
          <w:p w14:paraId="4BC6382F" w14:textId="1E976AC9" w:rsidR="006D5E32" w:rsidRPr="006D5E32" w:rsidRDefault="006D5E32">
            <w:pPr>
              <w:widowControl w:val="0"/>
              <w:rPr>
                <w:rFonts w:ascii="Times New Roman" w:hAnsi="Times New Roman"/>
                <w:sz w:val="21"/>
                <w:szCs w:val="21"/>
                <w:u w:val="single"/>
              </w:rPr>
            </w:pPr>
            <w:r w:rsidRPr="006D5E32">
              <w:rPr>
                <w:rFonts w:ascii="Times New Roman" w:hAnsi="Times New Roman" w:hint="eastAsia"/>
                <w:sz w:val="21"/>
                <w:szCs w:val="21"/>
                <w:u w:val="single"/>
              </w:rPr>
              <w:t>颗粒物</w:t>
            </w:r>
          </w:p>
        </w:tc>
        <w:tc>
          <w:tcPr>
            <w:tcW w:w="1029" w:type="dxa"/>
          </w:tcPr>
          <w:p w14:paraId="0E662DA2" w14:textId="60230DE6" w:rsidR="006D5E32" w:rsidRPr="006D5E32" w:rsidRDefault="006D5E32">
            <w:pPr>
              <w:jc w:val="center"/>
              <w:rPr>
                <w:rFonts w:ascii="Times New Roman" w:hAnsi="Times New Roman"/>
                <w:sz w:val="21"/>
                <w:szCs w:val="21"/>
                <w:u w:val="single"/>
              </w:rPr>
            </w:pPr>
            <w:r w:rsidRPr="006D5E32">
              <w:rPr>
                <w:rFonts w:ascii="Times New Roman" w:hAnsi="Times New Roman" w:hint="eastAsia"/>
                <w:sz w:val="21"/>
                <w:szCs w:val="21"/>
                <w:u w:val="single"/>
              </w:rPr>
              <w:t>密闭收集</w:t>
            </w:r>
          </w:p>
        </w:tc>
        <w:tc>
          <w:tcPr>
            <w:tcW w:w="3361" w:type="dxa"/>
          </w:tcPr>
          <w:p w14:paraId="00F14911" w14:textId="52D25CC1" w:rsidR="006D5E32" w:rsidRPr="006D5E32" w:rsidRDefault="006D5E32">
            <w:pPr>
              <w:widowControl w:val="0"/>
              <w:jc w:val="center"/>
              <w:rPr>
                <w:rFonts w:ascii="Times New Roman" w:hAnsi="Times New Roman"/>
                <w:sz w:val="21"/>
                <w:szCs w:val="21"/>
                <w:u w:val="single"/>
              </w:rPr>
            </w:pPr>
            <w:r w:rsidRPr="006D5E32">
              <w:rPr>
                <w:rFonts w:ascii="Times New Roman" w:hAnsi="Times New Roman" w:hint="eastAsia"/>
                <w:sz w:val="21"/>
                <w:szCs w:val="21"/>
                <w:u w:val="single"/>
              </w:rPr>
              <w:t>密闭收集，进入布袋除尘器</w:t>
            </w:r>
          </w:p>
        </w:tc>
      </w:tr>
    </w:tbl>
    <w:p w14:paraId="73C63F96" w14:textId="77777777" w:rsidR="00FE79B2" w:rsidRDefault="00AA4A4A">
      <w:pPr>
        <w:spacing w:line="360" w:lineRule="auto"/>
        <w:ind w:firstLineChars="200" w:firstLine="480"/>
        <w:rPr>
          <w:rFonts w:ascii="Times New Roman" w:hAnsi="Times New Roman"/>
          <w:kern w:val="2"/>
        </w:rPr>
      </w:pPr>
      <w:r>
        <w:rPr>
          <w:rFonts w:ascii="Times New Roman" w:hAnsi="Times New Roman"/>
        </w:rPr>
        <w:t>2</w:t>
      </w:r>
      <w:r>
        <w:rPr>
          <w:rFonts w:ascii="Times New Roman" w:hAnsi="Times New Roman"/>
        </w:rPr>
        <w:t>、处理措施简介及工艺可行性</w:t>
      </w:r>
    </w:p>
    <w:p w14:paraId="17825DD9"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）有组织排放的硫酸铝反应釜间歇性排放废气处理措施方法可行性分析：</w:t>
      </w:r>
    </w:p>
    <w:p w14:paraId="7F570726" w14:textId="713E4CA5" w:rsidR="00FE79B2" w:rsidRDefault="00AA4A4A">
      <w:pPr>
        <w:spacing w:line="360" w:lineRule="auto"/>
        <w:ind w:firstLineChars="200" w:firstLine="480"/>
        <w:rPr>
          <w:rFonts w:ascii="Times New Roman" w:hAnsi="Times New Roman"/>
        </w:rPr>
      </w:pPr>
      <w:r>
        <w:rPr>
          <w:rFonts w:ascii="Times New Roman" w:hAnsi="Times New Roman"/>
        </w:rPr>
        <w:t>用水封罐</w:t>
      </w:r>
      <w:r w:rsidR="00986274">
        <w:rPr>
          <w:rFonts w:ascii="Times New Roman" w:hAnsi="Times New Roman" w:hint="eastAsia"/>
        </w:rPr>
        <w:t>+</w:t>
      </w:r>
      <w:r>
        <w:rPr>
          <w:rFonts w:ascii="Times New Roman" w:hAnsi="Times New Roman"/>
        </w:rPr>
        <w:t>氢氧化铝</w:t>
      </w:r>
      <w:r w:rsidR="00986274">
        <w:rPr>
          <w:rFonts w:ascii="Times New Roman" w:hAnsi="Times New Roman" w:hint="eastAsia"/>
        </w:rPr>
        <w:t>+</w:t>
      </w:r>
      <w:r w:rsidR="00986274">
        <w:rPr>
          <w:rFonts w:ascii="Times New Roman" w:hAnsi="Times New Roman" w:hint="eastAsia"/>
        </w:rPr>
        <w:t>氢氧化钠</w:t>
      </w:r>
      <w:r>
        <w:rPr>
          <w:rFonts w:ascii="Times New Roman" w:hAnsi="Times New Roman"/>
        </w:rPr>
        <w:t>吸收硫酸的原理：因</w:t>
      </w:r>
      <w:r>
        <w:rPr>
          <w:rFonts w:ascii="Times New Roman" w:hAnsi="Times New Roman"/>
        </w:rPr>
        <w:t xml:space="preserve"> H</w:t>
      </w:r>
      <w:r>
        <w:rPr>
          <w:rFonts w:ascii="Times New Roman" w:hAnsi="Times New Roman"/>
          <w:vertAlign w:val="subscript"/>
        </w:rPr>
        <w:t>2</w:t>
      </w:r>
      <w:r>
        <w:rPr>
          <w:rFonts w:ascii="Times New Roman" w:hAnsi="Times New Roman"/>
        </w:rPr>
        <w:t>SO</w:t>
      </w:r>
      <w:r>
        <w:rPr>
          <w:rFonts w:ascii="Times New Roman" w:hAnsi="Times New Roman"/>
          <w:vertAlign w:val="subscript"/>
        </w:rPr>
        <w:t xml:space="preserve">4 </w:t>
      </w:r>
      <w:r>
        <w:rPr>
          <w:rFonts w:ascii="Times New Roman" w:hAnsi="Times New Roman"/>
        </w:rPr>
        <w:t>与</w:t>
      </w:r>
      <w:r>
        <w:rPr>
          <w:rFonts w:ascii="Times New Roman" w:hAnsi="Times New Roman"/>
        </w:rPr>
        <w:t xml:space="preserve"> H</w:t>
      </w:r>
      <w:r>
        <w:rPr>
          <w:rFonts w:ascii="Times New Roman" w:hAnsi="Times New Roman"/>
          <w:vertAlign w:val="subscript"/>
        </w:rPr>
        <w:t>2</w:t>
      </w:r>
      <w:r>
        <w:rPr>
          <w:rFonts w:ascii="Times New Roman" w:hAnsi="Times New Roman"/>
        </w:rPr>
        <w:t xml:space="preserve">O </w:t>
      </w:r>
      <w:r>
        <w:rPr>
          <w:rFonts w:ascii="Times New Roman" w:hAnsi="Times New Roman"/>
        </w:rPr>
        <w:t>都是极性很强的分子，</w:t>
      </w:r>
      <w:r>
        <w:rPr>
          <w:rFonts w:ascii="Times New Roman" w:hAnsi="Times New Roman"/>
        </w:rPr>
        <w:t>H</w:t>
      </w:r>
      <w:r>
        <w:rPr>
          <w:rFonts w:ascii="Times New Roman" w:hAnsi="Times New Roman"/>
          <w:vertAlign w:val="subscript"/>
        </w:rPr>
        <w:t>2</w:t>
      </w:r>
      <w:r>
        <w:rPr>
          <w:rFonts w:ascii="Times New Roman" w:hAnsi="Times New Roman"/>
        </w:rPr>
        <w:t>SO</w:t>
      </w:r>
      <w:r>
        <w:rPr>
          <w:rFonts w:ascii="Times New Roman" w:hAnsi="Times New Roman"/>
          <w:vertAlign w:val="subscript"/>
        </w:rPr>
        <w:t>4</w:t>
      </w:r>
      <w:r>
        <w:rPr>
          <w:rFonts w:ascii="Times New Roman" w:hAnsi="Times New Roman"/>
        </w:rPr>
        <w:t>与</w:t>
      </w:r>
      <w:r>
        <w:rPr>
          <w:rFonts w:ascii="Times New Roman" w:hAnsi="Times New Roman"/>
        </w:rPr>
        <w:t xml:space="preserve"> H</w:t>
      </w:r>
      <w:r>
        <w:rPr>
          <w:rFonts w:ascii="Times New Roman" w:hAnsi="Times New Roman"/>
          <w:vertAlign w:val="subscript"/>
        </w:rPr>
        <w:t>2</w:t>
      </w:r>
      <w:r>
        <w:rPr>
          <w:rFonts w:ascii="Times New Roman" w:hAnsi="Times New Roman"/>
        </w:rPr>
        <w:t xml:space="preserve">O </w:t>
      </w:r>
      <w:r>
        <w:rPr>
          <w:rFonts w:ascii="Times New Roman" w:hAnsi="Times New Roman"/>
        </w:rPr>
        <w:t>能以任一比例互溶。因此，从反应釜出来的硫酸雾先用水封罐吸收后，</w:t>
      </w:r>
      <w:r>
        <w:rPr>
          <w:rFonts w:ascii="Times New Roman" w:hAnsi="Times New Roman"/>
        </w:rPr>
        <w:t>H</w:t>
      </w:r>
      <w:r>
        <w:rPr>
          <w:rFonts w:ascii="Times New Roman" w:hAnsi="Times New Roman"/>
          <w:vertAlign w:val="subscript"/>
        </w:rPr>
        <w:t>2</w:t>
      </w:r>
      <w:r>
        <w:rPr>
          <w:rFonts w:ascii="Times New Roman" w:hAnsi="Times New Roman"/>
        </w:rPr>
        <w:t>SO</w:t>
      </w:r>
      <w:r>
        <w:rPr>
          <w:rFonts w:ascii="Times New Roman" w:hAnsi="Times New Roman"/>
          <w:vertAlign w:val="subscript"/>
        </w:rPr>
        <w:t>4</w:t>
      </w:r>
      <w:r>
        <w:rPr>
          <w:rFonts w:ascii="Times New Roman" w:hAnsi="Times New Roman"/>
        </w:rPr>
        <w:t>完全溶于水中，形成稀硫酸溶液，回流到反应釜中回用。因稀硫酸具有一定的挥发性，从水封罐将挥发出来少量的硫酸气体，建设单位拟通过氢氧化铝溶液</w:t>
      </w:r>
      <w:r w:rsidR="00986274">
        <w:rPr>
          <w:rFonts w:ascii="Times New Roman" w:hAnsi="Times New Roman" w:hint="eastAsia"/>
        </w:rPr>
        <w:t>+</w:t>
      </w:r>
      <w:r w:rsidR="00986274">
        <w:rPr>
          <w:rFonts w:ascii="Times New Roman" w:hAnsi="Times New Roman" w:hint="eastAsia"/>
        </w:rPr>
        <w:t>氢氧化钠</w:t>
      </w:r>
      <w:r>
        <w:rPr>
          <w:rFonts w:ascii="Times New Roman" w:hAnsi="Times New Roman"/>
        </w:rPr>
        <w:t>再吸收后排放，硫酸与氢氧化铝的反应方程式如下：</w:t>
      </w:r>
    </w:p>
    <w:p w14:paraId="48BA3B49" w14:textId="77777777" w:rsidR="00FE79B2" w:rsidRDefault="00AA4A4A">
      <w:pPr>
        <w:spacing w:line="360" w:lineRule="auto"/>
        <w:ind w:firstLineChars="200" w:firstLine="480"/>
        <w:jc w:val="center"/>
        <w:rPr>
          <w:rFonts w:ascii="Times New Roman" w:hAnsi="Times New Roman"/>
        </w:rPr>
      </w:pPr>
      <w:r>
        <w:rPr>
          <w:rFonts w:ascii="Times New Roman" w:hAnsi="Times New Roman"/>
        </w:rPr>
        <w:t>2Al(OH)</w:t>
      </w:r>
      <w:r>
        <w:rPr>
          <w:rFonts w:ascii="Times New Roman" w:hAnsi="Times New Roman"/>
          <w:vertAlign w:val="subscript"/>
        </w:rPr>
        <w:t>3</w:t>
      </w:r>
      <w:r>
        <w:rPr>
          <w:rFonts w:ascii="Times New Roman" w:hAnsi="Times New Roman"/>
        </w:rPr>
        <w:t xml:space="preserve"> +3H</w:t>
      </w:r>
      <w:r>
        <w:rPr>
          <w:rFonts w:ascii="Times New Roman" w:hAnsi="Times New Roman"/>
          <w:vertAlign w:val="subscript"/>
        </w:rPr>
        <w:t xml:space="preserve">2 </w:t>
      </w:r>
      <w:r>
        <w:rPr>
          <w:rFonts w:ascii="Times New Roman" w:hAnsi="Times New Roman"/>
        </w:rPr>
        <w:t>SO</w:t>
      </w:r>
      <w:r>
        <w:rPr>
          <w:rFonts w:ascii="Times New Roman" w:hAnsi="Times New Roman"/>
          <w:vertAlign w:val="subscript"/>
        </w:rPr>
        <w:t>4</w:t>
      </w:r>
      <w:r>
        <w:rPr>
          <w:rFonts w:ascii="Times New Roman" w:hAnsi="Times New Roman"/>
        </w:rPr>
        <w:t xml:space="preserve"> =Al2(SO4)3↓+6H </w:t>
      </w:r>
      <w:r w:rsidRPr="00986274">
        <w:rPr>
          <w:rFonts w:ascii="Times New Roman" w:hAnsi="Times New Roman"/>
          <w:vertAlign w:val="subscript"/>
        </w:rPr>
        <w:t xml:space="preserve">2 </w:t>
      </w:r>
      <w:r>
        <w:rPr>
          <w:rFonts w:ascii="Times New Roman" w:hAnsi="Times New Roman"/>
        </w:rPr>
        <w:t>O</w:t>
      </w:r>
    </w:p>
    <w:p w14:paraId="2B812A60" w14:textId="28CF36CC" w:rsidR="00FE79B2" w:rsidRDefault="00AA4A4A">
      <w:pPr>
        <w:spacing w:line="360" w:lineRule="auto"/>
        <w:ind w:firstLineChars="200" w:firstLine="480"/>
        <w:rPr>
          <w:rFonts w:ascii="Times New Roman" w:hAnsi="Times New Roman"/>
        </w:rPr>
      </w:pPr>
      <w:r>
        <w:rPr>
          <w:rFonts w:ascii="Times New Roman" w:hAnsi="Times New Roman"/>
        </w:rPr>
        <w:lastRenderedPageBreak/>
        <w:t>因为实际操作不能达到理想状态，无论水封罐吸收溶解，氢氧化铝中和反应多么完全，都不可避免的有极少量硫酸气体不能被吸收反应。根据相关调查研究，水封罐、氢氧化铝吸收硫酸雾的效率不能达到百分之百，最好的情况能达到</w:t>
      </w:r>
      <w:r>
        <w:rPr>
          <w:rFonts w:ascii="Times New Roman" w:hAnsi="Times New Roman"/>
        </w:rPr>
        <w:t xml:space="preserve"> 98%</w:t>
      </w:r>
      <w:r>
        <w:rPr>
          <w:rFonts w:ascii="Times New Roman" w:hAnsi="Times New Roman"/>
        </w:rPr>
        <w:t>以上。因此，本评价认为，建设单位采用水封罐</w:t>
      </w:r>
      <w:r w:rsidR="00986274">
        <w:rPr>
          <w:rFonts w:ascii="Times New Roman" w:hAnsi="Times New Roman" w:hint="eastAsia"/>
        </w:rPr>
        <w:t>+</w:t>
      </w:r>
      <w:r w:rsidR="00986274">
        <w:rPr>
          <w:rFonts w:ascii="Times New Roman" w:hAnsi="Times New Roman" w:hint="eastAsia"/>
        </w:rPr>
        <w:t>氢氧化铝</w:t>
      </w:r>
      <w:r w:rsidR="00986274">
        <w:rPr>
          <w:rFonts w:ascii="Times New Roman" w:hAnsi="Times New Roman" w:hint="eastAsia"/>
        </w:rPr>
        <w:t>+</w:t>
      </w:r>
      <w:r w:rsidR="00986274">
        <w:rPr>
          <w:rFonts w:ascii="Times New Roman" w:hAnsi="Times New Roman" w:hint="eastAsia"/>
        </w:rPr>
        <w:t>氢氧化钠</w:t>
      </w:r>
      <w:r>
        <w:rPr>
          <w:rFonts w:ascii="Times New Roman" w:hAnsi="Times New Roman"/>
        </w:rPr>
        <w:t>吸收硫酸废气的效率按</w:t>
      </w:r>
      <w:r>
        <w:rPr>
          <w:rFonts w:ascii="Times New Roman" w:hAnsi="Times New Roman"/>
        </w:rPr>
        <w:t xml:space="preserve"> 90%</w:t>
      </w:r>
      <w:r>
        <w:rPr>
          <w:rFonts w:ascii="Times New Roman" w:hAnsi="Times New Roman"/>
        </w:rPr>
        <w:t>计是合理的，据此计算，其排放排放浓度约</w:t>
      </w:r>
      <w:r>
        <w:rPr>
          <w:rFonts w:ascii="Times New Roman" w:hAnsi="Times New Roman"/>
        </w:rPr>
        <w:t xml:space="preserve"> 8.6mg/m</w:t>
      </w:r>
      <w:r>
        <w:rPr>
          <w:rFonts w:ascii="Times New Roman" w:hAnsi="Times New Roman"/>
          <w:vertAlign w:val="superscript"/>
        </w:rPr>
        <w:t>3</w:t>
      </w:r>
      <w:r>
        <w:rPr>
          <w:rFonts w:ascii="Times New Roman" w:hAnsi="Times New Roman"/>
        </w:rPr>
        <w:t xml:space="preserve"> </w:t>
      </w:r>
      <w:r>
        <w:rPr>
          <w:rFonts w:ascii="Times New Roman" w:hAnsi="Times New Roman"/>
        </w:rPr>
        <w:t>，满足国家排放标准要求，是可行的。</w:t>
      </w:r>
    </w:p>
    <w:p w14:paraId="38F5DD25" w14:textId="77777777" w:rsidR="00986274" w:rsidRPr="00CD1733" w:rsidRDefault="00986274" w:rsidP="00986274">
      <w:pPr>
        <w:spacing w:line="360" w:lineRule="auto"/>
        <w:ind w:firstLineChars="200" w:firstLine="480"/>
        <w:rPr>
          <w:rFonts w:ascii="Times New Roman" w:hAnsi="Times New Roman"/>
        </w:rPr>
      </w:pPr>
      <w:r w:rsidRPr="00CD1733">
        <w:rPr>
          <w:rFonts w:ascii="Times New Roman" w:hAnsi="Times New Roman"/>
        </w:rPr>
        <w:t>（</w:t>
      </w:r>
      <w:r w:rsidRPr="00CD1733">
        <w:rPr>
          <w:rFonts w:ascii="Times New Roman" w:hAnsi="Times New Roman"/>
        </w:rPr>
        <w:t>2</w:t>
      </w:r>
      <w:r w:rsidRPr="00CD1733">
        <w:rPr>
          <w:rFonts w:ascii="Times New Roman" w:hAnsi="Times New Roman"/>
        </w:rPr>
        <w:t>）硫酸铝车间投料粉尘治理措施可行性分析</w:t>
      </w:r>
    </w:p>
    <w:p w14:paraId="4B319780" w14:textId="77777777" w:rsidR="00986274" w:rsidRPr="00CD1733" w:rsidRDefault="00986274" w:rsidP="00986274">
      <w:pPr>
        <w:spacing w:line="360" w:lineRule="auto"/>
        <w:ind w:firstLineChars="200" w:firstLine="480"/>
        <w:rPr>
          <w:rFonts w:ascii="Times New Roman" w:hAnsi="Times New Roman"/>
        </w:rPr>
      </w:pPr>
      <w:r w:rsidRPr="00CD1733">
        <w:rPr>
          <w:rFonts w:ascii="Times New Roman" w:hAnsi="Times New Roman"/>
        </w:rPr>
        <w:t>用布袋除尘器除尘的原理：含尘气体由灰斗（或下部宽敞开式法兰）进入过滤室，较粗颗粒直接落入灰斗或灰仓，灰尘气体经滤袋过滤，粉尘阻留于滤袋表面，净气经袋口到净气室、由风机排入大气，当滤袋表面的粉尘不断增加，导致设备阻力上升至设定值时，时间继电器（或微差压控制器）输出信号，程控仪开始工作，逐个开启脉冲阀，使压缩空气通过喷口对滤袋进行喷吹清灰，使滤袋突然膨胀，在反向气流的作用下，附于滤袋表面的粉尘迅速脱离滤袋落入灰斗（或灰仓）内，粉尘由卸灰阀排出，全部滤袋喷吹清灰结束后，除尘器恢复正常工作。脉冲袋式除尘器设备正常工作时，含尘气体由进风口进入灰斗，由于气体体积的急速膨胀，一部分较粗的尘粒受惯性或自然沉降等原因落入灰斗，其余大部分尘粒随气流上升进入袋室，经滤袋过滤后，尘粒被滞留在滤袋的外侧，净化后的气体由滤袋内部进入上箱体，再由阀板孔、排风口排入大气，从而达到除尘的目的。随着过滤的不断进行，除尘器阻力也随之上升，当阻力达到一定值时，清灰控制器发出清灰命令，首先将提升阀板关闭，切断过滤气流</w:t>
      </w:r>
      <w:r w:rsidRPr="00CD1733">
        <w:rPr>
          <w:rFonts w:ascii="Times New Roman" w:hAnsi="Times New Roman"/>
        </w:rPr>
        <w:t>;</w:t>
      </w:r>
      <w:r w:rsidRPr="00CD1733">
        <w:rPr>
          <w:rFonts w:ascii="Times New Roman" w:hAnsi="Times New Roman"/>
        </w:rPr>
        <w:t>然后，清灰控制器向脉冲电磁阀发出信号，随着脉冲阀把用作清灰的高压逆向气流送入袋内，滤袋迅速鼓胀，并产生强烈抖动，导致滤袋外侧的粉尘抖落，达到清灰的目的。由于设备分为若干个箱区，所以上述过程是逐箱进行的，一个箱区在清灰时，其余箱区仍在正常工作，保证了设备的连续正常运转。之所以能处理高浓度粉尘，关键在于这种强清灰所需清灰时间极短</w:t>
      </w:r>
      <w:r w:rsidRPr="00CD1733">
        <w:rPr>
          <w:rFonts w:ascii="Times New Roman" w:hAnsi="Times New Roman"/>
        </w:rPr>
        <w:t>(</w:t>
      </w:r>
      <w:r w:rsidRPr="00CD1733">
        <w:rPr>
          <w:rFonts w:ascii="Times New Roman" w:hAnsi="Times New Roman"/>
        </w:rPr>
        <w:t>喷吹一次只需</w:t>
      </w:r>
      <w:r w:rsidRPr="00CD1733">
        <w:rPr>
          <w:rFonts w:ascii="Times New Roman" w:hAnsi="Times New Roman"/>
        </w:rPr>
        <w:t xml:space="preserve"> 0.1</w:t>
      </w:r>
      <w:r w:rsidRPr="00CD1733">
        <w:rPr>
          <w:rFonts w:ascii="Times New Roman" w:hAnsi="Times New Roman"/>
        </w:rPr>
        <w:t>～</w:t>
      </w:r>
      <w:r w:rsidRPr="00CD1733">
        <w:rPr>
          <w:rFonts w:ascii="Times New Roman" w:hAnsi="Times New Roman"/>
        </w:rPr>
        <w:t>0.2s)</w:t>
      </w:r>
      <w:r w:rsidRPr="00CD1733">
        <w:rPr>
          <w:rFonts w:ascii="Times New Roman" w:hAnsi="Times New Roman"/>
        </w:rPr>
        <w:t>经相关调查以及验证数据表明：脉冲式布袋除尘器清灰技术先进，气布比大幅度提高，具有处理风量大、占地面积小、净化效率高、工作可靠、结构简单、维修量小等特点，除尘效率可以达到</w:t>
      </w:r>
      <w:r w:rsidRPr="00CD1733">
        <w:rPr>
          <w:rFonts w:ascii="Times New Roman" w:hAnsi="Times New Roman"/>
        </w:rPr>
        <w:t xml:space="preserve"> 99%</w:t>
      </w:r>
      <w:r w:rsidRPr="00CD1733">
        <w:rPr>
          <w:rFonts w:ascii="Times New Roman" w:hAnsi="Times New Roman"/>
        </w:rPr>
        <w:t>以上，是一种成熟的比较完善的高效除尘设备。</w:t>
      </w:r>
    </w:p>
    <w:p w14:paraId="488DF925" w14:textId="40007F0B" w:rsidR="00986274" w:rsidRPr="006D5E32" w:rsidRDefault="00986274" w:rsidP="00986274">
      <w:pPr>
        <w:spacing w:line="360" w:lineRule="auto"/>
        <w:ind w:firstLineChars="200" w:firstLine="480"/>
        <w:rPr>
          <w:rFonts w:ascii="Times New Roman" w:hAnsi="Times New Roman"/>
          <w:u w:val="single"/>
        </w:rPr>
      </w:pPr>
      <w:r w:rsidRPr="006D5E32">
        <w:rPr>
          <w:rFonts w:ascii="Times New Roman" w:hAnsi="Times New Roman"/>
          <w:u w:val="single"/>
        </w:rPr>
        <w:lastRenderedPageBreak/>
        <w:t>因此，本评价认为，建设单位采用脉冲式布袋除尘器处理粉尘效率按</w:t>
      </w:r>
      <w:r w:rsidRPr="006D5E32">
        <w:rPr>
          <w:rFonts w:ascii="Times New Roman" w:hAnsi="Times New Roman"/>
          <w:u w:val="single"/>
        </w:rPr>
        <w:t xml:space="preserve"> 99%</w:t>
      </w:r>
      <w:r w:rsidRPr="006D5E32">
        <w:rPr>
          <w:rFonts w:ascii="Times New Roman" w:hAnsi="Times New Roman"/>
          <w:u w:val="single"/>
        </w:rPr>
        <w:t>计是完全可行的，处理后</w:t>
      </w:r>
      <w:r w:rsidRPr="006D5E32">
        <w:rPr>
          <w:rFonts w:ascii="Times New Roman" w:hAnsi="Times New Roman"/>
          <w:u w:val="single"/>
        </w:rPr>
        <w:t xml:space="preserve"> </w:t>
      </w:r>
      <w:r w:rsidR="006D5E32" w:rsidRPr="006D5E32">
        <w:rPr>
          <w:rFonts w:ascii="Times New Roman" w:hAnsi="Times New Roman" w:hint="eastAsia"/>
          <w:u w:val="single"/>
        </w:rPr>
        <w:t>经</w:t>
      </w:r>
      <w:r w:rsidRPr="006D5E32">
        <w:rPr>
          <w:rFonts w:ascii="Times New Roman" w:hAnsi="Times New Roman"/>
          <w:u w:val="single"/>
        </w:rPr>
        <w:t xml:space="preserve">15m </w:t>
      </w:r>
      <w:r w:rsidRPr="006D5E32">
        <w:rPr>
          <w:rFonts w:ascii="Times New Roman" w:hAnsi="Times New Roman"/>
          <w:u w:val="single"/>
        </w:rPr>
        <w:t>高排气筒排放</w:t>
      </w:r>
      <w:r w:rsidR="006D5E32" w:rsidRPr="006D5E32">
        <w:rPr>
          <w:rFonts w:ascii="Times New Roman" w:hAnsi="Times New Roman" w:hint="eastAsia"/>
          <w:u w:val="single"/>
        </w:rPr>
        <w:t>，浓度为</w:t>
      </w:r>
      <w:r w:rsidR="006D5E32" w:rsidRPr="006D5E32">
        <w:rPr>
          <w:rFonts w:ascii="Times New Roman" w:hAnsi="Times New Roman" w:hint="eastAsia"/>
          <w:u w:val="single"/>
        </w:rPr>
        <w:t>5.0</w:t>
      </w:r>
      <w:r w:rsidR="006D5E32" w:rsidRPr="006D5E32">
        <w:rPr>
          <w:rFonts w:ascii="Times New Roman" w:hAnsi="Times New Roman"/>
          <w:u w:val="single"/>
        </w:rPr>
        <w:t>mg/m</w:t>
      </w:r>
      <w:r w:rsidR="006D5E32" w:rsidRPr="006D5E32">
        <w:rPr>
          <w:rFonts w:ascii="Times New Roman" w:hAnsi="Times New Roman"/>
          <w:u w:val="single"/>
          <w:vertAlign w:val="superscript"/>
        </w:rPr>
        <w:t>3</w:t>
      </w:r>
      <w:r w:rsidR="006D5E32" w:rsidRPr="006D5E32">
        <w:rPr>
          <w:rFonts w:ascii="Times New Roman" w:hAnsi="Times New Roman" w:hint="eastAsia"/>
          <w:u w:val="single"/>
        </w:rPr>
        <w:t>，</w:t>
      </w:r>
      <w:r w:rsidRPr="006D5E32">
        <w:rPr>
          <w:rFonts w:ascii="Times New Roman" w:hAnsi="Times New Roman"/>
          <w:u w:val="single"/>
        </w:rPr>
        <w:t>废气</w:t>
      </w:r>
      <w:r w:rsidR="006D5E32" w:rsidRPr="006D5E32">
        <w:rPr>
          <w:rFonts w:ascii="Times New Roman" w:hAnsi="Times New Roman" w:hint="eastAsia"/>
          <w:u w:val="single"/>
        </w:rPr>
        <w:t>浓度</w:t>
      </w:r>
      <w:r w:rsidRPr="006D5E32">
        <w:rPr>
          <w:rFonts w:ascii="Times New Roman" w:hAnsi="Times New Roman"/>
          <w:u w:val="single"/>
        </w:rPr>
        <w:t>能满足</w:t>
      </w:r>
      <w:r w:rsidRPr="006D5E32">
        <w:rPr>
          <w:rFonts w:ascii="Times New Roman" w:hAnsi="Times New Roman" w:hint="eastAsia"/>
          <w:u w:val="single"/>
        </w:rPr>
        <w:t>《无机化学工业污染物排放标准》（</w:t>
      </w:r>
      <w:r w:rsidRPr="006D5E32">
        <w:rPr>
          <w:rFonts w:ascii="Times New Roman" w:hAnsi="Times New Roman" w:hint="eastAsia"/>
          <w:u w:val="single"/>
        </w:rPr>
        <w:t>GB31573-2015</w:t>
      </w:r>
      <w:r w:rsidRPr="006D5E32">
        <w:rPr>
          <w:rFonts w:ascii="Times New Roman" w:hAnsi="Times New Roman" w:hint="eastAsia"/>
          <w:u w:val="single"/>
        </w:rPr>
        <w:t>）</w:t>
      </w:r>
      <w:r w:rsidR="006D5E32" w:rsidRPr="006D5E32">
        <w:rPr>
          <w:rFonts w:ascii="Times New Roman" w:hAnsi="Times New Roman" w:hint="eastAsia"/>
          <w:u w:val="single"/>
        </w:rPr>
        <w:t>表</w:t>
      </w:r>
      <w:r w:rsidR="006D5E32" w:rsidRPr="006D5E32">
        <w:rPr>
          <w:rFonts w:ascii="Times New Roman" w:hAnsi="Times New Roman" w:hint="eastAsia"/>
          <w:u w:val="single"/>
        </w:rPr>
        <w:t>4</w:t>
      </w:r>
      <w:r w:rsidR="006D5E32" w:rsidRPr="006D5E32">
        <w:rPr>
          <w:rFonts w:ascii="Times New Roman" w:hAnsi="Times New Roman"/>
          <w:u w:val="single"/>
        </w:rPr>
        <w:t xml:space="preserve"> </w:t>
      </w:r>
      <w:r w:rsidR="006D5E32" w:rsidRPr="006D5E32">
        <w:rPr>
          <w:rFonts w:ascii="Times New Roman" w:hAnsi="Times New Roman" w:hint="eastAsia"/>
          <w:u w:val="single"/>
        </w:rPr>
        <w:t>的特别排放限值</w:t>
      </w:r>
      <w:r w:rsidRPr="006D5E32">
        <w:rPr>
          <w:rFonts w:ascii="Times New Roman" w:hAnsi="Times New Roman"/>
          <w:u w:val="single"/>
        </w:rPr>
        <w:t>的要求，符合达标排放原则。</w:t>
      </w:r>
    </w:p>
    <w:p w14:paraId="3906A55E" w14:textId="47B73454" w:rsidR="00986274" w:rsidRPr="00CD1733" w:rsidRDefault="00986274" w:rsidP="00986274">
      <w:pPr>
        <w:spacing w:line="360" w:lineRule="auto"/>
        <w:ind w:firstLineChars="200" w:firstLine="480"/>
        <w:rPr>
          <w:rFonts w:ascii="Times New Roman" w:hAnsi="Times New Roman"/>
        </w:rPr>
      </w:pPr>
      <w:r w:rsidRPr="00CD1733">
        <w:rPr>
          <w:rFonts w:ascii="Times New Roman" w:hAnsi="Times New Roman"/>
        </w:rPr>
        <w:t>应当指出的是，脉冲式布袋除尘器使用一段时间后，由于设备缺少维护管理，吸附能力会下降，环评要求建设单位需定期对该设备进行定期的维护管理，加强维护检查，确保各废气治理设施的正常、稳定、有效、安全运转，杜绝事故排放。</w:t>
      </w:r>
    </w:p>
    <w:p w14:paraId="4F02CF4E" w14:textId="77777777" w:rsidR="00986274" w:rsidRPr="00CD1733" w:rsidRDefault="00986274" w:rsidP="00986274">
      <w:pPr>
        <w:spacing w:line="360" w:lineRule="auto"/>
        <w:ind w:firstLineChars="200" w:firstLine="480"/>
        <w:rPr>
          <w:rFonts w:ascii="Times New Roman" w:hAnsi="Times New Roman"/>
        </w:rPr>
      </w:pPr>
      <w:r w:rsidRPr="00CD1733">
        <w:rPr>
          <w:rFonts w:ascii="Times New Roman" w:hAnsi="Times New Roman"/>
        </w:rPr>
        <w:t>以上废气处理方法和措施，在理论上，对相应的污染物均具有良好的污染物去除净化效率，在国内外许多应用实践中也均取得了较好的处理效果，其处理后的大气污染物排放浓度低于国家排放标准要求。</w:t>
      </w:r>
    </w:p>
    <w:p w14:paraId="39D7BA1B" w14:textId="13A77617" w:rsidR="00986274" w:rsidRPr="00CD1733" w:rsidRDefault="00986274" w:rsidP="00986274">
      <w:pPr>
        <w:spacing w:line="360" w:lineRule="auto"/>
        <w:ind w:firstLineChars="200" w:firstLine="480"/>
        <w:rPr>
          <w:rFonts w:ascii="Times New Roman" w:hAnsi="Times New Roman"/>
        </w:rPr>
      </w:pPr>
      <w:r w:rsidRPr="00CD1733">
        <w:rPr>
          <w:rFonts w:ascii="Times New Roman" w:hAnsi="Times New Roman"/>
        </w:rPr>
        <w:t>本项目设有产品硫酸铝（液态），它们在贮存时和装卸时有少量挥发，但其挥发的主要是水分，不会对周围大气环境产生明显不利影响；同时项目也设立有</w:t>
      </w:r>
      <w:r>
        <w:rPr>
          <w:rFonts w:ascii="Times New Roman" w:hAnsi="Times New Roman" w:hint="eastAsia"/>
        </w:rPr>
        <w:t>1</w:t>
      </w:r>
      <w:r w:rsidRPr="00CD1733">
        <w:rPr>
          <w:rFonts w:ascii="Times New Roman" w:hAnsi="Times New Roman"/>
        </w:rPr>
        <w:t>个原料浓硫酸贮罐，由于浓硫酸不具有挥发性，贮存时为密封状态，设有高温水淋降温措施，因而不会产生明显的无组织排放的硫酸雾。</w:t>
      </w:r>
    </w:p>
    <w:p w14:paraId="5EA2437D" w14:textId="77777777" w:rsidR="00FE79B2" w:rsidRDefault="00AA4A4A">
      <w:pPr>
        <w:spacing w:line="360" w:lineRule="auto"/>
        <w:ind w:firstLineChars="200" w:firstLine="480"/>
        <w:rPr>
          <w:rFonts w:ascii="Times New Roman" w:hAnsi="Times New Roman"/>
        </w:rPr>
      </w:pPr>
      <w:r>
        <w:rPr>
          <w:rFonts w:ascii="Times New Roman" w:hAnsi="Times New Roman"/>
        </w:rPr>
        <w:t>以上废气处理方法和措施，在理论上，对相应的污染物均具有良好的污染物去除净化效率，在国内外许多应用实践中也均取得了较好的处理效果，其处理后的大气污染物排放浓度低于国家排放标准要求。</w:t>
      </w:r>
    </w:p>
    <w:p w14:paraId="3BAAC380" w14:textId="77777777" w:rsidR="00FE79B2" w:rsidRPr="00755EE9" w:rsidRDefault="00AA4A4A" w:rsidP="00755EE9">
      <w:pPr>
        <w:pStyle w:val="3"/>
        <w:spacing w:before="0" w:after="0"/>
        <w:rPr>
          <w:rFonts w:ascii="Times New Roman" w:hAnsi="Times New Roman"/>
          <w:sz w:val="30"/>
          <w:szCs w:val="30"/>
        </w:rPr>
      </w:pPr>
      <w:bookmarkStart w:id="160" w:name="_Toc59388302"/>
      <w:r w:rsidRPr="00755EE9">
        <w:rPr>
          <w:rFonts w:ascii="Times New Roman" w:hAnsi="Times New Roman"/>
          <w:sz w:val="30"/>
          <w:szCs w:val="30"/>
        </w:rPr>
        <w:t xml:space="preserve">7.2.2 </w:t>
      </w:r>
      <w:r w:rsidRPr="00755EE9">
        <w:rPr>
          <w:rFonts w:ascii="Times New Roman" w:hAnsi="Times New Roman"/>
          <w:sz w:val="30"/>
          <w:szCs w:val="30"/>
        </w:rPr>
        <w:t>无组织废气污染防治措施</w:t>
      </w:r>
      <w:bookmarkEnd w:id="160"/>
    </w:p>
    <w:p w14:paraId="211AD7EC" w14:textId="77777777" w:rsidR="00FE79B2" w:rsidRDefault="00AA4A4A">
      <w:pPr>
        <w:spacing w:line="360" w:lineRule="auto"/>
        <w:ind w:firstLineChars="200" w:firstLine="480"/>
        <w:rPr>
          <w:rFonts w:ascii="Times New Roman" w:hAnsi="Times New Roman"/>
        </w:rPr>
      </w:pPr>
      <w:r>
        <w:rPr>
          <w:rFonts w:ascii="Times New Roman" w:hAnsi="Times New Roman"/>
        </w:rPr>
        <w:t>无组织排放贯穿于化工生产始终，包括物料运输、贮存、投料、反应、出料等过程，正常生产情况下，近距离厂界周围浓度主要由无组织排放源强控制。为控制无组织废气的排放量，必须以清洁生产为指导思想，对物料的运输、贮存、投料、反应、出料及尾气吸收等全过程进行分析，调查废气无组织排放的各个环节，并针对各主要排放环节提出相应改进措施，以减少废气无组织排放量。</w:t>
      </w:r>
      <w:r>
        <w:rPr>
          <w:rFonts w:ascii="Times New Roman" w:hAnsi="Times New Roman"/>
        </w:rPr>
        <w:t xml:space="preserve"> </w:t>
      </w:r>
    </w:p>
    <w:p w14:paraId="1DDA4B15" w14:textId="4CB428BD" w:rsidR="00FE79B2" w:rsidRDefault="00AA4A4A">
      <w:pPr>
        <w:spacing w:line="360" w:lineRule="auto"/>
        <w:ind w:firstLineChars="200" w:firstLine="480"/>
        <w:rPr>
          <w:rFonts w:ascii="Times New Roman" w:hAnsi="Times New Roman"/>
        </w:rPr>
      </w:pPr>
      <w:r>
        <w:rPr>
          <w:rFonts w:ascii="Times New Roman" w:hAnsi="Times New Roman"/>
        </w:rPr>
        <w:t>本项目无组织废气的主要产生源为硫酸储罐大小呼吸产生的硫酸雾形成无组织排放。</w:t>
      </w:r>
      <w:r>
        <w:rPr>
          <w:rFonts w:ascii="Times New Roman" w:hAnsi="Times New Roman"/>
        </w:rPr>
        <w:t xml:space="preserve"> </w:t>
      </w:r>
    </w:p>
    <w:p w14:paraId="5A7F3001" w14:textId="77777777" w:rsidR="00FE79B2" w:rsidRDefault="00AA4A4A">
      <w:pPr>
        <w:spacing w:line="360" w:lineRule="auto"/>
        <w:ind w:firstLineChars="200" w:firstLine="480"/>
        <w:rPr>
          <w:rFonts w:ascii="Times New Roman" w:hAnsi="Times New Roman"/>
        </w:rPr>
      </w:pPr>
      <w:r>
        <w:rPr>
          <w:rFonts w:ascii="Times New Roman" w:hAnsi="Times New Roman"/>
        </w:rPr>
        <w:t>针对以上无组织废气排放源，本次评价提出以下无组织废气排放控制措施：</w:t>
      </w:r>
    </w:p>
    <w:p w14:paraId="5C618C39" w14:textId="77777777" w:rsidR="00FE79B2" w:rsidRDefault="00AA4A4A">
      <w:pPr>
        <w:spacing w:line="360" w:lineRule="auto"/>
        <w:ind w:firstLineChars="200" w:firstLine="480"/>
        <w:rPr>
          <w:rFonts w:ascii="Times New Roman" w:hAnsi="Times New Roman"/>
        </w:rPr>
      </w:pPr>
      <w:r>
        <w:rPr>
          <w:rFonts w:ascii="Times New Roman" w:hAnsi="Times New Roman"/>
        </w:rPr>
        <w:lastRenderedPageBreak/>
        <w:t>（</w:t>
      </w:r>
      <w:r>
        <w:rPr>
          <w:rFonts w:ascii="Times New Roman" w:hAnsi="Times New Roman"/>
        </w:rPr>
        <w:t>1</w:t>
      </w:r>
      <w:r>
        <w:rPr>
          <w:rFonts w:ascii="Times New Roman" w:hAnsi="Times New Roman"/>
        </w:rPr>
        <w:t>）生产车间</w:t>
      </w:r>
      <w:r>
        <w:rPr>
          <w:rFonts w:ascii="Times New Roman" w:hAnsi="Times New Roman"/>
        </w:rPr>
        <w:t xml:space="preserve"> </w:t>
      </w:r>
    </w:p>
    <w:p w14:paraId="254D5C32" w14:textId="77777777" w:rsidR="00FE79B2" w:rsidRDefault="00AA4A4A">
      <w:pPr>
        <w:spacing w:line="360" w:lineRule="auto"/>
        <w:ind w:firstLineChars="200" w:firstLine="480"/>
        <w:rPr>
          <w:rFonts w:ascii="Times New Roman" w:hAnsi="Times New Roman"/>
        </w:rPr>
      </w:pPr>
      <w:r>
        <w:rPr>
          <w:rFonts w:ascii="Times New Roman" w:hAnsi="Times New Roman"/>
        </w:rPr>
        <w:t>生产车间内的生产装置进出料方式为泵入</w:t>
      </w:r>
      <w:r>
        <w:rPr>
          <w:rFonts w:ascii="Times New Roman" w:hAnsi="Times New Roman"/>
        </w:rPr>
        <w:t>/</w:t>
      </w:r>
      <w:r>
        <w:rPr>
          <w:rFonts w:ascii="Times New Roman" w:hAnsi="Times New Roman"/>
        </w:rPr>
        <w:t>出（密闭性很高），也存在少量的人孔投料口，在满足生产条件的前提下，尽量对门窗进行封闭，并对反应釜人孔盖处设置喇叭状收集罩，人孔投料时间歇由软管接入有组织废气收集系统。</w:t>
      </w:r>
      <w:r>
        <w:rPr>
          <w:rFonts w:ascii="Times New Roman" w:hAnsi="Times New Roman"/>
        </w:rPr>
        <w:t xml:space="preserve"> </w:t>
      </w:r>
    </w:p>
    <w:p w14:paraId="23D6BCD0"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）物料转移</w:t>
      </w:r>
      <w:r>
        <w:rPr>
          <w:rFonts w:ascii="Times New Roman" w:hAnsi="Times New Roman"/>
        </w:rPr>
        <w:t xml:space="preserve"> </w:t>
      </w:r>
    </w:p>
    <w:p w14:paraId="6F807927" w14:textId="1A6A1225" w:rsidR="00FE79B2" w:rsidRDefault="00AA4A4A" w:rsidP="00986274">
      <w:pPr>
        <w:spacing w:line="360" w:lineRule="auto"/>
        <w:ind w:firstLineChars="200" w:firstLine="480"/>
        <w:rPr>
          <w:rFonts w:ascii="Times New Roman" w:hAnsi="Times New Roman"/>
        </w:rPr>
      </w:pPr>
      <w:r>
        <w:rPr>
          <w:rFonts w:ascii="Times New Roman" w:hAnsi="Times New Roman"/>
        </w:rPr>
        <w:t>装料和卸料时采用管道输送，气相管和液相管分别与料桶相连，液体物料输送时可形成闭路循环，控制无组织废气的逸散。</w:t>
      </w:r>
      <w:r>
        <w:rPr>
          <w:rFonts w:ascii="Times New Roman" w:hAnsi="Times New Roman"/>
        </w:rPr>
        <w:t xml:space="preserve"> </w:t>
      </w:r>
    </w:p>
    <w:p w14:paraId="2EB4C428"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3</w:t>
      </w:r>
      <w:r>
        <w:rPr>
          <w:rFonts w:ascii="Times New Roman" w:hAnsi="Times New Roman"/>
        </w:rPr>
        <w:t>）管理措施</w:t>
      </w:r>
      <w:r>
        <w:rPr>
          <w:rFonts w:ascii="Times New Roman" w:hAnsi="Times New Roman"/>
        </w:rPr>
        <w:t xml:space="preserve"> </w:t>
      </w:r>
    </w:p>
    <w:p w14:paraId="67D604E0" w14:textId="77777777" w:rsidR="00FE79B2" w:rsidRDefault="00AA4A4A">
      <w:pPr>
        <w:spacing w:line="360" w:lineRule="auto"/>
        <w:ind w:firstLineChars="200" w:firstLine="480"/>
        <w:rPr>
          <w:rFonts w:ascii="Times New Roman" w:hAnsi="Times New Roman"/>
        </w:rPr>
      </w:pPr>
      <w:r>
        <w:rPr>
          <w:rFonts w:ascii="Times New Roman" w:hAnsi="Times New Roman"/>
        </w:rPr>
        <w:t>本项目除上述无组织排放外，正常生产过程中其它无组织排放源如下：</w:t>
      </w:r>
      <w:r>
        <w:rPr>
          <w:rFonts w:ascii="Times New Roman" w:hAnsi="Times New Roman"/>
        </w:rPr>
        <w:t xml:space="preserve"> </w:t>
      </w:r>
    </w:p>
    <w:p w14:paraId="1885F71E" w14:textId="77777777" w:rsidR="00FE79B2" w:rsidRDefault="00AA4A4A">
      <w:pPr>
        <w:spacing w:line="360" w:lineRule="auto"/>
        <w:ind w:firstLine="480"/>
        <w:rPr>
          <w:rFonts w:ascii="Times New Roman" w:hAnsi="Times New Roman"/>
        </w:rPr>
      </w:pPr>
      <w:r>
        <w:rPr>
          <w:rFonts w:ascii="宋体" w:hAnsi="宋体" w:cs="宋体" w:hint="eastAsia"/>
        </w:rPr>
        <w:t>①</w:t>
      </w:r>
      <w:r>
        <w:rPr>
          <w:rFonts w:ascii="Times New Roman" w:hAnsi="Times New Roman"/>
        </w:rPr>
        <w:t>各操作过程物料转移、打开密闭容器时有机物料的无组织挥发；</w:t>
      </w:r>
      <w:r>
        <w:rPr>
          <w:rFonts w:ascii="Times New Roman" w:hAnsi="Times New Roman"/>
        </w:rPr>
        <w:t xml:space="preserve"> </w:t>
      </w:r>
    </w:p>
    <w:p w14:paraId="66660965" w14:textId="77777777" w:rsidR="00FE79B2" w:rsidRDefault="00AA4A4A">
      <w:pPr>
        <w:spacing w:line="360" w:lineRule="auto"/>
        <w:ind w:firstLineChars="200" w:firstLine="480"/>
        <w:rPr>
          <w:rFonts w:ascii="Times New Roman" w:hAnsi="Times New Roman"/>
        </w:rPr>
      </w:pPr>
      <w:r>
        <w:rPr>
          <w:rFonts w:ascii="宋体" w:hAnsi="宋体" w:cs="宋体" w:hint="eastAsia"/>
        </w:rPr>
        <w:t>②</w:t>
      </w:r>
      <w:r>
        <w:rPr>
          <w:rFonts w:ascii="Times New Roman" w:hAnsi="Times New Roman"/>
        </w:rPr>
        <w:t>因管理不善导致物料的泄漏。</w:t>
      </w:r>
      <w:r>
        <w:rPr>
          <w:rFonts w:ascii="Times New Roman" w:hAnsi="Times New Roman"/>
        </w:rPr>
        <w:t xml:space="preserve"> </w:t>
      </w:r>
    </w:p>
    <w:p w14:paraId="73835D2D" w14:textId="77777777" w:rsidR="00FE79B2" w:rsidRDefault="00AA4A4A">
      <w:pPr>
        <w:spacing w:line="360" w:lineRule="auto"/>
        <w:ind w:firstLineChars="200" w:firstLine="480"/>
        <w:rPr>
          <w:rFonts w:ascii="Times New Roman" w:hAnsi="Times New Roman"/>
        </w:rPr>
      </w:pPr>
      <w:r>
        <w:rPr>
          <w:rFonts w:ascii="Times New Roman" w:hAnsi="Times New Roman"/>
        </w:rPr>
        <w:t>为减少各环节物料挥发对环境的污染，需加强生产管理和设备维修，及时维</w:t>
      </w:r>
    </w:p>
    <w:p w14:paraId="119A805C" w14:textId="77777777" w:rsidR="00FE79B2" w:rsidRDefault="00AA4A4A">
      <w:pPr>
        <w:spacing w:line="360" w:lineRule="auto"/>
        <w:rPr>
          <w:rFonts w:ascii="Times New Roman" w:hAnsi="Times New Roman"/>
        </w:rPr>
      </w:pPr>
      <w:r>
        <w:rPr>
          <w:rFonts w:ascii="Times New Roman" w:hAnsi="Times New Roman"/>
        </w:rPr>
        <w:t>修、更换破损的管道、机泵、阀门及污染治理设备，防止和减少生产过程中的跑、冒、滴、漏和事故性排放，在此基础上还应针对上述无组织废气排放源，采取以</w:t>
      </w:r>
    </w:p>
    <w:p w14:paraId="6F3B0A62" w14:textId="77777777" w:rsidR="00FE79B2" w:rsidRDefault="00AA4A4A">
      <w:pPr>
        <w:spacing w:line="360" w:lineRule="auto"/>
        <w:ind w:firstLineChars="200" w:firstLine="480"/>
        <w:rPr>
          <w:rFonts w:ascii="Times New Roman" w:hAnsi="Times New Roman"/>
        </w:rPr>
      </w:pPr>
      <w:r>
        <w:rPr>
          <w:rFonts w:ascii="Times New Roman" w:hAnsi="Times New Roman"/>
        </w:rPr>
        <w:t>下具体控制对策：</w:t>
      </w:r>
      <w:r>
        <w:rPr>
          <w:rFonts w:ascii="Times New Roman" w:hAnsi="Times New Roman"/>
        </w:rPr>
        <w:t xml:space="preserve"> </w:t>
      </w:r>
    </w:p>
    <w:p w14:paraId="470A3DF3" w14:textId="77777777" w:rsidR="00FE79B2" w:rsidRDefault="00AA4A4A">
      <w:pPr>
        <w:spacing w:line="360" w:lineRule="auto"/>
        <w:ind w:firstLineChars="200" w:firstLine="480"/>
        <w:rPr>
          <w:rFonts w:ascii="Times New Roman" w:hAnsi="Times New Roman"/>
        </w:rPr>
      </w:pPr>
      <w:r>
        <w:rPr>
          <w:rFonts w:ascii="宋体" w:hAnsi="宋体" w:cs="宋体" w:hint="eastAsia"/>
        </w:rPr>
        <w:t>①</w:t>
      </w:r>
      <w:r>
        <w:rPr>
          <w:rFonts w:ascii="Times New Roman" w:hAnsi="Times New Roman"/>
        </w:rPr>
        <w:t>各工艺操作应尽可能减少敞开式操作，投料系统应采用加盖密闭的设备，生产过程中物料输送应用管道输送。</w:t>
      </w:r>
      <w:r>
        <w:rPr>
          <w:rFonts w:ascii="Times New Roman" w:hAnsi="Times New Roman"/>
        </w:rPr>
        <w:t xml:space="preserve"> </w:t>
      </w:r>
    </w:p>
    <w:p w14:paraId="6EF75FED" w14:textId="77777777" w:rsidR="00FE79B2" w:rsidRDefault="00AA4A4A">
      <w:pPr>
        <w:spacing w:line="360" w:lineRule="auto"/>
        <w:ind w:firstLineChars="200" w:firstLine="480"/>
        <w:rPr>
          <w:rFonts w:ascii="Times New Roman" w:hAnsi="Times New Roman"/>
        </w:rPr>
      </w:pPr>
      <w:r>
        <w:rPr>
          <w:rFonts w:ascii="宋体" w:hAnsi="宋体" w:cs="宋体" w:hint="eastAsia"/>
        </w:rPr>
        <w:t>②</w:t>
      </w:r>
      <w:r>
        <w:rPr>
          <w:rFonts w:ascii="Times New Roman" w:hAnsi="Times New Roman"/>
        </w:rPr>
        <w:t>对设备、管道、阀门经常检查、检修，保持装置气密性良好；</w:t>
      </w:r>
      <w:r>
        <w:rPr>
          <w:rFonts w:ascii="Times New Roman" w:hAnsi="Times New Roman"/>
        </w:rPr>
        <w:t xml:space="preserve"> </w:t>
      </w:r>
    </w:p>
    <w:p w14:paraId="23280055" w14:textId="77777777" w:rsidR="00FE79B2" w:rsidRDefault="00AA4A4A">
      <w:pPr>
        <w:spacing w:line="360" w:lineRule="auto"/>
        <w:ind w:firstLineChars="200" w:firstLine="480"/>
        <w:rPr>
          <w:rFonts w:ascii="Times New Roman" w:hAnsi="Times New Roman"/>
        </w:rPr>
      </w:pPr>
      <w:r>
        <w:rPr>
          <w:rFonts w:ascii="宋体" w:hAnsi="宋体" w:cs="宋体" w:hint="eastAsia"/>
        </w:rPr>
        <w:t>③</w:t>
      </w:r>
      <w:r>
        <w:rPr>
          <w:rFonts w:ascii="Times New Roman" w:hAnsi="Times New Roman"/>
        </w:rPr>
        <w:t>在满足安全生产的情况下，尽量使车间内无组织排放的废气以有组织的形式达标排放；</w:t>
      </w:r>
      <w:r>
        <w:rPr>
          <w:rFonts w:ascii="Times New Roman" w:hAnsi="Times New Roman"/>
        </w:rPr>
        <w:t xml:space="preserve">  </w:t>
      </w:r>
    </w:p>
    <w:p w14:paraId="618A693D" w14:textId="1E68ABBE" w:rsidR="00FE79B2" w:rsidRDefault="00AA4A4A" w:rsidP="006D5E32">
      <w:pPr>
        <w:spacing w:line="360" w:lineRule="auto"/>
        <w:ind w:firstLineChars="200" w:firstLine="480"/>
        <w:rPr>
          <w:rFonts w:ascii="Times New Roman" w:hAnsi="Times New Roman"/>
        </w:rPr>
      </w:pPr>
      <w:r>
        <w:rPr>
          <w:rFonts w:ascii="宋体" w:hAnsi="宋体" w:cs="宋体" w:hint="eastAsia"/>
        </w:rPr>
        <w:t>④</w:t>
      </w:r>
      <w:r>
        <w:rPr>
          <w:rFonts w:ascii="Times New Roman" w:hAnsi="Times New Roman"/>
        </w:rPr>
        <w:t>加强操作工的培训和管理，所有操作严格按照既定的规程进行，以减少人为造成的对环境的污染。</w:t>
      </w:r>
      <w:r>
        <w:rPr>
          <w:rFonts w:ascii="Times New Roman" w:hAnsi="Times New Roman"/>
        </w:rPr>
        <w:t xml:space="preserve"> </w:t>
      </w:r>
    </w:p>
    <w:p w14:paraId="15F43908" w14:textId="77777777" w:rsidR="00FE79B2" w:rsidRDefault="00AA4A4A">
      <w:pPr>
        <w:spacing w:line="360" w:lineRule="auto"/>
        <w:ind w:firstLineChars="200" w:firstLine="480"/>
        <w:rPr>
          <w:rFonts w:ascii="Times New Roman" w:hAnsi="Times New Roman"/>
        </w:rPr>
      </w:pPr>
      <w:r>
        <w:rPr>
          <w:rFonts w:ascii="Times New Roman" w:hAnsi="Times New Roman"/>
        </w:rPr>
        <w:t>综上，在采用上述无组织排放治理措施后，可有效地减少物料在贮存和生产过程中无组织废气的排放，使污染物的无组织排放量降低到最低限。</w:t>
      </w:r>
    </w:p>
    <w:p w14:paraId="553CA2A6" w14:textId="77777777" w:rsidR="00FE79B2" w:rsidRPr="00755EE9" w:rsidRDefault="00AA4A4A" w:rsidP="00755EE9">
      <w:pPr>
        <w:pStyle w:val="3"/>
        <w:spacing w:before="0" w:after="0"/>
        <w:rPr>
          <w:rFonts w:ascii="Times New Roman" w:hAnsi="Times New Roman"/>
          <w:sz w:val="30"/>
          <w:szCs w:val="30"/>
        </w:rPr>
      </w:pPr>
      <w:bookmarkStart w:id="161" w:name="_Toc59388303"/>
      <w:r w:rsidRPr="00755EE9">
        <w:rPr>
          <w:rFonts w:ascii="Times New Roman" w:hAnsi="Times New Roman"/>
          <w:sz w:val="30"/>
          <w:szCs w:val="30"/>
        </w:rPr>
        <w:lastRenderedPageBreak/>
        <w:t>7.2.3</w:t>
      </w:r>
      <w:r w:rsidRPr="00755EE9">
        <w:rPr>
          <w:rFonts w:ascii="Times New Roman" w:hAnsi="Times New Roman"/>
          <w:sz w:val="30"/>
          <w:szCs w:val="30"/>
        </w:rPr>
        <w:t>废气达标排放分析</w:t>
      </w:r>
      <w:bookmarkEnd w:id="161"/>
    </w:p>
    <w:p w14:paraId="1238A3BB" w14:textId="2E5C9528" w:rsidR="00FE79B2" w:rsidRDefault="00AA4A4A">
      <w:pPr>
        <w:spacing w:line="360" w:lineRule="auto"/>
        <w:rPr>
          <w:rFonts w:ascii="Times New Roman" w:hAnsi="Times New Roman"/>
        </w:rPr>
      </w:pPr>
      <w:r>
        <w:rPr>
          <w:rFonts w:ascii="Times New Roman" w:hAnsi="Times New Roman"/>
        </w:rPr>
        <w:t xml:space="preserve">    </w:t>
      </w:r>
      <w:r>
        <w:rPr>
          <w:rFonts w:ascii="Times New Roman" w:hAnsi="Times New Roman"/>
        </w:rPr>
        <w:t>硫酸铝生产过程中产生泄压尾气中的</w:t>
      </w:r>
      <w:r w:rsidR="00971DBA">
        <w:rPr>
          <w:rFonts w:ascii="Times New Roman" w:hAnsi="Times New Roman"/>
        </w:rPr>
        <w:t>硫酸</w:t>
      </w:r>
      <w:r>
        <w:rPr>
          <w:rFonts w:ascii="Times New Roman" w:hAnsi="Times New Roman"/>
        </w:rPr>
        <w:t>经管道收集后进入</w:t>
      </w:r>
      <w:r>
        <w:rPr>
          <w:rFonts w:ascii="Times New Roman" w:hAnsi="Times New Roman"/>
        </w:rPr>
        <w:t>“</w:t>
      </w:r>
      <w:r>
        <w:rPr>
          <w:rFonts w:ascii="Times New Roman" w:hAnsi="Times New Roman"/>
        </w:rPr>
        <w:t>水封罐</w:t>
      </w:r>
      <w:r>
        <w:rPr>
          <w:rFonts w:ascii="Times New Roman" w:hAnsi="Times New Roman"/>
        </w:rPr>
        <w:t>+</w:t>
      </w:r>
      <w:r>
        <w:rPr>
          <w:rFonts w:ascii="Times New Roman" w:hAnsi="Times New Roman"/>
        </w:rPr>
        <w:t>喷淋吸收</w:t>
      </w:r>
      <w:r>
        <w:rPr>
          <w:rFonts w:ascii="Times New Roman" w:hAnsi="Times New Roman"/>
        </w:rPr>
        <w:t>”</w:t>
      </w:r>
      <w:r>
        <w:rPr>
          <w:rFonts w:ascii="Times New Roman" w:hAnsi="Times New Roman"/>
        </w:rPr>
        <w:t>装置中进行处理，处理后经</w:t>
      </w:r>
      <w:r>
        <w:rPr>
          <w:rFonts w:ascii="Times New Roman" w:hAnsi="Times New Roman"/>
        </w:rPr>
        <w:t>15</w:t>
      </w:r>
      <w:r>
        <w:rPr>
          <w:rFonts w:ascii="Times New Roman" w:hAnsi="Times New Roman"/>
        </w:rPr>
        <w:t>米高排气筒排放。</w:t>
      </w:r>
      <w:r w:rsidR="00971DBA">
        <w:rPr>
          <w:rFonts w:ascii="Times New Roman" w:hAnsi="Times New Roman"/>
        </w:rPr>
        <w:t>同样颗粒物呢？</w:t>
      </w:r>
    </w:p>
    <w:p w14:paraId="21EE0637" w14:textId="77777777" w:rsidR="00FE79B2" w:rsidRDefault="00AA4A4A">
      <w:pPr>
        <w:spacing w:line="360" w:lineRule="auto"/>
        <w:ind w:firstLineChars="200" w:firstLine="480"/>
        <w:rPr>
          <w:rFonts w:ascii="Times New Roman" w:hAnsi="Times New Roman"/>
        </w:rPr>
      </w:pPr>
      <w:r>
        <w:rPr>
          <w:rFonts w:ascii="Times New Roman" w:hAnsi="Times New Roman"/>
        </w:rPr>
        <w:t>经采取措施后，项目废气达标排放情况见下表</w:t>
      </w:r>
      <w:r>
        <w:rPr>
          <w:rFonts w:ascii="Times New Roman" w:hAnsi="Times New Roman"/>
        </w:rPr>
        <w:t>7.1-2</w:t>
      </w:r>
      <w:r>
        <w:rPr>
          <w:rFonts w:ascii="Times New Roman" w:hAnsi="Times New Roman"/>
        </w:rPr>
        <w:t>。</w:t>
      </w:r>
    </w:p>
    <w:p w14:paraId="4371382F" w14:textId="77777777" w:rsidR="00FE79B2" w:rsidRDefault="00AA4A4A">
      <w:pPr>
        <w:jc w:val="center"/>
        <w:rPr>
          <w:rFonts w:ascii="Times New Roman" w:hAnsi="Times New Roman"/>
          <w:b/>
          <w:bCs/>
          <w:sz w:val="21"/>
          <w:szCs w:val="21"/>
        </w:rPr>
      </w:pPr>
      <w:r>
        <w:rPr>
          <w:rFonts w:ascii="Times New Roman" w:hAnsi="Times New Roman"/>
          <w:b/>
          <w:bCs/>
          <w:sz w:val="21"/>
          <w:szCs w:val="21"/>
        </w:rPr>
        <w:t>表</w:t>
      </w:r>
      <w:r>
        <w:rPr>
          <w:rFonts w:ascii="Times New Roman" w:hAnsi="Times New Roman"/>
          <w:b/>
          <w:bCs/>
          <w:sz w:val="21"/>
          <w:szCs w:val="21"/>
        </w:rPr>
        <w:t xml:space="preserve">7.1-2 </w:t>
      </w:r>
      <w:r>
        <w:rPr>
          <w:rFonts w:ascii="Times New Roman" w:hAnsi="Times New Roman"/>
          <w:b/>
          <w:bCs/>
          <w:sz w:val="21"/>
          <w:szCs w:val="21"/>
        </w:rPr>
        <w:t>项目有组织废气防治措施及达标排放情况分析</w:t>
      </w:r>
    </w:p>
    <w:tbl>
      <w:tblPr>
        <w:tblW w:w="841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42"/>
        <w:gridCol w:w="734"/>
        <w:gridCol w:w="705"/>
        <w:gridCol w:w="664"/>
        <w:gridCol w:w="1178"/>
        <w:gridCol w:w="594"/>
        <w:gridCol w:w="956"/>
        <w:gridCol w:w="816"/>
        <w:gridCol w:w="1111"/>
        <w:gridCol w:w="1111"/>
      </w:tblGrid>
      <w:tr w:rsidR="006D5E32" w:rsidRPr="00986274" w14:paraId="1534C03B" w14:textId="1EBF1F59" w:rsidTr="006D5E32">
        <w:trPr>
          <w:trHeight w:val="815"/>
        </w:trPr>
        <w:tc>
          <w:tcPr>
            <w:tcW w:w="542" w:type="dxa"/>
          </w:tcPr>
          <w:p w14:paraId="38AF1E88" w14:textId="639BDC1E" w:rsidR="006D5E32" w:rsidRPr="00986274" w:rsidRDefault="006D5E32">
            <w:pPr>
              <w:rPr>
                <w:rFonts w:ascii="Times New Roman" w:hAnsi="Times New Roman"/>
                <w:sz w:val="21"/>
                <w:szCs w:val="21"/>
              </w:rPr>
            </w:pPr>
            <w:r w:rsidRPr="00986274">
              <w:rPr>
                <w:rFonts w:ascii="Times New Roman" w:hAnsi="Times New Roman"/>
                <w:sz w:val="21"/>
                <w:szCs w:val="21"/>
              </w:rPr>
              <w:t>排气筒编号</w:t>
            </w:r>
          </w:p>
        </w:tc>
        <w:tc>
          <w:tcPr>
            <w:tcW w:w="734" w:type="dxa"/>
          </w:tcPr>
          <w:p w14:paraId="6985327F" w14:textId="39C43EEF" w:rsidR="006D5E32" w:rsidRPr="00986274" w:rsidRDefault="006D5E32">
            <w:pPr>
              <w:rPr>
                <w:rFonts w:ascii="Times New Roman" w:hAnsi="Times New Roman"/>
                <w:kern w:val="2"/>
                <w:sz w:val="21"/>
                <w:szCs w:val="21"/>
              </w:rPr>
            </w:pPr>
            <w:r w:rsidRPr="00986274">
              <w:rPr>
                <w:rFonts w:ascii="Times New Roman" w:hAnsi="Times New Roman"/>
                <w:sz w:val="21"/>
                <w:szCs w:val="21"/>
              </w:rPr>
              <w:t>污染</w:t>
            </w:r>
          </w:p>
          <w:p w14:paraId="35EF20A8" w14:textId="77777777" w:rsidR="006D5E32" w:rsidRPr="00986274" w:rsidRDefault="006D5E32">
            <w:pPr>
              <w:widowControl w:val="0"/>
              <w:jc w:val="both"/>
              <w:rPr>
                <w:rFonts w:ascii="Times New Roman" w:hAnsi="Times New Roman"/>
                <w:kern w:val="2"/>
                <w:sz w:val="21"/>
                <w:szCs w:val="21"/>
              </w:rPr>
            </w:pPr>
            <w:r w:rsidRPr="00986274">
              <w:rPr>
                <w:rFonts w:ascii="Times New Roman" w:hAnsi="Times New Roman"/>
                <w:sz w:val="21"/>
                <w:szCs w:val="21"/>
              </w:rPr>
              <w:t>因子</w:t>
            </w:r>
          </w:p>
        </w:tc>
        <w:tc>
          <w:tcPr>
            <w:tcW w:w="705" w:type="dxa"/>
          </w:tcPr>
          <w:p w14:paraId="31C4A3CD" w14:textId="77777777" w:rsidR="006D5E32" w:rsidRPr="00986274" w:rsidRDefault="006D5E32">
            <w:pPr>
              <w:rPr>
                <w:rFonts w:ascii="Times New Roman" w:hAnsi="Times New Roman"/>
                <w:kern w:val="2"/>
                <w:sz w:val="21"/>
                <w:szCs w:val="21"/>
              </w:rPr>
            </w:pPr>
            <w:r w:rsidRPr="00986274">
              <w:rPr>
                <w:rFonts w:ascii="Times New Roman" w:hAnsi="Times New Roman"/>
                <w:sz w:val="21"/>
                <w:szCs w:val="21"/>
              </w:rPr>
              <w:t>收集</w:t>
            </w:r>
          </w:p>
          <w:p w14:paraId="5FCCAFFC" w14:textId="77777777" w:rsidR="006D5E32" w:rsidRPr="00986274" w:rsidRDefault="006D5E32">
            <w:pPr>
              <w:widowControl w:val="0"/>
              <w:jc w:val="both"/>
              <w:rPr>
                <w:rFonts w:ascii="Times New Roman" w:hAnsi="Times New Roman"/>
                <w:kern w:val="2"/>
                <w:sz w:val="21"/>
                <w:szCs w:val="21"/>
              </w:rPr>
            </w:pPr>
            <w:r w:rsidRPr="00986274">
              <w:rPr>
                <w:rFonts w:ascii="Times New Roman" w:hAnsi="Times New Roman"/>
                <w:sz w:val="21"/>
                <w:szCs w:val="21"/>
              </w:rPr>
              <w:t>措施</w:t>
            </w:r>
          </w:p>
        </w:tc>
        <w:tc>
          <w:tcPr>
            <w:tcW w:w="664" w:type="dxa"/>
          </w:tcPr>
          <w:p w14:paraId="4A883F72" w14:textId="77777777" w:rsidR="006D5E32" w:rsidRPr="00986274" w:rsidRDefault="006D5E32">
            <w:pPr>
              <w:rPr>
                <w:rFonts w:ascii="Times New Roman" w:hAnsi="Times New Roman"/>
                <w:kern w:val="2"/>
                <w:sz w:val="21"/>
                <w:szCs w:val="21"/>
              </w:rPr>
            </w:pPr>
            <w:r w:rsidRPr="00986274">
              <w:rPr>
                <w:rFonts w:ascii="Times New Roman" w:hAnsi="Times New Roman"/>
                <w:sz w:val="21"/>
                <w:szCs w:val="21"/>
              </w:rPr>
              <w:t>收集</w:t>
            </w:r>
          </w:p>
          <w:p w14:paraId="67F6DDA4" w14:textId="77777777" w:rsidR="006D5E32" w:rsidRPr="00986274" w:rsidRDefault="006D5E32">
            <w:pPr>
              <w:widowControl w:val="0"/>
              <w:jc w:val="both"/>
              <w:rPr>
                <w:rFonts w:ascii="Times New Roman" w:hAnsi="Times New Roman"/>
                <w:kern w:val="2"/>
                <w:sz w:val="21"/>
                <w:szCs w:val="21"/>
              </w:rPr>
            </w:pPr>
            <w:r w:rsidRPr="00986274">
              <w:rPr>
                <w:rFonts w:ascii="Times New Roman" w:hAnsi="Times New Roman"/>
                <w:sz w:val="21"/>
                <w:szCs w:val="21"/>
              </w:rPr>
              <w:t>效率</w:t>
            </w:r>
          </w:p>
        </w:tc>
        <w:tc>
          <w:tcPr>
            <w:tcW w:w="1178" w:type="dxa"/>
          </w:tcPr>
          <w:p w14:paraId="4D277E4A" w14:textId="7BC10151" w:rsidR="006D5E32" w:rsidRPr="00986274" w:rsidRDefault="006D5E32" w:rsidP="00BD1DEB">
            <w:pPr>
              <w:rPr>
                <w:rFonts w:ascii="Times New Roman" w:hAnsi="Times New Roman"/>
                <w:kern w:val="2"/>
                <w:sz w:val="21"/>
                <w:szCs w:val="21"/>
              </w:rPr>
            </w:pPr>
            <w:r w:rsidRPr="00986274">
              <w:rPr>
                <w:rFonts w:ascii="Times New Roman" w:hAnsi="Times New Roman"/>
                <w:sz w:val="21"/>
                <w:szCs w:val="21"/>
              </w:rPr>
              <w:t>处理措施</w:t>
            </w:r>
          </w:p>
        </w:tc>
        <w:tc>
          <w:tcPr>
            <w:tcW w:w="594" w:type="dxa"/>
          </w:tcPr>
          <w:p w14:paraId="7F24BDB0" w14:textId="77777777" w:rsidR="006D5E32" w:rsidRPr="00986274" w:rsidRDefault="006D5E32">
            <w:pPr>
              <w:rPr>
                <w:rFonts w:ascii="Times New Roman" w:hAnsi="Times New Roman"/>
                <w:kern w:val="2"/>
                <w:sz w:val="21"/>
                <w:szCs w:val="21"/>
              </w:rPr>
            </w:pPr>
            <w:r w:rsidRPr="00986274">
              <w:rPr>
                <w:rFonts w:ascii="Times New Roman" w:hAnsi="Times New Roman"/>
                <w:sz w:val="21"/>
                <w:szCs w:val="21"/>
              </w:rPr>
              <w:t>处理</w:t>
            </w:r>
          </w:p>
          <w:p w14:paraId="3F8DFCDA" w14:textId="77777777" w:rsidR="006D5E32" w:rsidRPr="00986274" w:rsidRDefault="006D5E32">
            <w:pPr>
              <w:widowControl w:val="0"/>
              <w:jc w:val="both"/>
              <w:rPr>
                <w:rFonts w:ascii="Times New Roman" w:hAnsi="Times New Roman"/>
                <w:kern w:val="2"/>
                <w:sz w:val="21"/>
                <w:szCs w:val="21"/>
              </w:rPr>
            </w:pPr>
            <w:r w:rsidRPr="00986274">
              <w:rPr>
                <w:rFonts w:ascii="Times New Roman" w:hAnsi="Times New Roman"/>
                <w:sz w:val="21"/>
                <w:szCs w:val="21"/>
              </w:rPr>
              <w:t>效率</w:t>
            </w:r>
          </w:p>
        </w:tc>
        <w:tc>
          <w:tcPr>
            <w:tcW w:w="956" w:type="dxa"/>
          </w:tcPr>
          <w:p w14:paraId="452A1109" w14:textId="77777777" w:rsidR="006D5E32" w:rsidRPr="00986274" w:rsidRDefault="006D5E32">
            <w:pPr>
              <w:rPr>
                <w:rFonts w:ascii="Times New Roman" w:hAnsi="Times New Roman"/>
                <w:kern w:val="2"/>
                <w:sz w:val="21"/>
                <w:szCs w:val="21"/>
              </w:rPr>
            </w:pPr>
            <w:r w:rsidRPr="00986274">
              <w:rPr>
                <w:rFonts w:ascii="Times New Roman" w:hAnsi="Times New Roman"/>
                <w:sz w:val="21"/>
                <w:szCs w:val="21"/>
              </w:rPr>
              <w:t>排放速率</w:t>
            </w:r>
          </w:p>
          <w:p w14:paraId="79DC57F0" w14:textId="77777777" w:rsidR="006D5E32" w:rsidRPr="00986274" w:rsidRDefault="006D5E32">
            <w:pPr>
              <w:widowControl w:val="0"/>
              <w:jc w:val="both"/>
              <w:rPr>
                <w:rFonts w:ascii="Times New Roman" w:hAnsi="Times New Roman"/>
                <w:kern w:val="2"/>
                <w:sz w:val="21"/>
                <w:szCs w:val="21"/>
              </w:rPr>
            </w:pPr>
            <w:r w:rsidRPr="00986274">
              <w:rPr>
                <w:rFonts w:ascii="Times New Roman" w:hAnsi="Times New Roman"/>
                <w:sz w:val="21"/>
                <w:szCs w:val="21"/>
              </w:rPr>
              <w:t>/</w:t>
            </w:r>
            <w:r w:rsidRPr="00986274">
              <w:rPr>
                <w:rFonts w:ascii="Times New Roman" w:hAnsi="Times New Roman"/>
                <w:sz w:val="21"/>
                <w:szCs w:val="21"/>
              </w:rPr>
              <w:t>（</w:t>
            </w:r>
            <w:r w:rsidRPr="00986274">
              <w:rPr>
                <w:rFonts w:ascii="Times New Roman" w:hAnsi="Times New Roman"/>
                <w:sz w:val="21"/>
                <w:szCs w:val="21"/>
              </w:rPr>
              <w:t>kg/h</w:t>
            </w:r>
            <w:r w:rsidRPr="00986274">
              <w:rPr>
                <w:rFonts w:ascii="Times New Roman" w:hAnsi="Times New Roman"/>
                <w:sz w:val="21"/>
                <w:szCs w:val="21"/>
              </w:rPr>
              <w:t>）</w:t>
            </w:r>
          </w:p>
        </w:tc>
        <w:tc>
          <w:tcPr>
            <w:tcW w:w="816" w:type="dxa"/>
          </w:tcPr>
          <w:p w14:paraId="152691F1" w14:textId="77777777" w:rsidR="006D5E32" w:rsidRPr="00986274" w:rsidRDefault="006D5E32">
            <w:pPr>
              <w:rPr>
                <w:rFonts w:ascii="Times New Roman" w:hAnsi="Times New Roman"/>
                <w:kern w:val="2"/>
                <w:sz w:val="21"/>
                <w:szCs w:val="21"/>
              </w:rPr>
            </w:pPr>
            <w:r w:rsidRPr="00986274">
              <w:rPr>
                <w:rFonts w:ascii="Times New Roman" w:hAnsi="Times New Roman"/>
                <w:sz w:val="21"/>
                <w:szCs w:val="21"/>
              </w:rPr>
              <w:t>排放浓度</w:t>
            </w:r>
          </w:p>
          <w:p w14:paraId="03B998DB" w14:textId="77777777" w:rsidR="006D5E32" w:rsidRPr="00986274" w:rsidRDefault="006D5E32">
            <w:pPr>
              <w:widowControl w:val="0"/>
              <w:jc w:val="both"/>
              <w:rPr>
                <w:rFonts w:ascii="Times New Roman" w:hAnsi="Times New Roman"/>
                <w:kern w:val="2"/>
                <w:sz w:val="21"/>
                <w:szCs w:val="21"/>
              </w:rPr>
            </w:pPr>
            <w:r w:rsidRPr="00986274">
              <w:rPr>
                <w:rFonts w:ascii="Times New Roman" w:hAnsi="Times New Roman"/>
                <w:sz w:val="21"/>
                <w:szCs w:val="21"/>
              </w:rPr>
              <w:t>/</w:t>
            </w:r>
            <w:r w:rsidRPr="00986274">
              <w:rPr>
                <w:rFonts w:ascii="Times New Roman" w:hAnsi="Times New Roman"/>
                <w:sz w:val="21"/>
                <w:szCs w:val="21"/>
              </w:rPr>
              <w:t>（</w:t>
            </w:r>
            <w:r w:rsidRPr="00986274">
              <w:rPr>
                <w:rFonts w:ascii="Times New Roman" w:hAnsi="Times New Roman"/>
                <w:sz w:val="21"/>
                <w:szCs w:val="21"/>
              </w:rPr>
              <w:t>mg/m</w:t>
            </w:r>
            <w:r w:rsidRPr="00986274">
              <w:rPr>
                <w:rFonts w:ascii="Times New Roman" w:hAnsi="Times New Roman"/>
                <w:sz w:val="21"/>
                <w:szCs w:val="21"/>
                <w:vertAlign w:val="superscript"/>
              </w:rPr>
              <w:t>3</w:t>
            </w:r>
            <w:r w:rsidRPr="00986274">
              <w:rPr>
                <w:rFonts w:ascii="Times New Roman" w:hAnsi="Times New Roman"/>
                <w:sz w:val="21"/>
                <w:szCs w:val="21"/>
              </w:rPr>
              <w:t>）</w:t>
            </w:r>
          </w:p>
        </w:tc>
        <w:tc>
          <w:tcPr>
            <w:tcW w:w="1111" w:type="dxa"/>
          </w:tcPr>
          <w:p w14:paraId="0229B5EC" w14:textId="77777777" w:rsidR="006D5E32" w:rsidRPr="00986274" w:rsidRDefault="006D5E32">
            <w:pPr>
              <w:widowControl w:val="0"/>
              <w:jc w:val="both"/>
              <w:rPr>
                <w:rFonts w:ascii="Times New Roman" w:hAnsi="Times New Roman"/>
                <w:kern w:val="2"/>
                <w:sz w:val="21"/>
                <w:szCs w:val="21"/>
              </w:rPr>
            </w:pPr>
            <w:r w:rsidRPr="00986274">
              <w:rPr>
                <w:rFonts w:ascii="Times New Roman" w:hAnsi="Times New Roman"/>
                <w:sz w:val="21"/>
                <w:szCs w:val="21"/>
              </w:rPr>
              <w:t>排气筒参数</w:t>
            </w:r>
          </w:p>
        </w:tc>
        <w:tc>
          <w:tcPr>
            <w:tcW w:w="1111" w:type="dxa"/>
          </w:tcPr>
          <w:p w14:paraId="25226BAE" w14:textId="729DF58A" w:rsidR="006D5E32" w:rsidRPr="00986274" w:rsidRDefault="006D5E32">
            <w:pPr>
              <w:widowControl w:val="0"/>
              <w:jc w:val="both"/>
              <w:rPr>
                <w:rFonts w:ascii="Times New Roman" w:hAnsi="Times New Roman"/>
                <w:sz w:val="21"/>
                <w:szCs w:val="21"/>
              </w:rPr>
            </w:pPr>
            <w:r>
              <w:rPr>
                <w:rFonts w:ascii="Times New Roman" w:hAnsi="Times New Roman" w:hint="eastAsia"/>
                <w:sz w:val="21"/>
                <w:szCs w:val="21"/>
              </w:rPr>
              <w:t>风量</w:t>
            </w:r>
            <w:r>
              <w:rPr>
                <w:rFonts w:ascii="Times New Roman" w:hAnsi="Times New Roman" w:hint="eastAsia"/>
                <w:sz w:val="21"/>
                <w:szCs w:val="21"/>
              </w:rPr>
              <w:t>(</w:t>
            </w:r>
            <w:r>
              <w:rPr>
                <w:rFonts w:ascii="Times New Roman" w:hAnsi="Times New Roman"/>
                <w:sz w:val="21"/>
                <w:szCs w:val="21"/>
              </w:rPr>
              <w:t>m</w:t>
            </w:r>
            <w:r w:rsidRPr="006D5E32">
              <w:rPr>
                <w:rFonts w:ascii="Times New Roman" w:hAnsi="Times New Roman"/>
                <w:sz w:val="21"/>
                <w:szCs w:val="21"/>
                <w:vertAlign w:val="superscript"/>
              </w:rPr>
              <w:t>3</w:t>
            </w:r>
            <w:r>
              <w:rPr>
                <w:rFonts w:ascii="Times New Roman" w:hAnsi="Times New Roman"/>
                <w:sz w:val="21"/>
                <w:szCs w:val="21"/>
              </w:rPr>
              <w:t>/h)</w:t>
            </w:r>
          </w:p>
        </w:tc>
      </w:tr>
      <w:tr w:rsidR="006D5E32" w:rsidRPr="00986274" w14:paraId="128BF7CE" w14:textId="3489BD97" w:rsidTr="006D5E32">
        <w:trPr>
          <w:trHeight w:val="340"/>
        </w:trPr>
        <w:tc>
          <w:tcPr>
            <w:tcW w:w="542" w:type="dxa"/>
          </w:tcPr>
          <w:p w14:paraId="10952AD0" w14:textId="5E7F02CF" w:rsidR="006D5E32" w:rsidRPr="00986274" w:rsidRDefault="006D5E32">
            <w:pPr>
              <w:widowControl w:val="0"/>
              <w:jc w:val="both"/>
              <w:rPr>
                <w:rFonts w:ascii="Times New Roman" w:hAnsi="Times New Roman"/>
                <w:sz w:val="21"/>
                <w:szCs w:val="21"/>
              </w:rPr>
            </w:pPr>
            <w:r w:rsidRPr="00986274">
              <w:rPr>
                <w:rFonts w:ascii="Times New Roman" w:hAnsi="Times New Roman"/>
                <w:sz w:val="21"/>
                <w:szCs w:val="21"/>
              </w:rPr>
              <w:t>P2</w:t>
            </w:r>
          </w:p>
        </w:tc>
        <w:tc>
          <w:tcPr>
            <w:tcW w:w="734" w:type="dxa"/>
          </w:tcPr>
          <w:p w14:paraId="23BF5255" w14:textId="31331ABA" w:rsidR="006D5E32" w:rsidRPr="00986274" w:rsidRDefault="006D5E32">
            <w:pPr>
              <w:widowControl w:val="0"/>
              <w:jc w:val="both"/>
              <w:rPr>
                <w:rFonts w:ascii="Times New Roman" w:hAnsi="Times New Roman"/>
                <w:kern w:val="2"/>
                <w:sz w:val="21"/>
                <w:szCs w:val="21"/>
              </w:rPr>
            </w:pPr>
            <w:r w:rsidRPr="00986274">
              <w:rPr>
                <w:rFonts w:ascii="Times New Roman" w:hAnsi="Times New Roman"/>
                <w:sz w:val="21"/>
                <w:szCs w:val="21"/>
              </w:rPr>
              <w:t>硫酸雾</w:t>
            </w:r>
          </w:p>
        </w:tc>
        <w:tc>
          <w:tcPr>
            <w:tcW w:w="705" w:type="dxa"/>
          </w:tcPr>
          <w:p w14:paraId="7DC64883" w14:textId="77777777" w:rsidR="006D5E32" w:rsidRPr="00986274" w:rsidRDefault="006D5E32">
            <w:pPr>
              <w:widowControl w:val="0"/>
              <w:jc w:val="both"/>
              <w:rPr>
                <w:rFonts w:ascii="Times New Roman" w:hAnsi="Times New Roman"/>
                <w:kern w:val="2"/>
                <w:sz w:val="21"/>
                <w:szCs w:val="21"/>
              </w:rPr>
            </w:pPr>
            <w:r w:rsidRPr="00986274">
              <w:rPr>
                <w:rFonts w:ascii="Times New Roman" w:hAnsi="Times New Roman"/>
                <w:sz w:val="21"/>
                <w:szCs w:val="21"/>
              </w:rPr>
              <w:t>管道收集</w:t>
            </w:r>
          </w:p>
        </w:tc>
        <w:tc>
          <w:tcPr>
            <w:tcW w:w="664" w:type="dxa"/>
          </w:tcPr>
          <w:p w14:paraId="3AD8CE4A" w14:textId="77777777" w:rsidR="006D5E32" w:rsidRPr="00986274" w:rsidRDefault="006D5E32">
            <w:pPr>
              <w:widowControl w:val="0"/>
              <w:jc w:val="both"/>
              <w:rPr>
                <w:rFonts w:ascii="Times New Roman" w:hAnsi="Times New Roman"/>
                <w:kern w:val="2"/>
                <w:sz w:val="21"/>
                <w:szCs w:val="21"/>
              </w:rPr>
            </w:pPr>
            <w:r w:rsidRPr="00986274">
              <w:rPr>
                <w:rFonts w:ascii="Times New Roman" w:hAnsi="Times New Roman"/>
                <w:sz w:val="21"/>
                <w:szCs w:val="21"/>
              </w:rPr>
              <w:t>100%</w:t>
            </w:r>
          </w:p>
        </w:tc>
        <w:tc>
          <w:tcPr>
            <w:tcW w:w="1178" w:type="dxa"/>
          </w:tcPr>
          <w:p w14:paraId="2A6EBABC" w14:textId="77777777" w:rsidR="006D5E32" w:rsidRPr="00986274" w:rsidRDefault="006D5E32">
            <w:pPr>
              <w:widowControl w:val="0"/>
              <w:jc w:val="both"/>
              <w:rPr>
                <w:rFonts w:ascii="Times New Roman" w:hAnsi="Times New Roman"/>
                <w:kern w:val="2"/>
                <w:sz w:val="21"/>
                <w:szCs w:val="21"/>
              </w:rPr>
            </w:pPr>
            <w:r w:rsidRPr="00986274">
              <w:rPr>
                <w:rFonts w:ascii="Times New Roman" w:hAnsi="Times New Roman"/>
                <w:sz w:val="21"/>
                <w:szCs w:val="21"/>
              </w:rPr>
              <w:t>水封罐</w:t>
            </w:r>
            <w:r w:rsidRPr="00986274">
              <w:rPr>
                <w:rFonts w:ascii="Times New Roman" w:hAnsi="Times New Roman"/>
                <w:sz w:val="21"/>
                <w:szCs w:val="21"/>
              </w:rPr>
              <w:t>+</w:t>
            </w:r>
            <w:r w:rsidRPr="00986274">
              <w:rPr>
                <w:rFonts w:ascii="Times New Roman" w:hAnsi="Times New Roman"/>
                <w:sz w:val="21"/>
                <w:szCs w:val="21"/>
              </w:rPr>
              <w:t>喷淋吸收</w:t>
            </w:r>
          </w:p>
        </w:tc>
        <w:tc>
          <w:tcPr>
            <w:tcW w:w="594" w:type="dxa"/>
          </w:tcPr>
          <w:p w14:paraId="74FE8D91" w14:textId="77777777" w:rsidR="006D5E32" w:rsidRPr="00986274" w:rsidRDefault="006D5E32">
            <w:pPr>
              <w:widowControl w:val="0"/>
              <w:jc w:val="both"/>
              <w:rPr>
                <w:rFonts w:ascii="Times New Roman" w:hAnsi="Times New Roman"/>
                <w:kern w:val="2"/>
                <w:sz w:val="21"/>
                <w:szCs w:val="21"/>
              </w:rPr>
            </w:pPr>
            <w:r w:rsidRPr="00986274">
              <w:rPr>
                <w:rFonts w:ascii="Times New Roman" w:hAnsi="Times New Roman"/>
                <w:sz w:val="21"/>
                <w:szCs w:val="21"/>
              </w:rPr>
              <w:t>90%</w:t>
            </w:r>
          </w:p>
        </w:tc>
        <w:tc>
          <w:tcPr>
            <w:tcW w:w="956" w:type="dxa"/>
          </w:tcPr>
          <w:p w14:paraId="6489FA9F" w14:textId="77777777" w:rsidR="006D5E32" w:rsidRPr="00986274" w:rsidRDefault="006D5E32">
            <w:pPr>
              <w:widowControl w:val="0"/>
              <w:jc w:val="both"/>
              <w:rPr>
                <w:rFonts w:ascii="Times New Roman" w:hAnsi="Times New Roman"/>
                <w:kern w:val="2"/>
                <w:sz w:val="21"/>
                <w:szCs w:val="21"/>
              </w:rPr>
            </w:pPr>
            <w:r w:rsidRPr="00986274">
              <w:rPr>
                <w:rFonts w:ascii="Times New Roman" w:hAnsi="Times New Roman"/>
                <w:sz w:val="21"/>
                <w:szCs w:val="21"/>
              </w:rPr>
              <w:t>0.043</w:t>
            </w:r>
          </w:p>
        </w:tc>
        <w:tc>
          <w:tcPr>
            <w:tcW w:w="816" w:type="dxa"/>
          </w:tcPr>
          <w:p w14:paraId="1C6084D9" w14:textId="77777777" w:rsidR="006D5E32" w:rsidRPr="00986274" w:rsidRDefault="006D5E32">
            <w:pPr>
              <w:widowControl w:val="0"/>
              <w:jc w:val="both"/>
              <w:rPr>
                <w:rFonts w:ascii="Times New Roman" w:hAnsi="Times New Roman"/>
                <w:kern w:val="2"/>
                <w:sz w:val="21"/>
                <w:szCs w:val="21"/>
              </w:rPr>
            </w:pPr>
            <w:r w:rsidRPr="00986274">
              <w:rPr>
                <w:rFonts w:ascii="Times New Roman" w:hAnsi="Times New Roman"/>
                <w:sz w:val="21"/>
                <w:szCs w:val="21"/>
              </w:rPr>
              <w:t>8.6</w:t>
            </w:r>
          </w:p>
        </w:tc>
        <w:tc>
          <w:tcPr>
            <w:tcW w:w="1111" w:type="dxa"/>
          </w:tcPr>
          <w:p w14:paraId="3DD53F91" w14:textId="77777777" w:rsidR="006D5E32" w:rsidRPr="00986274" w:rsidRDefault="006D5E32">
            <w:pPr>
              <w:rPr>
                <w:rFonts w:ascii="Times New Roman" w:hAnsi="Times New Roman"/>
                <w:kern w:val="2"/>
                <w:sz w:val="21"/>
                <w:szCs w:val="21"/>
              </w:rPr>
            </w:pPr>
            <w:r w:rsidRPr="00986274">
              <w:rPr>
                <w:rFonts w:ascii="Times New Roman" w:hAnsi="Times New Roman"/>
                <w:sz w:val="21"/>
                <w:szCs w:val="21"/>
              </w:rPr>
              <w:t>高度：</w:t>
            </w:r>
            <w:r w:rsidRPr="00986274">
              <w:rPr>
                <w:rFonts w:ascii="Times New Roman" w:hAnsi="Times New Roman"/>
                <w:sz w:val="21"/>
                <w:szCs w:val="21"/>
              </w:rPr>
              <w:t>15m</w:t>
            </w:r>
          </w:p>
          <w:p w14:paraId="38F46323" w14:textId="77777777" w:rsidR="006D5E32" w:rsidRPr="00986274" w:rsidRDefault="006D5E32">
            <w:pPr>
              <w:widowControl w:val="0"/>
              <w:jc w:val="both"/>
              <w:rPr>
                <w:rFonts w:ascii="Times New Roman" w:hAnsi="Times New Roman"/>
                <w:kern w:val="2"/>
                <w:sz w:val="21"/>
                <w:szCs w:val="21"/>
              </w:rPr>
            </w:pPr>
            <w:r w:rsidRPr="00986274">
              <w:rPr>
                <w:rFonts w:ascii="Times New Roman" w:hAnsi="Times New Roman"/>
                <w:sz w:val="21"/>
                <w:szCs w:val="21"/>
              </w:rPr>
              <w:t>内径：</w:t>
            </w:r>
            <w:r w:rsidRPr="00986274">
              <w:rPr>
                <w:rFonts w:ascii="Times New Roman" w:hAnsi="Times New Roman"/>
                <w:sz w:val="21"/>
                <w:szCs w:val="21"/>
              </w:rPr>
              <w:t>0.4m</w:t>
            </w:r>
          </w:p>
        </w:tc>
        <w:tc>
          <w:tcPr>
            <w:tcW w:w="1111" w:type="dxa"/>
          </w:tcPr>
          <w:p w14:paraId="233B195B" w14:textId="049FE3F9" w:rsidR="006D5E32" w:rsidRPr="00986274" w:rsidRDefault="006D5E32">
            <w:pPr>
              <w:rPr>
                <w:rFonts w:ascii="Times New Roman" w:hAnsi="Times New Roman"/>
                <w:sz w:val="21"/>
                <w:szCs w:val="21"/>
              </w:rPr>
            </w:pPr>
            <w:r>
              <w:rPr>
                <w:rFonts w:ascii="Times New Roman" w:hAnsi="Times New Roman" w:hint="eastAsia"/>
                <w:sz w:val="21"/>
                <w:szCs w:val="21"/>
              </w:rPr>
              <w:t>5</w:t>
            </w:r>
            <w:r>
              <w:rPr>
                <w:rFonts w:ascii="Times New Roman" w:hAnsi="Times New Roman"/>
                <w:sz w:val="21"/>
                <w:szCs w:val="21"/>
              </w:rPr>
              <w:t>000</w:t>
            </w:r>
          </w:p>
        </w:tc>
      </w:tr>
      <w:tr w:rsidR="006D5E32" w:rsidRPr="00986274" w14:paraId="1FB86BC0" w14:textId="2D48872F" w:rsidTr="006D5E32">
        <w:trPr>
          <w:trHeight w:val="496"/>
        </w:trPr>
        <w:tc>
          <w:tcPr>
            <w:tcW w:w="542" w:type="dxa"/>
          </w:tcPr>
          <w:p w14:paraId="7A23D830" w14:textId="70E36AF5" w:rsidR="006D5E32" w:rsidRPr="00986274" w:rsidRDefault="006D5E32">
            <w:pPr>
              <w:widowControl w:val="0"/>
              <w:jc w:val="both"/>
              <w:rPr>
                <w:rFonts w:ascii="Times New Roman" w:hAnsi="Times New Roman"/>
                <w:sz w:val="21"/>
                <w:szCs w:val="21"/>
              </w:rPr>
            </w:pPr>
            <w:r w:rsidRPr="00986274">
              <w:rPr>
                <w:rFonts w:ascii="Times New Roman" w:hAnsi="Times New Roman"/>
                <w:sz w:val="21"/>
                <w:szCs w:val="21"/>
              </w:rPr>
              <w:t>P1</w:t>
            </w:r>
          </w:p>
        </w:tc>
        <w:tc>
          <w:tcPr>
            <w:tcW w:w="734" w:type="dxa"/>
          </w:tcPr>
          <w:p w14:paraId="3E101A5B" w14:textId="45982DDA" w:rsidR="006D5E32" w:rsidRPr="00986274" w:rsidRDefault="006D5E32">
            <w:pPr>
              <w:widowControl w:val="0"/>
              <w:jc w:val="both"/>
              <w:rPr>
                <w:rFonts w:ascii="Times New Roman" w:hAnsi="Times New Roman"/>
                <w:sz w:val="21"/>
                <w:szCs w:val="21"/>
              </w:rPr>
            </w:pPr>
            <w:r w:rsidRPr="00986274">
              <w:rPr>
                <w:rFonts w:ascii="Times New Roman" w:hAnsi="Times New Roman"/>
                <w:sz w:val="21"/>
                <w:szCs w:val="21"/>
              </w:rPr>
              <w:t>颗粒物</w:t>
            </w:r>
          </w:p>
        </w:tc>
        <w:tc>
          <w:tcPr>
            <w:tcW w:w="705" w:type="dxa"/>
          </w:tcPr>
          <w:p w14:paraId="0ACFDE44" w14:textId="10D7617E" w:rsidR="006D5E32" w:rsidRPr="00986274" w:rsidRDefault="006D5E32">
            <w:pPr>
              <w:widowControl w:val="0"/>
              <w:jc w:val="both"/>
              <w:rPr>
                <w:rFonts w:ascii="Times New Roman" w:hAnsi="Times New Roman"/>
                <w:sz w:val="21"/>
                <w:szCs w:val="21"/>
              </w:rPr>
            </w:pPr>
            <w:r w:rsidRPr="00986274">
              <w:rPr>
                <w:rFonts w:ascii="Times New Roman" w:hAnsi="Times New Roman"/>
                <w:sz w:val="21"/>
                <w:szCs w:val="21"/>
              </w:rPr>
              <w:t>车间密闭</w:t>
            </w:r>
            <w:r w:rsidRPr="00986274">
              <w:rPr>
                <w:rFonts w:ascii="Times New Roman" w:hAnsi="Times New Roman"/>
                <w:sz w:val="21"/>
                <w:szCs w:val="21"/>
              </w:rPr>
              <w:t>+</w:t>
            </w:r>
            <w:r w:rsidRPr="00986274">
              <w:rPr>
                <w:rFonts w:ascii="Times New Roman" w:hAnsi="Times New Roman"/>
                <w:sz w:val="21"/>
                <w:szCs w:val="21"/>
              </w:rPr>
              <w:t>负压抽吸</w:t>
            </w:r>
          </w:p>
        </w:tc>
        <w:tc>
          <w:tcPr>
            <w:tcW w:w="664" w:type="dxa"/>
          </w:tcPr>
          <w:p w14:paraId="638E9BEF" w14:textId="325F7BEB" w:rsidR="006D5E32" w:rsidRPr="00986274" w:rsidRDefault="006D5E32">
            <w:pPr>
              <w:widowControl w:val="0"/>
              <w:jc w:val="both"/>
              <w:rPr>
                <w:rFonts w:ascii="Times New Roman" w:hAnsi="Times New Roman"/>
                <w:sz w:val="21"/>
                <w:szCs w:val="21"/>
              </w:rPr>
            </w:pPr>
            <w:r w:rsidRPr="00986274">
              <w:rPr>
                <w:rFonts w:ascii="Times New Roman" w:hAnsi="Times New Roman"/>
                <w:sz w:val="21"/>
                <w:szCs w:val="21"/>
              </w:rPr>
              <w:t>95%</w:t>
            </w:r>
          </w:p>
        </w:tc>
        <w:tc>
          <w:tcPr>
            <w:tcW w:w="1178" w:type="dxa"/>
          </w:tcPr>
          <w:p w14:paraId="710119BB" w14:textId="4155DFEC" w:rsidR="006D5E32" w:rsidRPr="00986274" w:rsidRDefault="006D5E32">
            <w:pPr>
              <w:widowControl w:val="0"/>
              <w:jc w:val="both"/>
              <w:rPr>
                <w:rFonts w:ascii="Times New Roman" w:hAnsi="Times New Roman"/>
                <w:sz w:val="21"/>
                <w:szCs w:val="21"/>
              </w:rPr>
            </w:pPr>
            <w:r w:rsidRPr="00986274">
              <w:rPr>
                <w:rFonts w:ascii="Times New Roman" w:hAnsi="Times New Roman"/>
                <w:sz w:val="21"/>
                <w:szCs w:val="21"/>
              </w:rPr>
              <w:t>布袋除尘</w:t>
            </w:r>
          </w:p>
        </w:tc>
        <w:tc>
          <w:tcPr>
            <w:tcW w:w="594" w:type="dxa"/>
          </w:tcPr>
          <w:p w14:paraId="52450914" w14:textId="32200A60" w:rsidR="006D5E32" w:rsidRPr="00986274" w:rsidRDefault="006D5E32">
            <w:pPr>
              <w:widowControl w:val="0"/>
              <w:jc w:val="both"/>
              <w:rPr>
                <w:rFonts w:ascii="Times New Roman" w:hAnsi="Times New Roman"/>
                <w:sz w:val="21"/>
                <w:szCs w:val="21"/>
              </w:rPr>
            </w:pPr>
            <w:r w:rsidRPr="00986274">
              <w:rPr>
                <w:rFonts w:ascii="Times New Roman" w:hAnsi="Times New Roman"/>
                <w:sz w:val="21"/>
                <w:szCs w:val="21"/>
              </w:rPr>
              <w:t>99%</w:t>
            </w:r>
          </w:p>
        </w:tc>
        <w:tc>
          <w:tcPr>
            <w:tcW w:w="956" w:type="dxa"/>
          </w:tcPr>
          <w:p w14:paraId="3D7A1EB4" w14:textId="3D2BDCCD" w:rsidR="006D5E32" w:rsidRPr="00986274" w:rsidRDefault="006D5E32">
            <w:pPr>
              <w:widowControl w:val="0"/>
              <w:jc w:val="both"/>
              <w:rPr>
                <w:rFonts w:ascii="Times New Roman" w:hAnsi="Times New Roman"/>
                <w:sz w:val="21"/>
                <w:szCs w:val="21"/>
              </w:rPr>
            </w:pPr>
            <w:r w:rsidRPr="00986274">
              <w:rPr>
                <w:rFonts w:ascii="Times New Roman" w:hAnsi="Times New Roman"/>
                <w:sz w:val="21"/>
                <w:szCs w:val="21"/>
              </w:rPr>
              <w:t>0.01</w:t>
            </w:r>
          </w:p>
        </w:tc>
        <w:tc>
          <w:tcPr>
            <w:tcW w:w="816" w:type="dxa"/>
          </w:tcPr>
          <w:p w14:paraId="10F8C273" w14:textId="44D337A0" w:rsidR="006D5E32" w:rsidRPr="00986274" w:rsidRDefault="006D5E32">
            <w:pPr>
              <w:widowControl w:val="0"/>
              <w:jc w:val="both"/>
              <w:rPr>
                <w:rFonts w:ascii="Times New Roman" w:hAnsi="Times New Roman"/>
                <w:sz w:val="21"/>
                <w:szCs w:val="21"/>
              </w:rPr>
            </w:pPr>
            <w:r>
              <w:rPr>
                <w:rFonts w:ascii="Times New Roman" w:hAnsi="Times New Roman" w:hint="eastAsia"/>
                <w:sz w:val="21"/>
                <w:szCs w:val="21"/>
              </w:rPr>
              <w:t>5.0</w:t>
            </w:r>
          </w:p>
        </w:tc>
        <w:tc>
          <w:tcPr>
            <w:tcW w:w="1111" w:type="dxa"/>
          </w:tcPr>
          <w:p w14:paraId="15422705" w14:textId="77777777" w:rsidR="006D5E32" w:rsidRPr="00986274" w:rsidRDefault="006D5E32" w:rsidP="00986274">
            <w:pPr>
              <w:rPr>
                <w:rFonts w:ascii="Times New Roman" w:hAnsi="Times New Roman"/>
                <w:kern w:val="2"/>
                <w:sz w:val="21"/>
                <w:szCs w:val="21"/>
              </w:rPr>
            </w:pPr>
            <w:r w:rsidRPr="00986274">
              <w:rPr>
                <w:rFonts w:ascii="Times New Roman" w:hAnsi="Times New Roman"/>
                <w:sz w:val="21"/>
                <w:szCs w:val="21"/>
              </w:rPr>
              <w:t>高度：</w:t>
            </w:r>
            <w:r w:rsidRPr="00986274">
              <w:rPr>
                <w:rFonts w:ascii="Times New Roman" w:hAnsi="Times New Roman"/>
                <w:sz w:val="21"/>
                <w:szCs w:val="21"/>
              </w:rPr>
              <w:t>15m</w:t>
            </w:r>
          </w:p>
          <w:p w14:paraId="32486E33" w14:textId="759E55B2" w:rsidR="006D5E32" w:rsidRPr="00986274" w:rsidRDefault="006D5E32" w:rsidP="00986274">
            <w:pPr>
              <w:rPr>
                <w:rFonts w:ascii="Times New Roman" w:hAnsi="Times New Roman"/>
                <w:sz w:val="21"/>
                <w:szCs w:val="21"/>
              </w:rPr>
            </w:pPr>
            <w:r w:rsidRPr="00986274">
              <w:rPr>
                <w:rFonts w:ascii="Times New Roman" w:hAnsi="Times New Roman"/>
                <w:sz w:val="21"/>
                <w:szCs w:val="21"/>
              </w:rPr>
              <w:t>内径：</w:t>
            </w:r>
            <w:r w:rsidRPr="00986274">
              <w:rPr>
                <w:rFonts w:ascii="Times New Roman" w:hAnsi="Times New Roman"/>
                <w:sz w:val="21"/>
                <w:szCs w:val="21"/>
              </w:rPr>
              <w:t>0.</w:t>
            </w:r>
            <w:r>
              <w:rPr>
                <w:rFonts w:ascii="Times New Roman" w:hAnsi="Times New Roman" w:hint="eastAsia"/>
                <w:sz w:val="21"/>
                <w:szCs w:val="21"/>
              </w:rPr>
              <w:t>2</w:t>
            </w:r>
            <w:r w:rsidRPr="00986274">
              <w:rPr>
                <w:rFonts w:ascii="Times New Roman" w:hAnsi="Times New Roman"/>
                <w:sz w:val="21"/>
                <w:szCs w:val="21"/>
              </w:rPr>
              <w:t>m</w:t>
            </w:r>
          </w:p>
        </w:tc>
        <w:tc>
          <w:tcPr>
            <w:tcW w:w="1111" w:type="dxa"/>
          </w:tcPr>
          <w:p w14:paraId="5276E8B8" w14:textId="581BF1EB" w:rsidR="006D5E32" w:rsidRPr="00986274" w:rsidRDefault="006D5E32" w:rsidP="00986274">
            <w:pPr>
              <w:rPr>
                <w:rFonts w:ascii="Times New Roman" w:hAnsi="Times New Roman"/>
                <w:sz w:val="21"/>
                <w:szCs w:val="21"/>
              </w:rPr>
            </w:pPr>
            <w:r>
              <w:rPr>
                <w:rFonts w:ascii="Times New Roman" w:hAnsi="Times New Roman" w:hint="eastAsia"/>
                <w:sz w:val="21"/>
                <w:szCs w:val="21"/>
              </w:rPr>
              <w:t>2</w:t>
            </w:r>
            <w:r>
              <w:rPr>
                <w:rFonts w:ascii="Times New Roman" w:hAnsi="Times New Roman"/>
                <w:sz w:val="21"/>
                <w:szCs w:val="21"/>
              </w:rPr>
              <w:t>000</w:t>
            </w:r>
          </w:p>
        </w:tc>
      </w:tr>
    </w:tbl>
    <w:p w14:paraId="00AD0E49" w14:textId="74F68CF7" w:rsidR="00FE79B2" w:rsidRDefault="00AA4A4A">
      <w:pPr>
        <w:spacing w:line="360" w:lineRule="auto"/>
        <w:ind w:firstLineChars="200" w:firstLine="480"/>
        <w:rPr>
          <w:rFonts w:ascii="Times New Roman" w:hAnsi="Times New Roman"/>
        </w:rPr>
      </w:pPr>
      <w:r>
        <w:rPr>
          <w:rFonts w:ascii="Times New Roman" w:hAnsi="Times New Roman"/>
        </w:rPr>
        <w:t>综上所述，硫酸雾</w:t>
      </w:r>
      <w:r w:rsidR="00820527">
        <w:rPr>
          <w:rFonts w:ascii="Times New Roman" w:hAnsi="Times New Roman" w:hint="eastAsia"/>
        </w:rPr>
        <w:t>、颗粒物</w:t>
      </w:r>
      <w:r>
        <w:rPr>
          <w:rFonts w:ascii="Times New Roman" w:hAnsi="Times New Roman"/>
        </w:rPr>
        <w:t>满足《无机化学工业污染物排放标准》（</w:t>
      </w:r>
      <w:r>
        <w:rPr>
          <w:rFonts w:ascii="Times New Roman" w:hAnsi="Times New Roman"/>
        </w:rPr>
        <w:t>GB31573</w:t>
      </w:r>
      <w:r w:rsidR="00BD1DEB">
        <w:rPr>
          <w:rFonts w:ascii="Times New Roman" w:hAnsi="Times New Roman"/>
        </w:rPr>
        <w:t>-</w:t>
      </w:r>
      <w:r>
        <w:rPr>
          <w:rFonts w:ascii="Times New Roman" w:hAnsi="Times New Roman"/>
        </w:rPr>
        <w:t>2015</w:t>
      </w:r>
      <w:r>
        <w:rPr>
          <w:rFonts w:ascii="Times New Roman" w:hAnsi="Times New Roman"/>
        </w:rPr>
        <w:t>）中表</w:t>
      </w:r>
      <w:r w:rsidR="005E1BD2">
        <w:rPr>
          <w:rFonts w:ascii="Times New Roman" w:hAnsi="Times New Roman" w:hint="eastAsia"/>
        </w:rPr>
        <w:t>4</w:t>
      </w:r>
      <w:r>
        <w:rPr>
          <w:rFonts w:ascii="Times New Roman" w:hAnsi="Times New Roman"/>
        </w:rPr>
        <w:t>、表</w:t>
      </w:r>
      <w:r>
        <w:rPr>
          <w:rFonts w:ascii="Times New Roman" w:hAnsi="Times New Roman"/>
        </w:rPr>
        <w:t>5</w:t>
      </w:r>
      <w:r>
        <w:rPr>
          <w:rFonts w:ascii="Times New Roman" w:hAnsi="Times New Roman"/>
        </w:rPr>
        <w:t>要求，废气实现达标排放。</w:t>
      </w:r>
    </w:p>
    <w:p w14:paraId="0A09BB93" w14:textId="77777777" w:rsidR="00FE79B2" w:rsidRDefault="00AA4A4A" w:rsidP="00755EE9">
      <w:pPr>
        <w:pStyle w:val="2"/>
        <w:spacing w:before="0" w:after="0"/>
        <w:rPr>
          <w:rFonts w:ascii="Times New Roman" w:hAnsi="Times New Roman"/>
        </w:rPr>
      </w:pPr>
      <w:bookmarkStart w:id="162" w:name="_Toc59388304"/>
      <w:r>
        <w:rPr>
          <w:rFonts w:ascii="Times New Roman" w:hAnsi="Times New Roman"/>
        </w:rPr>
        <w:t xml:space="preserve">7.3 </w:t>
      </w:r>
      <w:r>
        <w:rPr>
          <w:rFonts w:ascii="Times New Roman" w:hAnsi="Times New Roman"/>
        </w:rPr>
        <w:t>废水污染防治措施评述</w:t>
      </w:r>
      <w:bookmarkEnd w:id="162"/>
    </w:p>
    <w:p w14:paraId="326D9A98" w14:textId="77777777" w:rsidR="00FE79B2" w:rsidRPr="00755EE9" w:rsidRDefault="00AA4A4A" w:rsidP="00755EE9">
      <w:pPr>
        <w:pStyle w:val="3"/>
        <w:spacing w:before="0" w:after="0"/>
        <w:rPr>
          <w:rFonts w:ascii="Times New Roman" w:hAnsi="Times New Roman"/>
          <w:sz w:val="30"/>
          <w:szCs w:val="30"/>
        </w:rPr>
      </w:pPr>
      <w:bookmarkStart w:id="163" w:name="_Toc59388305"/>
      <w:r w:rsidRPr="00755EE9">
        <w:rPr>
          <w:rFonts w:ascii="Times New Roman" w:hAnsi="Times New Roman"/>
          <w:sz w:val="30"/>
          <w:szCs w:val="30"/>
        </w:rPr>
        <w:t xml:space="preserve">7.3.1 </w:t>
      </w:r>
      <w:r w:rsidRPr="00755EE9">
        <w:rPr>
          <w:rFonts w:ascii="Times New Roman" w:hAnsi="Times New Roman"/>
          <w:sz w:val="30"/>
          <w:szCs w:val="30"/>
        </w:rPr>
        <w:t>废水处理措施</w:t>
      </w:r>
      <w:bookmarkEnd w:id="163"/>
    </w:p>
    <w:p w14:paraId="31D0944C" w14:textId="61561A26" w:rsidR="00FE79B2" w:rsidRDefault="00AA4A4A">
      <w:pPr>
        <w:spacing w:line="360" w:lineRule="auto"/>
        <w:ind w:firstLineChars="200" w:firstLine="480"/>
        <w:rPr>
          <w:rFonts w:ascii="Times New Roman" w:hAnsi="Times New Roman"/>
        </w:rPr>
      </w:pPr>
      <w:r>
        <w:rPr>
          <w:rFonts w:ascii="Times New Roman" w:hAnsi="Times New Roman"/>
        </w:rPr>
        <w:t>本项目无生产废水产生。项目运营期废水主要为生活污水、初期雨水。厂区采取雨水分流、清污分流的排水措施。生活废水经化粪池</w:t>
      </w:r>
      <w:r w:rsidR="005A3F60">
        <w:rPr>
          <w:rFonts w:ascii="Times New Roman" w:hAnsi="Times New Roman" w:hint="eastAsia"/>
        </w:rPr>
        <w:t>+</w:t>
      </w:r>
      <w:r w:rsidR="005A3F60">
        <w:rPr>
          <w:rFonts w:ascii="Times New Roman" w:hAnsi="Times New Roman" w:hint="eastAsia"/>
        </w:rPr>
        <w:t>生活废水一体化处理设施</w:t>
      </w:r>
      <w:r>
        <w:rPr>
          <w:rFonts w:ascii="Times New Roman" w:hAnsi="Times New Roman"/>
        </w:rPr>
        <w:t>预处理后排入云溪污水处理厂集中处理</w:t>
      </w:r>
      <w:r w:rsidR="004A7CFE">
        <w:rPr>
          <w:rFonts w:ascii="Times New Roman" w:hAnsi="Times New Roman" w:hint="eastAsia"/>
        </w:rPr>
        <w:t>，初期雨水经雨水收集池收集沉淀后排入园区雨水管网。</w:t>
      </w:r>
    </w:p>
    <w:p w14:paraId="226C7464" w14:textId="7A27F221" w:rsidR="00820527" w:rsidRPr="00820527" w:rsidRDefault="00820527" w:rsidP="00820527">
      <w:pPr>
        <w:spacing w:line="360" w:lineRule="auto"/>
        <w:ind w:firstLineChars="200" w:firstLine="480"/>
        <w:rPr>
          <w:rFonts w:ascii="Times New Roman" w:hAnsi="Times New Roman"/>
        </w:rPr>
      </w:pPr>
      <w:r w:rsidRPr="00820527">
        <w:rPr>
          <w:rFonts w:ascii="Times New Roman" w:hAnsi="Times New Roman" w:hint="eastAsia"/>
        </w:rPr>
        <w:t>（</w:t>
      </w:r>
      <w:r w:rsidRPr="00820527">
        <w:rPr>
          <w:rFonts w:ascii="Times New Roman" w:hAnsi="Times New Roman" w:hint="eastAsia"/>
        </w:rPr>
        <w:t>1</w:t>
      </w:r>
      <w:r w:rsidRPr="00820527">
        <w:rPr>
          <w:rFonts w:ascii="Times New Roman" w:hAnsi="Times New Roman" w:hint="eastAsia"/>
        </w:rPr>
        <w:t>）生活污水一体化处理设备</w:t>
      </w:r>
      <w:r w:rsidRPr="00820527">
        <w:rPr>
          <w:rFonts w:ascii="Times New Roman" w:hAnsi="Times New Roman"/>
        </w:rPr>
        <w:t>采用化粪池＋</w:t>
      </w:r>
      <w:r w:rsidRPr="00820527">
        <w:rPr>
          <w:rFonts w:ascii="Times New Roman" w:hAnsi="Times New Roman"/>
        </w:rPr>
        <w:t>A/O+</w:t>
      </w:r>
      <w:r w:rsidRPr="00820527">
        <w:rPr>
          <w:rFonts w:ascii="Times New Roman" w:hAnsi="Times New Roman"/>
        </w:rPr>
        <w:t>固液分离</w:t>
      </w:r>
      <w:r w:rsidRPr="00820527">
        <w:rPr>
          <w:rFonts w:ascii="Times New Roman" w:hAnsi="Times New Roman"/>
        </w:rPr>
        <w:t>+</w:t>
      </w:r>
      <w:r w:rsidRPr="00820527">
        <w:rPr>
          <w:rFonts w:ascii="Times New Roman" w:hAnsi="Times New Roman"/>
        </w:rPr>
        <w:t>清水池回用工艺，是在采用倒置</w:t>
      </w:r>
      <w:r w:rsidRPr="00820527">
        <w:rPr>
          <w:rFonts w:ascii="Times New Roman" w:hAnsi="Times New Roman"/>
        </w:rPr>
        <w:t xml:space="preserve"> A2/O </w:t>
      </w:r>
      <w:r w:rsidRPr="00820527">
        <w:rPr>
          <w:rFonts w:ascii="Times New Roman" w:hAnsi="Times New Roman"/>
        </w:rPr>
        <w:t>和接触氧化法工艺的基础上，通过在降解反应器内添加一定优化配置的生物强化菌剂，对污染物进行高效降解，实现对污水的净化并循环再利用的产品。</w:t>
      </w:r>
    </w:p>
    <w:p w14:paraId="023E71C1" w14:textId="17A6C70D" w:rsidR="005A3F60" w:rsidRPr="00652F5A" w:rsidRDefault="00820527" w:rsidP="00652F5A">
      <w:pPr>
        <w:spacing w:line="360" w:lineRule="auto"/>
        <w:ind w:firstLineChars="200" w:firstLine="480"/>
        <w:rPr>
          <w:rFonts w:ascii="Times New Roman" w:hAnsi="Times New Roman"/>
        </w:rPr>
      </w:pPr>
      <w:r w:rsidRPr="00820527">
        <w:rPr>
          <w:rFonts w:ascii="Times New Roman" w:hAnsi="Times New Roman"/>
        </w:rPr>
        <w:t>设备经由缺氧区、厌氧区和好氧区三个顺次构成，满足完整脱氮工艺的需求。缺氧池位于厌氧池前，允许反硝化细菌优先利用碳源，对回流的硝态氮进行脱氮，因而加强了系统的脱氮能力，同时保证了后续厌氧区的稳定运行；厌</w:t>
      </w:r>
      <w:r w:rsidRPr="00820527">
        <w:rPr>
          <w:rFonts w:ascii="Times New Roman" w:hAnsi="Times New Roman"/>
        </w:rPr>
        <w:lastRenderedPageBreak/>
        <w:t>氧区进一步充分降解污水中的</w:t>
      </w:r>
      <w:r w:rsidRPr="00820527">
        <w:rPr>
          <w:rFonts w:ascii="Times New Roman" w:hAnsi="Times New Roman"/>
        </w:rPr>
        <w:t xml:space="preserve"> COD,</w:t>
      </w:r>
      <w:r w:rsidRPr="00820527">
        <w:rPr>
          <w:rFonts w:ascii="Times New Roman" w:hAnsi="Times New Roman"/>
        </w:rPr>
        <w:t>为下一步的好氧硝化提供条件；好氧区的硝化细菌充分进行硝化反应，硝化液经回流至缺氧区，进行反硝化。</w:t>
      </w:r>
    </w:p>
    <w:p w14:paraId="6D56F726" w14:textId="4CEBB1C0" w:rsidR="00820527" w:rsidRDefault="00820527">
      <w:pPr>
        <w:ind w:firstLineChars="200" w:firstLine="480"/>
        <w:rPr>
          <w:rFonts w:ascii="Times New Roman" w:hAnsi="Times New Roman"/>
        </w:rPr>
      </w:pPr>
      <w:r>
        <w:rPr>
          <w:rFonts w:ascii="Times New Roman" w:hAnsi="Times New Roman"/>
          <w:noProof/>
        </w:rPr>
        <w:drawing>
          <wp:anchor distT="0" distB="0" distL="114300" distR="114300" simplePos="0" relativeHeight="251665408" behindDoc="1" locked="0" layoutInCell="1" allowOverlap="1" wp14:anchorId="3EA55352" wp14:editId="262FB8CC">
            <wp:simplePos x="0" y="0"/>
            <wp:positionH relativeFrom="margin">
              <wp:posOffset>22860</wp:posOffset>
            </wp:positionH>
            <wp:positionV relativeFrom="paragraph">
              <wp:posOffset>31750</wp:posOffset>
            </wp:positionV>
            <wp:extent cx="5278120" cy="5240020"/>
            <wp:effectExtent l="0" t="0" r="0" b="0"/>
            <wp:wrapNone/>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8120" cy="5240020"/>
                    </a:xfrm>
                    <a:prstGeom prst="rect">
                      <a:avLst/>
                    </a:prstGeom>
                    <a:noFill/>
                  </pic:spPr>
                </pic:pic>
              </a:graphicData>
            </a:graphic>
            <wp14:sizeRelH relativeFrom="page">
              <wp14:pctWidth>0</wp14:pctWidth>
            </wp14:sizeRelH>
            <wp14:sizeRelV relativeFrom="page">
              <wp14:pctHeight>0</wp14:pctHeight>
            </wp14:sizeRelV>
          </wp:anchor>
        </w:drawing>
      </w:r>
    </w:p>
    <w:p w14:paraId="09940958" w14:textId="77777777" w:rsidR="00820527" w:rsidRDefault="00820527">
      <w:pPr>
        <w:ind w:firstLineChars="200" w:firstLine="480"/>
        <w:rPr>
          <w:rFonts w:ascii="Times New Roman" w:hAnsi="Times New Roman"/>
        </w:rPr>
      </w:pPr>
    </w:p>
    <w:p w14:paraId="506B225B" w14:textId="0E2A700A" w:rsidR="00820527" w:rsidRDefault="00820527">
      <w:pPr>
        <w:ind w:firstLineChars="200" w:firstLine="480"/>
        <w:rPr>
          <w:rFonts w:ascii="Times New Roman" w:hAnsi="Times New Roman"/>
        </w:rPr>
      </w:pPr>
    </w:p>
    <w:p w14:paraId="7C65679C" w14:textId="3A00ED27" w:rsidR="00820527" w:rsidRDefault="00820527">
      <w:pPr>
        <w:ind w:firstLineChars="200" w:firstLine="480"/>
        <w:rPr>
          <w:rFonts w:ascii="Times New Roman" w:hAnsi="Times New Roman"/>
        </w:rPr>
      </w:pPr>
    </w:p>
    <w:p w14:paraId="41172DA2" w14:textId="55E7BEF5" w:rsidR="00820527" w:rsidRDefault="00820527">
      <w:pPr>
        <w:ind w:firstLineChars="200" w:firstLine="480"/>
        <w:rPr>
          <w:rFonts w:ascii="Times New Roman" w:hAnsi="Times New Roman"/>
        </w:rPr>
      </w:pPr>
    </w:p>
    <w:p w14:paraId="465EDAFF" w14:textId="3EC7DFCD" w:rsidR="00820527" w:rsidRDefault="00820527">
      <w:pPr>
        <w:ind w:firstLineChars="200" w:firstLine="480"/>
        <w:rPr>
          <w:rFonts w:ascii="Times New Roman" w:hAnsi="Times New Roman"/>
        </w:rPr>
      </w:pPr>
    </w:p>
    <w:p w14:paraId="7ECA703D" w14:textId="77777777" w:rsidR="00820527" w:rsidRDefault="00820527">
      <w:pPr>
        <w:ind w:firstLineChars="200" w:firstLine="480"/>
        <w:rPr>
          <w:rFonts w:ascii="Times New Roman" w:hAnsi="Times New Roman"/>
        </w:rPr>
      </w:pPr>
    </w:p>
    <w:p w14:paraId="4C64EE03" w14:textId="77777777" w:rsidR="00820527" w:rsidRDefault="00820527">
      <w:pPr>
        <w:ind w:firstLineChars="200" w:firstLine="480"/>
        <w:rPr>
          <w:rFonts w:ascii="Times New Roman" w:hAnsi="Times New Roman"/>
        </w:rPr>
      </w:pPr>
    </w:p>
    <w:p w14:paraId="7B2D8004" w14:textId="77777777" w:rsidR="00820527" w:rsidRDefault="00820527">
      <w:pPr>
        <w:ind w:firstLineChars="200" w:firstLine="480"/>
        <w:rPr>
          <w:rFonts w:ascii="Times New Roman" w:hAnsi="Times New Roman"/>
        </w:rPr>
      </w:pPr>
    </w:p>
    <w:p w14:paraId="3FD58CEC" w14:textId="77777777" w:rsidR="00820527" w:rsidRDefault="00820527">
      <w:pPr>
        <w:ind w:firstLineChars="200" w:firstLine="480"/>
        <w:rPr>
          <w:rFonts w:ascii="Times New Roman" w:hAnsi="Times New Roman"/>
        </w:rPr>
      </w:pPr>
    </w:p>
    <w:p w14:paraId="5E78E457" w14:textId="77777777" w:rsidR="00820527" w:rsidRDefault="00820527">
      <w:pPr>
        <w:ind w:firstLineChars="200" w:firstLine="480"/>
        <w:rPr>
          <w:rFonts w:ascii="Times New Roman" w:hAnsi="Times New Roman"/>
        </w:rPr>
      </w:pPr>
    </w:p>
    <w:p w14:paraId="5789FEA6" w14:textId="77777777" w:rsidR="00820527" w:rsidRDefault="00820527">
      <w:pPr>
        <w:ind w:firstLineChars="200" w:firstLine="480"/>
        <w:rPr>
          <w:rFonts w:ascii="Times New Roman" w:hAnsi="Times New Roman"/>
        </w:rPr>
      </w:pPr>
    </w:p>
    <w:p w14:paraId="3271B863" w14:textId="77777777" w:rsidR="00820527" w:rsidRDefault="00820527">
      <w:pPr>
        <w:ind w:firstLineChars="200" w:firstLine="480"/>
        <w:rPr>
          <w:rFonts w:ascii="Times New Roman" w:hAnsi="Times New Roman"/>
        </w:rPr>
      </w:pPr>
    </w:p>
    <w:p w14:paraId="65591DE8" w14:textId="77777777" w:rsidR="00820527" w:rsidRDefault="00820527">
      <w:pPr>
        <w:ind w:firstLineChars="200" w:firstLine="480"/>
        <w:rPr>
          <w:rFonts w:ascii="Times New Roman" w:hAnsi="Times New Roman"/>
        </w:rPr>
      </w:pPr>
    </w:p>
    <w:p w14:paraId="106E7CB1" w14:textId="77777777" w:rsidR="00820527" w:rsidRDefault="00820527">
      <w:pPr>
        <w:ind w:firstLineChars="200" w:firstLine="480"/>
        <w:rPr>
          <w:rFonts w:ascii="Times New Roman" w:hAnsi="Times New Roman"/>
        </w:rPr>
      </w:pPr>
    </w:p>
    <w:p w14:paraId="4776719A" w14:textId="77777777" w:rsidR="00820527" w:rsidRDefault="00820527">
      <w:pPr>
        <w:ind w:firstLineChars="200" w:firstLine="480"/>
        <w:rPr>
          <w:rFonts w:ascii="Times New Roman" w:hAnsi="Times New Roman"/>
        </w:rPr>
      </w:pPr>
    </w:p>
    <w:p w14:paraId="29F135C3" w14:textId="77777777" w:rsidR="00820527" w:rsidRDefault="00820527">
      <w:pPr>
        <w:ind w:firstLineChars="200" w:firstLine="480"/>
        <w:rPr>
          <w:rFonts w:ascii="Times New Roman" w:hAnsi="Times New Roman"/>
        </w:rPr>
      </w:pPr>
    </w:p>
    <w:p w14:paraId="41497DCE" w14:textId="77777777" w:rsidR="00820527" w:rsidRDefault="00820527">
      <w:pPr>
        <w:ind w:firstLineChars="200" w:firstLine="480"/>
        <w:rPr>
          <w:rFonts w:ascii="Times New Roman" w:hAnsi="Times New Roman"/>
        </w:rPr>
      </w:pPr>
    </w:p>
    <w:p w14:paraId="3B2FDFBB" w14:textId="77777777" w:rsidR="00820527" w:rsidRDefault="00820527">
      <w:pPr>
        <w:ind w:firstLineChars="200" w:firstLine="480"/>
        <w:rPr>
          <w:rFonts w:ascii="Times New Roman" w:hAnsi="Times New Roman"/>
        </w:rPr>
      </w:pPr>
    </w:p>
    <w:p w14:paraId="3BB85334" w14:textId="77777777" w:rsidR="00820527" w:rsidRDefault="00820527">
      <w:pPr>
        <w:ind w:firstLineChars="200" w:firstLine="480"/>
        <w:rPr>
          <w:rFonts w:ascii="Times New Roman" w:hAnsi="Times New Roman"/>
        </w:rPr>
      </w:pPr>
    </w:p>
    <w:p w14:paraId="69EF005C" w14:textId="77777777" w:rsidR="00820527" w:rsidRDefault="00820527">
      <w:pPr>
        <w:ind w:firstLineChars="200" w:firstLine="480"/>
        <w:rPr>
          <w:rFonts w:ascii="Times New Roman" w:hAnsi="Times New Roman"/>
        </w:rPr>
      </w:pPr>
    </w:p>
    <w:p w14:paraId="0A8E3122" w14:textId="77777777" w:rsidR="00820527" w:rsidRDefault="00820527">
      <w:pPr>
        <w:ind w:firstLineChars="200" w:firstLine="480"/>
        <w:rPr>
          <w:rFonts w:ascii="Times New Roman" w:hAnsi="Times New Roman"/>
        </w:rPr>
      </w:pPr>
    </w:p>
    <w:p w14:paraId="66B0D908" w14:textId="77777777" w:rsidR="00820527" w:rsidRDefault="00820527">
      <w:pPr>
        <w:ind w:firstLineChars="200" w:firstLine="480"/>
        <w:rPr>
          <w:rFonts w:ascii="Times New Roman" w:hAnsi="Times New Roman"/>
        </w:rPr>
      </w:pPr>
    </w:p>
    <w:p w14:paraId="2073C786" w14:textId="77777777" w:rsidR="00820527" w:rsidRDefault="00820527">
      <w:pPr>
        <w:ind w:firstLineChars="200" w:firstLine="480"/>
        <w:rPr>
          <w:rFonts w:ascii="Times New Roman" w:hAnsi="Times New Roman"/>
        </w:rPr>
      </w:pPr>
    </w:p>
    <w:p w14:paraId="415B38C1" w14:textId="77777777" w:rsidR="00820527" w:rsidRDefault="00820527">
      <w:pPr>
        <w:ind w:firstLineChars="200" w:firstLine="480"/>
        <w:rPr>
          <w:rFonts w:ascii="Times New Roman" w:hAnsi="Times New Roman"/>
        </w:rPr>
      </w:pPr>
    </w:p>
    <w:p w14:paraId="1F2B18F3" w14:textId="77777777" w:rsidR="00820527" w:rsidRDefault="00820527">
      <w:pPr>
        <w:ind w:firstLineChars="200" w:firstLine="480"/>
        <w:rPr>
          <w:rFonts w:ascii="Times New Roman" w:hAnsi="Times New Roman"/>
        </w:rPr>
      </w:pPr>
    </w:p>
    <w:p w14:paraId="7C15EE28" w14:textId="77777777" w:rsidR="00820527" w:rsidRDefault="00820527">
      <w:pPr>
        <w:ind w:firstLineChars="200" w:firstLine="480"/>
        <w:rPr>
          <w:rFonts w:ascii="Times New Roman" w:hAnsi="Times New Roman"/>
        </w:rPr>
      </w:pPr>
    </w:p>
    <w:p w14:paraId="7060FCAF" w14:textId="77777777" w:rsidR="00820527" w:rsidRDefault="00820527">
      <w:pPr>
        <w:ind w:firstLineChars="200" w:firstLine="480"/>
        <w:rPr>
          <w:rFonts w:ascii="Times New Roman" w:hAnsi="Times New Roman"/>
        </w:rPr>
      </w:pPr>
    </w:p>
    <w:p w14:paraId="210D2357" w14:textId="77777777" w:rsidR="00820527" w:rsidRDefault="00820527">
      <w:pPr>
        <w:ind w:firstLineChars="200" w:firstLine="480"/>
        <w:rPr>
          <w:rFonts w:ascii="Times New Roman" w:hAnsi="Times New Roman"/>
        </w:rPr>
      </w:pPr>
    </w:p>
    <w:p w14:paraId="0C39D1CA" w14:textId="77777777" w:rsidR="00820527" w:rsidRDefault="00820527">
      <w:pPr>
        <w:ind w:firstLineChars="200" w:firstLine="480"/>
        <w:rPr>
          <w:rFonts w:ascii="Times New Roman" w:hAnsi="Times New Roman"/>
        </w:rPr>
      </w:pPr>
    </w:p>
    <w:p w14:paraId="090FAA26" w14:textId="20112062" w:rsidR="00820527" w:rsidRPr="00820527" w:rsidRDefault="00820527" w:rsidP="00820527">
      <w:pPr>
        <w:ind w:firstLineChars="200" w:firstLine="480"/>
        <w:rPr>
          <w:rFonts w:ascii="Times New Roman" w:hAnsi="Times New Roman"/>
          <w:b/>
          <w:bCs/>
          <w:sz w:val="21"/>
          <w:szCs w:val="21"/>
        </w:rPr>
      </w:pPr>
      <w:r>
        <w:rPr>
          <w:rFonts w:ascii="Times New Roman" w:hAnsi="Times New Roman" w:hint="eastAsia"/>
        </w:rPr>
        <w:t xml:space="preserve"> </w:t>
      </w:r>
      <w:r>
        <w:rPr>
          <w:rFonts w:ascii="Times New Roman" w:hAnsi="Times New Roman"/>
        </w:rPr>
        <w:t xml:space="preserve">   </w:t>
      </w:r>
      <w:r w:rsidRPr="00820527">
        <w:rPr>
          <w:rFonts w:ascii="Times New Roman" w:hAnsi="Times New Roman"/>
          <w:b/>
          <w:bCs/>
          <w:sz w:val="21"/>
          <w:szCs w:val="21"/>
        </w:rPr>
        <w:t xml:space="preserve">  </w:t>
      </w:r>
      <w:r w:rsidRPr="00820527">
        <w:rPr>
          <w:rFonts w:ascii="Times New Roman" w:hAnsi="Times New Roman" w:hint="eastAsia"/>
          <w:b/>
          <w:bCs/>
          <w:sz w:val="21"/>
          <w:szCs w:val="21"/>
        </w:rPr>
        <w:t>图</w:t>
      </w:r>
      <w:r w:rsidRPr="00820527">
        <w:rPr>
          <w:rFonts w:ascii="Times New Roman" w:hAnsi="Times New Roman" w:hint="eastAsia"/>
          <w:b/>
          <w:bCs/>
          <w:sz w:val="21"/>
          <w:szCs w:val="21"/>
        </w:rPr>
        <w:t>7</w:t>
      </w:r>
      <w:r w:rsidRPr="00820527">
        <w:rPr>
          <w:rFonts w:ascii="Times New Roman" w:hAnsi="Times New Roman"/>
          <w:b/>
          <w:bCs/>
          <w:sz w:val="21"/>
          <w:szCs w:val="21"/>
        </w:rPr>
        <w:t xml:space="preserve">.3-1 </w:t>
      </w:r>
      <w:r w:rsidRPr="00820527">
        <w:rPr>
          <w:rFonts w:ascii="Times New Roman" w:hAnsi="Times New Roman" w:hint="eastAsia"/>
          <w:b/>
          <w:bCs/>
          <w:sz w:val="21"/>
          <w:szCs w:val="21"/>
        </w:rPr>
        <w:t>生活污水一体化设备工艺流程图</w:t>
      </w:r>
    </w:p>
    <w:p w14:paraId="29D5E5FD" w14:textId="02E194F6" w:rsidR="00FE79B2" w:rsidRDefault="00820527" w:rsidP="00820527">
      <w:pPr>
        <w:spacing w:line="360" w:lineRule="auto"/>
        <w:ind w:firstLineChars="200" w:firstLine="480"/>
        <w:rPr>
          <w:rFonts w:ascii="Times New Roman" w:hAnsi="Times New Roman"/>
          <w:b/>
          <w:bCs/>
        </w:rPr>
      </w:pPr>
      <w:r>
        <w:rPr>
          <w:rFonts w:ascii="Times New Roman" w:hAnsi="Times New Roman" w:hint="eastAsia"/>
        </w:rPr>
        <w:t>（</w:t>
      </w:r>
      <w:r>
        <w:rPr>
          <w:rFonts w:ascii="Times New Roman" w:hAnsi="Times New Roman" w:hint="eastAsia"/>
        </w:rPr>
        <w:t>2</w:t>
      </w:r>
      <w:r>
        <w:rPr>
          <w:rFonts w:ascii="Times New Roman" w:hAnsi="Times New Roman" w:hint="eastAsia"/>
        </w:rPr>
        <w:t>）</w:t>
      </w:r>
      <w:r w:rsidR="00AA4A4A">
        <w:rPr>
          <w:rFonts w:ascii="Times New Roman" w:hAnsi="Times New Roman"/>
        </w:rPr>
        <w:t>本项目雨水、污水收集方案见下表。</w:t>
      </w:r>
    </w:p>
    <w:p w14:paraId="0DE4E9DA" w14:textId="77777777" w:rsidR="00FE79B2" w:rsidRDefault="00AA4A4A">
      <w:pPr>
        <w:ind w:firstLineChars="200" w:firstLine="422"/>
        <w:jc w:val="center"/>
        <w:rPr>
          <w:rFonts w:ascii="Times New Roman" w:hAnsi="Times New Roman"/>
          <w:b/>
          <w:bCs/>
          <w:sz w:val="21"/>
          <w:szCs w:val="21"/>
        </w:rPr>
      </w:pPr>
      <w:r>
        <w:rPr>
          <w:rFonts w:ascii="Times New Roman" w:hAnsi="Times New Roman"/>
          <w:b/>
          <w:bCs/>
          <w:sz w:val="21"/>
          <w:szCs w:val="21"/>
        </w:rPr>
        <w:t>表</w:t>
      </w:r>
      <w:r>
        <w:rPr>
          <w:rFonts w:ascii="Times New Roman" w:hAnsi="Times New Roman"/>
          <w:b/>
          <w:bCs/>
          <w:sz w:val="21"/>
          <w:szCs w:val="21"/>
        </w:rPr>
        <w:t xml:space="preserve">7.2-1  </w:t>
      </w:r>
      <w:r>
        <w:rPr>
          <w:rFonts w:ascii="Times New Roman" w:hAnsi="Times New Roman"/>
          <w:b/>
          <w:bCs/>
          <w:sz w:val="21"/>
          <w:szCs w:val="21"/>
        </w:rPr>
        <w:t>雨水、污水收集工程一览表</w:t>
      </w:r>
    </w:p>
    <w:tbl>
      <w:tblPr>
        <w:tblW w:w="850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471"/>
        <w:gridCol w:w="7034"/>
      </w:tblGrid>
      <w:tr w:rsidR="00FE79B2" w14:paraId="153C6DDA" w14:textId="77777777">
        <w:trPr>
          <w:trHeight w:val="340"/>
          <w:jc w:val="center"/>
        </w:trPr>
        <w:tc>
          <w:tcPr>
            <w:tcW w:w="1471" w:type="dxa"/>
            <w:tcBorders>
              <w:top w:val="single" w:sz="12" w:space="0" w:color="auto"/>
              <w:left w:val="single" w:sz="12" w:space="0" w:color="auto"/>
              <w:bottom w:val="single" w:sz="6" w:space="0" w:color="auto"/>
              <w:right w:val="single" w:sz="6" w:space="0" w:color="auto"/>
            </w:tcBorders>
            <w:vAlign w:val="center"/>
          </w:tcPr>
          <w:p w14:paraId="21EBFE3E" w14:textId="77777777" w:rsidR="00FE79B2" w:rsidRDefault="00AA4A4A">
            <w:pPr>
              <w:widowControl w:val="0"/>
              <w:adjustRightInd w:val="0"/>
              <w:jc w:val="center"/>
              <w:rPr>
                <w:rFonts w:ascii="Times New Roman" w:hAnsi="Times New Roman"/>
                <w:b/>
                <w:bCs/>
                <w:kern w:val="2"/>
                <w:sz w:val="21"/>
                <w:szCs w:val="21"/>
              </w:rPr>
            </w:pPr>
            <w:r>
              <w:rPr>
                <w:rFonts w:ascii="Times New Roman" w:hAnsi="Times New Roman"/>
                <w:b/>
                <w:bCs/>
                <w:sz w:val="21"/>
                <w:szCs w:val="21"/>
              </w:rPr>
              <w:t>类别</w:t>
            </w:r>
          </w:p>
        </w:tc>
        <w:tc>
          <w:tcPr>
            <w:tcW w:w="7034" w:type="dxa"/>
            <w:tcBorders>
              <w:top w:val="single" w:sz="12" w:space="0" w:color="auto"/>
              <w:left w:val="single" w:sz="6" w:space="0" w:color="auto"/>
              <w:bottom w:val="single" w:sz="6" w:space="0" w:color="auto"/>
              <w:right w:val="single" w:sz="12" w:space="0" w:color="auto"/>
            </w:tcBorders>
            <w:vAlign w:val="center"/>
          </w:tcPr>
          <w:p w14:paraId="75854888" w14:textId="77777777" w:rsidR="00FE79B2" w:rsidRDefault="00AA4A4A">
            <w:pPr>
              <w:widowControl w:val="0"/>
              <w:adjustRightInd w:val="0"/>
              <w:jc w:val="center"/>
              <w:rPr>
                <w:rFonts w:ascii="Times New Roman" w:hAnsi="Times New Roman"/>
                <w:b/>
                <w:bCs/>
                <w:kern w:val="2"/>
                <w:sz w:val="21"/>
                <w:szCs w:val="21"/>
              </w:rPr>
            </w:pPr>
            <w:r>
              <w:rPr>
                <w:rFonts w:ascii="Times New Roman" w:hAnsi="Times New Roman"/>
                <w:b/>
                <w:bCs/>
                <w:sz w:val="21"/>
                <w:szCs w:val="21"/>
              </w:rPr>
              <w:t>工程措施</w:t>
            </w:r>
          </w:p>
        </w:tc>
      </w:tr>
      <w:tr w:rsidR="00FE79B2" w14:paraId="66E9575B" w14:textId="77777777">
        <w:trPr>
          <w:trHeight w:val="340"/>
          <w:jc w:val="center"/>
        </w:trPr>
        <w:tc>
          <w:tcPr>
            <w:tcW w:w="1471" w:type="dxa"/>
            <w:tcBorders>
              <w:top w:val="single" w:sz="6" w:space="0" w:color="auto"/>
              <w:left w:val="single" w:sz="12" w:space="0" w:color="auto"/>
              <w:bottom w:val="single" w:sz="6" w:space="0" w:color="auto"/>
              <w:right w:val="single" w:sz="6" w:space="0" w:color="auto"/>
            </w:tcBorders>
            <w:vAlign w:val="center"/>
          </w:tcPr>
          <w:p w14:paraId="4A4EF75F"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雨水收集、排放</w:t>
            </w:r>
          </w:p>
        </w:tc>
        <w:tc>
          <w:tcPr>
            <w:tcW w:w="7034" w:type="dxa"/>
            <w:tcBorders>
              <w:top w:val="single" w:sz="6" w:space="0" w:color="auto"/>
              <w:left w:val="single" w:sz="6" w:space="0" w:color="auto"/>
              <w:bottom w:val="single" w:sz="6" w:space="0" w:color="auto"/>
              <w:right w:val="single" w:sz="12" w:space="0" w:color="auto"/>
            </w:tcBorders>
            <w:vAlign w:val="center"/>
          </w:tcPr>
          <w:p w14:paraId="5274D3AC"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生产区、原料和产品罐区分别设置雨水排放切换阀，泄漏事故进入雨水管网的液体物料由管道接入应急事故池，实现雨污分流</w:t>
            </w:r>
          </w:p>
        </w:tc>
      </w:tr>
      <w:tr w:rsidR="00FE79B2" w14:paraId="58061067" w14:textId="77777777">
        <w:trPr>
          <w:trHeight w:val="340"/>
          <w:jc w:val="center"/>
        </w:trPr>
        <w:tc>
          <w:tcPr>
            <w:tcW w:w="1471" w:type="dxa"/>
            <w:tcBorders>
              <w:top w:val="single" w:sz="6" w:space="0" w:color="auto"/>
              <w:left w:val="single" w:sz="12" w:space="0" w:color="auto"/>
              <w:bottom w:val="single" w:sz="12" w:space="0" w:color="auto"/>
              <w:right w:val="single" w:sz="6" w:space="0" w:color="auto"/>
            </w:tcBorders>
            <w:vAlign w:val="center"/>
          </w:tcPr>
          <w:p w14:paraId="66CDF76C"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围堰与管道的建设</w:t>
            </w:r>
          </w:p>
        </w:tc>
        <w:tc>
          <w:tcPr>
            <w:tcW w:w="7034" w:type="dxa"/>
            <w:tcBorders>
              <w:top w:val="single" w:sz="6" w:space="0" w:color="auto"/>
              <w:left w:val="single" w:sz="6" w:space="0" w:color="auto"/>
              <w:bottom w:val="single" w:sz="12" w:space="0" w:color="auto"/>
              <w:right w:val="single" w:sz="12" w:space="0" w:color="auto"/>
            </w:tcBorders>
            <w:vAlign w:val="center"/>
          </w:tcPr>
          <w:p w14:paraId="0699DED4" w14:textId="77777777" w:rsidR="00FE79B2" w:rsidRDefault="00AA4A4A">
            <w:pPr>
              <w:widowControl w:val="0"/>
              <w:adjustRightInd w:val="0"/>
              <w:jc w:val="center"/>
              <w:rPr>
                <w:rFonts w:ascii="Times New Roman" w:hAnsi="Times New Roman"/>
                <w:kern w:val="2"/>
                <w:sz w:val="21"/>
                <w:szCs w:val="21"/>
              </w:rPr>
            </w:pPr>
            <w:r>
              <w:rPr>
                <w:rFonts w:ascii="Times New Roman" w:hAnsi="Times New Roman"/>
                <w:sz w:val="21"/>
                <w:szCs w:val="21"/>
              </w:rPr>
              <w:t>生产装置周围需建设围堰，围堰合围区域应能收集单个最大反应釜液体，其高度由合围区域面积决定，围堰区设收集管道，确保事故时液体能收集入应事故池</w:t>
            </w:r>
          </w:p>
        </w:tc>
      </w:tr>
    </w:tbl>
    <w:p w14:paraId="7BB031C1" w14:textId="77777777" w:rsidR="00FE79B2" w:rsidRPr="00755EE9" w:rsidRDefault="00AA4A4A" w:rsidP="00755EE9">
      <w:pPr>
        <w:pStyle w:val="3"/>
        <w:spacing w:before="0" w:after="0"/>
        <w:rPr>
          <w:rFonts w:ascii="Times New Roman" w:hAnsi="Times New Roman"/>
          <w:sz w:val="30"/>
          <w:szCs w:val="30"/>
        </w:rPr>
      </w:pPr>
      <w:bookmarkStart w:id="164" w:name="_Toc59388306"/>
      <w:r w:rsidRPr="00755EE9">
        <w:rPr>
          <w:rFonts w:ascii="Times New Roman" w:hAnsi="Times New Roman"/>
          <w:sz w:val="30"/>
          <w:szCs w:val="30"/>
        </w:rPr>
        <w:t xml:space="preserve">7.3.2 </w:t>
      </w:r>
      <w:r w:rsidRPr="00755EE9">
        <w:rPr>
          <w:rFonts w:ascii="Times New Roman" w:hAnsi="Times New Roman"/>
          <w:sz w:val="30"/>
          <w:szCs w:val="30"/>
        </w:rPr>
        <w:t>接入污水处理厂深度处理的可行性</w:t>
      </w:r>
      <w:bookmarkEnd w:id="164"/>
    </w:p>
    <w:p w14:paraId="366F62D7" w14:textId="77777777" w:rsidR="00755EE9" w:rsidRPr="00830E66" w:rsidRDefault="00755EE9" w:rsidP="00755EE9">
      <w:pPr>
        <w:spacing w:line="360" w:lineRule="auto"/>
        <w:ind w:firstLineChars="200" w:firstLine="480"/>
        <w:rPr>
          <w:rFonts w:ascii="Times New Roman" w:eastAsiaTheme="minorEastAsia" w:hAnsi="Times New Roman"/>
        </w:rPr>
      </w:pPr>
      <w:r w:rsidRPr="00830E66">
        <w:rPr>
          <w:rFonts w:ascii="Times New Roman" w:eastAsiaTheme="minorEastAsia" w:hAnsi="Times New Roman"/>
        </w:rPr>
        <w:t>（</w:t>
      </w:r>
      <w:r w:rsidRPr="00830E66">
        <w:rPr>
          <w:rFonts w:ascii="Times New Roman" w:eastAsiaTheme="minorEastAsia" w:hAnsi="Times New Roman"/>
        </w:rPr>
        <w:t>1</w:t>
      </w:r>
      <w:r w:rsidRPr="00830E66">
        <w:rPr>
          <w:rFonts w:ascii="Times New Roman" w:eastAsiaTheme="minorEastAsia" w:hAnsi="Times New Roman"/>
        </w:rPr>
        <w:t>）项目接管水量可行性分析</w:t>
      </w:r>
      <w:r w:rsidRPr="00830E66">
        <w:rPr>
          <w:rFonts w:ascii="Times New Roman" w:eastAsiaTheme="minorEastAsia" w:hAnsi="Times New Roman"/>
        </w:rPr>
        <w:t xml:space="preserve"> </w:t>
      </w:r>
    </w:p>
    <w:p w14:paraId="15C97D68" w14:textId="77777777" w:rsidR="004A7CFE" w:rsidRPr="0038701D" w:rsidRDefault="004A7CFE" w:rsidP="004A7CFE">
      <w:pPr>
        <w:spacing w:line="360" w:lineRule="auto"/>
        <w:ind w:firstLineChars="200" w:firstLine="480"/>
        <w:rPr>
          <w:rFonts w:ascii="Times New Roman" w:hAnsi="Times New Roman"/>
          <w:u w:val="single"/>
        </w:rPr>
      </w:pPr>
      <w:bookmarkStart w:id="165" w:name="_Hlk55475825"/>
      <w:r w:rsidRPr="0038701D">
        <w:rPr>
          <w:rFonts w:ascii="Times New Roman" w:hAnsi="Times New Roman" w:hint="eastAsia"/>
          <w:u w:val="single"/>
        </w:rPr>
        <w:t>园区配套污水处理厂即为岳阳市云溪区污水处理厂，该污水处理厂提标改造工程目前已完成，</w:t>
      </w:r>
      <w:r w:rsidRPr="0038701D">
        <w:rPr>
          <w:rFonts w:ascii="Times New Roman" w:hAnsi="Times New Roman" w:hint="eastAsia"/>
          <w:u w:val="single"/>
        </w:rPr>
        <w:t xml:space="preserve">2019 </w:t>
      </w:r>
      <w:r w:rsidRPr="0038701D">
        <w:rPr>
          <w:rFonts w:ascii="Times New Roman" w:hAnsi="Times New Roman" w:hint="eastAsia"/>
          <w:u w:val="single"/>
        </w:rPr>
        <w:t>年</w:t>
      </w:r>
      <w:r w:rsidRPr="0038701D">
        <w:rPr>
          <w:rFonts w:ascii="Times New Roman" w:hAnsi="Times New Roman" w:hint="eastAsia"/>
          <w:u w:val="single"/>
        </w:rPr>
        <w:t xml:space="preserve"> 4 </w:t>
      </w:r>
      <w:r w:rsidRPr="0038701D">
        <w:rPr>
          <w:rFonts w:ascii="Times New Roman" w:hAnsi="Times New Roman" w:hint="eastAsia"/>
          <w:u w:val="single"/>
        </w:rPr>
        <w:t>月</w:t>
      </w:r>
      <w:r w:rsidRPr="0038701D">
        <w:rPr>
          <w:rFonts w:ascii="Times New Roman" w:hAnsi="Times New Roman" w:hint="eastAsia"/>
          <w:u w:val="single"/>
        </w:rPr>
        <w:t xml:space="preserve"> 3 </w:t>
      </w:r>
      <w:r w:rsidRPr="0038701D">
        <w:rPr>
          <w:rFonts w:ascii="Times New Roman" w:hAnsi="Times New Roman" w:hint="eastAsia"/>
          <w:u w:val="single"/>
        </w:rPr>
        <w:t>日岳阳市生态环境局以“岳环评〔</w:t>
      </w:r>
      <w:r w:rsidRPr="0038701D">
        <w:rPr>
          <w:rFonts w:ascii="Times New Roman" w:hAnsi="Times New Roman" w:hint="eastAsia"/>
          <w:u w:val="single"/>
        </w:rPr>
        <w:t>2019</w:t>
      </w:r>
      <w:r w:rsidRPr="0038701D">
        <w:rPr>
          <w:rFonts w:ascii="Times New Roman" w:hAnsi="Times New Roman" w:hint="eastAsia"/>
          <w:u w:val="single"/>
        </w:rPr>
        <w:t>〕</w:t>
      </w:r>
      <w:r w:rsidRPr="0038701D">
        <w:rPr>
          <w:rFonts w:ascii="Times New Roman" w:hAnsi="Times New Roman" w:hint="eastAsia"/>
          <w:u w:val="single"/>
        </w:rPr>
        <w:t xml:space="preserve"> </w:t>
      </w:r>
      <w:r w:rsidRPr="0038701D">
        <w:rPr>
          <w:rFonts w:ascii="Times New Roman" w:hAnsi="Times New Roman" w:hint="eastAsia"/>
          <w:u w:val="single"/>
        </w:rPr>
        <w:lastRenderedPageBreak/>
        <w:t xml:space="preserve">39 </w:t>
      </w:r>
      <w:r w:rsidRPr="0038701D">
        <w:rPr>
          <w:rFonts w:ascii="Times New Roman" w:hAnsi="Times New Roman" w:hint="eastAsia"/>
          <w:u w:val="single"/>
        </w:rPr>
        <w:t>号”出具“关于云溪区污水处理厂提标改造项目（</w:t>
      </w:r>
      <w:r w:rsidRPr="0038701D">
        <w:rPr>
          <w:rFonts w:ascii="Times New Roman" w:hAnsi="Times New Roman" w:hint="eastAsia"/>
          <w:u w:val="single"/>
        </w:rPr>
        <w:t>2.5</w:t>
      </w:r>
      <w:r w:rsidRPr="0038701D">
        <w:rPr>
          <w:rFonts w:ascii="Times New Roman" w:hAnsi="Times New Roman" w:hint="eastAsia"/>
          <w:u w:val="single"/>
        </w:rPr>
        <w:t>万</w:t>
      </w:r>
      <w:r w:rsidRPr="0038701D">
        <w:rPr>
          <w:rFonts w:ascii="Times New Roman" w:hAnsi="Times New Roman" w:hint="eastAsia"/>
          <w:u w:val="single"/>
        </w:rPr>
        <w:t>m</w:t>
      </w:r>
      <w:r w:rsidRPr="0038701D">
        <w:rPr>
          <w:rFonts w:ascii="Times New Roman" w:hAnsi="Times New Roman" w:hint="eastAsia"/>
          <w:u w:val="single"/>
          <w:vertAlign w:val="superscript"/>
        </w:rPr>
        <w:t>3</w:t>
      </w:r>
      <w:r w:rsidRPr="0038701D">
        <w:rPr>
          <w:rFonts w:ascii="Times New Roman" w:hAnsi="Times New Roman" w:hint="eastAsia"/>
          <w:u w:val="single"/>
        </w:rPr>
        <w:t>/d</w:t>
      </w:r>
      <w:r w:rsidRPr="0038701D">
        <w:rPr>
          <w:rFonts w:ascii="Times New Roman" w:hAnsi="Times New Roman" w:hint="eastAsia"/>
          <w:u w:val="single"/>
        </w:rPr>
        <w:t>）环境影响报</w:t>
      </w:r>
      <w:r w:rsidRPr="0038701D">
        <w:rPr>
          <w:rFonts w:ascii="Times New Roman" w:hAnsi="Times New Roman" w:hint="eastAsia"/>
          <w:u w:val="single"/>
        </w:rPr>
        <w:t xml:space="preserve"> </w:t>
      </w:r>
      <w:r w:rsidRPr="0038701D">
        <w:rPr>
          <w:rFonts w:ascii="Times New Roman" w:hAnsi="Times New Roman" w:hint="eastAsia"/>
          <w:u w:val="single"/>
        </w:rPr>
        <w:t>告书的批复”，改造后全厂污水处理能力达到</w:t>
      </w:r>
      <w:r w:rsidRPr="0038701D">
        <w:rPr>
          <w:rFonts w:ascii="Times New Roman" w:hAnsi="Times New Roman" w:hint="eastAsia"/>
          <w:u w:val="single"/>
        </w:rPr>
        <w:t xml:space="preserve"> 25000 m</w:t>
      </w:r>
      <w:r w:rsidRPr="0038701D">
        <w:rPr>
          <w:rFonts w:ascii="Times New Roman" w:hAnsi="Times New Roman" w:hint="eastAsia"/>
          <w:u w:val="single"/>
          <w:vertAlign w:val="superscript"/>
        </w:rPr>
        <w:t>3</w:t>
      </w:r>
      <w:r w:rsidRPr="0038701D">
        <w:rPr>
          <w:rFonts w:ascii="Times New Roman" w:hAnsi="Times New Roman" w:hint="eastAsia"/>
          <w:u w:val="single"/>
        </w:rPr>
        <w:t>/d</w:t>
      </w:r>
      <w:r w:rsidRPr="0038701D">
        <w:rPr>
          <w:rFonts w:ascii="Times New Roman" w:hAnsi="Times New Roman" w:hint="eastAsia"/>
          <w:u w:val="single"/>
        </w:rPr>
        <w:t>（市政污水处理规模</w:t>
      </w:r>
      <w:r w:rsidRPr="0038701D">
        <w:rPr>
          <w:rFonts w:ascii="Times New Roman" w:hAnsi="Times New Roman" w:hint="eastAsia"/>
          <w:u w:val="single"/>
        </w:rPr>
        <w:t xml:space="preserve"> </w:t>
      </w:r>
      <w:r w:rsidRPr="0038701D">
        <w:rPr>
          <w:rFonts w:ascii="Times New Roman" w:hAnsi="Times New Roman" w:hint="eastAsia"/>
          <w:u w:val="single"/>
        </w:rPr>
        <w:t>为</w:t>
      </w:r>
      <w:r w:rsidRPr="0038701D">
        <w:rPr>
          <w:rFonts w:ascii="Times New Roman" w:hAnsi="Times New Roman" w:hint="eastAsia"/>
          <w:u w:val="single"/>
        </w:rPr>
        <w:t xml:space="preserve"> 20000 m</w:t>
      </w:r>
      <w:r w:rsidRPr="0038701D">
        <w:rPr>
          <w:rFonts w:ascii="Times New Roman" w:hAnsi="Times New Roman" w:hint="eastAsia"/>
          <w:u w:val="single"/>
          <w:vertAlign w:val="superscript"/>
        </w:rPr>
        <w:t>3</w:t>
      </w:r>
      <w:r w:rsidRPr="0038701D">
        <w:rPr>
          <w:rFonts w:ascii="Times New Roman" w:hAnsi="Times New Roman" w:hint="eastAsia"/>
          <w:u w:val="single"/>
        </w:rPr>
        <w:t>/d</w:t>
      </w:r>
      <w:r w:rsidRPr="0038701D">
        <w:rPr>
          <w:rFonts w:ascii="Times New Roman" w:hAnsi="Times New Roman" w:hint="eastAsia"/>
          <w:u w:val="single"/>
        </w:rPr>
        <w:t>，工业污水处理系统处理能力为</w:t>
      </w:r>
      <w:r w:rsidRPr="0038701D">
        <w:rPr>
          <w:rFonts w:ascii="Times New Roman" w:hAnsi="Times New Roman" w:hint="eastAsia"/>
          <w:u w:val="single"/>
        </w:rPr>
        <w:t xml:space="preserve"> 5000 m</w:t>
      </w:r>
      <w:r w:rsidRPr="00482B58">
        <w:rPr>
          <w:rFonts w:ascii="Times New Roman" w:hAnsi="Times New Roman" w:hint="eastAsia"/>
          <w:u w:val="single"/>
          <w:vertAlign w:val="superscript"/>
        </w:rPr>
        <w:t>3</w:t>
      </w:r>
      <w:r w:rsidRPr="0038701D">
        <w:rPr>
          <w:rFonts w:ascii="Times New Roman" w:hAnsi="Times New Roman" w:hint="eastAsia"/>
          <w:u w:val="single"/>
        </w:rPr>
        <w:t>/d</w:t>
      </w:r>
      <w:r w:rsidRPr="0038701D">
        <w:rPr>
          <w:rFonts w:ascii="Times New Roman" w:hAnsi="Times New Roman" w:hint="eastAsia"/>
          <w:u w:val="single"/>
        </w:rPr>
        <w:t>）。提标工艺为强化污水处理工艺，在</w:t>
      </w:r>
      <w:r w:rsidRPr="0038701D">
        <w:rPr>
          <w:rFonts w:ascii="Times New Roman" w:hAnsi="Times New Roman" w:hint="eastAsia"/>
          <w:u w:val="single"/>
        </w:rPr>
        <w:t xml:space="preserve"> CAST </w:t>
      </w:r>
      <w:r w:rsidRPr="0038701D">
        <w:rPr>
          <w:rFonts w:ascii="Times New Roman" w:hAnsi="Times New Roman" w:hint="eastAsia"/>
          <w:u w:val="single"/>
        </w:rPr>
        <w:t>后增加“移动床生物膜过滤器处理工艺”，排水路线维持现有的排江路。目前已完成第二套污水管网的建设工程，管网为地上明管。工程已建设完成，岳阳市云溪区污水处理厂尾水排放标准将满足《水污染防治行动计划》（国发〔</w:t>
      </w:r>
      <w:r w:rsidRPr="0038701D">
        <w:rPr>
          <w:rFonts w:ascii="Times New Roman" w:hAnsi="Times New Roman" w:hint="eastAsia"/>
          <w:u w:val="single"/>
        </w:rPr>
        <w:t>2015</w:t>
      </w:r>
      <w:r w:rsidRPr="0038701D">
        <w:rPr>
          <w:rFonts w:ascii="Times New Roman" w:hAnsi="Times New Roman" w:hint="eastAsia"/>
          <w:u w:val="single"/>
        </w:rPr>
        <w:t>〕</w:t>
      </w:r>
      <w:r w:rsidRPr="0038701D">
        <w:rPr>
          <w:rFonts w:ascii="Times New Roman" w:hAnsi="Times New Roman" w:hint="eastAsia"/>
          <w:u w:val="single"/>
        </w:rPr>
        <w:t xml:space="preserve">17 </w:t>
      </w:r>
      <w:r w:rsidRPr="0038701D">
        <w:rPr>
          <w:rFonts w:ascii="Times New Roman" w:hAnsi="Times New Roman" w:hint="eastAsia"/>
          <w:u w:val="single"/>
        </w:rPr>
        <w:t>号）等一系列相关法规及政策要求，市政污水尾水执行《城镇污水处理厂污染物排放标准》（</w:t>
      </w:r>
      <w:r w:rsidRPr="0038701D">
        <w:rPr>
          <w:rFonts w:ascii="Times New Roman" w:hAnsi="Times New Roman" w:hint="eastAsia"/>
          <w:u w:val="single"/>
        </w:rPr>
        <w:t>GB18918-2002</w:t>
      </w:r>
      <w:r w:rsidRPr="0038701D">
        <w:rPr>
          <w:rFonts w:ascii="Times New Roman" w:hAnsi="Times New Roman" w:hint="eastAsia"/>
          <w:u w:val="single"/>
        </w:rPr>
        <w:t>）及其修改单中一级</w:t>
      </w:r>
      <w:r w:rsidRPr="0038701D">
        <w:rPr>
          <w:rFonts w:ascii="Times New Roman" w:hAnsi="Times New Roman" w:hint="eastAsia"/>
          <w:u w:val="single"/>
        </w:rPr>
        <w:t xml:space="preserve"> A </w:t>
      </w:r>
      <w:r w:rsidRPr="0038701D">
        <w:rPr>
          <w:rFonts w:ascii="Times New Roman" w:hAnsi="Times New Roman" w:hint="eastAsia"/>
          <w:u w:val="single"/>
        </w:rPr>
        <w:t>标准，工业废水尾水执行《城镇污水处理厂污染物排放标准》（</w:t>
      </w:r>
      <w:r w:rsidRPr="0038701D">
        <w:rPr>
          <w:rFonts w:ascii="Times New Roman" w:hAnsi="Times New Roman" w:hint="eastAsia"/>
          <w:u w:val="single"/>
        </w:rPr>
        <w:t>GB18918-2002</w:t>
      </w:r>
      <w:r w:rsidRPr="0038701D">
        <w:rPr>
          <w:rFonts w:ascii="Times New Roman" w:hAnsi="Times New Roman" w:hint="eastAsia"/>
          <w:u w:val="single"/>
        </w:rPr>
        <w:t>）及其修改单中一级</w:t>
      </w:r>
      <w:r w:rsidRPr="0038701D">
        <w:rPr>
          <w:rFonts w:ascii="Times New Roman" w:hAnsi="Times New Roman" w:hint="eastAsia"/>
          <w:u w:val="single"/>
        </w:rPr>
        <w:t xml:space="preserve"> A </w:t>
      </w:r>
      <w:r w:rsidRPr="0038701D">
        <w:rPr>
          <w:rFonts w:ascii="Times New Roman" w:hAnsi="Times New Roman" w:hint="eastAsia"/>
          <w:u w:val="single"/>
        </w:rPr>
        <w:t>标准与《石油化学工业污染物排放标准》（</w:t>
      </w:r>
      <w:r w:rsidRPr="0038701D">
        <w:rPr>
          <w:rFonts w:ascii="Times New Roman" w:hAnsi="Times New Roman" w:hint="eastAsia"/>
          <w:u w:val="single"/>
        </w:rPr>
        <w:t>GB31571-2015</w:t>
      </w:r>
      <w:r w:rsidRPr="0038701D">
        <w:rPr>
          <w:rFonts w:ascii="Times New Roman" w:hAnsi="Times New Roman" w:hint="eastAsia"/>
          <w:u w:val="single"/>
        </w:rPr>
        <w:t>）中特别排放限值中的严值。</w:t>
      </w:r>
      <w:r w:rsidRPr="0038701D">
        <w:rPr>
          <w:rFonts w:ascii="Times New Roman" w:hAnsi="Times New Roman" w:hint="eastAsia"/>
          <w:u w:val="single"/>
        </w:rPr>
        <w:t xml:space="preserve"> </w:t>
      </w:r>
    </w:p>
    <w:bookmarkEnd w:id="165"/>
    <w:p w14:paraId="21F4FB62" w14:textId="77777777" w:rsidR="00755EE9" w:rsidRPr="00830E66" w:rsidRDefault="00755EE9" w:rsidP="00755EE9">
      <w:pPr>
        <w:spacing w:line="360" w:lineRule="auto"/>
        <w:ind w:firstLineChars="200" w:firstLine="480"/>
        <w:rPr>
          <w:rFonts w:ascii="Times New Roman" w:eastAsiaTheme="minorEastAsia" w:hAnsi="Times New Roman"/>
        </w:rPr>
      </w:pPr>
      <w:r w:rsidRPr="00830E66">
        <w:rPr>
          <w:rFonts w:ascii="Times New Roman" w:eastAsiaTheme="minorEastAsia" w:hAnsi="Times New Roman"/>
        </w:rPr>
        <w:t>项目建成后全厂废水量为</w:t>
      </w:r>
      <w:r>
        <w:rPr>
          <w:rFonts w:ascii="Times New Roman" w:eastAsiaTheme="minorEastAsia" w:hAnsi="Times New Roman" w:hint="eastAsia"/>
        </w:rPr>
        <w:t>13m</w:t>
      </w:r>
      <w:r w:rsidRPr="002478C2">
        <w:rPr>
          <w:rFonts w:ascii="Times New Roman" w:eastAsiaTheme="minorEastAsia" w:hAnsi="Times New Roman"/>
          <w:vertAlign w:val="superscript"/>
        </w:rPr>
        <w:t>3</w:t>
      </w:r>
      <w:r w:rsidRPr="00830E66">
        <w:rPr>
          <w:rFonts w:ascii="Times New Roman" w:eastAsiaTheme="minorEastAsia" w:hAnsi="Times New Roman"/>
        </w:rPr>
        <w:t>/d</w:t>
      </w:r>
      <w:r w:rsidRPr="00830E66">
        <w:rPr>
          <w:rFonts w:ascii="Times New Roman" w:eastAsiaTheme="minorEastAsia" w:hAnsi="Times New Roman"/>
        </w:rPr>
        <w:t>（接管量），约占云溪污水处理厂设计处理能力的</w:t>
      </w:r>
      <w:r w:rsidRPr="00830E66">
        <w:rPr>
          <w:rFonts w:ascii="Times New Roman" w:eastAsiaTheme="minorEastAsia" w:hAnsi="Times New Roman"/>
        </w:rPr>
        <w:t xml:space="preserve"> </w:t>
      </w:r>
      <w:r>
        <w:rPr>
          <w:rFonts w:ascii="Times New Roman" w:eastAsiaTheme="minorEastAsia" w:hAnsi="Times New Roman"/>
        </w:rPr>
        <w:t>0.06</w:t>
      </w:r>
      <w:r w:rsidRPr="00830E66">
        <w:rPr>
          <w:rFonts w:ascii="Times New Roman" w:eastAsiaTheme="minorEastAsia" w:hAnsi="Times New Roman"/>
        </w:rPr>
        <w:t>%</w:t>
      </w:r>
      <w:r w:rsidRPr="00830E66">
        <w:rPr>
          <w:rFonts w:ascii="Times New Roman" w:eastAsiaTheme="minorEastAsia" w:hAnsi="Times New Roman"/>
        </w:rPr>
        <w:t>，在其接管水量范围内。</w:t>
      </w:r>
    </w:p>
    <w:p w14:paraId="4E5CA0D6" w14:textId="77777777" w:rsidR="00755EE9" w:rsidRPr="00830E66" w:rsidRDefault="00755EE9" w:rsidP="00755EE9">
      <w:pPr>
        <w:spacing w:line="360" w:lineRule="auto"/>
        <w:ind w:firstLineChars="200" w:firstLine="480"/>
        <w:rPr>
          <w:rFonts w:ascii="Times New Roman" w:eastAsiaTheme="minorEastAsia" w:hAnsi="Times New Roman"/>
        </w:rPr>
      </w:pPr>
      <w:r w:rsidRPr="00830E66">
        <w:rPr>
          <w:rFonts w:ascii="Times New Roman" w:eastAsiaTheme="minorEastAsia" w:hAnsi="Times New Roman"/>
        </w:rPr>
        <w:t>（</w:t>
      </w:r>
      <w:r w:rsidRPr="00830E66">
        <w:rPr>
          <w:rFonts w:ascii="Times New Roman" w:eastAsiaTheme="minorEastAsia" w:hAnsi="Times New Roman"/>
        </w:rPr>
        <w:t>2</w:t>
      </w:r>
      <w:r w:rsidRPr="00830E66">
        <w:rPr>
          <w:rFonts w:ascii="Times New Roman" w:eastAsiaTheme="minorEastAsia" w:hAnsi="Times New Roman"/>
        </w:rPr>
        <w:t>）项目水质可行性分析</w:t>
      </w:r>
      <w:r w:rsidRPr="00830E66">
        <w:rPr>
          <w:rFonts w:ascii="Times New Roman" w:eastAsiaTheme="minorEastAsia" w:hAnsi="Times New Roman"/>
        </w:rPr>
        <w:t xml:space="preserve"> </w:t>
      </w:r>
    </w:p>
    <w:p w14:paraId="52932176" w14:textId="6E081D9B" w:rsidR="00755EE9" w:rsidRPr="00830E66" w:rsidRDefault="00755EE9" w:rsidP="00755EE9">
      <w:pPr>
        <w:spacing w:line="360" w:lineRule="auto"/>
        <w:ind w:firstLineChars="200" w:firstLine="480"/>
        <w:rPr>
          <w:rFonts w:ascii="Times New Roman" w:eastAsiaTheme="minorEastAsia" w:hAnsi="Times New Roman"/>
        </w:rPr>
      </w:pPr>
      <w:r w:rsidRPr="00830E66">
        <w:rPr>
          <w:rFonts w:ascii="Times New Roman" w:eastAsiaTheme="minorEastAsia" w:hAnsi="Times New Roman"/>
        </w:rPr>
        <w:t>项目生活污水经厂区预处理，总排口出水水质可达</w:t>
      </w:r>
      <w:r w:rsidR="00655891" w:rsidRPr="00655891">
        <w:rPr>
          <w:rFonts w:ascii="Times New Roman" w:eastAsiaTheme="minorEastAsia" w:hAnsi="Times New Roman" w:hint="eastAsia"/>
        </w:rPr>
        <w:t>《无机化学工业污染物排放标准》（</w:t>
      </w:r>
      <w:r w:rsidR="00655891" w:rsidRPr="00655891">
        <w:rPr>
          <w:rFonts w:ascii="Times New Roman" w:eastAsiaTheme="minorEastAsia" w:hAnsi="Times New Roman" w:hint="eastAsia"/>
        </w:rPr>
        <w:t>GB31573-2015</w:t>
      </w:r>
      <w:r w:rsidR="00655891" w:rsidRPr="00655891">
        <w:rPr>
          <w:rFonts w:ascii="Times New Roman" w:eastAsiaTheme="minorEastAsia" w:hAnsi="Times New Roman" w:hint="eastAsia"/>
        </w:rPr>
        <w:t>）表</w:t>
      </w:r>
      <w:r w:rsidR="00655891" w:rsidRPr="00655891">
        <w:rPr>
          <w:rFonts w:ascii="Times New Roman" w:eastAsiaTheme="minorEastAsia" w:hAnsi="Times New Roman" w:hint="eastAsia"/>
        </w:rPr>
        <w:t>1</w:t>
      </w:r>
      <w:r w:rsidR="00655891" w:rsidRPr="00655891">
        <w:rPr>
          <w:rFonts w:ascii="Times New Roman" w:eastAsiaTheme="minorEastAsia" w:hAnsi="Times New Roman" w:hint="eastAsia"/>
        </w:rPr>
        <w:t>水污染物排放限值中间接排放标准</w:t>
      </w:r>
      <w:r w:rsidRPr="00830E66">
        <w:rPr>
          <w:rFonts w:ascii="Times New Roman" w:eastAsiaTheme="minorEastAsia" w:hAnsi="Times New Roman" w:hint="eastAsia"/>
        </w:rPr>
        <w:t>，并满足云溪区污水处理厂接管标准，通过工业园污水专用管道排入云溪区污水处理厂进行进一步处理，最终排入长江。</w:t>
      </w:r>
      <w:r w:rsidRPr="00830E66">
        <w:rPr>
          <w:rFonts w:ascii="Times New Roman" w:eastAsiaTheme="minorEastAsia" w:hAnsi="Times New Roman"/>
        </w:rPr>
        <w:t>不会对污水处理厂造成冲击影响，接管入云溪污水处理厂可行。</w:t>
      </w:r>
      <w:r w:rsidRPr="00830E66">
        <w:rPr>
          <w:rFonts w:ascii="Times New Roman" w:eastAsiaTheme="minorEastAsia" w:hAnsi="Times New Roman"/>
        </w:rPr>
        <w:t xml:space="preserve"> </w:t>
      </w:r>
    </w:p>
    <w:p w14:paraId="71777F09" w14:textId="77777777" w:rsidR="00755EE9" w:rsidRPr="00830E66" w:rsidRDefault="00755EE9" w:rsidP="00755EE9">
      <w:pPr>
        <w:spacing w:line="360" w:lineRule="auto"/>
        <w:ind w:firstLineChars="200" w:firstLine="480"/>
        <w:rPr>
          <w:rFonts w:ascii="Times New Roman" w:eastAsiaTheme="minorEastAsia" w:hAnsi="Times New Roman"/>
        </w:rPr>
      </w:pPr>
      <w:r w:rsidRPr="00830E66">
        <w:rPr>
          <w:rFonts w:ascii="Times New Roman" w:eastAsiaTheme="minorEastAsia" w:hAnsi="Times New Roman"/>
        </w:rPr>
        <w:t>（</w:t>
      </w:r>
      <w:r w:rsidRPr="00830E66">
        <w:rPr>
          <w:rFonts w:ascii="Times New Roman" w:eastAsiaTheme="minorEastAsia" w:hAnsi="Times New Roman"/>
        </w:rPr>
        <w:t>3</w:t>
      </w:r>
      <w:r w:rsidRPr="00830E66">
        <w:rPr>
          <w:rFonts w:ascii="Times New Roman" w:eastAsiaTheme="minorEastAsia" w:hAnsi="Times New Roman"/>
        </w:rPr>
        <w:t>）云溪污水处理厂处理工艺</w:t>
      </w:r>
      <w:r w:rsidRPr="00830E66">
        <w:rPr>
          <w:rFonts w:ascii="Times New Roman" w:eastAsiaTheme="minorEastAsia" w:hAnsi="Times New Roman"/>
        </w:rPr>
        <w:t xml:space="preserve"> </w:t>
      </w:r>
    </w:p>
    <w:p w14:paraId="10516DF0" w14:textId="77777777" w:rsidR="00755EE9" w:rsidRPr="00830E66" w:rsidRDefault="00755EE9" w:rsidP="00755EE9">
      <w:pPr>
        <w:spacing w:line="360" w:lineRule="auto"/>
        <w:ind w:firstLineChars="200" w:firstLine="480"/>
        <w:rPr>
          <w:rFonts w:ascii="Times New Roman" w:eastAsiaTheme="minorEastAsia" w:hAnsi="Times New Roman"/>
        </w:rPr>
      </w:pPr>
      <w:r w:rsidRPr="00C56496">
        <w:rPr>
          <w:rFonts w:ascii="Times New Roman" w:eastAsiaTheme="minorEastAsia" w:hAnsi="Times New Roman" w:hint="eastAsia"/>
        </w:rPr>
        <w:t>市政生活污水装置采用“格栅</w:t>
      </w:r>
      <w:r w:rsidRPr="00C56496">
        <w:rPr>
          <w:rFonts w:ascii="Times New Roman" w:eastAsiaTheme="minorEastAsia" w:hAnsi="Times New Roman" w:hint="eastAsia"/>
        </w:rPr>
        <w:t>+AO/CAST+</w:t>
      </w:r>
      <w:r w:rsidRPr="00C56496">
        <w:rPr>
          <w:rFonts w:ascii="Times New Roman" w:eastAsiaTheme="minorEastAsia" w:hAnsi="Times New Roman" w:hint="eastAsia"/>
        </w:rPr>
        <w:t>过滤</w:t>
      </w:r>
      <w:r w:rsidRPr="00C56496">
        <w:rPr>
          <w:rFonts w:ascii="Times New Roman" w:eastAsiaTheme="minorEastAsia" w:hAnsi="Times New Roman" w:hint="eastAsia"/>
        </w:rPr>
        <w:t>+</w:t>
      </w:r>
      <w:r w:rsidRPr="00C56496">
        <w:rPr>
          <w:rFonts w:ascii="Times New Roman" w:eastAsiaTheme="minorEastAsia" w:hAnsi="Times New Roman" w:hint="eastAsia"/>
        </w:rPr>
        <w:t>消毒”的处理工艺，工业污水采用“格栅</w:t>
      </w:r>
      <w:r w:rsidRPr="00C56496">
        <w:rPr>
          <w:rFonts w:ascii="Times New Roman" w:eastAsiaTheme="minorEastAsia" w:hAnsi="Times New Roman" w:hint="eastAsia"/>
        </w:rPr>
        <w:t>+</w:t>
      </w:r>
      <w:r w:rsidRPr="00C56496">
        <w:rPr>
          <w:rFonts w:ascii="Times New Roman" w:eastAsiaTheme="minorEastAsia" w:hAnsi="Times New Roman" w:hint="eastAsia"/>
        </w:rPr>
        <w:t>一级强化处理</w:t>
      </w:r>
      <w:r w:rsidRPr="00C56496">
        <w:rPr>
          <w:rFonts w:ascii="Times New Roman" w:eastAsiaTheme="minorEastAsia" w:hAnsi="Times New Roman" w:hint="eastAsia"/>
        </w:rPr>
        <w:t>+</w:t>
      </w:r>
      <w:r w:rsidRPr="00C56496">
        <w:rPr>
          <w:rFonts w:ascii="Times New Roman" w:eastAsiaTheme="minorEastAsia" w:hAnsi="Times New Roman" w:hint="eastAsia"/>
        </w:rPr>
        <w:t>水解酸化</w:t>
      </w:r>
      <w:r w:rsidRPr="00C56496">
        <w:rPr>
          <w:rFonts w:ascii="Times New Roman" w:eastAsiaTheme="minorEastAsia" w:hAnsi="Times New Roman" w:hint="eastAsia"/>
        </w:rPr>
        <w:t>+</w:t>
      </w:r>
      <w:r w:rsidRPr="00C56496">
        <w:rPr>
          <w:rFonts w:ascii="Times New Roman" w:eastAsiaTheme="minorEastAsia" w:hAnsi="Times New Roman" w:hint="eastAsia"/>
        </w:rPr>
        <w:t>缺氧</w:t>
      </w:r>
      <w:r w:rsidRPr="00C56496">
        <w:rPr>
          <w:rFonts w:ascii="Times New Roman" w:eastAsiaTheme="minorEastAsia" w:hAnsi="Times New Roman" w:hint="eastAsia"/>
        </w:rPr>
        <w:t>+</w:t>
      </w:r>
      <w:r w:rsidRPr="00C56496">
        <w:rPr>
          <w:rFonts w:ascii="Times New Roman" w:eastAsiaTheme="minorEastAsia" w:hAnsi="Times New Roman" w:hint="eastAsia"/>
        </w:rPr>
        <w:t>好氧</w:t>
      </w:r>
      <w:r w:rsidRPr="00C56496">
        <w:rPr>
          <w:rFonts w:ascii="Times New Roman" w:eastAsiaTheme="minorEastAsia" w:hAnsi="Times New Roman" w:hint="eastAsia"/>
        </w:rPr>
        <w:t>+</w:t>
      </w:r>
      <w:r w:rsidRPr="00C56496">
        <w:rPr>
          <w:rFonts w:ascii="Times New Roman" w:eastAsiaTheme="minorEastAsia" w:hAnsi="Times New Roman" w:hint="eastAsia"/>
        </w:rPr>
        <w:t>沉淀</w:t>
      </w:r>
      <w:r w:rsidRPr="00C56496">
        <w:rPr>
          <w:rFonts w:ascii="Times New Roman" w:eastAsiaTheme="minorEastAsia" w:hAnsi="Times New Roman" w:hint="eastAsia"/>
        </w:rPr>
        <w:t>+</w:t>
      </w:r>
      <w:r w:rsidRPr="00C56496">
        <w:rPr>
          <w:rFonts w:ascii="Times New Roman" w:eastAsiaTheme="minorEastAsia" w:hAnsi="Times New Roman" w:hint="eastAsia"/>
        </w:rPr>
        <w:t>生物接触</w:t>
      </w:r>
      <w:r w:rsidRPr="00C56496">
        <w:rPr>
          <w:rFonts w:ascii="Times New Roman" w:eastAsiaTheme="minorEastAsia" w:hAnsi="Times New Roman" w:hint="eastAsia"/>
        </w:rPr>
        <w:t>+</w:t>
      </w:r>
      <w:r w:rsidRPr="00C56496">
        <w:rPr>
          <w:rFonts w:ascii="Times New Roman" w:eastAsiaTheme="minorEastAsia" w:hAnsi="Times New Roman" w:hint="eastAsia"/>
        </w:rPr>
        <w:t>气浮过滤</w:t>
      </w:r>
      <w:r w:rsidRPr="00C56496">
        <w:rPr>
          <w:rFonts w:ascii="Times New Roman" w:eastAsiaTheme="minorEastAsia" w:hAnsi="Times New Roman" w:hint="eastAsia"/>
        </w:rPr>
        <w:t>+</w:t>
      </w:r>
      <w:r w:rsidRPr="00C56496">
        <w:rPr>
          <w:rFonts w:ascii="Times New Roman" w:eastAsiaTheme="minorEastAsia" w:hAnsi="Times New Roman" w:hint="eastAsia"/>
        </w:rPr>
        <w:t>臭氧改性</w:t>
      </w:r>
      <w:r w:rsidRPr="00C56496">
        <w:rPr>
          <w:rFonts w:ascii="Times New Roman" w:eastAsiaTheme="minorEastAsia" w:hAnsi="Times New Roman" w:hint="eastAsia"/>
        </w:rPr>
        <w:t>+</w:t>
      </w:r>
      <w:r w:rsidRPr="00C56496">
        <w:rPr>
          <w:rFonts w:ascii="Times New Roman" w:eastAsiaTheme="minorEastAsia" w:hAnsi="Times New Roman" w:hint="eastAsia"/>
        </w:rPr>
        <w:t>曝气生物滤池（</w:t>
      </w:r>
      <w:r w:rsidRPr="00C56496">
        <w:rPr>
          <w:rFonts w:ascii="Times New Roman" w:eastAsiaTheme="minorEastAsia" w:hAnsi="Times New Roman" w:hint="eastAsia"/>
        </w:rPr>
        <w:t>BAF</w:t>
      </w:r>
      <w:r w:rsidRPr="00C56496">
        <w:rPr>
          <w:rFonts w:ascii="Times New Roman" w:eastAsiaTheme="minorEastAsia" w:hAnsi="Times New Roman" w:hint="eastAsia"/>
        </w:rPr>
        <w:t>）</w:t>
      </w:r>
      <w:r w:rsidRPr="00C56496">
        <w:rPr>
          <w:rFonts w:ascii="Times New Roman" w:eastAsiaTheme="minorEastAsia" w:hAnsi="Times New Roman" w:hint="eastAsia"/>
        </w:rPr>
        <w:t xml:space="preserve"> +</w:t>
      </w:r>
      <w:r w:rsidRPr="00C56496">
        <w:rPr>
          <w:rFonts w:ascii="Times New Roman" w:eastAsiaTheme="minorEastAsia" w:hAnsi="Times New Roman" w:hint="eastAsia"/>
        </w:rPr>
        <w:t>臭氧强氧化”的组合工艺</w:t>
      </w:r>
      <w:r>
        <w:rPr>
          <w:rFonts w:ascii="Times New Roman" w:eastAsiaTheme="minorEastAsia" w:hAnsi="Times New Roman" w:hint="eastAsia"/>
        </w:rPr>
        <w:t>。</w:t>
      </w:r>
      <w:r w:rsidRPr="00830E66">
        <w:rPr>
          <w:rFonts w:ascii="Times New Roman" w:eastAsiaTheme="minorEastAsia" w:hAnsi="Times New Roman"/>
        </w:rPr>
        <w:t>云溪区污水处理厂设计总规模为</w:t>
      </w:r>
      <w:r w:rsidRPr="00830E66">
        <w:rPr>
          <w:rFonts w:ascii="Times New Roman" w:eastAsiaTheme="minorEastAsia" w:hAnsi="Times New Roman"/>
        </w:rPr>
        <w:t xml:space="preserve"> </w:t>
      </w:r>
      <w:r>
        <w:rPr>
          <w:rFonts w:ascii="Times New Roman" w:eastAsiaTheme="minorEastAsia" w:hAnsi="Times New Roman" w:hint="eastAsia"/>
        </w:rPr>
        <w:t>2.5</w:t>
      </w:r>
      <w:r w:rsidRPr="00830E66">
        <w:rPr>
          <w:rFonts w:ascii="Times New Roman" w:eastAsiaTheme="minorEastAsia" w:hAnsi="Times New Roman"/>
        </w:rPr>
        <w:t xml:space="preserve"> </w:t>
      </w:r>
      <w:r w:rsidRPr="00830E66">
        <w:rPr>
          <w:rFonts w:ascii="Times New Roman" w:eastAsiaTheme="minorEastAsia" w:hAnsi="Times New Roman"/>
        </w:rPr>
        <w:t>万</w:t>
      </w:r>
      <w:r>
        <w:rPr>
          <w:rFonts w:ascii="Times New Roman" w:eastAsiaTheme="minorEastAsia" w:hAnsi="Times New Roman" w:hint="eastAsia"/>
        </w:rPr>
        <w:t>m</w:t>
      </w:r>
      <w:r w:rsidRPr="00C56496">
        <w:rPr>
          <w:rFonts w:ascii="Times New Roman" w:eastAsiaTheme="minorEastAsia" w:hAnsi="Times New Roman"/>
          <w:vertAlign w:val="superscript"/>
        </w:rPr>
        <w:t>3</w:t>
      </w:r>
      <w:r w:rsidRPr="00830E66">
        <w:rPr>
          <w:rFonts w:ascii="Times New Roman" w:eastAsiaTheme="minorEastAsia" w:hAnsi="Times New Roman"/>
        </w:rPr>
        <w:t>/</w:t>
      </w:r>
      <w:r>
        <w:rPr>
          <w:rFonts w:ascii="Times New Roman" w:eastAsiaTheme="minorEastAsia" w:hAnsi="Times New Roman" w:hint="eastAsia"/>
        </w:rPr>
        <w:t>d</w:t>
      </w:r>
      <w:r w:rsidRPr="00830E66">
        <w:rPr>
          <w:rFonts w:ascii="Times New Roman" w:eastAsiaTheme="minorEastAsia" w:hAnsi="Times New Roman"/>
        </w:rPr>
        <w:t>，</w:t>
      </w:r>
      <w:r>
        <w:rPr>
          <w:rFonts w:ascii="Times New Roman" w:eastAsiaTheme="minorEastAsia" w:hAnsi="Times New Roman" w:hint="eastAsia"/>
        </w:rPr>
        <w:t>其中市政生活污水处理能力为</w:t>
      </w:r>
      <w:r>
        <w:rPr>
          <w:rFonts w:ascii="Times New Roman" w:eastAsiaTheme="minorEastAsia" w:hAnsi="Times New Roman" w:hint="eastAsia"/>
        </w:rPr>
        <w:t>2.0</w:t>
      </w:r>
      <w:r>
        <w:rPr>
          <w:rFonts w:ascii="Times New Roman" w:eastAsiaTheme="minorEastAsia" w:hAnsi="Times New Roman" w:hint="eastAsia"/>
        </w:rPr>
        <w:t>万</w:t>
      </w:r>
      <w:r>
        <w:rPr>
          <w:rFonts w:ascii="Times New Roman" w:eastAsiaTheme="minorEastAsia" w:hAnsi="Times New Roman" w:hint="eastAsia"/>
        </w:rPr>
        <w:t>m</w:t>
      </w:r>
      <w:r w:rsidRPr="00C56496">
        <w:rPr>
          <w:rFonts w:ascii="Times New Roman" w:eastAsiaTheme="minorEastAsia" w:hAnsi="Times New Roman"/>
          <w:vertAlign w:val="superscript"/>
        </w:rPr>
        <w:t>3</w:t>
      </w:r>
      <w:r>
        <w:rPr>
          <w:rFonts w:ascii="Times New Roman" w:eastAsiaTheme="minorEastAsia" w:hAnsi="Times New Roman"/>
        </w:rPr>
        <w:t>/d</w:t>
      </w:r>
      <w:r>
        <w:rPr>
          <w:rFonts w:ascii="Times New Roman" w:eastAsiaTheme="minorEastAsia" w:hAnsi="Times New Roman" w:hint="eastAsia"/>
        </w:rPr>
        <w:t>，工业废水</w:t>
      </w:r>
      <w:r>
        <w:rPr>
          <w:rFonts w:ascii="Times New Roman" w:eastAsiaTheme="minorEastAsia" w:hAnsi="Times New Roman" w:hint="eastAsia"/>
        </w:rPr>
        <w:t>0.5</w:t>
      </w:r>
      <w:r>
        <w:rPr>
          <w:rFonts w:ascii="Times New Roman" w:eastAsiaTheme="minorEastAsia" w:hAnsi="Times New Roman" w:hint="eastAsia"/>
        </w:rPr>
        <w:t>万</w:t>
      </w:r>
      <w:r>
        <w:rPr>
          <w:rFonts w:ascii="Times New Roman" w:eastAsiaTheme="minorEastAsia" w:hAnsi="Times New Roman" w:hint="eastAsia"/>
        </w:rPr>
        <w:t>m</w:t>
      </w:r>
      <w:r w:rsidRPr="00C56496">
        <w:rPr>
          <w:rFonts w:ascii="Times New Roman" w:eastAsiaTheme="minorEastAsia" w:hAnsi="Times New Roman"/>
          <w:vertAlign w:val="superscript"/>
        </w:rPr>
        <w:t>3</w:t>
      </w:r>
      <w:r>
        <w:rPr>
          <w:rFonts w:ascii="Times New Roman" w:eastAsiaTheme="minorEastAsia" w:hAnsi="Times New Roman"/>
        </w:rPr>
        <w:t>/d</w:t>
      </w:r>
      <w:r>
        <w:rPr>
          <w:rFonts w:ascii="Times New Roman" w:eastAsiaTheme="minorEastAsia" w:hAnsi="Times New Roman" w:hint="eastAsia"/>
        </w:rPr>
        <w:t>。，</w:t>
      </w:r>
      <w:r w:rsidRPr="00830E66">
        <w:rPr>
          <w:rFonts w:ascii="Times New Roman" w:eastAsiaTheme="minorEastAsia" w:hAnsi="Times New Roman"/>
        </w:rPr>
        <w:t>尾水排放达到《城镇污水处理厂污染物排放标准》（</w:t>
      </w:r>
      <w:r w:rsidRPr="00830E66">
        <w:rPr>
          <w:rFonts w:ascii="Times New Roman" w:eastAsiaTheme="minorEastAsia" w:hAnsi="Times New Roman"/>
        </w:rPr>
        <w:t>GB18918-2002</w:t>
      </w:r>
      <w:r w:rsidRPr="00830E66">
        <w:rPr>
          <w:rFonts w:ascii="Times New Roman" w:eastAsiaTheme="minorEastAsia" w:hAnsi="Times New Roman"/>
        </w:rPr>
        <w:t>）一级</w:t>
      </w:r>
      <w:r w:rsidRPr="00830E66">
        <w:rPr>
          <w:rFonts w:ascii="Times New Roman" w:eastAsiaTheme="minorEastAsia" w:hAnsi="Times New Roman"/>
        </w:rPr>
        <w:t xml:space="preserve"> A </w:t>
      </w:r>
      <w:r w:rsidRPr="00830E66">
        <w:rPr>
          <w:rFonts w:ascii="Times New Roman" w:eastAsiaTheme="minorEastAsia" w:hAnsi="Times New Roman"/>
        </w:rPr>
        <w:t>标准</w:t>
      </w:r>
      <w:r w:rsidRPr="00C56496">
        <w:rPr>
          <w:rFonts w:ascii="Times New Roman" w:eastAsiaTheme="minorEastAsia" w:hAnsi="Times New Roman" w:hint="eastAsia"/>
        </w:rPr>
        <w:t>后经专用管道排入长江。</w:t>
      </w:r>
    </w:p>
    <w:p w14:paraId="1EF358CC" w14:textId="77777777" w:rsidR="00755EE9" w:rsidRPr="00830E66" w:rsidRDefault="00755EE9" w:rsidP="00755EE9">
      <w:pPr>
        <w:spacing w:line="360" w:lineRule="auto"/>
        <w:ind w:firstLineChars="200" w:firstLine="480"/>
        <w:rPr>
          <w:rFonts w:ascii="Times New Roman" w:eastAsiaTheme="minorEastAsia" w:hAnsi="Times New Roman"/>
        </w:rPr>
      </w:pPr>
      <w:r w:rsidRPr="00830E66">
        <w:rPr>
          <w:rFonts w:ascii="Times New Roman" w:eastAsiaTheme="minorEastAsia" w:hAnsi="Times New Roman"/>
        </w:rPr>
        <w:t>（</w:t>
      </w:r>
      <w:r>
        <w:rPr>
          <w:rFonts w:ascii="Times New Roman" w:eastAsiaTheme="minorEastAsia" w:hAnsi="Times New Roman" w:hint="eastAsia"/>
        </w:rPr>
        <w:t>4</w:t>
      </w:r>
      <w:r w:rsidRPr="00830E66">
        <w:rPr>
          <w:rFonts w:ascii="Times New Roman" w:eastAsiaTheme="minorEastAsia" w:hAnsi="Times New Roman"/>
        </w:rPr>
        <w:t>）接管可行性结论</w:t>
      </w:r>
      <w:r w:rsidRPr="00830E66">
        <w:rPr>
          <w:rFonts w:ascii="Times New Roman" w:eastAsiaTheme="minorEastAsia" w:hAnsi="Times New Roman"/>
        </w:rPr>
        <w:t xml:space="preserve"> </w:t>
      </w:r>
    </w:p>
    <w:p w14:paraId="78A23DF5" w14:textId="77777777" w:rsidR="00755EE9" w:rsidRPr="00830E66" w:rsidRDefault="00755EE9" w:rsidP="00755EE9">
      <w:pPr>
        <w:spacing w:line="360" w:lineRule="auto"/>
        <w:ind w:firstLineChars="200" w:firstLine="480"/>
        <w:rPr>
          <w:rFonts w:ascii="Times New Roman" w:eastAsiaTheme="minorEastAsia" w:hAnsi="Times New Roman"/>
        </w:rPr>
      </w:pPr>
      <w:r w:rsidRPr="00830E66">
        <w:rPr>
          <w:rFonts w:ascii="Times New Roman" w:eastAsiaTheme="minorEastAsia" w:hAnsi="Times New Roman"/>
        </w:rPr>
        <w:t>项目位于云溪工业园，属于云溪污水处理厂的原定的服务范围内。本项目所在云溪工业园与云溪污水处理厂之间的污水管业已连通，其废水可以进入该污水处理厂处理，本项目外排废水水质能满足云溪污水处理厂的进水水质要</w:t>
      </w:r>
      <w:r w:rsidRPr="00830E66">
        <w:rPr>
          <w:rFonts w:ascii="Times New Roman" w:eastAsiaTheme="minorEastAsia" w:hAnsi="Times New Roman"/>
        </w:rPr>
        <w:lastRenderedPageBreak/>
        <w:t>求，水量小，对云溪污水处理厂的冲击在可接受范围内。据调查，目前云溪污水处理厂剩余容量完全可以接纳本项目废水，故云溪污水处理厂接纳本项目废水可行。本项目建成后废水纳入云溪污水处理厂进行处理，能够实现达标排放，措施可行。</w:t>
      </w:r>
    </w:p>
    <w:p w14:paraId="5BD6025E" w14:textId="77777777" w:rsidR="00FE79B2" w:rsidRDefault="00AA4A4A" w:rsidP="00755EE9">
      <w:pPr>
        <w:pStyle w:val="2"/>
        <w:spacing w:before="0" w:after="0"/>
        <w:rPr>
          <w:rFonts w:ascii="Times New Roman" w:hAnsi="Times New Roman"/>
        </w:rPr>
      </w:pPr>
      <w:bookmarkStart w:id="166" w:name="_Toc59388307"/>
      <w:r>
        <w:rPr>
          <w:rFonts w:ascii="Times New Roman" w:hAnsi="Times New Roman"/>
        </w:rPr>
        <w:t xml:space="preserve">7.4 </w:t>
      </w:r>
      <w:r>
        <w:rPr>
          <w:rFonts w:ascii="Times New Roman" w:hAnsi="Times New Roman"/>
        </w:rPr>
        <w:t>噪声污染防治措施</w:t>
      </w:r>
      <w:bookmarkEnd w:id="166"/>
    </w:p>
    <w:p w14:paraId="3C25A4D1" w14:textId="77777777" w:rsidR="00FE79B2" w:rsidRPr="00755EE9" w:rsidRDefault="00AA4A4A" w:rsidP="00755EE9">
      <w:pPr>
        <w:pStyle w:val="3"/>
        <w:spacing w:before="0" w:after="0"/>
        <w:rPr>
          <w:rFonts w:ascii="Times New Roman" w:hAnsi="Times New Roman"/>
          <w:sz w:val="30"/>
          <w:szCs w:val="30"/>
        </w:rPr>
      </w:pPr>
      <w:r w:rsidRPr="00755EE9">
        <w:rPr>
          <w:rFonts w:ascii="Times New Roman" w:hAnsi="Times New Roman"/>
          <w:sz w:val="30"/>
          <w:szCs w:val="30"/>
        </w:rPr>
        <w:t xml:space="preserve"> </w:t>
      </w:r>
      <w:bookmarkStart w:id="167" w:name="_Toc59388308"/>
      <w:r w:rsidRPr="00755EE9">
        <w:rPr>
          <w:rFonts w:ascii="Times New Roman" w:hAnsi="Times New Roman"/>
          <w:sz w:val="30"/>
          <w:szCs w:val="30"/>
        </w:rPr>
        <w:t xml:space="preserve">7.4.1 </w:t>
      </w:r>
      <w:r w:rsidRPr="00755EE9">
        <w:rPr>
          <w:rFonts w:ascii="Times New Roman" w:hAnsi="Times New Roman"/>
          <w:sz w:val="30"/>
          <w:szCs w:val="30"/>
        </w:rPr>
        <w:t>噪声防控原则</w:t>
      </w:r>
      <w:bookmarkEnd w:id="167"/>
    </w:p>
    <w:p w14:paraId="0B30C982" w14:textId="77777777" w:rsidR="00FE79B2" w:rsidRDefault="00AA4A4A">
      <w:pPr>
        <w:spacing w:line="360" w:lineRule="auto"/>
        <w:ind w:firstLineChars="200" w:firstLine="480"/>
        <w:rPr>
          <w:rFonts w:ascii="Times New Roman" w:hAnsi="Times New Roman"/>
        </w:rPr>
      </w:pPr>
      <w:r>
        <w:rPr>
          <w:rFonts w:ascii="Times New Roman" w:hAnsi="Times New Roman"/>
        </w:rPr>
        <w:t>根据项目噪声源特征，应采取如下降噪原则：</w:t>
      </w:r>
    </w:p>
    <w:p w14:paraId="69AF430F" w14:textId="77777777" w:rsidR="00FE79B2" w:rsidRDefault="00AA4A4A">
      <w:pPr>
        <w:spacing w:line="360" w:lineRule="auto"/>
        <w:ind w:firstLineChars="200" w:firstLine="480"/>
        <w:rPr>
          <w:rFonts w:ascii="Times New Roman" w:hAnsi="Times New Roman"/>
        </w:rPr>
      </w:pPr>
      <w:r>
        <w:rPr>
          <w:rFonts w:ascii="Cambria Math" w:hAnsi="Cambria Math" w:cs="Cambria Math"/>
        </w:rPr>
        <w:t>◆</w:t>
      </w:r>
      <w:r>
        <w:rPr>
          <w:rFonts w:ascii="Times New Roman" w:hAnsi="Times New Roman"/>
        </w:rPr>
        <w:t>在设计和设备采购阶段，优先选用低噪声设备，如低噪声的物料泵、风机</w:t>
      </w:r>
    </w:p>
    <w:p w14:paraId="03AC978E" w14:textId="77777777" w:rsidR="00FE79B2" w:rsidRDefault="00AA4A4A">
      <w:pPr>
        <w:spacing w:line="360" w:lineRule="auto"/>
        <w:rPr>
          <w:rFonts w:ascii="Times New Roman" w:hAnsi="Times New Roman"/>
        </w:rPr>
      </w:pPr>
      <w:r>
        <w:rPr>
          <w:rFonts w:ascii="Times New Roman" w:hAnsi="Times New Roman"/>
        </w:rPr>
        <w:t>等，从而从声源上降低设备本身的噪声。</w:t>
      </w:r>
    </w:p>
    <w:p w14:paraId="0F3ED4CB" w14:textId="77777777" w:rsidR="00FE79B2" w:rsidRDefault="00AA4A4A">
      <w:pPr>
        <w:spacing w:line="360" w:lineRule="auto"/>
        <w:ind w:firstLineChars="200" w:firstLine="480"/>
        <w:rPr>
          <w:rFonts w:ascii="Times New Roman" w:hAnsi="Times New Roman"/>
        </w:rPr>
      </w:pPr>
      <w:r>
        <w:rPr>
          <w:rFonts w:ascii="Cambria Math" w:hAnsi="Cambria Math" w:cs="Cambria Math"/>
        </w:rPr>
        <w:t>◆</w:t>
      </w:r>
      <w:r>
        <w:rPr>
          <w:rFonts w:ascii="Times New Roman" w:hAnsi="Times New Roman"/>
        </w:rPr>
        <w:t>采取声学控制措施，要求泵房、尾气处理系统风机等均应建有良好隔声效</w:t>
      </w:r>
    </w:p>
    <w:p w14:paraId="787617AE" w14:textId="77777777" w:rsidR="00FE79B2" w:rsidRDefault="00AA4A4A">
      <w:pPr>
        <w:spacing w:line="360" w:lineRule="auto"/>
        <w:rPr>
          <w:rFonts w:ascii="Times New Roman" w:hAnsi="Times New Roman"/>
        </w:rPr>
      </w:pPr>
      <w:r>
        <w:rPr>
          <w:rFonts w:ascii="Times New Roman" w:hAnsi="Times New Roman"/>
        </w:rPr>
        <w:t>果的机房，避免露天布置，在风机出入风口加消声器，进出风口软连接等处理。</w:t>
      </w:r>
    </w:p>
    <w:p w14:paraId="6577674B" w14:textId="77777777" w:rsidR="00FE79B2" w:rsidRDefault="00AA4A4A">
      <w:pPr>
        <w:spacing w:line="360" w:lineRule="auto"/>
        <w:ind w:firstLineChars="200" w:firstLine="480"/>
        <w:rPr>
          <w:rFonts w:ascii="Times New Roman" w:hAnsi="Times New Roman"/>
        </w:rPr>
      </w:pPr>
      <w:r>
        <w:rPr>
          <w:rFonts w:ascii="Cambria Math" w:hAnsi="Cambria Math" w:cs="Cambria Math"/>
        </w:rPr>
        <w:t>◆</w:t>
      </w:r>
      <w:r>
        <w:rPr>
          <w:rFonts w:ascii="Times New Roman" w:hAnsi="Times New Roman"/>
        </w:rPr>
        <w:t>风机属于低频噪声源，首先应选用低噪机型，此外采用抗性消声器效果较</w:t>
      </w:r>
    </w:p>
    <w:p w14:paraId="30C29678" w14:textId="77777777" w:rsidR="00FE79B2" w:rsidRDefault="00AA4A4A">
      <w:pPr>
        <w:spacing w:line="360" w:lineRule="auto"/>
        <w:rPr>
          <w:rFonts w:ascii="Times New Roman" w:hAnsi="Times New Roman"/>
        </w:rPr>
      </w:pPr>
      <w:r>
        <w:rPr>
          <w:rFonts w:ascii="Times New Roman" w:hAnsi="Times New Roman"/>
        </w:rPr>
        <w:t>好，机座应设减振垫。</w:t>
      </w:r>
    </w:p>
    <w:p w14:paraId="3413347D" w14:textId="77777777" w:rsidR="00FE79B2" w:rsidRDefault="00AA4A4A">
      <w:pPr>
        <w:spacing w:line="360" w:lineRule="auto"/>
        <w:ind w:firstLineChars="200" w:firstLine="480"/>
        <w:rPr>
          <w:rFonts w:ascii="Times New Roman" w:hAnsi="Times New Roman"/>
        </w:rPr>
      </w:pPr>
      <w:r>
        <w:rPr>
          <w:rFonts w:ascii="Cambria Math" w:hAnsi="Cambria Math" w:cs="Cambria Math"/>
        </w:rPr>
        <w:t>◆</w:t>
      </w:r>
      <w:r>
        <w:rPr>
          <w:rFonts w:ascii="Times New Roman" w:hAnsi="Times New Roman"/>
        </w:rPr>
        <w:t>各类泵可采用内涂吸声材料，外覆隔声材料方式处理，并视条件进行减振</w:t>
      </w:r>
    </w:p>
    <w:p w14:paraId="5FD17068" w14:textId="77777777" w:rsidR="00FE79B2" w:rsidRDefault="00AA4A4A">
      <w:pPr>
        <w:spacing w:line="360" w:lineRule="auto"/>
        <w:rPr>
          <w:rFonts w:ascii="Times New Roman" w:hAnsi="Times New Roman"/>
        </w:rPr>
      </w:pPr>
      <w:r>
        <w:rPr>
          <w:rFonts w:ascii="Times New Roman" w:hAnsi="Times New Roman"/>
        </w:rPr>
        <w:t>和隔声处理。</w:t>
      </w:r>
    </w:p>
    <w:p w14:paraId="00D22D30" w14:textId="77777777" w:rsidR="00FE79B2" w:rsidRDefault="00AA4A4A">
      <w:pPr>
        <w:spacing w:line="360" w:lineRule="auto"/>
        <w:ind w:firstLineChars="100" w:firstLine="240"/>
        <w:rPr>
          <w:rFonts w:ascii="Times New Roman" w:hAnsi="Times New Roman"/>
        </w:rPr>
      </w:pPr>
      <w:r>
        <w:rPr>
          <w:rFonts w:ascii="Times New Roman" w:hAnsi="Times New Roman"/>
        </w:rPr>
        <w:t xml:space="preserve">  </w:t>
      </w:r>
      <w:r>
        <w:rPr>
          <w:rFonts w:ascii="Cambria Math" w:hAnsi="Cambria Math" w:cs="Cambria Math"/>
        </w:rPr>
        <w:t>◆</w:t>
      </w:r>
      <w:r>
        <w:rPr>
          <w:rFonts w:ascii="Times New Roman" w:hAnsi="Times New Roman"/>
        </w:rPr>
        <w:t>采用</w:t>
      </w:r>
      <w:r>
        <w:rPr>
          <w:rFonts w:ascii="Times New Roman" w:hAnsi="Times New Roman"/>
        </w:rPr>
        <w:t>“</w:t>
      </w:r>
      <w:r>
        <w:rPr>
          <w:rFonts w:ascii="Times New Roman" w:hAnsi="Times New Roman"/>
        </w:rPr>
        <w:t>闹静分开</w:t>
      </w:r>
      <w:r>
        <w:rPr>
          <w:rFonts w:ascii="Times New Roman" w:hAnsi="Times New Roman"/>
        </w:rPr>
        <w:t>”</w:t>
      </w:r>
      <w:r>
        <w:rPr>
          <w:rFonts w:ascii="Times New Roman" w:hAnsi="Times New Roman"/>
        </w:rPr>
        <w:t>和合理布局的设置原则，尽量将高噪声源远离噪声敏感区域或厂界。在厂区周围建设一定高度的隔声屏障，如围墙，减少对车间外或厂区外声环境的影响，种植一定的乔木、灌木林，亦有较好的降噪效果。</w:t>
      </w:r>
    </w:p>
    <w:p w14:paraId="1A1C3107" w14:textId="77777777" w:rsidR="00FE79B2" w:rsidRDefault="00AA4A4A">
      <w:pPr>
        <w:spacing w:line="360" w:lineRule="auto"/>
        <w:ind w:firstLineChars="200" w:firstLine="480"/>
        <w:rPr>
          <w:rFonts w:ascii="Times New Roman" w:hAnsi="Times New Roman"/>
        </w:rPr>
      </w:pPr>
      <w:r>
        <w:rPr>
          <w:rFonts w:ascii="Cambria Math" w:hAnsi="Cambria Math" w:cs="Cambria Math"/>
        </w:rPr>
        <w:t>◆</w:t>
      </w:r>
      <w:r>
        <w:rPr>
          <w:rFonts w:ascii="Times New Roman" w:hAnsi="Times New Roman"/>
        </w:rPr>
        <w:t>加强设备维护，确保设备处于良好的运转状态，杜绝因设备不正常运转时</w:t>
      </w:r>
    </w:p>
    <w:p w14:paraId="4691A1ED" w14:textId="77777777" w:rsidR="00FE79B2" w:rsidRDefault="00AA4A4A">
      <w:pPr>
        <w:spacing w:line="360" w:lineRule="auto"/>
        <w:rPr>
          <w:rFonts w:ascii="Times New Roman" w:hAnsi="Times New Roman"/>
        </w:rPr>
      </w:pPr>
      <w:r>
        <w:rPr>
          <w:rFonts w:ascii="Times New Roman" w:hAnsi="Times New Roman"/>
        </w:rPr>
        <w:t>产生的高噪声现象。</w:t>
      </w:r>
      <w:r>
        <w:rPr>
          <w:rFonts w:ascii="Times New Roman" w:hAnsi="Times New Roman"/>
        </w:rPr>
        <w:t xml:space="preserve"> </w:t>
      </w:r>
    </w:p>
    <w:p w14:paraId="5BFDD1E8" w14:textId="77777777" w:rsidR="00FE79B2" w:rsidRPr="00755EE9" w:rsidRDefault="00AA4A4A" w:rsidP="00755EE9">
      <w:pPr>
        <w:pStyle w:val="3"/>
        <w:spacing w:before="0" w:after="0"/>
        <w:rPr>
          <w:rFonts w:ascii="Times New Roman" w:hAnsi="Times New Roman"/>
          <w:sz w:val="30"/>
          <w:szCs w:val="30"/>
        </w:rPr>
      </w:pPr>
      <w:bookmarkStart w:id="168" w:name="_Toc59388309"/>
      <w:r w:rsidRPr="00755EE9">
        <w:rPr>
          <w:rFonts w:ascii="Times New Roman" w:hAnsi="Times New Roman"/>
          <w:sz w:val="30"/>
          <w:szCs w:val="30"/>
        </w:rPr>
        <w:lastRenderedPageBreak/>
        <w:t xml:space="preserve">7.4.2 </w:t>
      </w:r>
      <w:r w:rsidRPr="00755EE9">
        <w:rPr>
          <w:rFonts w:ascii="Times New Roman" w:hAnsi="Times New Roman"/>
          <w:sz w:val="30"/>
          <w:szCs w:val="30"/>
        </w:rPr>
        <w:t>噪声防控措施</w:t>
      </w:r>
      <w:bookmarkEnd w:id="168"/>
    </w:p>
    <w:p w14:paraId="336A9A7B" w14:textId="77777777" w:rsidR="00FE79B2" w:rsidRDefault="00AA4A4A">
      <w:pPr>
        <w:spacing w:line="360" w:lineRule="auto"/>
        <w:ind w:firstLineChars="200" w:firstLine="480"/>
        <w:rPr>
          <w:rFonts w:ascii="Times New Roman" w:hAnsi="Times New Roman"/>
        </w:rPr>
      </w:pPr>
      <w:r>
        <w:rPr>
          <w:rFonts w:ascii="Times New Roman" w:hAnsi="Times New Roman"/>
        </w:rPr>
        <w:t>项目噪声源有：物料泵、风机等。为了减少本项目噪声对周围环境的影响，</w:t>
      </w:r>
    </w:p>
    <w:p w14:paraId="1BB53B6D" w14:textId="77777777" w:rsidR="00FE79B2" w:rsidRDefault="00AA4A4A">
      <w:pPr>
        <w:spacing w:line="360" w:lineRule="auto"/>
        <w:rPr>
          <w:rFonts w:ascii="Times New Roman" w:hAnsi="Times New Roman"/>
        </w:rPr>
      </w:pPr>
      <w:r>
        <w:rPr>
          <w:rFonts w:ascii="Times New Roman" w:hAnsi="Times New Roman"/>
        </w:rPr>
        <w:t>将对项目噪声源进行分类治理，以期达到最好的降噪效果。</w:t>
      </w:r>
    </w:p>
    <w:p w14:paraId="12B576CD" w14:textId="77777777" w:rsidR="00FE79B2" w:rsidRDefault="00AA4A4A">
      <w:pPr>
        <w:spacing w:line="360" w:lineRule="auto"/>
        <w:rPr>
          <w:rFonts w:ascii="Times New Roman" w:hAnsi="Times New Roman"/>
        </w:rPr>
      </w:pPr>
      <w:r>
        <w:rPr>
          <w:rFonts w:ascii="Times New Roman" w:hAnsi="Times New Roman"/>
        </w:rPr>
        <w:t xml:space="preserve">   </w:t>
      </w:r>
      <w:r>
        <w:rPr>
          <w:rFonts w:ascii="Times New Roman" w:hAnsi="Times New Roman"/>
        </w:rPr>
        <w:t>（</w:t>
      </w:r>
      <w:r>
        <w:rPr>
          <w:rFonts w:ascii="Times New Roman" w:hAnsi="Times New Roman"/>
        </w:rPr>
        <w:t>1</w:t>
      </w:r>
      <w:r>
        <w:rPr>
          <w:rFonts w:ascii="Times New Roman" w:hAnsi="Times New Roman"/>
        </w:rPr>
        <w:t>）生产机泵噪声防治</w:t>
      </w:r>
    </w:p>
    <w:p w14:paraId="569B64C6" w14:textId="77777777" w:rsidR="00FE79B2" w:rsidRDefault="00AA4A4A">
      <w:pPr>
        <w:spacing w:line="360" w:lineRule="auto"/>
        <w:ind w:firstLineChars="200" w:firstLine="480"/>
        <w:rPr>
          <w:rFonts w:ascii="Times New Roman" w:hAnsi="Times New Roman"/>
        </w:rPr>
      </w:pPr>
      <w:r>
        <w:rPr>
          <w:rFonts w:ascii="Times New Roman" w:hAnsi="Times New Roman"/>
        </w:rPr>
        <w:t>本项目生产过程中使用流程泵数量较多，在运行过程中会产生噪声，该类噪</w:t>
      </w:r>
    </w:p>
    <w:p w14:paraId="2275D2A7" w14:textId="77777777" w:rsidR="00FE79B2" w:rsidRDefault="00AA4A4A">
      <w:pPr>
        <w:spacing w:line="360" w:lineRule="auto"/>
        <w:rPr>
          <w:rFonts w:ascii="Times New Roman" w:hAnsi="Times New Roman"/>
        </w:rPr>
      </w:pPr>
      <w:r>
        <w:rPr>
          <w:rFonts w:ascii="Times New Roman" w:hAnsi="Times New Roman"/>
        </w:rPr>
        <w:t>声源具有以下特点：噪声相对较低，位置分散，均置于车间内。</w:t>
      </w:r>
    </w:p>
    <w:p w14:paraId="1D1F1887" w14:textId="77777777" w:rsidR="00FE79B2" w:rsidRDefault="00AA4A4A">
      <w:pPr>
        <w:spacing w:line="360" w:lineRule="auto"/>
        <w:ind w:firstLineChars="200" w:firstLine="480"/>
        <w:rPr>
          <w:rFonts w:ascii="Times New Roman" w:hAnsi="Times New Roman"/>
        </w:rPr>
      </w:pPr>
      <w:r>
        <w:rPr>
          <w:rFonts w:ascii="Times New Roman" w:hAnsi="Times New Roman"/>
        </w:rPr>
        <w:t>治理措施如下：</w:t>
      </w:r>
      <w:r>
        <w:rPr>
          <w:rFonts w:ascii="Times New Roman" w:hAnsi="Times New Roman"/>
        </w:rPr>
        <w:t xml:space="preserve"> </w:t>
      </w:r>
    </w:p>
    <w:p w14:paraId="4CFCADF0" w14:textId="77777777" w:rsidR="00FE79B2" w:rsidRDefault="00AA4A4A">
      <w:pPr>
        <w:spacing w:line="360" w:lineRule="auto"/>
        <w:ind w:firstLineChars="200" w:firstLine="480"/>
        <w:rPr>
          <w:rFonts w:ascii="Times New Roman" w:hAnsi="Times New Roman"/>
        </w:rPr>
      </w:pPr>
      <w:r>
        <w:rPr>
          <w:rFonts w:ascii="Times New Roman" w:hAnsi="Times New Roman"/>
        </w:rPr>
        <w:t>a</w:t>
      </w:r>
      <w:r>
        <w:rPr>
          <w:rFonts w:ascii="Times New Roman" w:hAnsi="Times New Roman"/>
        </w:rPr>
        <w:t>、在满足工艺需要的前提下选择低噪声设备；</w:t>
      </w:r>
    </w:p>
    <w:p w14:paraId="14A9A130" w14:textId="77777777" w:rsidR="00FE79B2" w:rsidRDefault="00AA4A4A">
      <w:pPr>
        <w:spacing w:line="360" w:lineRule="auto"/>
        <w:ind w:firstLine="480"/>
        <w:rPr>
          <w:rFonts w:ascii="Times New Roman" w:hAnsi="Times New Roman"/>
        </w:rPr>
      </w:pPr>
      <w:r>
        <w:rPr>
          <w:rFonts w:ascii="Times New Roman" w:hAnsi="Times New Roman"/>
        </w:rPr>
        <w:t>b</w:t>
      </w:r>
      <w:r>
        <w:rPr>
          <w:rFonts w:ascii="Times New Roman" w:hAnsi="Times New Roman"/>
        </w:rPr>
        <w:t>、对于功率大、噪声较高的机泵安装减振垫、隔声罩；</w:t>
      </w:r>
    </w:p>
    <w:p w14:paraId="4A996F7A" w14:textId="77777777" w:rsidR="00FE79B2" w:rsidRDefault="00AA4A4A">
      <w:pPr>
        <w:spacing w:line="360" w:lineRule="auto"/>
        <w:ind w:firstLine="480"/>
        <w:rPr>
          <w:rFonts w:ascii="Times New Roman" w:hAnsi="Times New Roman"/>
        </w:rPr>
      </w:pPr>
      <w:r>
        <w:rPr>
          <w:rFonts w:ascii="Times New Roman" w:hAnsi="Times New Roman"/>
        </w:rPr>
        <w:t xml:space="preserve"> c</w:t>
      </w:r>
      <w:r>
        <w:rPr>
          <w:rFonts w:ascii="Times New Roman" w:hAnsi="Times New Roman"/>
        </w:rPr>
        <w:t>、生产车间装隔声门窗、墙壁持吸声材料；</w:t>
      </w:r>
    </w:p>
    <w:p w14:paraId="7B566845" w14:textId="77777777" w:rsidR="00FE79B2" w:rsidRDefault="00AA4A4A">
      <w:pPr>
        <w:spacing w:line="360" w:lineRule="auto"/>
        <w:ind w:firstLine="480"/>
        <w:rPr>
          <w:rFonts w:ascii="Times New Roman" w:hAnsi="Times New Roman"/>
        </w:rPr>
      </w:pPr>
      <w:r>
        <w:rPr>
          <w:rFonts w:ascii="Times New Roman" w:hAnsi="Times New Roman"/>
        </w:rPr>
        <w:t xml:space="preserve"> d</w:t>
      </w:r>
      <w:r>
        <w:rPr>
          <w:rFonts w:ascii="Times New Roman" w:hAnsi="Times New Roman"/>
        </w:rPr>
        <w:t>、及时检查设备运行工况，加强保养，防止非正常运行。</w:t>
      </w:r>
    </w:p>
    <w:p w14:paraId="3CEB0DD0" w14:textId="77777777" w:rsidR="00FE79B2" w:rsidRDefault="00AA4A4A">
      <w:pPr>
        <w:spacing w:line="360" w:lineRule="auto"/>
        <w:ind w:firstLineChars="200" w:firstLine="480"/>
        <w:rPr>
          <w:rFonts w:ascii="Times New Roman" w:hAnsi="Times New Roman"/>
        </w:rPr>
      </w:pPr>
      <w:r>
        <w:rPr>
          <w:rFonts w:ascii="Times New Roman" w:hAnsi="Times New Roman"/>
        </w:rPr>
        <w:t>经采取以上措施，对生产过程中使用的离心机、物料泵等设备的降噪量可控</w:t>
      </w:r>
      <w:r>
        <w:rPr>
          <w:rFonts w:ascii="Times New Roman" w:hAnsi="Times New Roman"/>
        </w:rPr>
        <w:t xml:space="preserve"> </w:t>
      </w:r>
      <w:r>
        <w:rPr>
          <w:rFonts w:ascii="Times New Roman" w:hAnsi="Times New Roman"/>
        </w:rPr>
        <w:t>制在</w:t>
      </w:r>
      <w:r>
        <w:rPr>
          <w:rFonts w:ascii="Times New Roman" w:hAnsi="Times New Roman"/>
        </w:rPr>
        <w:t xml:space="preserve"> 20dB(A)</w:t>
      </w:r>
      <w:r>
        <w:rPr>
          <w:rFonts w:ascii="Times New Roman" w:hAnsi="Times New Roman"/>
        </w:rPr>
        <w:t>以上。</w:t>
      </w:r>
      <w:r>
        <w:rPr>
          <w:rFonts w:ascii="Times New Roman" w:hAnsi="Times New Roman"/>
        </w:rPr>
        <w:t xml:space="preserve"> </w:t>
      </w:r>
    </w:p>
    <w:p w14:paraId="41335223" w14:textId="77777777" w:rsidR="00FE79B2" w:rsidRDefault="00AA4A4A">
      <w:pPr>
        <w:spacing w:line="360" w:lineRule="auto"/>
        <w:ind w:firstLineChars="200" w:firstLine="480"/>
        <w:rPr>
          <w:rFonts w:ascii="Times New Roman" w:hAnsi="Times New Roman"/>
        </w:rPr>
      </w:pPr>
      <w:r>
        <w:rPr>
          <w:rFonts w:ascii="Times New Roman" w:hAnsi="Times New Roman"/>
        </w:rPr>
        <w:t>对各类噪声源采取上述噪声防治措施后，可使厂界达标，能满足环境保护的要求。</w:t>
      </w:r>
    </w:p>
    <w:p w14:paraId="68E2DECE" w14:textId="77777777" w:rsidR="00FE79B2" w:rsidRDefault="00AA4A4A" w:rsidP="00755EE9">
      <w:pPr>
        <w:pStyle w:val="2"/>
        <w:spacing w:before="0" w:after="0"/>
        <w:rPr>
          <w:rFonts w:ascii="Times New Roman" w:hAnsi="Times New Roman"/>
        </w:rPr>
      </w:pPr>
      <w:bookmarkStart w:id="169" w:name="_Toc59388310"/>
      <w:r>
        <w:rPr>
          <w:rFonts w:ascii="Times New Roman" w:hAnsi="Times New Roman"/>
        </w:rPr>
        <w:t xml:space="preserve">7.5 </w:t>
      </w:r>
      <w:r>
        <w:rPr>
          <w:rFonts w:ascii="Times New Roman" w:hAnsi="Times New Roman"/>
        </w:rPr>
        <w:t>固废污染防治措施</w:t>
      </w:r>
      <w:bookmarkEnd w:id="169"/>
    </w:p>
    <w:p w14:paraId="628A79B9" w14:textId="77777777" w:rsidR="00FE79B2" w:rsidRDefault="00AA4A4A">
      <w:pPr>
        <w:spacing w:line="360" w:lineRule="auto"/>
        <w:ind w:firstLineChars="200" w:firstLine="480"/>
        <w:rPr>
          <w:rFonts w:ascii="Times New Roman" w:hAnsi="Times New Roman"/>
        </w:rPr>
      </w:pPr>
      <w:r>
        <w:rPr>
          <w:rFonts w:ascii="Times New Roman" w:hAnsi="Times New Roman"/>
        </w:rPr>
        <w:t>项目产生的生活垃圾将交由环卫部门统一收集后进行卫生填埋，卫生填埋为处理一般生活垃圾的常用方法、成熟可靠，可以满足环保要求。</w:t>
      </w:r>
    </w:p>
    <w:p w14:paraId="756C95D4" w14:textId="1906EB5D" w:rsidR="00FE79B2" w:rsidRDefault="00AA4A4A">
      <w:pPr>
        <w:spacing w:line="360" w:lineRule="auto"/>
        <w:ind w:firstLineChars="200" w:firstLine="480"/>
        <w:rPr>
          <w:rFonts w:ascii="Times New Roman" w:hAnsi="Times New Roman"/>
        </w:rPr>
      </w:pPr>
      <w:r>
        <w:rPr>
          <w:rFonts w:ascii="Times New Roman" w:hAnsi="Times New Roman"/>
        </w:rPr>
        <w:t>一般固废如氢氧化铝包装袋交由物资回收公司回收利用；产品过滤沉渣交由一般工业固体废物处理公司进行处理。</w:t>
      </w:r>
    </w:p>
    <w:p w14:paraId="61BCEE3C" w14:textId="77777777" w:rsidR="00FE79B2" w:rsidRDefault="00AA4A4A" w:rsidP="00755EE9">
      <w:pPr>
        <w:pStyle w:val="2"/>
        <w:spacing w:before="0" w:after="0"/>
        <w:rPr>
          <w:rFonts w:ascii="Times New Roman" w:hAnsi="Times New Roman"/>
        </w:rPr>
      </w:pPr>
      <w:bookmarkStart w:id="170" w:name="_Toc59388311"/>
      <w:r>
        <w:rPr>
          <w:rFonts w:ascii="Times New Roman" w:hAnsi="Times New Roman"/>
        </w:rPr>
        <w:t xml:space="preserve">7.6 </w:t>
      </w:r>
      <w:r>
        <w:rPr>
          <w:rFonts w:ascii="Times New Roman" w:hAnsi="Times New Roman"/>
        </w:rPr>
        <w:t>地下水污染防治措施</w:t>
      </w:r>
      <w:bookmarkEnd w:id="170"/>
    </w:p>
    <w:p w14:paraId="280C5654" w14:textId="77777777" w:rsidR="00FE79B2" w:rsidRDefault="00AA4A4A">
      <w:pPr>
        <w:spacing w:line="360" w:lineRule="auto"/>
        <w:ind w:firstLineChars="200" w:firstLine="480"/>
        <w:rPr>
          <w:rFonts w:ascii="Times New Roman" w:hAnsi="Times New Roman"/>
        </w:rPr>
      </w:pPr>
      <w:r>
        <w:rPr>
          <w:rFonts w:ascii="Times New Roman" w:hAnsi="Times New Roman"/>
        </w:rPr>
        <w:t>1</w:t>
      </w:r>
      <w:r>
        <w:rPr>
          <w:rFonts w:ascii="Times New Roman" w:hAnsi="Times New Roman"/>
        </w:rPr>
        <w:t>、源头控制</w:t>
      </w:r>
    </w:p>
    <w:p w14:paraId="7C58A8E2"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）积极开展处理场排放废水的回收利用，尽量减少废水排放。</w:t>
      </w:r>
    </w:p>
    <w:p w14:paraId="7053D42B"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）严格按照国家相关规范要求，对场区内各污水处理设备、仓库、办公楼等采取相应措施，以防止和降低污染物的跑、冒、滴、漏，将污染物泄漏的环境风险事故降到最低程度。</w:t>
      </w:r>
    </w:p>
    <w:p w14:paraId="5AFF6F61" w14:textId="77777777" w:rsidR="00FE79B2" w:rsidRDefault="00AA4A4A">
      <w:pPr>
        <w:spacing w:line="360" w:lineRule="auto"/>
        <w:ind w:firstLineChars="200" w:firstLine="480"/>
        <w:rPr>
          <w:rFonts w:ascii="Times New Roman" w:hAnsi="Times New Roman"/>
        </w:rPr>
      </w:pPr>
      <w:r>
        <w:rPr>
          <w:rFonts w:ascii="Times New Roman" w:hAnsi="Times New Roman"/>
        </w:rPr>
        <w:lastRenderedPageBreak/>
        <w:t>（</w:t>
      </w:r>
      <w:r>
        <w:rPr>
          <w:rFonts w:ascii="Times New Roman" w:hAnsi="Times New Roman"/>
        </w:rPr>
        <w:t>3</w:t>
      </w:r>
      <w:r>
        <w:rPr>
          <w:rFonts w:ascii="Times New Roman" w:hAnsi="Times New Roman"/>
        </w:rPr>
        <w:t>）设备和管线尽量采用</w:t>
      </w:r>
      <w:r>
        <w:rPr>
          <w:rFonts w:ascii="Times New Roman" w:hAnsi="Times New Roman"/>
        </w:rPr>
        <w:t>“</w:t>
      </w:r>
      <w:r>
        <w:rPr>
          <w:rFonts w:ascii="Times New Roman" w:hAnsi="Times New Roman"/>
        </w:rPr>
        <w:t>可视化</w:t>
      </w:r>
      <w:r>
        <w:rPr>
          <w:rFonts w:ascii="Times New Roman" w:hAnsi="Times New Roman"/>
        </w:rPr>
        <w:t>”</w:t>
      </w:r>
      <w:r>
        <w:rPr>
          <w:rFonts w:ascii="Times New Roman" w:hAnsi="Times New Roman"/>
        </w:rPr>
        <w:t>原则，即尽可能地上敷设和放置，做到污染物</w:t>
      </w:r>
      <w:r>
        <w:rPr>
          <w:rFonts w:ascii="Times New Roman" w:hAnsi="Times New Roman"/>
        </w:rPr>
        <w:t>“</w:t>
      </w:r>
      <w:r>
        <w:rPr>
          <w:rFonts w:ascii="Times New Roman" w:hAnsi="Times New Roman"/>
        </w:rPr>
        <w:t>早发现、早处理</w:t>
      </w:r>
      <w:r>
        <w:rPr>
          <w:rFonts w:ascii="Times New Roman" w:hAnsi="Times New Roman"/>
        </w:rPr>
        <w:t>”</w:t>
      </w:r>
      <w:r>
        <w:rPr>
          <w:rFonts w:ascii="Times New Roman" w:hAnsi="Times New Roman"/>
        </w:rPr>
        <w:t>，以减少由于埋地泄漏而可能造成的地下水污染。对各种地下管道，根据输送物质不同，采用不同类型的管道，管道内外均采用防腐处理，另建设控制站、截污阀、排污阀、流量、压力在线监测仪，购买超声及磁力检漏设备，定期对管道进行检漏，对出现泄露处的土壤进行换土。</w:t>
      </w:r>
    </w:p>
    <w:p w14:paraId="1460BC86"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4</w:t>
      </w:r>
      <w:r>
        <w:rPr>
          <w:rFonts w:ascii="Times New Roman" w:hAnsi="Times New Roman"/>
        </w:rPr>
        <w:t>）堆放各种原辅材料、固体废物的堆放场地按照国家相关规范要求，采取防泄漏措施。</w:t>
      </w:r>
    </w:p>
    <w:p w14:paraId="5E2D23D0"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5</w:t>
      </w:r>
      <w:r>
        <w:rPr>
          <w:rFonts w:ascii="Times New Roman" w:hAnsi="Times New Roman"/>
        </w:rPr>
        <w:t>）严格固体废物管理，不接触外界降水，使其不产生淋滤液，严防污染物泄漏到地下水中。</w:t>
      </w:r>
    </w:p>
    <w:p w14:paraId="04C3D92E" w14:textId="77777777" w:rsidR="00FE79B2" w:rsidRDefault="00AA4A4A">
      <w:pPr>
        <w:spacing w:line="360" w:lineRule="auto"/>
        <w:ind w:firstLineChars="200" w:firstLine="480"/>
        <w:rPr>
          <w:rFonts w:ascii="Times New Roman" w:hAnsi="Times New Roman"/>
        </w:rPr>
      </w:pPr>
      <w:r>
        <w:rPr>
          <w:rFonts w:ascii="Times New Roman" w:hAnsi="Times New Roman"/>
        </w:rPr>
        <w:t>2</w:t>
      </w:r>
      <w:r>
        <w:rPr>
          <w:rFonts w:ascii="Times New Roman" w:hAnsi="Times New Roman"/>
        </w:rPr>
        <w:t>、分区防治措施</w:t>
      </w:r>
    </w:p>
    <w:p w14:paraId="686F5B6D" w14:textId="33C7A515" w:rsidR="00FE79B2" w:rsidRDefault="005757B7">
      <w:pPr>
        <w:spacing w:line="360" w:lineRule="auto"/>
        <w:ind w:firstLineChars="200" w:firstLine="480"/>
        <w:rPr>
          <w:rFonts w:ascii="Times New Roman" w:hAnsi="Times New Roman"/>
        </w:rPr>
      </w:pPr>
      <w:r>
        <w:rPr>
          <w:rFonts w:ascii="Times New Roman" w:hAnsi="Times New Roman" w:hint="eastAsia"/>
        </w:rPr>
        <w:t>防渗是控制污染物进一步下渗的重要措施，可以大大降低地下水被污染的风险。</w:t>
      </w:r>
      <w:r w:rsidR="00AA4A4A">
        <w:rPr>
          <w:rFonts w:ascii="Times New Roman" w:hAnsi="Times New Roman"/>
        </w:rPr>
        <w:t>防止地下水污染的被动控制措施即为地面防渗工程，主要是全场污染区参照抗渗标准要求采取防渗措施，以阻止泄漏到地面的污染物进入地下水中。</w:t>
      </w:r>
    </w:p>
    <w:p w14:paraId="13135AC3" w14:textId="418AFD6A" w:rsidR="00FE79B2" w:rsidRDefault="00AA4A4A">
      <w:pPr>
        <w:spacing w:line="360" w:lineRule="auto"/>
        <w:ind w:firstLineChars="200" w:firstLine="480"/>
        <w:rPr>
          <w:rFonts w:ascii="Times New Roman" w:hAnsi="Times New Roman"/>
        </w:rPr>
      </w:pPr>
      <w:r>
        <w:rPr>
          <w:rFonts w:ascii="Times New Roman" w:hAnsi="Times New Roman"/>
        </w:rPr>
        <w:t>根据场地内天然包气带防污性能、污染控制难易程度和污染物特性，</w:t>
      </w:r>
      <w:r w:rsidR="005757B7">
        <w:rPr>
          <w:rFonts w:ascii="Times New Roman" w:hAnsi="Times New Roman" w:hint="eastAsia"/>
        </w:rPr>
        <w:t>将生产装置区、罐区</w:t>
      </w:r>
      <w:r>
        <w:rPr>
          <w:rFonts w:ascii="Times New Roman" w:hAnsi="Times New Roman"/>
        </w:rPr>
        <w:t>、</w:t>
      </w:r>
      <w:r w:rsidR="005757B7">
        <w:rPr>
          <w:rFonts w:ascii="Times New Roman" w:hAnsi="Times New Roman" w:hint="eastAsia"/>
        </w:rPr>
        <w:t>地埋罐、</w:t>
      </w:r>
      <w:r>
        <w:rPr>
          <w:rFonts w:ascii="Times New Roman" w:hAnsi="Times New Roman"/>
        </w:rPr>
        <w:t>事故池以及污水排放管道</w:t>
      </w:r>
      <w:r w:rsidR="005757B7">
        <w:rPr>
          <w:rFonts w:ascii="Times New Roman" w:hAnsi="Times New Roman" w:hint="eastAsia"/>
        </w:rPr>
        <w:t>、导流沟确定为</w:t>
      </w:r>
      <w:r>
        <w:rPr>
          <w:rFonts w:ascii="Times New Roman" w:hAnsi="Times New Roman"/>
        </w:rPr>
        <w:t>为重点防渗区，</w:t>
      </w:r>
      <w:r w:rsidR="005757B7">
        <w:rPr>
          <w:rFonts w:ascii="Times New Roman" w:hAnsi="Times New Roman" w:hint="eastAsia"/>
        </w:rPr>
        <w:t>仓库</w:t>
      </w:r>
      <w:r>
        <w:rPr>
          <w:rFonts w:ascii="Times New Roman" w:hAnsi="Times New Roman"/>
        </w:rPr>
        <w:t>确定为一般防渗区，动力车间（含机修、备件室）、变配电间、办公楼作为简易防渗区。</w:t>
      </w:r>
    </w:p>
    <w:p w14:paraId="688DAF79" w14:textId="77777777" w:rsidR="00FE79B2" w:rsidRDefault="00AA4A4A">
      <w:pPr>
        <w:spacing w:line="360" w:lineRule="auto"/>
        <w:ind w:firstLineChars="200" w:firstLine="480"/>
        <w:rPr>
          <w:rFonts w:ascii="Times New Roman" w:hAnsi="Times New Roman"/>
        </w:rPr>
      </w:pPr>
      <w:r>
        <w:rPr>
          <w:rFonts w:ascii="Times New Roman" w:hAnsi="Times New Roman"/>
        </w:rPr>
        <w:t>项目防腐、防渗等防止地下水污染预防措施见表</w:t>
      </w:r>
      <w:r>
        <w:rPr>
          <w:rFonts w:ascii="Times New Roman" w:hAnsi="Times New Roman"/>
        </w:rPr>
        <w:t>7.5-1</w:t>
      </w:r>
      <w:r>
        <w:rPr>
          <w:rFonts w:ascii="Times New Roman" w:hAnsi="Times New Roman"/>
        </w:rPr>
        <w:t>。</w:t>
      </w:r>
    </w:p>
    <w:p w14:paraId="1E919D7C" w14:textId="77777777" w:rsidR="00FE79B2" w:rsidRPr="005757B7" w:rsidRDefault="00AA4A4A">
      <w:pPr>
        <w:ind w:firstLineChars="200" w:firstLine="422"/>
        <w:jc w:val="center"/>
        <w:rPr>
          <w:rFonts w:ascii="Times New Roman" w:hAnsi="Times New Roman"/>
          <w:b/>
          <w:bCs/>
          <w:sz w:val="21"/>
          <w:szCs w:val="21"/>
        </w:rPr>
      </w:pPr>
      <w:r w:rsidRPr="005757B7">
        <w:rPr>
          <w:rFonts w:ascii="Times New Roman" w:hAnsi="Times New Roman"/>
          <w:b/>
          <w:bCs/>
          <w:sz w:val="21"/>
          <w:szCs w:val="21"/>
        </w:rPr>
        <w:t>表</w:t>
      </w:r>
      <w:r w:rsidRPr="005757B7">
        <w:rPr>
          <w:rFonts w:ascii="Times New Roman" w:hAnsi="Times New Roman"/>
          <w:b/>
          <w:bCs/>
          <w:sz w:val="21"/>
          <w:szCs w:val="21"/>
        </w:rPr>
        <w:t xml:space="preserve">7.5-1  </w:t>
      </w:r>
      <w:r w:rsidRPr="005757B7">
        <w:rPr>
          <w:rFonts w:ascii="Times New Roman" w:hAnsi="Times New Roman"/>
          <w:b/>
          <w:bCs/>
          <w:sz w:val="21"/>
          <w:szCs w:val="21"/>
        </w:rPr>
        <w:t>防腐、防渗等预防措施</w:t>
      </w:r>
    </w:p>
    <w:tbl>
      <w:tblPr>
        <w:tblW w:w="824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615"/>
        <w:gridCol w:w="890"/>
        <w:gridCol w:w="1807"/>
        <w:gridCol w:w="4937"/>
      </w:tblGrid>
      <w:tr w:rsidR="00FE79B2" w14:paraId="57EE319A" w14:textId="77777777">
        <w:trPr>
          <w:trHeight w:val="328"/>
          <w:jc w:val="center"/>
        </w:trPr>
        <w:tc>
          <w:tcPr>
            <w:tcW w:w="615" w:type="dxa"/>
            <w:tcBorders>
              <w:top w:val="single" w:sz="12" w:space="0" w:color="auto"/>
              <w:left w:val="single" w:sz="12" w:space="0" w:color="auto"/>
              <w:bottom w:val="single" w:sz="4" w:space="0" w:color="auto"/>
              <w:right w:val="single" w:sz="4" w:space="0" w:color="auto"/>
            </w:tcBorders>
            <w:vAlign w:val="center"/>
          </w:tcPr>
          <w:p w14:paraId="5353606F" w14:textId="77777777" w:rsidR="00FE79B2" w:rsidRDefault="00AA4A4A">
            <w:pPr>
              <w:widowControl w:val="0"/>
              <w:adjustRightInd w:val="0"/>
              <w:jc w:val="center"/>
              <w:rPr>
                <w:rFonts w:ascii="Times New Roman" w:hAnsi="Times New Roman"/>
                <w:b/>
                <w:bCs/>
                <w:kern w:val="18"/>
                <w:sz w:val="21"/>
                <w:szCs w:val="21"/>
              </w:rPr>
            </w:pPr>
            <w:r>
              <w:rPr>
                <w:rFonts w:ascii="Times New Roman" w:hAnsi="Times New Roman"/>
                <w:b/>
                <w:bCs/>
                <w:kern w:val="18"/>
                <w:sz w:val="21"/>
                <w:szCs w:val="21"/>
              </w:rPr>
              <w:t>序号</w:t>
            </w:r>
          </w:p>
        </w:tc>
        <w:tc>
          <w:tcPr>
            <w:tcW w:w="890" w:type="dxa"/>
            <w:tcBorders>
              <w:top w:val="single" w:sz="12" w:space="0" w:color="auto"/>
              <w:left w:val="single" w:sz="4" w:space="0" w:color="auto"/>
              <w:bottom w:val="single" w:sz="4" w:space="0" w:color="auto"/>
              <w:right w:val="single" w:sz="4" w:space="0" w:color="auto"/>
            </w:tcBorders>
            <w:vAlign w:val="center"/>
          </w:tcPr>
          <w:p w14:paraId="40A7599E" w14:textId="77777777" w:rsidR="00FE79B2" w:rsidRDefault="00AA4A4A">
            <w:pPr>
              <w:widowControl w:val="0"/>
              <w:adjustRightInd w:val="0"/>
              <w:jc w:val="center"/>
              <w:rPr>
                <w:rFonts w:ascii="Times New Roman" w:hAnsi="Times New Roman"/>
                <w:b/>
                <w:bCs/>
                <w:kern w:val="18"/>
                <w:sz w:val="21"/>
                <w:szCs w:val="21"/>
              </w:rPr>
            </w:pPr>
            <w:r>
              <w:rPr>
                <w:rFonts w:ascii="Times New Roman" w:hAnsi="Times New Roman"/>
                <w:b/>
                <w:bCs/>
                <w:kern w:val="18"/>
                <w:sz w:val="21"/>
                <w:szCs w:val="21"/>
              </w:rPr>
              <w:t>区域</w:t>
            </w:r>
          </w:p>
        </w:tc>
        <w:tc>
          <w:tcPr>
            <w:tcW w:w="1807" w:type="dxa"/>
            <w:tcBorders>
              <w:top w:val="single" w:sz="12" w:space="0" w:color="auto"/>
              <w:left w:val="single" w:sz="4" w:space="0" w:color="auto"/>
              <w:bottom w:val="single" w:sz="4" w:space="0" w:color="auto"/>
              <w:right w:val="single" w:sz="4" w:space="0" w:color="auto"/>
            </w:tcBorders>
            <w:vAlign w:val="center"/>
          </w:tcPr>
          <w:p w14:paraId="6F25CD53" w14:textId="77777777" w:rsidR="00FE79B2" w:rsidRDefault="00AA4A4A">
            <w:pPr>
              <w:widowControl w:val="0"/>
              <w:adjustRightInd w:val="0"/>
              <w:jc w:val="center"/>
              <w:rPr>
                <w:rFonts w:ascii="Times New Roman" w:hAnsi="Times New Roman"/>
                <w:b/>
                <w:bCs/>
                <w:kern w:val="18"/>
                <w:sz w:val="21"/>
                <w:szCs w:val="21"/>
              </w:rPr>
            </w:pPr>
            <w:r>
              <w:rPr>
                <w:rFonts w:ascii="Times New Roman" w:hAnsi="Times New Roman"/>
                <w:b/>
                <w:bCs/>
                <w:kern w:val="18"/>
                <w:sz w:val="21"/>
                <w:szCs w:val="21"/>
              </w:rPr>
              <w:t>名称</w:t>
            </w:r>
          </w:p>
        </w:tc>
        <w:tc>
          <w:tcPr>
            <w:tcW w:w="4937" w:type="dxa"/>
            <w:tcBorders>
              <w:top w:val="single" w:sz="12" w:space="0" w:color="auto"/>
              <w:left w:val="single" w:sz="4" w:space="0" w:color="auto"/>
              <w:bottom w:val="single" w:sz="4" w:space="0" w:color="auto"/>
              <w:right w:val="single" w:sz="12" w:space="0" w:color="auto"/>
            </w:tcBorders>
            <w:vAlign w:val="center"/>
          </w:tcPr>
          <w:p w14:paraId="1842DB92" w14:textId="77777777" w:rsidR="00FE79B2" w:rsidRDefault="00AA4A4A">
            <w:pPr>
              <w:widowControl w:val="0"/>
              <w:adjustRightInd w:val="0"/>
              <w:jc w:val="center"/>
              <w:rPr>
                <w:rFonts w:ascii="Times New Roman" w:hAnsi="Times New Roman"/>
                <w:b/>
                <w:bCs/>
                <w:kern w:val="18"/>
                <w:sz w:val="21"/>
                <w:szCs w:val="21"/>
              </w:rPr>
            </w:pPr>
            <w:r>
              <w:rPr>
                <w:rFonts w:ascii="Times New Roman" w:hAnsi="Times New Roman"/>
                <w:b/>
                <w:bCs/>
                <w:kern w:val="18"/>
                <w:sz w:val="21"/>
                <w:szCs w:val="21"/>
              </w:rPr>
              <w:t>措施</w:t>
            </w:r>
          </w:p>
        </w:tc>
      </w:tr>
      <w:tr w:rsidR="00FE79B2" w14:paraId="45C3BD0B" w14:textId="77777777">
        <w:trPr>
          <w:trHeight w:val="328"/>
          <w:jc w:val="center"/>
        </w:trPr>
        <w:tc>
          <w:tcPr>
            <w:tcW w:w="615" w:type="dxa"/>
            <w:tcBorders>
              <w:top w:val="single" w:sz="4" w:space="0" w:color="auto"/>
              <w:left w:val="single" w:sz="12" w:space="0" w:color="auto"/>
              <w:bottom w:val="single" w:sz="4" w:space="0" w:color="auto"/>
              <w:right w:val="single" w:sz="4" w:space="0" w:color="auto"/>
            </w:tcBorders>
            <w:vAlign w:val="center"/>
          </w:tcPr>
          <w:p w14:paraId="67F1B84F"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1</w:t>
            </w:r>
          </w:p>
        </w:tc>
        <w:tc>
          <w:tcPr>
            <w:tcW w:w="890" w:type="dxa"/>
            <w:tcBorders>
              <w:top w:val="single" w:sz="4" w:space="0" w:color="auto"/>
              <w:left w:val="single" w:sz="4" w:space="0" w:color="auto"/>
              <w:bottom w:val="single" w:sz="4" w:space="0" w:color="auto"/>
              <w:right w:val="single" w:sz="4" w:space="0" w:color="auto"/>
            </w:tcBorders>
            <w:vAlign w:val="center"/>
          </w:tcPr>
          <w:p w14:paraId="3F38A6F6" w14:textId="01B05034" w:rsidR="00FE79B2" w:rsidRDefault="00AA4A4A">
            <w:pPr>
              <w:adjustRightInd w:val="0"/>
              <w:jc w:val="center"/>
              <w:rPr>
                <w:rFonts w:ascii="Times New Roman" w:hAnsi="Times New Roman"/>
                <w:kern w:val="18"/>
                <w:sz w:val="21"/>
                <w:szCs w:val="21"/>
              </w:rPr>
            </w:pPr>
            <w:r>
              <w:rPr>
                <w:rFonts w:ascii="Times New Roman" w:hAnsi="Times New Roman"/>
                <w:kern w:val="18"/>
                <w:sz w:val="21"/>
                <w:szCs w:val="21"/>
              </w:rPr>
              <w:t>一般</w:t>
            </w:r>
            <w:r w:rsidR="00AF5D4F">
              <w:rPr>
                <w:rFonts w:ascii="Times New Roman" w:hAnsi="Times New Roman" w:hint="eastAsia"/>
                <w:kern w:val="18"/>
                <w:sz w:val="21"/>
                <w:szCs w:val="21"/>
              </w:rPr>
              <w:t>污染防治</w:t>
            </w:r>
          </w:p>
          <w:p w14:paraId="7B69F34C"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区域</w:t>
            </w:r>
          </w:p>
        </w:tc>
        <w:tc>
          <w:tcPr>
            <w:tcW w:w="1807" w:type="dxa"/>
            <w:tcBorders>
              <w:top w:val="single" w:sz="4" w:space="0" w:color="auto"/>
              <w:left w:val="single" w:sz="4" w:space="0" w:color="auto"/>
              <w:bottom w:val="single" w:sz="4" w:space="0" w:color="auto"/>
              <w:right w:val="single" w:sz="4" w:space="0" w:color="auto"/>
            </w:tcBorders>
            <w:vAlign w:val="center"/>
          </w:tcPr>
          <w:p w14:paraId="2AA792D6" w14:textId="5F2A711A" w:rsidR="00FE79B2" w:rsidRDefault="00FF6593">
            <w:pPr>
              <w:widowControl w:val="0"/>
              <w:adjustRightInd w:val="0"/>
              <w:jc w:val="center"/>
              <w:rPr>
                <w:rFonts w:ascii="Times New Roman" w:hAnsi="Times New Roman"/>
                <w:kern w:val="18"/>
                <w:sz w:val="21"/>
                <w:szCs w:val="21"/>
              </w:rPr>
            </w:pPr>
            <w:r>
              <w:rPr>
                <w:rFonts w:ascii="Times New Roman" w:hAnsi="Times New Roman" w:hint="eastAsia"/>
                <w:kern w:val="18"/>
                <w:sz w:val="21"/>
                <w:szCs w:val="21"/>
              </w:rPr>
              <w:t>仓库</w:t>
            </w:r>
          </w:p>
        </w:tc>
        <w:tc>
          <w:tcPr>
            <w:tcW w:w="4937" w:type="dxa"/>
            <w:tcBorders>
              <w:top w:val="single" w:sz="4" w:space="0" w:color="auto"/>
              <w:left w:val="single" w:sz="4" w:space="0" w:color="auto"/>
              <w:bottom w:val="single" w:sz="4" w:space="0" w:color="auto"/>
              <w:right w:val="single" w:sz="12" w:space="0" w:color="auto"/>
            </w:tcBorders>
            <w:vAlign w:val="center"/>
          </w:tcPr>
          <w:p w14:paraId="79B8E8B1" w14:textId="0B462C7A" w:rsidR="00FE79B2" w:rsidRDefault="00FF6593">
            <w:pPr>
              <w:widowControl w:val="0"/>
              <w:adjustRightInd w:val="0"/>
              <w:jc w:val="center"/>
              <w:rPr>
                <w:rFonts w:ascii="Times New Roman" w:hAnsi="Times New Roman"/>
                <w:kern w:val="18"/>
                <w:sz w:val="21"/>
                <w:szCs w:val="21"/>
              </w:rPr>
            </w:pPr>
            <w:r>
              <w:rPr>
                <w:rFonts w:ascii="Times New Roman" w:hAnsi="Times New Roman" w:hint="eastAsia"/>
                <w:kern w:val="18"/>
                <w:sz w:val="21"/>
                <w:szCs w:val="21"/>
              </w:rPr>
              <w:t>采取混凝土</w:t>
            </w:r>
            <w:r w:rsidR="00AA4A4A">
              <w:rPr>
                <w:rFonts w:ascii="Times New Roman" w:hAnsi="Times New Roman"/>
                <w:kern w:val="18"/>
                <w:sz w:val="21"/>
                <w:szCs w:val="21"/>
              </w:rPr>
              <w:t>地面硬化</w:t>
            </w:r>
          </w:p>
        </w:tc>
      </w:tr>
      <w:tr w:rsidR="005757B7" w14:paraId="1BBEEDF1" w14:textId="77777777" w:rsidTr="005B5B73">
        <w:trPr>
          <w:trHeight w:val="328"/>
          <w:jc w:val="center"/>
        </w:trPr>
        <w:tc>
          <w:tcPr>
            <w:tcW w:w="615" w:type="dxa"/>
            <w:vMerge w:val="restart"/>
            <w:tcBorders>
              <w:top w:val="single" w:sz="4" w:space="0" w:color="auto"/>
              <w:left w:val="single" w:sz="12" w:space="0" w:color="auto"/>
              <w:right w:val="single" w:sz="4" w:space="0" w:color="auto"/>
            </w:tcBorders>
            <w:vAlign w:val="center"/>
          </w:tcPr>
          <w:p w14:paraId="01383AD2" w14:textId="77777777" w:rsidR="005757B7" w:rsidRDefault="005757B7">
            <w:pPr>
              <w:widowControl w:val="0"/>
              <w:adjustRightInd w:val="0"/>
              <w:jc w:val="center"/>
              <w:rPr>
                <w:rFonts w:ascii="Times New Roman" w:hAnsi="Times New Roman"/>
                <w:kern w:val="18"/>
                <w:sz w:val="21"/>
                <w:szCs w:val="21"/>
              </w:rPr>
            </w:pPr>
            <w:r>
              <w:rPr>
                <w:rFonts w:ascii="Times New Roman" w:hAnsi="Times New Roman"/>
                <w:kern w:val="18"/>
                <w:sz w:val="21"/>
                <w:szCs w:val="21"/>
              </w:rPr>
              <w:t>2</w:t>
            </w:r>
          </w:p>
        </w:tc>
        <w:tc>
          <w:tcPr>
            <w:tcW w:w="890" w:type="dxa"/>
            <w:vMerge w:val="restart"/>
            <w:tcBorders>
              <w:top w:val="single" w:sz="4" w:space="0" w:color="auto"/>
              <w:left w:val="single" w:sz="4" w:space="0" w:color="auto"/>
              <w:right w:val="single" w:sz="4" w:space="0" w:color="auto"/>
            </w:tcBorders>
            <w:vAlign w:val="center"/>
          </w:tcPr>
          <w:p w14:paraId="65354C60" w14:textId="4307B85D" w:rsidR="005757B7" w:rsidRDefault="005757B7">
            <w:pPr>
              <w:adjustRightInd w:val="0"/>
              <w:jc w:val="center"/>
              <w:rPr>
                <w:rFonts w:ascii="Times New Roman" w:hAnsi="Times New Roman"/>
                <w:kern w:val="18"/>
                <w:sz w:val="21"/>
                <w:szCs w:val="21"/>
              </w:rPr>
            </w:pPr>
            <w:r>
              <w:rPr>
                <w:rFonts w:ascii="Times New Roman" w:hAnsi="Times New Roman" w:hint="eastAsia"/>
                <w:kern w:val="18"/>
                <w:sz w:val="21"/>
                <w:szCs w:val="21"/>
              </w:rPr>
              <w:t>重点污染防治</w:t>
            </w:r>
          </w:p>
          <w:p w14:paraId="48BFE0A8" w14:textId="77777777" w:rsidR="005757B7" w:rsidRDefault="005757B7">
            <w:pPr>
              <w:widowControl w:val="0"/>
              <w:adjustRightInd w:val="0"/>
              <w:jc w:val="center"/>
              <w:rPr>
                <w:rFonts w:ascii="Times New Roman" w:hAnsi="Times New Roman"/>
                <w:kern w:val="18"/>
                <w:sz w:val="21"/>
                <w:szCs w:val="21"/>
              </w:rPr>
            </w:pPr>
            <w:r>
              <w:rPr>
                <w:rFonts w:ascii="Times New Roman" w:hAnsi="Times New Roman"/>
                <w:kern w:val="18"/>
                <w:sz w:val="21"/>
                <w:szCs w:val="21"/>
              </w:rPr>
              <w:t>区域</w:t>
            </w:r>
          </w:p>
        </w:tc>
        <w:tc>
          <w:tcPr>
            <w:tcW w:w="1807" w:type="dxa"/>
            <w:tcBorders>
              <w:top w:val="single" w:sz="4" w:space="0" w:color="auto"/>
              <w:left w:val="single" w:sz="4" w:space="0" w:color="auto"/>
              <w:bottom w:val="single" w:sz="4" w:space="0" w:color="auto"/>
              <w:right w:val="single" w:sz="4" w:space="0" w:color="auto"/>
            </w:tcBorders>
            <w:vAlign w:val="center"/>
          </w:tcPr>
          <w:p w14:paraId="041A73E9" w14:textId="77777777" w:rsidR="005757B7" w:rsidRDefault="005757B7" w:rsidP="005E1BD2">
            <w:pPr>
              <w:widowControl w:val="0"/>
              <w:adjustRightInd w:val="0"/>
              <w:jc w:val="center"/>
              <w:rPr>
                <w:rFonts w:ascii="Times New Roman" w:hAnsi="Times New Roman"/>
                <w:kern w:val="18"/>
                <w:sz w:val="21"/>
                <w:szCs w:val="21"/>
              </w:rPr>
            </w:pPr>
            <w:r>
              <w:rPr>
                <w:rFonts w:ascii="Times New Roman" w:hAnsi="Times New Roman"/>
                <w:kern w:val="18"/>
                <w:sz w:val="21"/>
                <w:szCs w:val="21"/>
              </w:rPr>
              <w:t>生产车间</w:t>
            </w:r>
          </w:p>
        </w:tc>
        <w:tc>
          <w:tcPr>
            <w:tcW w:w="4937" w:type="dxa"/>
            <w:vMerge w:val="restart"/>
            <w:tcBorders>
              <w:top w:val="single" w:sz="4" w:space="0" w:color="auto"/>
              <w:left w:val="single" w:sz="4" w:space="0" w:color="auto"/>
              <w:right w:val="single" w:sz="12" w:space="0" w:color="auto"/>
            </w:tcBorders>
            <w:vAlign w:val="center"/>
          </w:tcPr>
          <w:p w14:paraId="05DD742F" w14:textId="3DE182F5" w:rsidR="005757B7" w:rsidRDefault="005757B7" w:rsidP="005B5B73">
            <w:pPr>
              <w:widowControl w:val="0"/>
              <w:adjustRightInd w:val="0"/>
              <w:jc w:val="center"/>
              <w:rPr>
                <w:rFonts w:ascii="Times New Roman" w:hAnsi="Times New Roman"/>
                <w:kern w:val="18"/>
                <w:sz w:val="21"/>
                <w:szCs w:val="21"/>
              </w:rPr>
            </w:pPr>
            <w:r>
              <w:rPr>
                <w:rFonts w:ascii="Times New Roman" w:hAnsi="Times New Roman" w:hint="eastAsia"/>
                <w:kern w:val="18"/>
                <w:sz w:val="21"/>
                <w:szCs w:val="21"/>
              </w:rPr>
              <w:t>等效粘土防渗层</w:t>
            </w:r>
            <w:r>
              <w:rPr>
                <w:rFonts w:ascii="Times New Roman" w:hAnsi="Times New Roman" w:hint="eastAsia"/>
                <w:kern w:val="18"/>
                <w:sz w:val="21"/>
                <w:szCs w:val="21"/>
              </w:rPr>
              <w:t>M</w:t>
            </w:r>
            <w:r>
              <w:rPr>
                <w:rFonts w:ascii="Times New Roman" w:hAnsi="Times New Roman"/>
                <w:kern w:val="18"/>
                <w:sz w:val="21"/>
                <w:szCs w:val="21"/>
              </w:rPr>
              <w:t>b</w:t>
            </w:r>
            <w:r>
              <w:rPr>
                <w:rFonts w:ascii="Times New Roman" w:hAnsi="Times New Roman" w:hint="eastAsia"/>
                <w:kern w:val="18"/>
                <w:sz w:val="21"/>
                <w:szCs w:val="21"/>
              </w:rPr>
              <w:t>≥</w:t>
            </w:r>
            <w:r>
              <w:rPr>
                <w:rFonts w:ascii="Times New Roman" w:hAnsi="Times New Roman" w:hint="eastAsia"/>
                <w:kern w:val="18"/>
                <w:sz w:val="21"/>
                <w:szCs w:val="21"/>
              </w:rPr>
              <w:t>1.5</w:t>
            </w:r>
            <w:r>
              <w:rPr>
                <w:rFonts w:ascii="Times New Roman" w:hAnsi="Times New Roman"/>
                <w:kern w:val="18"/>
                <w:sz w:val="21"/>
                <w:szCs w:val="21"/>
              </w:rPr>
              <w:t>m</w:t>
            </w:r>
            <w:r>
              <w:rPr>
                <w:rFonts w:ascii="Times New Roman" w:hAnsi="Times New Roman" w:hint="eastAsia"/>
                <w:kern w:val="18"/>
                <w:sz w:val="21"/>
                <w:szCs w:val="21"/>
              </w:rPr>
              <w:t>，</w:t>
            </w:r>
            <w:r>
              <w:rPr>
                <w:rFonts w:ascii="Times New Roman" w:hAnsi="Times New Roman" w:hint="eastAsia"/>
                <w:kern w:val="18"/>
                <w:sz w:val="21"/>
                <w:szCs w:val="21"/>
              </w:rPr>
              <w:t>K</w:t>
            </w:r>
            <w:r>
              <w:rPr>
                <w:rFonts w:ascii="Times New Roman" w:hAnsi="Times New Roman" w:hint="eastAsia"/>
                <w:kern w:val="18"/>
                <w:sz w:val="21"/>
                <w:szCs w:val="21"/>
              </w:rPr>
              <w:t>≤</w:t>
            </w:r>
            <w:r w:rsidR="00FF6593">
              <w:rPr>
                <w:rFonts w:ascii="Times New Roman" w:hAnsi="Times New Roman" w:hint="eastAsia"/>
                <w:kern w:val="18"/>
                <w:sz w:val="21"/>
                <w:szCs w:val="21"/>
              </w:rPr>
              <w:t>1*10</w:t>
            </w:r>
            <w:r w:rsidR="00FF6593" w:rsidRPr="00FF6593">
              <w:rPr>
                <w:rFonts w:ascii="Times New Roman" w:hAnsi="Times New Roman" w:hint="eastAsia"/>
                <w:kern w:val="18"/>
                <w:sz w:val="21"/>
                <w:szCs w:val="21"/>
                <w:vertAlign w:val="superscript"/>
              </w:rPr>
              <w:t>-7</w:t>
            </w:r>
            <w:r w:rsidR="00FF6593">
              <w:rPr>
                <w:rFonts w:ascii="Times New Roman" w:hAnsi="Times New Roman"/>
                <w:kern w:val="18"/>
                <w:sz w:val="21"/>
                <w:szCs w:val="21"/>
              </w:rPr>
              <w:t>cm/s</w:t>
            </w:r>
            <w:r w:rsidR="00FF6593">
              <w:rPr>
                <w:rFonts w:ascii="Times New Roman" w:hAnsi="Times New Roman" w:hint="eastAsia"/>
                <w:kern w:val="18"/>
                <w:sz w:val="21"/>
                <w:szCs w:val="21"/>
              </w:rPr>
              <w:t>，同时参照相关技术规范采取防腐措施，防止浓硫酸腐蚀。</w:t>
            </w:r>
          </w:p>
        </w:tc>
      </w:tr>
      <w:tr w:rsidR="005757B7" w14:paraId="0100F753" w14:textId="77777777" w:rsidTr="005B5B73">
        <w:trPr>
          <w:trHeight w:val="328"/>
          <w:jc w:val="center"/>
        </w:trPr>
        <w:tc>
          <w:tcPr>
            <w:tcW w:w="615" w:type="dxa"/>
            <w:vMerge/>
            <w:tcBorders>
              <w:left w:val="single" w:sz="12" w:space="0" w:color="auto"/>
              <w:right w:val="single" w:sz="4" w:space="0" w:color="auto"/>
            </w:tcBorders>
            <w:vAlign w:val="center"/>
          </w:tcPr>
          <w:p w14:paraId="06BAF93E" w14:textId="77777777" w:rsidR="005757B7" w:rsidRDefault="005757B7">
            <w:pPr>
              <w:rPr>
                <w:rFonts w:ascii="Times New Roman" w:hAnsi="Times New Roman"/>
                <w:kern w:val="18"/>
                <w:sz w:val="21"/>
                <w:szCs w:val="21"/>
              </w:rPr>
            </w:pPr>
          </w:p>
        </w:tc>
        <w:tc>
          <w:tcPr>
            <w:tcW w:w="890" w:type="dxa"/>
            <w:vMerge/>
            <w:tcBorders>
              <w:left w:val="single" w:sz="4" w:space="0" w:color="auto"/>
              <w:right w:val="single" w:sz="4" w:space="0" w:color="auto"/>
            </w:tcBorders>
            <w:vAlign w:val="center"/>
          </w:tcPr>
          <w:p w14:paraId="4DF865F6" w14:textId="77777777" w:rsidR="005757B7" w:rsidRDefault="005757B7">
            <w:pPr>
              <w:rPr>
                <w:rFonts w:ascii="Times New Roman" w:hAnsi="Times New Roman"/>
                <w:kern w:val="18"/>
                <w:sz w:val="21"/>
                <w:szCs w:val="21"/>
              </w:rPr>
            </w:pPr>
          </w:p>
        </w:tc>
        <w:tc>
          <w:tcPr>
            <w:tcW w:w="1807" w:type="dxa"/>
            <w:tcBorders>
              <w:top w:val="single" w:sz="4" w:space="0" w:color="auto"/>
              <w:left w:val="single" w:sz="4" w:space="0" w:color="auto"/>
              <w:bottom w:val="single" w:sz="4" w:space="0" w:color="auto"/>
              <w:right w:val="single" w:sz="4" w:space="0" w:color="auto"/>
            </w:tcBorders>
            <w:vAlign w:val="center"/>
          </w:tcPr>
          <w:p w14:paraId="4D6C6F2D" w14:textId="77777777" w:rsidR="005757B7" w:rsidRDefault="005757B7">
            <w:pPr>
              <w:widowControl w:val="0"/>
              <w:adjustRightInd w:val="0"/>
              <w:jc w:val="center"/>
              <w:rPr>
                <w:rFonts w:ascii="Times New Roman" w:hAnsi="Times New Roman"/>
                <w:kern w:val="18"/>
                <w:sz w:val="21"/>
                <w:szCs w:val="21"/>
              </w:rPr>
            </w:pPr>
            <w:r>
              <w:rPr>
                <w:rFonts w:ascii="Times New Roman" w:hAnsi="Times New Roman"/>
                <w:kern w:val="18"/>
                <w:sz w:val="21"/>
                <w:szCs w:val="21"/>
              </w:rPr>
              <w:t>初期雨水池</w:t>
            </w:r>
          </w:p>
        </w:tc>
        <w:tc>
          <w:tcPr>
            <w:tcW w:w="4937" w:type="dxa"/>
            <w:vMerge/>
            <w:tcBorders>
              <w:left w:val="single" w:sz="4" w:space="0" w:color="auto"/>
              <w:right w:val="single" w:sz="12" w:space="0" w:color="auto"/>
            </w:tcBorders>
            <w:vAlign w:val="center"/>
          </w:tcPr>
          <w:p w14:paraId="53F1DEE6" w14:textId="45B1DB64" w:rsidR="005757B7" w:rsidRDefault="005757B7" w:rsidP="005B5B73">
            <w:pPr>
              <w:widowControl w:val="0"/>
              <w:adjustRightInd w:val="0"/>
              <w:jc w:val="center"/>
              <w:rPr>
                <w:rFonts w:ascii="Times New Roman" w:hAnsi="Times New Roman"/>
                <w:kern w:val="18"/>
                <w:sz w:val="21"/>
                <w:szCs w:val="21"/>
              </w:rPr>
            </w:pPr>
          </w:p>
        </w:tc>
      </w:tr>
      <w:tr w:rsidR="005757B7" w14:paraId="236BB4A1" w14:textId="77777777" w:rsidTr="005B5B73">
        <w:trPr>
          <w:trHeight w:val="328"/>
          <w:jc w:val="center"/>
        </w:trPr>
        <w:tc>
          <w:tcPr>
            <w:tcW w:w="615" w:type="dxa"/>
            <w:vMerge/>
            <w:tcBorders>
              <w:left w:val="single" w:sz="12" w:space="0" w:color="auto"/>
              <w:right w:val="single" w:sz="4" w:space="0" w:color="auto"/>
            </w:tcBorders>
            <w:vAlign w:val="center"/>
          </w:tcPr>
          <w:p w14:paraId="1D1CCF7F" w14:textId="77777777" w:rsidR="005757B7" w:rsidRDefault="005757B7">
            <w:pPr>
              <w:rPr>
                <w:rFonts w:ascii="Times New Roman" w:hAnsi="Times New Roman"/>
                <w:kern w:val="18"/>
                <w:sz w:val="21"/>
                <w:szCs w:val="21"/>
              </w:rPr>
            </w:pPr>
          </w:p>
        </w:tc>
        <w:tc>
          <w:tcPr>
            <w:tcW w:w="890" w:type="dxa"/>
            <w:vMerge/>
            <w:tcBorders>
              <w:left w:val="single" w:sz="4" w:space="0" w:color="auto"/>
              <w:right w:val="single" w:sz="4" w:space="0" w:color="auto"/>
            </w:tcBorders>
            <w:vAlign w:val="center"/>
          </w:tcPr>
          <w:p w14:paraId="7550F248" w14:textId="77777777" w:rsidR="005757B7" w:rsidRDefault="005757B7">
            <w:pPr>
              <w:rPr>
                <w:rFonts w:ascii="Times New Roman" w:hAnsi="Times New Roman"/>
                <w:kern w:val="18"/>
                <w:sz w:val="21"/>
                <w:szCs w:val="21"/>
              </w:rPr>
            </w:pPr>
          </w:p>
        </w:tc>
        <w:tc>
          <w:tcPr>
            <w:tcW w:w="1807" w:type="dxa"/>
            <w:tcBorders>
              <w:top w:val="single" w:sz="4" w:space="0" w:color="auto"/>
              <w:left w:val="single" w:sz="4" w:space="0" w:color="auto"/>
              <w:bottom w:val="single" w:sz="4" w:space="0" w:color="auto"/>
              <w:right w:val="single" w:sz="4" w:space="0" w:color="auto"/>
            </w:tcBorders>
            <w:vAlign w:val="center"/>
          </w:tcPr>
          <w:p w14:paraId="3D6BB3DF" w14:textId="74EDA026" w:rsidR="005757B7" w:rsidRDefault="005757B7">
            <w:pPr>
              <w:widowControl w:val="0"/>
              <w:adjustRightInd w:val="0"/>
              <w:jc w:val="center"/>
              <w:rPr>
                <w:rFonts w:ascii="Times New Roman" w:hAnsi="Times New Roman"/>
                <w:kern w:val="18"/>
                <w:sz w:val="21"/>
                <w:szCs w:val="21"/>
              </w:rPr>
            </w:pPr>
            <w:r>
              <w:rPr>
                <w:rFonts w:ascii="Times New Roman" w:hAnsi="Times New Roman" w:hint="eastAsia"/>
                <w:kern w:val="18"/>
                <w:sz w:val="21"/>
                <w:szCs w:val="21"/>
              </w:rPr>
              <w:t>导流沟</w:t>
            </w:r>
          </w:p>
        </w:tc>
        <w:tc>
          <w:tcPr>
            <w:tcW w:w="4937" w:type="dxa"/>
            <w:vMerge/>
            <w:tcBorders>
              <w:left w:val="single" w:sz="4" w:space="0" w:color="auto"/>
              <w:right w:val="single" w:sz="12" w:space="0" w:color="auto"/>
            </w:tcBorders>
            <w:vAlign w:val="center"/>
          </w:tcPr>
          <w:p w14:paraId="67E0500B" w14:textId="058207F6" w:rsidR="005757B7" w:rsidRDefault="005757B7">
            <w:pPr>
              <w:widowControl w:val="0"/>
              <w:adjustRightInd w:val="0"/>
              <w:jc w:val="center"/>
              <w:rPr>
                <w:rFonts w:ascii="Times New Roman" w:hAnsi="Times New Roman"/>
                <w:kern w:val="18"/>
                <w:sz w:val="21"/>
                <w:szCs w:val="21"/>
              </w:rPr>
            </w:pPr>
          </w:p>
        </w:tc>
      </w:tr>
      <w:tr w:rsidR="005757B7" w14:paraId="214BEF6E" w14:textId="77777777" w:rsidTr="005B5B73">
        <w:trPr>
          <w:trHeight w:val="328"/>
          <w:jc w:val="center"/>
        </w:trPr>
        <w:tc>
          <w:tcPr>
            <w:tcW w:w="615" w:type="dxa"/>
            <w:vMerge/>
            <w:tcBorders>
              <w:left w:val="single" w:sz="12" w:space="0" w:color="auto"/>
              <w:right w:val="single" w:sz="4" w:space="0" w:color="auto"/>
            </w:tcBorders>
            <w:vAlign w:val="center"/>
          </w:tcPr>
          <w:p w14:paraId="361999BC" w14:textId="77777777" w:rsidR="005757B7" w:rsidRDefault="005757B7">
            <w:pPr>
              <w:rPr>
                <w:rFonts w:ascii="Times New Roman" w:hAnsi="Times New Roman"/>
                <w:kern w:val="18"/>
                <w:sz w:val="21"/>
                <w:szCs w:val="21"/>
              </w:rPr>
            </w:pPr>
          </w:p>
        </w:tc>
        <w:tc>
          <w:tcPr>
            <w:tcW w:w="890" w:type="dxa"/>
            <w:vMerge/>
            <w:tcBorders>
              <w:left w:val="single" w:sz="4" w:space="0" w:color="auto"/>
              <w:right w:val="single" w:sz="4" w:space="0" w:color="auto"/>
            </w:tcBorders>
            <w:vAlign w:val="center"/>
          </w:tcPr>
          <w:p w14:paraId="0F2B9DCD" w14:textId="77777777" w:rsidR="005757B7" w:rsidRDefault="005757B7">
            <w:pPr>
              <w:rPr>
                <w:rFonts w:ascii="Times New Roman" w:hAnsi="Times New Roman"/>
                <w:kern w:val="18"/>
                <w:sz w:val="21"/>
                <w:szCs w:val="21"/>
              </w:rPr>
            </w:pPr>
          </w:p>
        </w:tc>
        <w:tc>
          <w:tcPr>
            <w:tcW w:w="1807" w:type="dxa"/>
            <w:tcBorders>
              <w:top w:val="single" w:sz="4" w:space="0" w:color="auto"/>
              <w:left w:val="single" w:sz="4" w:space="0" w:color="auto"/>
              <w:bottom w:val="single" w:sz="4" w:space="0" w:color="auto"/>
              <w:right w:val="single" w:sz="4" w:space="0" w:color="auto"/>
            </w:tcBorders>
            <w:vAlign w:val="center"/>
          </w:tcPr>
          <w:p w14:paraId="17516AD6" w14:textId="79F07A8B" w:rsidR="005757B7" w:rsidRDefault="005757B7">
            <w:pPr>
              <w:widowControl w:val="0"/>
              <w:adjustRightInd w:val="0"/>
              <w:jc w:val="center"/>
              <w:rPr>
                <w:rFonts w:ascii="Times New Roman" w:hAnsi="Times New Roman"/>
                <w:kern w:val="18"/>
                <w:sz w:val="21"/>
                <w:szCs w:val="21"/>
              </w:rPr>
            </w:pPr>
            <w:r>
              <w:rPr>
                <w:rFonts w:ascii="Times New Roman" w:hAnsi="Times New Roman" w:hint="eastAsia"/>
                <w:kern w:val="18"/>
                <w:sz w:val="21"/>
                <w:szCs w:val="21"/>
              </w:rPr>
              <w:t>罐区</w:t>
            </w:r>
          </w:p>
        </w:tc>
        <w:tc>
          <w:tcPr>
            <w:tcW w:w="4937" w:type="dxa"/>
            <w:vMerge/>
            <w:tcBorders>
              <w:left w:val="single" w:sz="4" w:space="0" w:color="auto"/>
              <w:right w:val="single" w:sz="12" w:space="0" w:color="auto"/>
            </w:tcBorders>
            <w:vAlign w:val="center"/>
          </w:tcPr>
          <w:p w14:paraId="297C5169" w14:textId="77777777" w:rsidR="005757B7" w:rsidRDefault="005757B7">
            <w:pPr>
              <w:widowControl w:val="0"/>
              <w:adjustRightInd w:val="0"/>
              <w:jc w:val="center"/>
              <w:rPr>
                <w:rFonts w:ascii="Times New Roman" w:hAnsi="Times New Roman"/>
                <w:kern w:val="18"/>
                <w:sz w:val="21"/>
                <w:szCs w:val="21"/>
              </w:rPr>
            </w:pPr>
          </w:p>
        </w:tc>
      </w:tr>
      <w:tr w:rsidR="005757B7" w14:paraId="191AEDFB" w14:textId="77777777" w:rsidTr="005B5B73">
        <w:trPr>
          <w:trHeight w:val="328"/>
          <w:jc w:val="center"/>
        </w:trPr>
        <w:tc>
          <w:tcPr>
            <w:tcW w:w="615" w:type="dxa"/>
            <w:vMerge/>
            <w:tcBorders>
              <w:left w:val="single" w:sz="12" w:space="0" w:color="auto"/>
              <w:bottom w:val="single" w:sz="4" w:space="0" w:color="auto"/>
              <w:right w:val="single" w:sz="4" w:space="0" w:color="auto"/>
            </w:tcBorders>
            <w:vAlign w:val="center"/>
          </w:tcPr>
          <w:p w14:paraId="1F1B1259" w14:textId="77777777" w:rsidR="005757B7" w:rsidRDefault="005757B7">
            <w:pPr>
              <w:rPr>
                <w:rFonts w:ascii="Times New Roman" w:hAnsi="Times New Roman"/>
                <w:kern w:val="18"/>
                <w:sz w:val="21"/>
                <w:szCs w:val="21"/>
              </w:rPr>
            </w:pPr>
          </w:p>
        </w:tc>
        <w:tc>
          <w:tcPr>
            <w:tcW w:w="890" w:type="dxa"/>
            <w:vMerge/>
            <w:tcBorders>
              <w:left w:val="single" w:sz="4" w:space="0" w:color="auto"/>
              <w:bottom w:val="single" w:sz="4" w:space="0" w:color="auto"/>
              <w:right w:val="single" w:sz="4" w:space="0" w:color="auto"/>
            </w:tcBorders>
            <w:vAlign w:val="center"/>
          </w:tcPr>
          <w:p w14:paraId="6C9BB42D" w14:textId="77777777" w:rsidR="005757B7" w:rsidRDefault="005757B7">
            <w:pPr>
              <w:rPr>
                <w:rFonts w:ascii="Times New Roman" w:hAnsi="Times New Roman"/>
                <w:kern w:val="18"/>
                <w:sz w:val="21"/>
                <w:szCs w:val="21"/>
              </w:rPr>
            </w:pPr>
          </w:p>
        </w:tc>
        <w:tc>
          <w:tcPr>
            <w:tcW w:w="1807" w:type="dxa"/>
            <w:tcBorders>
              <w:top w:val="single" w:sz="4" w:space="0" w:color="auto"/>
              <w:left w:val="single" w:sz="4" w:space="0" w:color="auto"/>
              <w:bottom w:val="single" w:sz="4" w:space="0" w:color="auto"/>
              <w:right w:val="single" w:sz="4" w:space="0" w:color="auto"/>
            </w:tcBorders>
            <w:vAlign w:val="center"/>
          </w:tcPr>
          <w:p w14:paraId="2C5C0601" w14:textId="4E4B21F9" w:rsidR="005757B7" w:rsidRDefault="005757B7">
            <w:pPr>
              <w:widowControl w:val="0"/>
              <w:adjustRightInd w:val="0"/>
              <w:jc w:val="center"/>
              <w:rPr>
                <w:rFonts w:ascii="Times New Roman" w:hAnsi="Times New Roman"/>
                <w:kern w:val="18"/>
                <w:sz w:val="21"/>
                <w:szCs w:val="21"/>
              </w:rPr>
            </w:pPr>
            <w:r>
              <w:rPr>
                <w:rFonts w:ascii="Times New Roman" w:hAnsi="Times New Roman" w:hint="eastAsia"/>
                <w:kern w:val="18"/>
                <w:sz w:val="21"/>
                <w:szCs w:val="21"/>
              </w:rPr>
              <w:t>事故池</w:t>
            </w:r>
          </w:p>
        </w:tc>
        <w:tc>
          <w:tcPr>
            <w:tcW w:w="4937" w:type="dxa"/>
            <w:vMerge/>
            <w:tcBorders>
              <w:left w:val="single" w:sz="4" w:space="0" w:color="auto"/>
              <w:bottom w:val="single" w:sz="4" w:space="0" w:color="auto"/>
              <w:right w:val="single" w:sz="12" w:space="0" w:color="auto"/>
            </w:tcBorders>
            <w:vAlign w:val="center"/>
          </w:tcPr>
          <w:p w14:paraId="615F1E51" w14:textId="77777777" w:rsidR="005757B7" w:rsidRDefault="005757B7">
            <w:pPr>
              <w:widowControl w:val="0"/>
              <w:adjustRightInd w:val="0"/>
              <w:jc w:val="center"/>
              <w:rPr>
                <w:rFonts w:ascii="Times New Roman" w:hAnsi="Times New Roman"/>
                <w:kern w:val="18"/>
                <w:sz w:val="21"/>
                <w:szCs w:val="21"/>
              </w:rPr>
            </w:pPr>
          </w:p>
        </w:tc>
      </w:tr>
      <w:tr w:rsidR="00FE79B2" w14:paraId="1B279956" w14:textId="77777777">
        <w:trPr>
          <w:trHeight w:val="328"/>
          <w:jc w:val="center"/>
        </w:trPr>
        <w:tc>
          <w:tcPr>
            <w:tcW w:w="615" w:type="dxa"/>
            <w:tcBorders>
              <w:top w:val="single" w:sz="4" w:space="0" w:color="auto"/>
              <w:left w:val="single" w:sz="12" w:space="0" w:color="auto"/>
              <w:bottom w:val="single" w:sz="12" w:space="0" w:color="auto"/>
              <w:right w:val="single" w:sz="4" w:space="0" w:color="auto"/>
            </w:tcBorders>
            <w:vAlign w:val="center"/>
          </w:tcPr>
          <w:p w14:paraId="75FD36E9"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3</w:t>
            </w:r>
          </w:p>
        </w:tc>
        <w:tc>
          <w:tcPr>
            <w:tcW w:w="890" w:type="dxa"/>
            <w:tcBorders>
              <w:top w:val="single" w:sz="4" w:space="0" w:color="auto"/>
              <w:left w:val="single" w:sz="4" w:space="0" w:color="auto"/>
              <w:bottom w:val="single" w:sz="12" w:space="0" w:color="auto"/>
              <w:right w:val="single" w:sz="4" w:space="0" w:color="auto"/>
            </w:tcBorders>
            <w:vAlign w:val="center"/>
          </w:tcPr>
          <w:p w14:paraId="0E309237"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简单防渗区</w:t>
            </w:r>
          </w:p>
        </w:tc>
        <w:tc>
          <w:tcPr>
            <w:tcW w:w="1807" w:type="dxa"/>
            <w:tcBorders>
              <w:top w:val="single" w:sz="4" w:space="0" w:color="auto"/>
              <w:left w:val="single" w:sz="4" w:space="0" w:color="auto"/>
              <w:bottom w:val="single" w:sz="12" w:space="0" w:color="auto"/>
              <w:right w:val="single" w:sz="4" w:space="0" w:color="auto"/>
            </w:tcBorders>
            <w:vAlign w:val="center"/>
          </w:tcPr>
          <w:p w14:paraId="78660E56"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动力车间（含机修、备件室）、变配电间、办公楼</w:t>
            </w:r>
          </w:p>
        </w:tc>
        <w:tc>
          <w:tcPr>
            <w:tcW w:w="4937" w:type="dxa"/>
            <w:tcBorders>
              <w:top w:val="single" w:sz="4" w:space="0" w:color="auto"/>
              <w:left w:val="single" w:sz="4" w:space="0" w:color="auto"/>
              <w:bottom w:val="single" w:sz="12" w:space="0" w:color="auto"/>
              <w:right w:val="single" w:sz="12" w:space="0" w:color="auto"/>
            </w:tcBorders>
            <w:vAlign w:val="center"/>
          </w:tcPr>
          <w:p w14:paraId="7E40E895" w14:textId="77777777" w:rsidR="00FE79B2" w:rsidRDefault="00AA4A4A">
            <w:pPr>
              <w:widowControl w:val="0"/>
              <w:adjustRightInd w:val="0"/>
              <w:jc w:val="center"/>
              <w:rPr>
                <w:rFonts w:ascii="Times New Roman" w:hAnsi="Times New Roman"/>
                <w:kern w:val="18"/>
                <w:sz w:val="21"/>
                <w:szCs w:val="21"/>
              </w:rPr>
            </w:pPr>
            <w:r>
              <w:rPr>
                <w:rFonts w:ascii="Times New Roman" w:hAnsi="Times New Roman"/>
                <w:kern w:val="18"/>
                <w:sz w:val="21"/>
                <w:szCs w:val="21"/>
              </w:rPr>
              <w:t>采取水泥混凝土硬化</w:t>
            </w:r>
          </w:p>
        </w:tc>
      </w:tr>
    </w:tbl>
    <w:p w14:paraId="59323FCC" w14:textId="77777777" w:rsidR="00FE79B2" w:rsidRDefault="00AA4A4A">
      <w:pPr>
        <w:spacing w:line="360" w:lineRule="auto"/>
        <w:ind w:firstLineChars="200" w:firstLine="480"/>
        <w:rPr>
          <w:rFonts w:ascii="Times New Roman" w:hAnsi="Times New Roman"/>
          <w:kern w:val="2"/>
        </w:rPr>
      </w:pPr>
      <w:r>
        <w:rPr>
          <w:rFonts w:ascii="Times New Roman" w:hAnsi="Times New Roman"/>
        </w:rPr>
        <w:t>针对不同的防渗、防腐区域采用下列不同的措施，在具体设计中应根据实际情况在满足标准的前提下做必要的调整。</w:t>
      </w:r>
    </w:p>
    <w:p w14:paraId="77C660DA" w14:textId="77777777" w:rsidR="00FE79B2" w:rsidRDefault="00AA4A4A">
      <w:pPr>
        <w:spacing w:line="360" w:lineRule="auto"/>
        <w:ind w:firstLineChars="200" w:firstLine="480"/>
        <w:rPr>
          <w:rFonts w:ascii="Times New Roman" w:hAnsi="Times New Roman"/>
        </w:rPr>
      </w:pPr>
      <w:r>
        <w:rPr>
          <w:rFonts w:ascii="Times New Roman" w:hAnsi="Times New Roman"/>
        </w:rPr>
        <w:lastRenderedPageBreak/>
        <w:t>（</w:t>
      </w:r>
      <w:r>
        <w:rPr>
          <w:rFonts w:ascii="Times New Roman" w:hAnsi="Times New Roman"/>
        </w:rPr>
        <w:t>1</w:t>
      </w:r>
      <w:r>
        <w:rPr>
          <w:rFonts w:ascii="Times New Roman" w:hAnsi="Times New Roman"/>
        </w:rPr>
        <w:t>）重点污染防治区</w:t>
      </w:r>
    </w:p>
    <w:p w14:paraId="107E930B" w14:textId="77777777" w:rsidR="00FE79B2" w:rsidRDefault="00AA4A4A">
      <w:pPr>
        <w:spacing w:line="360" w:lineRule="auto"/>
        <w:ind w:firstLineChars="200" w:firstLine="480"/>
        <w:rPr>
          <w:rFonts w:ascii="Times New Roman" w:hAnsi="Times New Roman"/>
        </w:rPr>
      </w:pPr>
      <w:r>
        <w:rPr>
          <w:rFonts w:ascii="宋体" w:hAnsi="宋体" w:cs="宋体" w:hint="eastAsia"/>
        </w:rPr>
        <w:t>①</w:t>
      </w:r>
      <w:r>
        <w:rPr>
          <w:rFonts w:ascii="Times New Roman" w:hAnsi="Times New Roman"/>
        </w:rPr>
        <w:t>地面防渗设计</w:t>
      </w:r>
    </w:p>
    <w:p w14:paraId="62DBCC9C" w14:textId="77777777" w:rsidR="00FE79B2" w:rsidRDefault="00AA4A4A">
      <w:pPr>
        <w:spacing w:line="360" w:lineRule="auto"/>
        <w:ind w:firstLineChars="200" w:firstLine="480"/>
        <w:rPr>
          <w:rFonts w:ascii="Times New Roman" w:hAnsi="Times New Roman"/>
        </w:rPr>
      </w:pPr>
      <w:r>
        <w:rPr>
          <w:rFonts w:ascii="Times New Roman" w:hAnsi="Times New Roman"/>
        </w:rPr>
        <w:t>这些建筑物采用刚性防渗结构。刚性防渗结构（图</w:t>
      </w:r>
      <w:r>
        <w:rPr>
          <w:rFonts w:ascii="Times New Roman" w:hAnsi="Times New Roman"/>
        </w:rPr>
        <w:t>8.5-1</w:t>
      </w:r>
      <w:r>
        <w:rPr>
          <w:rFonts w:ascii="Times New Roman" w:hAnsi="Times New Roman"/>
        </w:rPr>
        <w:t>）其层次自上而下为水泥基渗透结晶型防渗涂层（</w:t>
      </w:r>
      <w:r>
        <w:rPr>
          <w:rFonts w:ascii="Times New Roman" w:hAnsi="Times New Roman"/>
        </w:rPr>
        <w:t>≥0.8mm</w:t>
      </w:r>
      <w:r>
        <w:rPr>
          <w:rFonts w:ascii="Times New Roman" w:hAnsi="Times New Roman"/>
        </w:rPr>
        <w:t>）</w:t>
      </w:r>
      <w:r>
        <w:rPr>
          <w:rFonts w:ascii="Times New Roman" w:hAnsi="Times New Roman"/>
        </w:rPr>
        <w:t>+</w:t>
      </w:r>
      <w:r>
        <w:rPr>
          <w:rFonts w:ascii="Times New Roman" w:hAnsi="Times New Roman"/>
        </w:rPr>
        <w:t>抗渗钢筋混凝土面层（</w:t>
      </w:r>
      <w:r>
        <w:rPr>
          <w:rFonts w:ascii="Times New Roman" w:hAnsi="Times New Roman"/>
        </w:rPr>
        <w:t>≥150mm</w:t>
      </w:r>
      <w:r>
        <w:rPr>
          <w:rFonts w:ascii="Times New Roman" w:hAnsi="Times New Roman"/>
        </w:rPr>
        <w:t>，渗透系数</w:t>
      </w:r>
      <w:r>
        <w:rPr>
          <w:rFonts w:ascii="Times New Roman" w:hAnsi="Times New Roman"/>
        </w:rPr>
        <w:t>≤1.0×10</w:t>
      </w:r>
      <w:r>
        <w:rPr>
          <w:rFonts w:ascii="Times New Roman" w:hAnsi="Times New Roman"/>
          <w:vertAlign w:val="superscript"/>
        </w:rPr>
        <w:t>-10</w:t>
      </w:r>
      <w:r>
        <w:rPr>
          <w:rFonts w:ascii="Times New Roman" w:hAnsi="Times New Roman"/>
        </w:rPr>
        <w:t>cm/s</w:t>
      </w:r>
      <w:r>
        <w:rPr>
          <w:rFonts w:ascii="Times New Roman" w:hAnsi="Times New Roman"/>
        </w:rPr>
        <w:t>）</w:t>
      </w:r>
      <w:r>
        <w:rPr>
          <w:rFonts w:ascii="Times New Roman" w:hAnsi="Times New Roman"/>
        </w:rPr>
        <w:t xml:space="preserve"> +</w:t>
      </w:r>
      <w:r>
        <w:rPr>
          <w:rFonts w:ascii="Times New Roman" w:hAnsi="Times New Roman"/>
        </w:rPr>
        <w:t>基层</w:t>
      </w:r>
      <w:r>
        <w:rPr>
          <w:rFonts w:ascii="Times New Roman" w:hAnsi="Times New Roman"/>
        </w:rPr>
        <w:t>+</w:t>
      </w:r>
      <w:r>
        <w:rPr>
          <w:rFonts w:ascii="Times New Roman" w:hAnsi="Times New Roman"/>
        </w:rPr>
        <w:t>垫层</w:t>
      </w:r>
      <w:r>
        <w:rPr>
          <w:rFonts w:ascii="Times New Roman" w:hAnsi="Times New Roman"/>
        </w:rPr>
        <w:t>+</w:t>
      </w:r>
      <w:r>
        <w:rPr>
          <w:rFonts w:ascii="Times New Roman" w:hAnsi="Times New Roman"/>
        </w:rPr>
        <w:t>原土。</w:t>
      </w:r>
    </w:p>
    <w:p w14:paraId="25455EAE" w14:textId="77777777" w:rsidR="00FE79B2" w:rsidRDefault="00AA4A4A">
      <w:pPr>
        <w:spacing w:line="360" w:lineRule="auto"/>
        <w:ind w:firstLineChars="200" w:firstLine="480"/>
        <w:rPr>
          <w:rFonts w:ascii="Times New Roman" w:hAnsi="Times New Roman"/>
        </w:rPr>
      </w:pPr>
      <w:r>
        <w:rPr>
          <w:rFonts w:ascii="Times New Roman" w:hAnsi="Times New Roman"/>
        </w:rPr>
        <w:t>对于生产装置区内检修作业区面层应采用抗渗钢筋混凝土面层，刚性防渗结构接缝处等细部构造应采取有效的防渗措施，对于可能遭受腐蚀的区域，应进行防腐处理。</w:t>
      </w:r>
    </w:p>
    <w:p w14:paraId="714E032A" w14:textId="77777777" w:rsidR="00FE79B2" w:rsidRDefault="00AA4A4A">
      <w:pPr>
        <w:spacing w:line="360" w:lineRule="auto"/>
        <w:ind w:firstLineChars="200" w:firstLine="480"/>
        <w:rPr>
          <w:rFonts w:ascii="Times New Roman" w:hAnsi="Times New Roman"/>
        </w:rPr>
      </w:pPr>
      <w:r>
        <w:rPr>
          <w:rFonts w:ascii="Times New Roman" w:hAnsi="Times New Roman"/>
        </w:rPr>
        <w:t xml:space="preserve"> </w:t>
      </w:r>
    </w:p>
    <w:p w14:paraId="58DC46CF" w14:textId="77777777" w:rsidR="00FE79B2" w:rsidRDefault="00AA4A4A">
      <w:pPr>
        <w:ind w:firstLineChars="200" w:firstLine="480"/>
        <w:jc w:val="center"/>
        <w:rPr>
          <w:rFonts w:ascii="Times New Roman" w:hAnsi="Times New Roman"/>
          <w:b/>
          <w:bCs/>
          <w:sz w:val="21"/>
          <w:szCs w:val="21"/>
        </w:rPr>
      </w:pPr>
      <w:r>
        <w:rPr>
          <w:rFonts w:ascii="Times New Roman" w:hAnsi="Times New Roman"/>
          <w:noProof/>
        </w:rPr>
        <w:drawing>
          <wp:inline distT="0" distB="0" distL="0" distR="0" wp14:anchorId="010D58D3" wp14:editId="78153658">
            <wp:extent cx="3747770" cy="2694940"/>
            <wp:effectExtent l="0" t="0" r="5080" b="0"/>
            <wp:docPr id="17" name="图片 17" descr="C:\Users\Lenovo\AppData\Local\Temp\ksohtml16176\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Lenovo\AppData\Local\Temp\ksohtml16176\wps6.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3747770" cy="2694940"/>
                    </a:xfrm>
                    <a:prstGeom prst="rect">
                      <a:avLst/>
                    </a:prstGeom>
                    <a:noFill/>
                    <a:ln>
                      <a:noFill/>
                    </a:ln>
                  </pic:spPr>
                </pic:pic>
              </a:graphicData>
            </a:graphic>
          </wp:inline>
        </w:drawing>
      </w:r>
      <w:r>
        <w:rPr>
          <w:rFonts w:ascii="Times New Roman" w:hAnsi="Times New Roman"/>
          <w:b/>
          <w:bCs/>
        </w:rPr>
        <w:t xml:space="preserve"> </w:t>
      </w:r>
    </w:p>
    <w:p w14:paraId="15956A6A" w14:textId="77777777" w:rsidR="00FE79B2" w:rsidRDefault="00AA4A4A">
      <w:pPr>
        <w:ind w:firstLineChars="200" w:firstLine="482"/>
        <w:jc w:val="center"/>
        <w:rPr>
          <w:rFonts w:ascii="Times New Roman" w:hAnsi="Times New Roman"/>
          <w:b/>
          <w:bCs/>
        </w:rPr>
      </w:pPr>
      <w:r>
        <w:rPr>
          <w:rFonts w:ascii="Times New Roman" w:hAnsi="Times New Roman"/>
          <w:b/>
          <w:bCs/>
        </w:rPr>
        <w:t>图</w:t>
      </w:r>
      <w:r>
        <w:rPr>
          <w:rFonts w:ascii="Times New Roman" w:hAnsi="Times New Roman"/>
          <w:b/>
          <w:bCs/>
        </w:rPr>
        <w:t xml:space="preserve">7.5-2  </w:t>
      </w:r>
      <w:r>
        <w:rPr>
          <w:rFonts w:ascii="Times New Roman" w:hAnsi="Times New Roman"/>
          <w:b/>
          <w:bCs/>
        </w:rPr>
        <w:t>重点防渗区地面刚性防渗示意图</w:t>
      </w:r>
    </w:p>
    <w:p w14:paraId="2020179C" w14:textId="78C795A9" w:rsidR="00FE79B2" w:rsidRDefault="00AA4A4A">
      <w:pPr>
        <w:spacing w:line="360" w:lineRule="auto"/>
        <w:ind w:firstLineChars="200" w:firstLine="480"/>
        <w:rPr>
          <w:rFonts w:ascii="Times New Roman" w:hAnsi="Times New Roman"/>
        </w:rPr>
      </w:pPr>
      <w:r>
        <w:rPr>
          <w:rFonts w:ascii="宋体" w:hAnsi="宋体" w:cs="宋体" w:hint="eastAsia"/>
        </w:rPr>
        <w:t>②</w:t>
      </w:r>
      <w:r>
        <w:rPr>
          <w:rFonts w:ascii="Times New Roman" w:hAnsi="Times New Roman"/>
        </w:rPr>
        <w:t>事故池、初期雨水池防渗设计</w:t>
      </w:r>
    </w:p>
    <w:p w14:paraId="0A3690DE" w14:textId="77777777" w:rsidR="00FE79B2" w:rsidRDefault="00AA4A4A">
      <w:pPr>
        <w:spacing w:line="360" w:lineRule="auto"/>
        <w:ind w:firstLineChars="200" w:firstLine="480"/>
        <w:rPr>
          <w:rFonts w:ascii="Times New Roman" w:hAnsi="Times New Roman"/>
        </w:rPr>
      </w:pPr>
      <w:r>
        <w:rPr>
          <w:rFonts w:ascii="Times New Roman" w:hAnsi="Times New Roman"/>
        </w:rPr>
        <w:t>水池为半埋式和全埋式，水池采用刚性防渗结构。刚性防渗结构（图</w:t>
      </w:r>
      <w:r>
        <w:rPr>
          <w:rFonts w:ascii="Times New Roman" w:hAnsi="Times New Roman"/>
        </w:rPr>
        <w:t>8.5-3</w:t>
      </w:r>
      <w:r>
        <w:rPr>
          <w:rFonts w:ascii="Times New Roman" w:hAnsi="Times New Roman"/>
        </w:rPr>
        <w:t>）其层次自上而下为水泥基渗透结晶型防渗涂层（</w:t>
      </w:r>
      <w:r>
        <w:rPr>
          <w:rFonts w:ascii="Times New Roman" w:hAnsi="Times New Roman"/>
        </w:rPr>
        <w:t>≥1.0mm</w:t>
      </w:r>
      <w:r>
        <w:rPr>
          <w:rFonts w:ascii="Times New Roman" w:hAnsi="Times New Roman"/>
        </w:rPr>
        <w:t>）</w:t>
      </w:r>
      <w:r>
        <w:rPr>
          <w:rFonts w:ascii="Times New Roman" w:hAnsi="Times New Roman"/>
        </w:rPr>
        <w:t>+</w:t>
      </w:r>
      <w:r>
        <w:rPr>
          <w:rFonts w:ascii="Times New Roman" w:hAnsi="Times New Roman"/>
        </w:rPr>
        <w:t>抗渗钢筋混凝土面层（</w:t>
      </w:r>
      <w:r>
        <w:rPr>
          <w:rFonts w:ascii="Times New Roman" w:hAnsi="Times New Roman"/>
        </w:rPr>
        <w:t>≥250mm</w:t>
      </w:r>
      <w:r>
        <w:rPr>
          <w:rFonts w:ascii="Times New Roman" w:hAnsi="Times New Roman"/>
        </w:rPr>
        <w:t>，渗透系数</w:t>
      </w:r>
      <w:r>
        <w:rPr>
          <w:rFonts w:ascii="Times New Roman" w:hAnsi="Times New Roman"/>
        </w:rPr>
        <w:t>≤1.0×10</w:t>
      </w:r>
      <w:r>
        <w:rPr>
          <w:rFonts w:ascii="Times New Roman" w:hAnsi="Times New Roman"/>
          <w:vertAlign w:val="superscript"/>
        </w:rPr>
        <w:t>-12</w:t>
      </w:r>
      <w:r>
        <w:rPr>
          <w:rFonts w:ascii="Times New Roman" w:hAnsi="Times New Roman"/>
        </w:rPr>
        <w:t>cm/s</w:t>
      </w:r>
      <w:r>
        <w:rPr>
          <w:rFonts w:ascii="Times New Roman" w:hAnsi="Times New Roman"/>
        </w:rPr>
        <w:t>）</w:t>
      </w:r>
      <w:r>
        <w:rPr>
          <w:rFonts w:ascii="Times New Roman" w:hAnsi="Times New Roman"/>
        </w:rPr>
        <w:t>+</w:t>
      </w:r>
      <w:r>
        <w:rPr>
          <w:rFonts w:ascii="Times New Roman" w:hAnsi="Times New Roman"/>
        </w:rPr>
        <w:t>混凝土面层</w:t>
      </w:r>
      <w:r>
        <w:rPr>
          <w:rFonts w:ascii="Times New Roman" w:hAnsi="Times New Roman"/>
        </w:rPr>
        <w:t>+</w:t>
      </w:r>
      <w:r>
        <w:rPr>
          <w:rFonts w:ascii="Times New Roman" w:hAnsi="Times New Roman"/>
        </w:rPr>
        <w:t>结构层</w:t>
      </w:r>
      <w:r>
        <w:rPr>
          <w:rFonts w:ascii="Times New Roman" w:hAnsi="Times New Roman"/>
        </w:rPr>
        <w:t>+</w:t>
      </w:r>
      <w:r>
        <w:rPr>
          <w:rFonts w:ascii="Times New Roman" w:hAnsi="Times New Roman"/>
        </w:rPr>
        <w:t>原土。</w:t>
      </w:r>
    </w:p>
    <w:p w14:paraId="6A605C47" w14:textId="77777777" w:rsidR="00FE79B2" w:rsidRDefault="00AA4A4A">
      <w:pPr>
        <w:spacing w:line="360" w:lineRule="auto"/>
        <w:ind w:firstLineChars="200" w:firstLine="480"/>
        <w:rPr>
          <w:rFonts w:ascii="Times New Roman" w:hAnsi="Times New Roman"/>
        </w:rPr>
      </w:pPr>
      <w:r>
        <w:rPr>
          <w:rFonts w:ascii="Times New Roman" w:hAnsi="Times New Roman"/>
        </w:rPr>
        <w:t>对于有特殊要求的水池设计壁厚应适当加厚，并采用最高级别的外防腐层；对于穿过水池（井、沟）壁的管道和预埋件，应预先设置，不得打洞；水池（井、沟）所有缝均应设止水带，止水带宜采用橡胶止水带或塑料止水带，施工缝可采用镀锌钢板止水带。</w:t>
      </w:r>
    </w:p>
    <w:p w14:paraId="0DC10283" w14:textId="77777777" w:rsidR="00FE79B2" w:rsidRDefault="00AA4A4A">
      <w:pPr>
        <w:spacing w:line="360" w:lineRule="auto"/>
        <w:rPr>
          <w:rFonts w:ascii="Times New Roman" w:hAnsi="Times New Roman"/>
        </w:rPr>
      </w:pPr>
      <w:r>
        <w:rPr>
          <w:rFonts w:ascii="Times New Roman" w:hAnsi="Times New Roman"/>
          <w:noProof/>
        </w:rPr>
        <w:lastRenderedPageBreak/>
        <w:drawing>
          <wp:inline distT="0" distB="0" distL="0" distR="0" wp14:anchorId="60D2C7CD" wp14:editId="1147F631">
            <wp:extent cx="5278120" cy="3448685"/>
            <wp:effectExtent l="0" t="0" r="0" b="0"/>
            <wp:docPr id="16" name="图片 16" descr="C:\Users\Lenovo\AppData\Local\Temp\ksohtml16176\wp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Lenovo\AppData\Local\Temp\ksohtml16176\wps7.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278120" cy="3448898"/>
                    </a:xfrm>
                    <a:prstGeom prst="rect">
                      <a:avLst/>
                    </a:prstGeom>
                    <a:noFill/>
                    <a:ln>
                      <a:noFill/>
                    </a:ln>
                  </pic:spPr>
                </pic:pic>
              </a:graphicData>
            </a:graphic>
          </wp:inline>
        </w:drawing>
      </w:r>
      <w:r>
        <w:rPr>
          <w:rFonts w:ascii="Times New Roman" w:hAnsi="Times New Roman"/>
        </w:rPr>
        <w:t xml:space="preserve"> </w:t>
      </w:r>
    </w:p>
    <w:p w14:paraId="408A1296" w14:textId="77777777" w:rsidR="00FE79B2" w:rsidRDefault="00AA4A4A">
      <w:pPr>
        <w:spacing w:line="360" w:lineRule="auto"/>
        <w:ind w:firstLineChars="200" w:firstLine="482"/>
        <w:jc w:val="center"/>
        <w:rPr>
          <w:rFonts w:ascii="Times New Roman" w:hAnsi="Times New Roman"/>
          <w:b/>
          <w:bCs/>
          <w:sz w:val="21"/>
          <w:szCs w:val="21"/>
        </w:rPr>
      </w:pPr>
      <w:r>
        <w:rPr>
          <w:rFonts w:ascii="Times New Roman" w:hAnsi="Times New Roman"/>
          <w:b/>
          <w:bCs/>
        </w:rPr>
        <w:t>图</w:t>
      </w:r>
      <w:r>
        <w:rPr>
          <w:rFonts w:ascii="Times New Roman" w:hAnsi="Times New Roman"/>
          <w:b/>
          <w:bCs/>
        </w:rPr>
        <w:t xml:space="preserve">7.5-3   </w:t>
      </w:r>
      <w:r>
        <w:rPr>
          <w:rFonts w:ascii="Times New Roman" w:hAnsi="Times New Roman"/>
          <w:b/>
          <w:bCs/>
        </w:rPr>
        <w:t>水池防渗结构示意图</w:t>
      </w:r>
    </w:p>
    <w:p w14:paraId="0BF7EAC6" w14:textId="77777777" w:rsidR="00FE79B2" w:rsidRDefault="00AA4A4A">
      <w:pPr>
        <w:spacing w:line="360" w:lineRule="auto"/>
        <w:ind w:firstLineChars="200" w:firstLine="480"/>
        <w:rPr>
          <w:rFonts w:ascii="Times New Roman" w:hAnsi="Times New Roman"/>
        </w:rPr>
      </w:pPr>
      <w:r>
        <w:rPr>
          <w:rFonts w:ascii="Times New Roman" w:hAnsi="Times New Roman"/>
        </w:rPr>
        <w:t>在池四周涂刷防水涂料之前，应进行蓄水试验。</w:t>
      </w:r>
    </w:p>
    <w:p w14:paraId="40F65F15" w14:textId="77777777" w:rsidR="00FE79B2" w:rsidRDefault="00AA4A4A">
      <w:pPr>
        <w:spacing w:line="360" w:lineRule="auto"/>
        <w:ind w:firstLineChars="200" w:firstLine="480"/>
        <w:rPr>
          <w:rFonts w:ascii="Times New Roman" w:hAnsi="Times New Roman"/>
        </w:rPr>
      </w:pPr>
      <w:r>
        <w:rPr>
          <w:rFonts w:ascii="宋体" w:hAnsi="宋体" w:cs="宋体" w:hint="eastAsia"/>
        </w:rPr>
        <w:t>③</w:t>
      </w:r>
      <w:r>
        <w:rPr>
          <w:rFonts w:ascii="Times New Roman" w:hAnsi="Times New Roman"/>
        </w:rPr>
        <w:t>管道、阀门防渗措施</w:t>
      </w:r>
    </w:p>
    <w:p w14:paraId="46AA8876" w14:textId="77777777" w:rsidR="00FE79B2" w:rsidRDefault="00AA4A4A">
      <w:pPr>
        <w:spacing w:line="360" w:lineRule="auto"/>
        <w:ind w:firstLineChars="200" w:firstLine="480"/>
        <w:rPr>
          <w:rFonts w:ascii="Times New Roman" w:hAnsi="Times New Roman"/>
        </w:rPr>
      </w:pPr>
      <w:r>
        <w:rPr>
          <w:rFonts w:ascii="Times New Roman" w:hAnsi="Times New Roman"/>
        </w:rPr>
        <w:t>对于埋地管道，开挖镂空，在施工过程中，注意管道支撑，防止管道破损、接口变形脱开引发的渗、泄漏问题。。</w:t>
      </w:r>
    </w:p>
    <w:p w14:paraId="1741FCEC" w14:textId="77777777" w:rsidR="00FE79B2" w:rsidRDefault="00AA4A4A">
      <w:pPr>
        <w:spacing w:line="360" w:lineRule="auto"/>
        <w:ind w:firstLineChars="200" w:firstLine="480"/>
        <w:rPr>
          <w:rFonts w:ascii="Times New Roman" w:hAnsi="Times New Roman"/>
        </w:rPr>
      </w:pPr>
      <w:r>
        <w:rPr>
          <w:rFonts w:ascii="Times New Roman" w:hAnsi="Times New Roman"/>
        </w:rPr>
        <w:t>本次管道宜采用柔性防渗结构，其结构其层次自上而下为混凝土面层</w:t>
      </w:r>
      <w:r>
        <w:rPr>
          <w:rFonts w:ascii="Times New Roman" w:hAnsi="Times New Roman"/>
        </w:rPr>
        <w:t>+</w:t>
      </w:r>
      <w:r>
        <w:rPr>
          <w:rFonts w:ascii="Times New Roman" w:hAnsi="Times New Roman"/>
        </w:rPr>
        <w:t>基础层</w:t>
      </w:r>
      <w:r>
        <w:rPr>
          <w:rFonts w:ascii="Times New Roman" w:hAnsi="Times New Roman"/>
        </w:rPr>
        <w:t>+</w:t>
      </w:r>
      <w:r>
        <w:rPr>
          <w:rFonts w:ascii="Times New Roman" w:hAnsi="Times New Roman"/>
        </w:rPr>
        <w:t>砂土回填</w:t>
      </w:r>
      <w:r>
        <w:rPr>
          <w:rFonts w:ascii="Times New Roman" w:hAnsi="Times New Roman"/>
        </w:rPr>
        <w:t>+</w:t>
      </w:r>
      <w:r>
        <w:rPr>
          <w:rFonts w:ascii="Times New Roman" w:hAnsi="Times New Roman"/>
        </w:rPr>
        <w:t>污水管线</w:t>
      </w:r>
      <w:r>
        <w:rPr>
          <w:rFonts w:ascii="Times New Roman" w:hAnsi="Times New Roman"/>
        </w:rPr>
        <w:t>+</w:t>
      </w:r>
      <w:r>
        <w:rPr>
          <w:rFonts w:ascii="Times New Roman" w:hAnsi="Times New Roman"/>
        </w:rPr>
        <w:t>沙卵石垫层（卵石粒径</w:t>
      </w:r>
      <w:r>
        <w:rPr>
          <w:rFonts w:ascii="Times New Roman" w:hAnsi="Times New Roman"/>
        </w:rPr>
        <w:t>≤10mm</w:t>
      </w:r>
      <w:r>
        <w:rPr>
          <w:rFonts w:ascii="Times New Roman" w:hAnsi="Times New Roman"/>
        </w:rPr>
        <w:t>）</w:t>
      </w:r>
      <w:r>
        <w:rPr>
          <w:rFonts w:ascii="Times New Roman" w:hAnsi="Times New Roman"/>
        </w:rPr>
        <w:t>+600g/m</w:t>
      </w:r>
      <w:r>
        <w:rPr>
          <w:rFonts w:ascii="Times New Roman" w:hAnsi="Times New Roman"/>
          <w:vertAlign w:val="superscript"/>
        </w:rPr>
        <w:t>2</w:t>
      </w:r>
      <w:r>
        <w:rPr>
          <w:rFonts w:ascii="Times New Roman" w:hAnsi="Times New Roman"/>
        </w:rPr>
        <w:t>长丝无纺土工布（膜上保护层）</w:t>
      </w:r>
      <w:r>
        <w:rPr>
          <w:rFonts w:ascii="Times New Roman" w:hAnsi="Times New Roman"/>
        </w:rPr>
        <w:t>+ HDPE</w:t>
      </w:r>
      <w:r>
        <w:rPr>
          <w:rFonts w:ascii="Times New Roman" w:hAnsi="Times New Roman"/>
        </w:rPr>
        <w:t>膜（</w:t>
      </w:r>
      <w:r>
        <w:rPr>
          <w:rFonts w:ascii="Times New Roman" w:hAnsi="Times New Roman"/>
        </w:rPr>
        <w:t>≥1.5mm</w:t>
      </w:r>
      <w:r>
        <w:rPr>
          <w:rFonts w:ascii="Times New Roman" w:hAnsi="Times New Roman"/>
        </w:rPr>
        <w:t>）</w:t>
      </w:r>
      <w:r>
        <w:rPr>
          <w:rFonts w:ascii="Times New Roman" w:hAnsi="Times New Roman"/>
        </w:rPr>
        <w:t>+600g/m</w:t>
      </w:r>
      <w:r>
        <w:rPr>
          <w:rFonts w:ascii="Times New Roman" w:hAnsi="Times New Roman"/>
          <w:vertAlign w:val="superscript"/>
        </w:rPr>
        <w:t>2</w:t>
      </w:r>
      <w:r>
        <w:rPr>
          <w:rFonts w:ascii="Times New Roman" w:hAnsi="Times New Roman"/>
        </w:rPr>
        <w:t>长丝无纺土工布（膜下保护层）</w:t>
      </w:r>
      <w:r>
        <w:rPr>
          <w:rFonts w:ascii="Times New Roman" w:hAnsi="Times New Roman"/>
        </w:rPr>
        <w:t>+</w:t>
      </w:r>
      <w:r>
        <w:rPr>
          <w:rFonts w:ascii="Times New Roman" w:hAnsi="Times New Roman"/>
        </w:rPr>
        <w:t>中沙垫层</w:t>
      </w:r>
      <w:r>
        <w:rPr>
          <w:rFonts w:ascii="Times New Roman" w:hAnsi="Times New Roman"/>
        </w:rPr>
        <w:t>+</w:t>
      </w:r>
      <w:r>
        <w:rPr>
          <w:rFonts w:ascii="Times New Roman" w:hAnsi="Times New Roman"/>
        </w:rPr>
        <w:t>原土。地下污水管线防渗设计见图</w:t>
      </w:r>
      <w:r>
        <w:rPr>
          <w:rFonts w:ascii="Times New Roman" w:hAnsi="Times New Roman"/>
        </w:rPr>
        <w:t>7.5-4</w:t>
      </w:r>
      <w:r>
        <w:rPr>
          <w:rFonts w:ascii="Times New Roman" w:hAnsi="Times New Roman"/>
        </w:rPr>
        <w:t>。</w:t>
      </w:r>
    </w:p>
    <w:p w14:paraId="5990AC58" w14:textId="77777777" w:rsidR="00FE79B2" w:rsidRDefault="00AA4A4A">
      <w:pPr>
        <w:rPr>
          <w:rFonts w:ascii="Times New Roman" w:hAnsi="Times New Roman"/>
          <w:sz w:val="21"/>
          <w:szCs w:val="21"/>
        </w:rPr>
      </w:pPr>
      <w:r>
        <w:rPr>
          <w:rFonts w:ascii="Times New Roman" w:hAnsi="Times New Roman"/>
          <w:noProof/>
        </w:rPr>
        <w:lastRenderedPageBreak/>
        <w:drawing>
          <wp:inline distT="0" distB="0" distL="0" distR="0" wp14:anchorId="10BC6CCD" wp14:editId="27A6B463">
            <wp:extent cx="5250815" cy="4093845"/>
            <wp:effectExtent l="0" t="0" r="6985" b="1905"/>
            <wp:docPr id="15" name="图片 15" descr="C:\Users\Lenovo\AppData\Local\Temp\ksohtml16176\wp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Lenovo\AppData\Local\Temp\ksohtml16176\wps8.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250815" cy="4093845"/>
                    </a:xfrm>
                    <a:prstGeom prst="rect">
                      <a:avLst/>
                    </a:prstGeom>
                    <a:noFill/>
                    <a:ln>
                      <a:noFill/>
                    </a:ln>
                  </pic:spPr>
                </pic:pic>
              </a:graphicData>
            </a:graphic>
          </wp:inline>
        </w:drawing>
      </w:r>
      <w:r>
        <w:rPr>
          <w:rFonts w:ascii="Times New Roman" w:hAnsi="Times New Roman"/>
        </w:rPr>
        <w:t xml:space="preserve"> </w:t>
      </w:r>
    </w:p>
    <w:p w14:paraId="1E30982B" w14:textId="77777777" w:rsidR="00FE79B2" w:rsidRDefault="00AA4A4A">
      <w:pPr>
        <w:spacing w:line="360" w:lineRule="auto"/>
        <w:ind w:firstLineChars="200" w:firstLine="482"/>
        <w:jc w:val="center"/>
        <w:rPr>
          <w:rFonts w:ascii="Times New Roman" w:hAnsi="Times New Roman"/>
          <w:b/>
          <w:bCs/>
        </w:rPr>
      </w:pPr>
      <w:r>
        <w:rPr>
          <w:rFonts w:ascii="Times New Roman" w:hAnsi="Times New Roman"/>
          <w:b/>
          <w:bCs/>
        </w:rPr>
        <w:t>图</w:t>
      </w:r>
      <w:r>
        <w:rPr>
          <w:rFonts w:ascii="Times New Roman" w:hAnsi="Times New Roman"/>
          <w:b/>
          <w:bCs/>
        </w:rPr>
        <w:t xml:space="preserve">7.5-4   </w:t>
      </w:r>
      <w:r>
        <w:rPr>
          <w:rFonts w:ascii="Times New Roman" w:hAnsi="Times New Roman"/>
          <w:b/>
          <w:bCs/>
        </w:rPr>
        <w:t>地下污水管线防渗示意图</w:t>
      </w:r>
    </w:p>
    <w:p w14:paraId="494A6830"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）一般污染防治区</w:t>
      </w:r>
    </w:p>
    <w:p w14:paraId="468BC69D" w14:textId="77777777" w:rsidR="00FE79B2" w:rsidRDefault="00AA4A4A">
      <w:pPr>
        <w:spacing w:line="360" w:lineRule="auto"/>
        <w:ind w:firstLineChars="200" w:firstLine="480"/>
        <w:rPr>
          <w:rFonts w:ascii="Times New Roman" w:hAnsi="Times New Roman"/>
        </w:rPr>
      </w:pPr>
      <w:r>
        <w:rPr>
          <w:rFonts w:ascii="Times New Roman" w:hAnsi="Times New Roman"/>
        </w:rPr>
        <w:t>一般防渗区的建筑主要为地上建筑，本次宜采用刚性防渗结构（图</w:t>
      </w:r>
      <w:r>
        <w:rPr>
          <w:rFonts w:ascii="Times New Roman" w:hAnsi="Times New Roman"/>
        </w:rPr>
        <w:t>8.5-5</w:t>
      </w:r>
      <w:r>
        <w:rPr>
          <w:rFonts w:ascii="Times New Roman" w:hAnsi="Times New Roman"/>
        </w:rPr>
        <w:t>），其层次自上而下为抗渗混凝土面层（</w:t>
      </w:r>
      <w:r>
        <w:rPr>
          <w:rFonts w:ascii="Times New Roman" w:hAnsi="Times New Roman"/>
        </w:rPr>
        <w:t>≥100mm</w:t>
      </w:r>
      <w:r>
        <w:rPr>
          <w:rFonts w:ascii="Times New Roman" w:hAnsi="Times New Roman"/>
        </w:rPr>
        <w:t>，渗透系数</w:t>
      </w:r>
      <w:r>
        <w:rPr>
          <w:rFonts w:ascii="Times New Roman" w:hAnsi="Times New Roman"/>
        </w:rPr>
        <w:t>≤1.0×10</w:t>
      </w:r>
      <w:r>
        <w:rPr>
          <w:rFonts w:ascii="Times New Roman" w:hAnsi="Times New Roman"/>
          <w:vertAlign w:val="superscript"/>
        </w:rPr>
        <w:t>-8</w:t>
      </w:r>
      <w:r>
        <w:rPr>
          <w:rFonts w:ascii="Times New Roman" w:hAnsi="Times New Roman"/>
        </w:rPr>
        <w:t>cm/s</w:t>
      </w:r>
      <w:r>
        <w:rPr>
          <w:rFonts w:ascii="Times New Roman" w:hAnsi="Times New Roman"/>
        </w:rPr>
        <w:t>）</w:t>
      </w:r>
      <w:r>
        <w:rPr>
          <w:rFonts w:ascii="Times New Roman" w:hAnsi="Times New Roman"/>
        </w:rPr>
        <w:t>+</w:t>
      </w:r>
      <w:r>
        <w:rPr>
          <w:rFonts w:ascii="Times New Roman" w:hAnsi="Times New Roman"/>
        </w:rPr>
        <w:t>混凝土层</w:t>
      </w:r>
      <w:r>
        <w:rPr>
          <w:rFonts w:ascii="Times New Roman" w:hAnsi="Times New Roman"/>
        </w:rPr>
        <w:t>+</w:t>
      </w:r>
      <w:r>
        <w:rPr>
          <w:rFonts w:ascii="Times New Roman" w:hAnsi="Times New Roman"/>
        </w:rPr>
        <w:t>基层</w:t>
      </w:r>
      <w:r>
        <w:rPr>
          <w:rFonts w:ascii="Times New Roman" w:hAnsi="Times New Roman"/>
        </w:rPr>
        <w:t>+</w:t>
      </w:r>
      <w:r>
        <w:rPr>
          <w:rFonts w:ascii="Times New Roman" w:hAnsi="Times New Roman"/>
        </w:rPr>
        <w:t>垫层</w:t>
      </w:r>
      <w:r>
        <w:rPr>
          <w:rFonts w:ascii="Times New Roman" w:hAnsi="Times New Roman"/>
        </w:rPr>
        <w:t>+</w:t>
      </w:r>
      <w:r>
        <w:rPr>
          <w:rFonts w:ascii="Times New Roman" w:hAnsi="Times New Roman"/>
        </w:rPr>
        <w:t>原土。</w:t>
      </w:r>
    </w:p>
    <w:p w14:paraId="7B4F5251" w14:textId="77777777" w:rsidR="00FE79B2" w:rsidRDefault="00AA4A4A">
      <w:pPr>
        <w:spacing w:line="360" w:lineRule="auto"/>
        <w:ind w:firstLineChars="200" w:firstLine="480"/>
        <w:rPr>
          <w:rFonts w:ascii="Times New Roman" w:hAnsi="Times New Roman"/>
        </w:rPr>
      </w:pPr>
      <w:r>
        <w:rPr>
          <w:rFonts w:ascii="Times New Roman" w:hAnsi="Times New Roman"/>
        </w:rPr>
        <w:t>对于刚性防渗结构接缝处等细部构造应采取有效的防渗措施。加强监测管理，一旦出现泄露，则对被污染的土壤进行换土。</w:t>
      </w:r>
    </w:p>
    <w:p w14:paraId="2D15F319" w14:textId="77777777" w:rsidR="00FE79B2" w:rsidRDefault="00AA4A4A">
      <w:pPr>
        <w:rPr>
          <w:rFonts w:ascii="Times New Roman" w:hAnsi="Times New Roman"/>
          <w:b/>
          <w:bCs/>
          <w:sz w:val="21"/>
          <w:szCs w:val="21"/>
        </w:rPr>
      </w:pPr>
      <w:r>
        <w:rPr>
          <w:rFonts w:ascii="Times New Roman" w:hAnsi="Times New Roman"/>
          <w:noProof/>
        </w:rPr>
        <w:lastRenderedPageBreak/>
        <w:drawing>
          <wp:inline distT="0" distB="0" distL="0" distR="0" wp14:anchorId="4163117B" wp14:editId="10A27B85">
            <wp:extent cx="5278120" cy="2948940"/>
            <wp:effectExtent l="0" t="0" r="0" b="3810"/>
            <wp:docPr id="14" name="图片 14" descr="C:\Users\Lenovo\AppData\Local\Temp\ksohtml16176\wp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Lenovo\AppData\Local\Temp\ksohtml16176\wps9.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278120" cy="2949168"/>
                    </a:xfrm>
                    <a:prstGeom prst="rect">
                      <a:avLst/>
                    </a:prstGeom>
                    <a:noFill/>
                    <a:ln>
                      <a:noFill/>
                    </a:ln>
                  </pic:spPr>
                </pic:pic>
              </a:graphicData>
            </a:graphic>
          </wp:inline>
        </w:drawing>
      </w:r>
      <w:r>
        <w:rPr>
          <w:rFonts w:ascii="Times New Roman" w:hAnsi="Times New Roman"/>
          <w:b/>
          <w:bCs/>
        </w:rPr>
        <w:t xml:space="preserve"> </w:t>
      </w:r>
    </w:p>
    <w:p w14:paraId="3E1BE1B8" w14:textId="77777777" w:rsidR="00FE79B2" w:rsidRDefault="00AA4A4A">
      <w:pPr>
        <w:spacing w:line="360" w:lineRule="auto"/>
        <w:ind w:firstLineChars="200" w:firstLine="482"/>
        <w:jc w:val="center"/>
        <w:rPr>
          <w:rFonts w:ascii="Times New Roman" w:hAnsi="Times New Roman"/>
          <w:b/>
          <w:bCs/>
        </w:rPr>
      </w:pPr>
      <w:r>
        <w:rPr>
          <w:rFonts w:ascii="Times New Roman" w:hAnsi="Times New Roman"/>
          <w:b/>
          <w:bCs/>
        </w:rPr>
        <w:t>图</w:t>
      </w:r>
      <w:r>
        <w:rPr>
          <w:rFonts w:ascii="Times New Roman" w:hAnsi="Times New Roman"/>
          <w:b/>
          <w:bCs/>
        </w:rPr>
        <w:t xml:space="preserve">7.5-5  </w:t>
      </w:r>
      <w:r>
        <w:rPr>
          <w:rFonts w:ascii="Times New Roman" w:hAnsi="Times New Roman"/>
          <w:b/>
          <w:bCs/>
        </w:rPr>
        <w:t>一般防渗区防渗结构示意图</w:t>
      </w:r>
    </w:p>
    <w:p w14:paraId="4EAF2F4D" w14:textId="77777777" w:rsidR="00FE79B2" w:rsidRDefault="00AA4A4A">
      <w:pPr>
        <w:spacing w:line="360" w:lineRule="auto"/>
        <w:ind w:firstLineChars="200" w:firstLine="480"/>
        <w:rPr>
          <w:rFonts w:ascii="Times New Roman" w:hAnsi="Times New Roman"/>
        </w:rPr>
      </w:pPr>
      <w:r>
        <w:rPr>
          <w:rFonts w:ascii="Times New Roman" w:hAnsi="Times New Roman"/>
        </w:rPr>
        <w:t>3</w:t>
      </w:r>
      <w:r>
        <w:rPr>
          <w:rFonts w:ascii="Times New Roman" w:hAnsi="Times New Roman"/>
        </w:rPr>
        <w:t>、地下水污染监控</w:t>
      </w:r>
    </w:p>
    <w:p w14:paraId="31B6868C" w14:textId="77777777" w:rsidR="00FE79B2" w:rsidRDefault="00AA4A4A">
      <w:pPr>
        <w:spacing w:line="360" w:lineRule="auto"/>
        <w:ind w:firstLineChars="200" w:firstLine="480"/>
        <w:rPr>
          <w:rFonts w:ascii="Times New Roman" w:hAnsi="Times New Roman"/>
        </w:rPr>
      </w:pPr>
      <w:r>
        <w:rPr>
          <w:rFonts w:ascii="Times New Roman" w:hAnsi="Times New Roman"/>
        </w:rPr>
        <w:t>建立厂区地下水环境监控体系，包括建立地下水监控制度和环境管理体系、制定监测计划、配备必要的检测仪器和设备，以便及时发现问题，及时采取措施。若发现地下水中污染物超标，则应加大监测频率，并及时排查污染源并采取应对措施。</w:t>
      </w:r>
    </w:p>
    <w:p w14:paraId="42548013" w14:textId="7D0C808F" w:rsidR="00FE79B2" w:rsidRPr="005676C1" w:rsidRDefault="00AA4A4A" w:rsidP="005676C1">
      <w:pPr>
        <w:spacing w:line="360" w:lineRule="auto"/>
        <w:ind w:firstLineChars="200" w:firstLine="480"/>
        <w:rPr>
          <w:rFonts w:ascii="Times New Roman" w:hAnsi="Times New Roman"/>
          <w:u w:val="single"/>
        </w:rPr>
      </w:pPr>
      <w:r w:rsidRPr="005676C1">
        <w:rPr>
          <w:rFonts w:ascii="Times New Roman" w:hAnsi="Times New Roman"/>
          <w:u w:val="single"/>
        </w:rPr>
        <w:t>在项目</w:t>
      </w:r>
      <w:r w:rsidR="005676C1" w:rsidRPr="005676C1">
        <w:rPr>
          <w:rFonts w:ascii="Times New Roman" w:hAnsi="Times New Roman" w:hint="eastAsia"/>
          <w:u w:val="single"/>
        </w:rPr>
        <w:t>地埋式硫酸卸料罐处</w:t>
      </w:r>
      <w:r w:rsidRPr="005676C1">
        <w:rPr>
          <w:rFonts w:ascii="Times New Roman" w:hAnsi="Times New Roman"/>
          <w:u w:val="single"/>
        </w:rPr>
        <w:t>布设</w:t>
      </w:r>
      <w:r w:rsidRPr="005676C1">
        <w:rPr>
          <w:rFonts w:ascii="Times New Roman" w:hAnsi="Times New Roman"/>
          <w:u w:val="single"/>
        </w:rPr>
        <w:t>1</w:t>
      </w:r>
      <w:r w:rsidRPr="005676C1">
        <w:rPr>
          <w:rFonts w:ascii="Times New Roman" w:hAnsi="Times New Roman"/>
          <w:u w:val="single"/>
        </w:rPr>
        <w:t>个地下水监测点，监测因子为</w:t>
      </w:r>
      <w:r w:rsidRPr="005676C1">
        <w:rPr>
          <w:rFonts w:ascii="Times New Roman" w:hAnsi="Times New Roman"/>
          <w:u w:val="single"/>
        </w:rPr>
        <w:t>pH</w:t>
      </w:r>
      <w:r w:rsidR="005676C1" w:rsidRPr="005676C1">
        <w:rPr>
          <w:rFonts w:ascii="Times New Roman" w:hAnsi="Times New Roman" w:hint="eastAsia"/>
          <w:u w:val="single"/>
        </w:rPr>
        <w:t>、硫酸，其他地下水监测点位可以采用园区地下水监测井</w:t>
      </w:r>
      <w:r w:rsidRPr="005676C1">
        <w:rPr>
          <w:rFonts w:ascii="Times New Roman" w:hAnsi="Times New Roman"/>
          <w:u w:val="single"/>
        </w:rPr>
        <w:t>。</w:t>
      </w:r>
    </w:p>
    <w:p w14:paraId="3EC2433A" w14:textId="77777777" w:rsidR="00FE79B2" w:rsidRDefault="00AA4A4A">
      <w:pPr>
        <w:spacing w:line="360" w:lineRule="auto"/>
        <w:ind w:firstLineChars="200" w:firstLine="480"/>
        <w:rPr>
          <w:rFonts w:ascii="Times New Roman" w:hAnsi="Times New Roman"/>
        </w:rPr>
      </w:pPr>
      <w:r>
        <w:rPr>
          <w:rFonts w:ascii="Times New Roman" w:hAnsi="Times New Roman"/>
        </w:rPr>
        <w:t>4</w:t>
      </w:r>
      <w:r>
        <w:rPr>
          <w:rFonts w:ascii="Times New Roman" w:hAnsi="Times New Roman"/>
        </w:rPr>
        <w:t>、应急响应</w:t>
      </w:r>
    </w:p>
    <w:p w14:paraId="3D99D83E" w14:textId="77777777" w:rsidR="00FE79B2" w:rsidRDefault="00AA4A4A">
      <w:pPr>
        <w:spacing w:line="360" w:lineRule="auto"/>
        <w:ind w:firstLineChars="200" w:firstLine="480"/>
        <w:rPr>
          <w:rFonts w:ascii="Times New Roman" w:hAnsi="Times New Roman"/>
        </w:rPr>
      </w:pPr>
      <w:r>
        <w:rPr>
          <w:rFonts w:ascii="Times New Roman" w:hAnsi="Times New Roman"/>
        </w:rPr>
        <w:t>当发生异常情况时，需要马上采取紧急措施。应采取阻漏措施，控制污染物向包气带和地下水中扩散，同时加强监测井的水质监测。制定地下水污染应急响应方案，降低污染危害。</w:t>
      </w:r>
    </w:p>
    <w:p w14:paraId="5209AA00" w14:textId="77777777" w:rsidR="00FE79B2" w:rsidRDefault="00AA4A4A">
      <w:pPr>
        <w:spacing w:line="360" w:lineRule="auto"/>
        <w:ind w:firstLineChars="200" w:firstLine="480"/>
        <w:rPr>
          <w:rFonts w:ascii="Times New Roman" w:hAnsi="Times New Roman"/>
        </w:rPr>
      </w:pPr>
      <w:r>
        <w:rPr>
          <w:rFonts w:ascii="Times New Roman" w:hAnsi="Times New Roman"/>
        </w:rPr>
        <w:t>5</w:t>
      </w:r>
      <w:r>
        <w:rPr>
          <w:rFonts w:ascii="Times New Roman" w:hAnsi="Times New Roman"/>
        </w:rPr>
        <w:t>、地下水污染事故应急预案</w:t>
      </w:r>
    </w:p>
    <w:p w14:paraId="57CB95EB" w14:textId="77777777" w:rsidR="00FE79B2" w:rsidRDefault="00AA4A4A">
      <w:pPr>
        <w:spacing w:line="360" w:lineRule="auto"/>
        <w:ind w:firstLineChars="200" w:firstLine="480"/>
        <w:rPr>
          <w:rFonts w:ascii="Times New Roman" w:hAnsi="Times New Roman"/>
        </w:rPr>
      </w:pPr>
      <w:r>
        <w:rPr>
          <w:rFonts w:ascii="Times New Roman" w:hAnsi="Times New Roman"/>
        </w:rPr>
        <w:t>地下水污染事故的应急预案应在制定的安全管理体制的基础上，与其他应急预案相协调，并制定企业、园区和云溪区三级应急预案。应急预案是地下水污染事故应急的重要措施。制定应急预案，设置应急设施，一旦发现地下水受到影响，立即启动应急设施控制影响。</w:t>
      </w:r>
    </w:p>
    <w:p w14:paraId="62EEFDE3" w14:textId="77777777" w:rsidR="00FE79B2" w:rsidRDefault="00FE79B2">
      <w:pPr>
        <w:spacing w:line="360" w:lineRule="auto"/>
        <w:ind w:firstLineChars="200" w:firstLine="480"/>
        <w:rPr>
          <w:rFonts w:ascii="Times New Roman" w:hAnsi="Times New Roman"/>
        </w:rPr>
      </w:pPr>
    </w:p>
    <w:p w14:paraId="058EE79A" w14:textId="77777777" w:rsidR="00FE79B2" w:rsidRDefault="00FE79B2">
      <w:pPr>
        <w:spacing w:line="360" w:lineRule="auto"/>
        <w:ind w:firstLineChars="200" w:firstLine="480"/>
        <w:rPr>
          <w:rFonts w:ascii="Times New Roman" w:hAnsi="Times New Roman"/>
        </w:rPr>
      </w:pPr>
    </w:p>
    <w:p w14:paraId="390B4D61" w14:textId="77777777" w:rsidR="00F22622" w:rsidRPr="00755EE9" w:rsidRDefault="00F22622" w:rsidP="001B0D9E">
      <w:pPr>
        <w:pStyle w:val="a0"/>
        <w:jc w:val="left"/>
      </w:pPr>
    </w:p>
    <w:p w14:paraId="421A50F0" w14:textId="77777777" w:rsidR="00FE79B2" w:rsidRDefault="00AA4A4A" w:rsidP="00F22622">
      <w:pPr>
        <w:pStyle w:val="1"/>
        <w:spacing w:before="0" w:after="0" w:line="360" w:lineRule="auto"/>
        <w:rPr>
          <w:rFonts w:ascii="Times New Roman" w:hAnsi="Times New Roman"/>
        </w:rPr>
      </w:pPr>
      <w:bookmarkStart w:id="171" w:name="_Toc59388312"/>
      <w:r>
        <w:rPr>
          <w:rFonts w:ascii="Times New Roman" w:hAnsi="Times New Roman"/>
        </w:rPr>
        <w:lastRenderedPageBreak/>
        <w:t>8</w:t>
      </w:r>
      <w:r>
        <w:rPr>
          <w:rFonts w:ascii="Times New Roman" w:hAnsi="Times New Roman"/>
        </w:rPr>
        <w:t>环境风险评价</w:t>
      </w:r>
      <w:bookmarkEnd w:id="171"/>
      <w:r>
        <w:rPr>
          <w:rFonts w:ascii="Times New Roman" w:hAnsi="Times New Roman"/>
        </w:rPr>
        <w:tab/>
      </w:r>
    </w:p>
    <w:p w14:paraId="069FF08A" w14:textId="77777777" w:rsidR="00FE79B2" w:rsidRDefault="00AA4A4A">
      <w:pPr>
        <w:tabs>
          <w:tab w:val="left" w:pos="558"/>
        </w:tabs>
        <w:spacing w:line="360" w:lineRule="auto"/>
        <w:ind w:firstLineChars="200" w:firstLine="480"/>
        <w:rPr>
          <w:rFonts w:ascii="Times New Roman" w:hAnsi="Times New Roman"/>
        </w:rPr>
      </w:pPr>
      <w:r>
        <w:rPr>
          <w:rFonts w:ascii="Times New Roman" w:hAnsi="Times New Roman"/>
        </w:rPr>
        <w:t>环境风险是指突发性事故造成的重大环境污染的事件，其特点是危害大、影响范围广、发生概率具有很大的不确定性。环境风险评价的目的是分析和预测项目存在的潜在危险、有害因素，项目建设和运行期间可能发生的突发性事件或事故</w:t>
      </w:r>
      <w:r>
        <w:rPr>
          <w:rFonts w:ascii="Times New Roman" w:hAnsi="Times New Roman"/>
        </w:rPr>
        <w:t>(</w:t>
      </w:r>
      <w:r>
        <w:rPr>
          <w:rFonts w:ascii="Times New Roman" w:hAnsi="Times New Roman"/>
        </w:rPr>
        <w:t>一般不包括人为破坏及自然灾害</w:t>
      </w:r>
      <w:r>
        <w:rPr>
          <w:rFonts w:ascii="Times New Roman" w:hAnsi="Times New Roman"/>
        </w:rPr>
        <w:t>)</w:t>
      </w:r>
      <w:r>
        <w:rPr>
          <w:rFonts w:ascii="Times New Roman" w:hAnsi="Times New Roman"/>
        </w:rPr>
        <w:t>，引起有毒有害和易燃易爆等物质泄漏，所造成的人身安全、环境影响及其损害程度，提出合理可行的防范、应急与减缓措施，以使建设项目事故率、损失和环境影响达到可接受水平。</w:t>
      </w:r>
      <w:r>
        <w:rPr>
          <w:rFonts w:ascii="Times New Roman" w:hAnsi="Times New Roman"/>
        </w:rPr>
        <w:t xml:space="preserve"> </w:t>
      </w:r>
    </w:p>
    <w:p w14:paraId="40DBA072" w14:textId="77777777" w:rsidR="00FE79B2" w:rsidRDefault="00AA4A4A">
      <w:pPr>
        <w:tabs>
          <w:tab w:val="left" w:pos="558"/>
        </w:tabs>
        <w:spacing w:line="360" w:lineRule="auto"/>
        <w:ind w:firstLineChars="200" w:firstLine="480"/>
        <w:rPr>
          <w:rFonts w:ascii="Times New Roman" w:hAnsi="Times New Roman"/>
        </w:rPr>
      </w:pPr>
      <w:r>
        <w:rPr>
          <w:rFonts w:ascii="Times New Roman" w:hAnsi="Times New Roman"/>
        </w:rPr>
        <w:t>本次评价以《建设项目环境风险评价技术导则》</w:t>
      </w:r>
      <w:r>
        <w:rPr>
          <w:rFonts w:ascii="Times New Roman" w:hAnsi="Times New Roman"/>
        </w:rPr>
        <w:t>(HJ169-2018)</w:t>
      </w:r>
      <w:r>
        <w:rPr>
          <w:rFonts w:ascii="Times New Roman" w:hAnsi="Times New Roman"/>
        </w:rPr>
        <w:t>为指导，对本项目的环境风险进行梳理和评价，针对可能存在的环境风险隐患，提出相应的补救或完善措施；并对该项目进行风险识别和源项分析，进行风险计算和评价，提出减缓风险的措施和应急预案，为环境管理提供资料和依据，达到降低危险、减少危害的目的。</w:t>
      </w:r>
    </w:p>
    <w:p w14:paraId="44A705BD" w14:textId="77777777" w:rsidR="00FE79B2" w:rsidRDefault="00AA4A4A" w:rsidP="003C2711">
      <w:pPr>
        <w:pStyle w:val="2"/>
        <w:spacing w:before="0" w:after="0"/>
        <w:rPr>
          <w:rFonts w:ascii="Times New Roman" w:hAnsi="Times New Roman"/>
        </w:rPr>
      </w:pPr>
      <w:bookmarkStart w:id="172" w:name="_Toc59388313"/>
      <w:r>
        <w:rPr>
          <w:rFonts w:ascii="Times New Roman" w:hAnsi="Times New Roman"/>
        </w:rPr>
        <w:t>8.1</w:t>
      </w:r>
      <w:r>
        <w:rPr>
          <w:rFonts w:ascii="Times New Roman" w:hAnsi="Times New Roman"/>
        </w:rPr>
        <w:t>环境风险潜势初判</w:t>
      </w:r>
      <w:bookmarkEnd w:id="172"/>
    </w:p>
    <w:p w14:paraId="5693F2B5" w14:textId="77777777" w:rsidR="00FE79B2" w:rsidRPr="003C2711" w:rsidRDefault="00AA4A4A" w:rsidP="003C2711">
      <w:pPr>
        <w:pStyle w:val="3"/>
        <w:spacing w:before="0" w:after="0"/>
        <w:rPr>
          <w:rFonts w:ascii="Times New Roman" w:hAnsi="Times New Roman"/>
          <w:sz w:val="30"/>
          <w:szCs w:val="30"/>
        </w:rPr>
      </w:pPr>
      <w:bookmarkStart w:id="173" w:name="_Toc59388314"/>
      <w:r w:rsidRPr="003C2711">
        <w:rPr>
          <w:rFonts w:ascii="Times New Roman" w:hAnsi="Times New Roman"/>
          <w:sz w:val="30"/>
          <w:szCs w:val="30"/>
        </w:rPr>
        <w:t xml:space="preserve">8.1.1 </w:t>
      </w:r>
      <w:r w:rsidRPr="003C2711">
        <w:rPr>
          <w:rFonts w:ascii="Times New Roman" w:hAnsi="Times New Roman"/>
          <w:sz w:val="30"/>
          <w:szCs w:val="30"/>
        </w:rPr>
        <w:t>危险物质及工艺系统危险性（</w:t>
      </w:r>
      <w:r w:rsidRPr="003C2711">
        <w:rPr>
          <w:rFonts w:ascii="Times New Roman" w:hAnsi="Times New Roman"/>
          <w:sz w:val="30"/>
          <w:szCs w:val="30"/>
        </w:rPr>
        <w:t>P</w:t>
      </w:r>
      <w:r w:rsidRPr="003C2711">
        <w:rPr>
          <w:rFonts w:ascii="Times New Roman" w:hAnsi="Times New Roman"/>
          <w:sz w:val="30"/>
          <w:szCs w:val="30"/>
        </w:rPr>
        <w:t>）的分级确定</w:t>
      </w:r>
      <w:bookmarkEnd w:id="173"/>
    </w:p>
    <w:p w14:paraId="04D2FBCC" w14:textId="77777777" w:rsidR="00FE79B2" w:rsidRDefault="00AA4A4A">
      <w:pPr>
        <w:rPr>
          <w:rFonts w:ascii="Times New Roman" w:hAnsi="Times New Roman"/>
          <w:spacing w:val="6"/>
        </w:rPr>
      </w:pPr>
      <w:r>
        <w:rPr>
          <w:rFonts w:ascii="Times New Roman" w:hAnsi="Times New Roman"/>
        </w:rPr>
        <w:t xml:space="preserve">  </w:t>
      </w:r>
      <w:r>
        <w:rPr>
          <w:rFonts w:ascii="Times New Roman" w:hAnsi="Times New Roman"/>
          <w:spacing w:val="6"/>
        </w:rPr>
        <w:t>（</w:t>
      </w:r>
      <w:r>
        <w:rPr>
          <w:rFonts w:ascii="Times New Roman" w:hAnsi="Times New Roman"/>
          <w:spacing w:val="6"/>
        </w:rPr>
        <w:t>1</w:t>
      </w:r>
      <w:r>
        <w:rPr>
          <w:rFonts w:ascii="Times New Roman" w:hAnsi="Times New Roman"/>
          <w:spacing w:val="6"/>
        </w:rPr>
        <w:t>）危险物质数量与临界量比值（</w:t>
      </w:r>
      <w:r>
        <w:rPr>
          <w:rFonts w:ascii="Times New Roman" w:hAnsi="Times New Roman"/>
          <w:spacing w:val="6"/>
        </w:rPr>
        <w:t>Q</w:t>
      </w:r>
      <w:r>
        <w:rPr>
          <w:rFonts w:ascii="Times New Roman" w:hAnsi="Times New Roman"/>
          <w:spacing w:val="6"/>
        </w:rPr>
        <w:t>）</w:t>
      </w:r>
    </w:p>
    <w:p w14:paraId="2D12861F" w14:textId="77777777" w:rsidR="00FE79B2" w:rsidRDefault="00AA4A4A">
      <w:pPr>
        <w:pStyle w:val="a0"/>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计算所涉及的每种危险物质再厂界内的最大存在总量在附录</w:t>
      </w:r>
      <w:r>
        <w:rPr>
          <w:rFonts w:ascii="Times New Roman" w:hAnsi="Times New Roman"/>
          <w:sz w:val="24"/>
          <w:szCs w:val="24"/>
        </w:rPr>
        <w:t>B</w:t>
      </w:r>
      <w:r>
        <w:rPr>
          <w:rFonts w:ascii="Times New Roman" w:hAnsi="Times New Roman"/>
          <w:sz w:val="24"/>
          <w:szCs w:val="24"/>
        </w:rPr>
        <w:t>中对应的临界量的比值</w:t>
      </w:r>
      <w:r>
        <w:rPr>
          <w:rFonts w:ascii="Times New Roman" w:hAnsi="Times New Roman"/>
          <w:sz w:val="24"/>
          <w:szCs w:val="24"/>
        </w:rPr>
        <w:t>Q</w:t>
      </w:r>
      <w:r>
        <w:rPr>
          <w:rFonts w:ascii="Times New Roman" w:hAnsi="Times New Roman"/>
          <w:sz w:val="24"/>
          <w:szCs w:val="24"/>
        </w:rPr>
        <w:t>。在不同厂区的同一种物质，按其在厂界内的最大存在总量计算。对于长输管线项目，按照两个截断阀室之间管段危险物质最大存在总量计算。</w:t>
      </w:r>
    </w:p>
    <w:p w14:paraId="3AB011E7" w14:textId="77777777" w:rsidR="00FE79B2" w:rsidRDefault="00AA4A4A">
      <w:pPr>
        <w:pStyle w:val="a0"/>
        <w:ind w:firstLineChars="200" w:firstLine="504"/>
        <w:jc w:val="both"/>
        <w:rPr>
          <w:rFonts w:ascii="Times New Roman" w:hAnsi="Times New Roman"/>
          <w:sz w:val="24"/>
          <w:szCs w:val="24"/>
        </w:rPr>
      </w:pPr>
      <w:r>
        <w:rPr>
          <w:rFonts w:ascii="Times New Roman" w:hAnsi="Times New Roman"/>
          <w:sz w:val="24"/>
          <w:szCs w:val="24"/>
        </w:rPr>
        <w:t>当只涉及一种危险物质时，计算该物质的总量与其临界量比值</w:t>
      </w:r>
      <w:r>
        <w:rPr>
          <w:rFonts w:ascii="Times New Roman" w:hAnsi="Times New Roman"/>
          <w:sz w:val="24"/>
          <w:szCs w:val="24"/>
        </w:rPr>
        <w:t>,</w:t>
      </w:r>
      <w:r>
        <w:rPr>
          <w:rFonts w:ascii="Times New Roman" w:hAnsi="Times New Roman"/>
          <w:sz w:val="24"/>
          <w:szCs w:val="24"/>
        </w:rPr>
        <w:t>即为</w:t>
      </w:r>
      <w:r>
        <w:rPr>
          <w:rFonts w:ascii="Times New Roman" w:hAnsi="Times New Roman"/>
          <w:sz w:val="24"/>
          <w:szCs w:val="24"/>
        </w:rPr>
        <w:t>Q</w:t>
      </w:r>
      <w:r>
        <w:rPr>
          <w:rFonts w:ascii="Times New Roman" w:hAnsi="Times New Roman"/>
          <w:sz w:val="24"/>
          <w:szCs w:val="24"/>
        </w:rPr>
        <w:t>；</w:t>
      </w:r>
    </w:p>
    <w:p w14:paraId="0FAB9F11" w14:textId="77777777" w:rsidR="00FE79B2" w:rsidRDefault="00AA4A4A">
      <w:pPr>
        <w:pStyle w:val="a0"/>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当存在多种危险物质时，则按照下式计算物质总量与其临界量比值（</w:t>
      </w:r>
      <w:r>
        <w:rPr>
          <w:rFonts w:ascii="Times New Roman" w:hAnsi="Times New Roman"/>
          <w:sz w:val="24"/>
          <w:szCs w:val="24"/>
        </w:rPr>
        <w:t>Q</w:t>
      </w:r>
      <w:r>
        <w:rPr>
          <w:rFonts w:ascii="Times New Roman" w:hAnsi="Times New Roman"/>
          <w:sz w:val="24"/>
          <w:szCs w:val="24"/>
        </w:rPr>
        <w:t>）</w:t>
      </w:r>
      <w:r>
        <w:rPr>
          <w:rFonts w:ascii="Times New Roman" w:hAnsi="Times New Roman"/>
          <w:sz w:val="24"/>
          <w:szCs w:val="24"/>
        </w:rPr>
        <w:t>:</w:t>
      </w:r>
    </w:p>
    <w:p w14:paraId="460201FA" w14:textId="77777777" w:rsidR="00FE79B2" w:rsidRDefault="00AA4A4A">
      <w:pPr>
        <w:pStyle w:val="a0"/>
        <w:jc w:val="both"/>
        <w:rPr>
          <w:rFonts w:ascii="Times New Roman" w:hAnsi="Times New Roman"/>
          <w:sz w:val="24"/>
          <w:szCs w:val="24"/>
        </w:rPr>
      </w:pPr>
      <w:r>
        <w:rPr>
          <w:rFonts w:ascii="Times New Roman" w:hAnsi="Times New Roman"/>
          <w:sz w:val="24"/>
          <w:szCs w:val="24"/>
        </w:rPr>
        <w:t xml:space="preserve">  </w:t>
      </w:r>
    </w:p>
    <w:p w14:paraId="5612B381" w14:textId="77777777" w:rsidR="00FE79B2" w:rsidRDefault="00AA4A4A">
      <w:pPr>
        <w:pStyle w:val="a0"/>
        <w:ind w:firstLineChars="900" w:firstLine="2268"/>
        <w:jc w:val="both"/>
        <w:rPr>
          <w:rFonts w:ascii="Times New Roman" w:hAnsi="Times New Roman"/>
          <w:sz w:val="24"/>
          <w:szCs w:val="24"/>
        </w:rPr>
      </w:pPr>
      <w:r>
        <w:rPr>
          <w:rFonts w:ascii="Times New Roman" w:hAnsi="Times New Roman"/>
          <w:sz w:val="24"/>
          <w:szCs w:val="24"/>
        </w:rPr>
        <w:t>Q=q1/Q1+q2/Q2+</w:t>
      </w:r>
      <w:r>
        <w:rPr>
          <w:rFonts w:ascii="Cambria Math" w:hAnsi="Cambria Math" w:cs="Cambria Math"/>
          <w:sz w:val="24"/>
          <w:szCs w:val="24"/>
        </w:rPr>
        <w:t>⋯</w:t>
      </w:r>
      <w:r>
        <w:rPr>
          <w:rFonts w:ascii="Times New Roman" w:hAnsi="Times New Roman"/>
          <w:sz w:val="24"/>
          <w:szCs w:val="24"/>
        </w:rPr>
        <w:t>+qn/Qn</w:t>
      </w:r>
    </w:p>
    <w:p w14:paraId="267D33FB" w14:textId="77777777" w:rsidR="00FE79B2" w:rsidRDefault="00AA4A4A">
      <w:pPr>
        <w:pStyle w:val="a0"/>
        <w:rPr>
          <w:rFonts w:ascii="Times New Roman" w:hAnsi="Times New Roman"/>
          <w:sz w:val="24"/>
          <w:szCs w:val="24"/>
        </w:rPr>
      </w:pPr>
      <w:r>
        <w:rPr>
          <w:rFonts w:ascii="Times New Roman" w:hAnsi="Times New Roman"/>
          <w:sz w:val="24"/>
          <w:szCs w:val="24"/>
        </w:rPr>
        <w:t xml:space="preserve"> </w:t>
      </w:r>
    </w:p>
    <w:p w14:paraId="2C3FEF0A" w14:textId="77777777" w:rsidR="00FE79B2" w:rsidRDefault="00AA4A4A">
      <w:pPr>
        <w:pStyle w:val="a0"/>
        <w:rPr>
          <w:rFonts w:ascii="Times New Roman" w:hAnsi="Times New Roman"/>
          <w:sz w:val="24"/>
          <w:szCs w:val="24"/>
        </w:rPr>
      </w:pPr>
      <w:r>
        <w:rPr>
          <w:rFonts w:ascii="Times New Roman" w:hAnsi="Times New Roman"/>
          <w:sz w:val="24"/>
          <w:szCs w:val="24"/>
        </w:rPr>
        <w:t>式中：</w:t>
      </w:r>
      <w:r>
        <w:rPr>
          <w:rFonts w:ascii="Times New Roman" w:hAnsi="Times New Roman"/>
          <w:sz w:val="24"/>
          <w:szCs w:val="24"/>
        </w:rPr>
        <w:t>q1</w:t>
      </w:r>
      <w:r>
        <w:rPr>
          <w:rFonts w:ascii="Times New Roman" w:hAnsi="Times New Roman"/>
          <w:sz w:val="24"/>
          <w:szCs w:val="24"/>
        </w:rPr>
        <w:t>，</w:t>
      </w:r>
      <w:r>
        <w:rPr>
          <w:rFonts w:ascii="Times New Roman" w:hAnsi="Times New Roman"/>
          <w:sz w:val="24"/>
          <w:szCs w:val="24"/>
        </w:rPr>
        <w:t>q2</w:t>
      </w:r>
      <w:r>
        <w:rPr>
          <w:rFonts w:ascii="Times New Roman" w:hAnsi="Times New Roman"/>
          <w:sz w:val="24"/>
          <w:szCs w:val="24"/>
        </w:rPr>
        <w:t>，</w:t>
      </w:r>
      <w:r>
        <w:rPr>
          <w:rFonts w:ascii="Times New Roman" w:hAnsi="Times New Roman"/>
          <w:sz w:val="24"/>
          <w:szCs w:val="24"/>
        </w:rPr>
        <w:t>…</w:t>
      </w:r>
      <w:r>
        <w:rPr>
          <w:rFonts w:ascii="Times New Roman" w:hAnsi="Times New Roman"/>
          <w:sz w:val="24"/>
          <w:szCs w:val="24"/>
        </w:rPr>
        <w:t>，</w:t>
      </w:r>
      <w:r>
        <w:rPr>
          <w:rFonts w:ascii="Times New Roman" w:hAnsi="Times New Roman"/>
          <w:sz w:val="24"/>
          <w:szCs w:val="24"/>
        </w:rPr>
        <w:t>qn—</w:t>
      </w:r>
      <w:r>
        <w:rPr>
          <w:rFonts w:ascii="Times New Roman" w:hAnsi="Times New Roman"/>
          <w:sz w:val="24"/>
          <w:szCs w:val="24"/>
        </w:rPr>
        <w:t>每一种危险物品的实际存在量，单位：</w:t>
      </w:r>
      <w:r>
        <w:rPr>
          <w:rFonts w:ascii="Times New Roman" w:hAnsi="Times New Roman"/>
          <w:sz w:val="24"/>
          <w:szCs w:val="24"/>
        </w:rPr>
        <w:t>t</w:t>
      </w:r>
      <w:r>
        <w:rPr>
          <w:rFonts w:ascii="Times New Roman" w:hAnsi="Times New Roman"/>
          <w:sz w:val="24"/>
          <w:szCs w:val="24"/>
        </w:rPr>
        <w:t>；</w:t>
      </w:r>
    </w:p>
    <w:p w14:paraId="2BC217B8" w14:textId="77777777" w:rsidR="00FE79B2" w:rsidRDefault="00AA4A4A">
      <w:pPr>
        <w:pStyle w:val="a0"/>
        <w:ind w:firstLineChars="500" w:firstLine="1260"/>
        <w:jc w:val="both"/>
        <w:rPr>
          <w:rFonts w:ascii="Times New Roman" w:hAnsi="Times New Roman"/>
          <w:sz w:val="24"/>
          <w:szCs w:val="24"/>
        </w:rPr>
      </w:pPr>
      <w:r>
        <w:rPr>
          <w:rFonts w:ascii="Times New Roman" w:hAnsi="Times New Roman"/>
          <w:sz w:val="24"/>
          <w:szCs w:val="24"/>
        </w:rPr>
        <w:t>Q1</w:t>
      </w:r>
      <w:r>
        <w:rPr>
          <w:rFonts w:ascii="Times New Roman" w:hAnsi="Times New Roman"/>
          <w:sz w:val="24"/>
          <w:szCs w:val="24"/>
        </w:rPr>
        <w:t>，</w:t>
      </w:r>
      <w:r>
        <w:rPr>
          <w:rFonts w:ascii="Times New Roman" w:hAnsi="Times New Roman"/>
          <w:sz w:val="24"/>
          <w:szCs w:val="24"/>
        </w:rPr>
        <w:t>Q2</w:t>
      </w:r>
      <w:r>
        <w:rPr>
          <w:rFonts w:ascii="Times New Roman" w:hAnsi="Times New Roman"/>
          <w:sz w:val="24"/>
          <w:szCs w:val="24"/>
        </w:rPr>
        <w:t>，</w:t>
      </w:r>
      <w:r>
        <w:rPr>
          <w:rFonts w:ascii="Times New Roman" w:hAnsi="Times New Roman"/>
          <w:sz w:val="24"/>
          <w:szCs w:val="24"/>
        </w:rPr>
        <w:t>…</w:t>
      </w:r>
      <w:r>
        <w:rPr>
          <w:rFonts w:ascii="Times New Roman" w:hAnsi="Times New Roman"/>
          <w:sz w:val="24"/>
          <w:szCs w:val="24"/>
        </w:rPr>
        <w:t>，</w:t>
      </w:r>
      <w:r>
        <w:rPr>
          <w:rFonts w:ascii="Times New Roman" w:hAnsi="Times New Roman"/>
          <w:sz w:val="24"/>
          <w:szCs w:val="24"/>
        </w:rPr>
        <w:t>Qn—</w:t>
      </w:r>
      <w:r>
        <w:rPr>
          <w:rFonts w:ascii="Times New Roman" w:hAnsi="Times New Roman"/>
          <w:sz w:val="24"/>
          <w:szCs w:val="24"/>
        </w:rPr>
        <w:t>各危险化学品相对应的临界量，单位：</w:t>
      </w:r>
      <w:r>
        <w:rPr>
          <w:rFonts w:ascii="Times New Roman" w:hAnsi="Times New Roman"/>
          <w:sz w:val="24"/>
          <w:szCs w:val="24"/>
        </w:rPr>
        <w:t>t</w:t>
      </w:r>
    </w:p>
    <w:p w14:paraId="5014B374" w14:textId="77777777" w:rsidR="00FE79B2" w:rsidRDefault="00AA4A4A">
      <w:pPr>
        <w:pStyle w:val="a0"/>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当</w:t>
      </w:r>
      <w:r>
        <w:rPr>
          <w:rFonts w:ascii="Times New Roman" w:hAnsi="Times New Roman"/>
          <w:sz w:val="24"/>
          <w:szCs w:val="24"/>
        </w:rPr>
        <w:t>Q</w:t>
      </w: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时，该项目环境风险潜势为</w:t>
      </w:r>
      <w:r>
        <w:rPr>
          <w:rFonts w:ascii="Times New Roman" w:hAnsi="Times New Roman"/>
          <w:sz w:val="24"/>
          <w:szCs w:val="24"/>
        </w:rPr>
        <w:t>1</w:t>
      </w:r>
      <w:r>
        <w:rPr>
          <w:rFonts w:ascii="Times New Roman" w:hAnsi="Times New Roman"/>
          <w:sz w:val="24"/>
          <w:szCs w:val="24"/>
        </w:rPr>
        <w:t>；</w:t>
      </w:r>
    </w:p>
    <w:p w14:paraId="4535392A" w14:textId="77777777" w:rsidR="00FE79B2" w:rsidRDefault="00AA4A4A">
      <w:pPr>
        <w:pStyle w:val="a0"/>
        <w:ind w:firstLineChars="200" w:firstLine="504"/>
        <w:jc w:val="both"/>
        <w:rPr>
          <w:rFonts w:ascii="Times New Roman" w:hAnsi="Times New Roman"/>
          <w:sz w:val="24"/>
          <w:szCs w:val="24"/>
        </w:rPr>
      </w:pPr>
      <w:r>
        <w:rPr>
          <w:rFonts w:ascii="Times New Roman" w:hAnsi="Times New Roman"/>
          <w:sz w:val="24"/>
          <w:szCs w:val="24"/>
        </w:rPr>
        <w:t>当</w:t>
      </w:r>
      <w:r>
        <w:rPr>
          <w:rFonts w:ascii="Times New Roman" w:hAnsi="Times New Roman"/>
          <w:sz w:val="24"/>
          <w:szCs w:val="24"/>
        </w:rPr>
        <w:t>Q≥1</w:t>
      </w:r>
      <w:r>
        <w:rPr>
          <w:rFonts w:ascii="Times New Roman" w:hAnsi="Times New Roman"/>
          <w:sz w:val="24"/>
          <w:szCs w:val="24"/>
        </w:rPr>
        <w:t>时，将</w:t>
      </w:r>
      <w:r>
        <w:rPr>
          <w:rFonts w:ascii="Times New Roman" w:hAnsi="Times New Roman"/>
          <w:sz w:val="24"/>
          <w:szCs w:val="24"/>
        </w:rPr>
        <w:t>Q</w:t>
      </w:r>
      <w:r>
        <w:rPr>
          <w:rFonts w:ascii="Times New Roman" w:hAnsi="Times New Roman"/>
          <w:sz w:val="24"/>
          <w:szCs w:val="24"/>
        </w:rPr>
        <w:t>值划分为：（</w:t>
      </w:r>
      <w:r>
        <w:rPr>
          <w:rFonts w:ascii="Times New Roman" w:hAnsi="Times New Roman"/>
          <w:sz w:val="24"/>
          <w:szCs w:val="24"/>
        </w:rPr>
        <w:t>1</w:t>
      </w:r>
      <w:r>
        <w:rPr>
          <w:rFonts w:ascii="Times New Roman" w:hAnsi="Times New Roman"/>
          <w:sz w:val="24"/>
          <w:szCs w:val="24"/>
        </w:rPr>
        <w:t>）</w:t>
      </w:r>
      <w:r>
        <w:rPr>
          <w:rFonts w:ascii="Times New Roman" w:hAnsi="Times New Roman"/>
          <w:sz w:val="24"/>
          <w:szCs w:val="24"/>
        </w:rPr>
        <w:t>1≤Q</w:t>
      </w:r>
      <w:r>
        <w:rPr>
          <w:rFonts w:ascii="Times New Roman" w:hAnsi="Times New Roman"/>
          <w:sz w:val="24"/>
          <w:szCs w:val="24"/>
        </w:rPr>
        <w:t>＜</w:t>
      </w:r>
      <w:r>
        <w:rPr>
          <w:rFonts w:ascii="Times New Roman" w:hAnsi="Times New Roman"/>
          <w:sz w:val="24"/>
          <w:szCs w:val="24"/>
        </w:rPr>
        <w:t>10</w:t>
      </w: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w:t>
      </w:r>
      <w:r>
        <w:rPr>
          <w:rFonts w:ascii="Times New Roman" w:hAnsi="Times New Roman"/>
          <w:sz w:val="24"/>
          <w:szCs w:val="24"/>
        </w:rPr>
        <w:t>10≤Q</w:t>
      </w:r>
      <w:r>
        <w:rPr>
          <w:rFonts w:ascii="Times New Roman" w:hAnsi="Times New Roman"/>
          <w:sz w:val="24"/>
          <w:szCs w:val="24"/>
        </w:rPr>
        <w:t>＜</w:t>
      </w:r>
      <w:r>
        <w:rPr>
          <w:rFonts w:ascii="Times New Roman" w:hAnsi="Times New Roman"/>
          <w:sz w:val="24"/>
          <w:szCs w:val="24"/>
        </w:rPr>
        <w:t>100</w:t>
      </w: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w:t>
      </w:r>
      <w:r>
        <w:rPr>
          <w:rFonts w:ascii="Times New Roman" w:hAnsi="Times New Roman"/>
          <w:sz w:val="24"/>
          <w:szCs w:val="24"/>
        </w:rPr>
        <w:lastRenderedPageBreak/>
        <w:t>Q≥100</w:t>
      </w:r>
      <w:r>
        <w:rPr>
          <w:rFonts w:ascii="Times New Roman" w:hAnsi="Times New Roman"/>
          <w:sz w:val="24"/>
          <w:szCs w:val="24"/>
        </w:rPr>
        <w:t>。</w:t>
      </w:r>
    </w:p>
    <w:p w14:paraId="25DED9CD" w14:textId="77777777" w:rsidR="00FE79B2" w:rsidRDefault="00AA4A4A">
      <w:pPr>
        <w:pStyle w:val="a0"/>
        <w:ind w:firstLineChars="200" w:firstLine="506"/>
        <w:jc w:val="both"/>
        <w:rPr>
          <w:rFonts w:ascii="Times New Roman" w:hAnsi="Times New Roman"/>
          <w:b/>
          <w:bCs/>
          <w:sz w:val="24"/>
          <w:szCs w:val="24"/>
        </w:rPr>
      </w:pPr>
      <w:r>
        <w:rPr>
          <w:rFonts w:ascii="Times New Roman" w:hAnsi="Times New Roman"/>
          <w:b/>
          <w:bCs/>
          <w:sz w:val="24"/>
          <w:szCs w:val="24"/>
        </w:rPr>
        <w:t>对照附录</w:t>
      </w:r>
      <w:r>
        <w:rPr>
          <w:rFonts w:ascii="Times New Roman" w:hAnsi="Times New Roman"/>
          <w:b/>
          <w:bCs/>
          <w:sz w:val="24"/>
          <w:szCs w:val="24"/>
        </w:rPr>
        <w:t>B</w:t>
      </w:r>
      <w:r>
        <w:rPr>
          <w:rFonts w:ascii="Times New Roman" w:hAnsi="Times New Roman"/>
          <w:b/>
          <w:bCs/>
          <w:sz w:val="24"/>
          <w:szCs w:val="24"/>
        </w:rPr>
        <w:t>，本项目风险物质为硫酸，</w:t>
      </w:r>
      <w:r>
        <w:rPr>
          <w:rFonts w:ascii="Times New Roman" w:hAnsi="Times New Roman"/>
          <w:b/>
          <w:bCs/>
          <w:sz w:val="24"/>
          <w:szCs w:val="24"/>
        </w:rPr>
        <w:t>Q</w:t>
      </w:r>
      <w:r>
        <w:rPr>
          <w:rFonts w:ascii="Times New Roman" w:hAnsi="Times New Roman"/>
          <w:b/>
          <w:bCs/>
          <w:sz w:val="24"/>
          <w:szCs w:val="24"/>
        </w:rPr>
        <w:t>值确定见表</w:t>
      </w:r>
      <w:r>
        <w:rPr>
          <w:rFonts w:ascii="Times New Roman" w:hAnsi="Times New Roman"/>
          <w:b/>
          <w:bCs/>
          <w:sz w:val="24"/>
          <w:szCs w:val="24"/>
        </w:rPr>
        <w:t>8.1-1</w:t>
      </w:r>
      <w:r>
        <w:rPr>
          <w:rFonts w:ascii="Times New Roman" w:hAnsi="Times New Roman"/>
          <w:b/>
          <w:bCs/>
          <w:sz w:val="24"/>
          <w:szCs w:val="24"/>
        </w:rPr>
        <w:t>。</w:t>
      </w:r>
    </w:p>
    <w:p w14:paraId="71564345" w14:textId="77777777" w:rsidR="00FE79B2" w:rsidRDefault="00AA4A4A">
      <w:pPr>
        <w:pStyle w:val="a0"/>
        <w:ind w:firstLineChars="200" w:firstLine="506"/>
        <w:rPr>
          <w:rFonts w:ascii="Times New Roman" w:hAnsi="Times New Roman"/>
          <w:b/>
          <w:bCs/>
          <w:sz w:val="24"/>
          <w:szCs w:val="24"/>
        </w:rPr>
      </w:pPr>
      <w:r>
        <w:rPr>
          <w:rFonts w:ascii="Times New Roman" w:hAnsi="Times New Roman"/>
          <w:b/>
          <w:bCs/>
          <w:sz w:val="24"/>
          <w:szCs w:val="24"/>
        </w:rPr>
        <w:t>表</w:t>
      </w:r>
      <w:r>
        <w:rPr>
          <w:rFonts w:ascii="Times New Roman" w:hAnsi="Times New Roman"/>
          <w:b/>
          <w:bCs/>
          <w:sz w:val="24"/>
          <w:szCs w:val="24"/>
        </w:rPr>
        <w:t>8.1-1</w:t>
      </w:r>
      <w:r>
        <w:rPr>
          <w:rFonts w:ascii="Times New Roman" w:hAnsi="Times New Roman"/>
          <w:b/>
          <w:sz w:val="21"/>
          <w:szCs w:val="21"/>
        </w:rPr>
        <w:t>建设项目</w:t>
      </w:r>
      <w:r>
        <w:rPr>
          <w:rFonts w:ascii="Times New Roman" w:hAnsi="Times New Roman"/>
          <w:b/>
          <w:sz w:val="21"/>
          <w:szCs w:val="21"/>
        </w:rPr>
        <w:t>Q</w:t>
      </w:r>
      <w:r>
        <w:rPr>
          <w:rFonts w:ascii="Times New Roman" w:hAnsi="Times New Roman"/>
          <w:b/>
          <w:sz w:val="21"/>
          <w:szCs w:val="21"/>
        </w:rPr>
        <w:t>值确定表</w:t>
      </w:r>
    </w:p>
    <w:tbl>
      <w:tblPr>
        <w:tblW w:w="852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959"/>
        <w:gridCol w:w="1701"/>
        <w:gridCol w:w="1276"/>
        <w:gridCol w:w="1744"/>
        <w:gridCol w:w="1421"/>
        <w:gridCol w:w="1421"/>
      </w:tblGrid>
      <w:tr w:rsidR="00FE79B2" w14:paraId="07E0719B" w14:textId="77777777">
        <w:tc>
          <w:tcPr>
            <w:tcW w:w="959" w:type="dxa"/>
          </w:tcPr>
          <w:p w14:paraId="155F97F1" w14:textId="77777777" w:rsidR="00FE79B2" w:rsidRDefault="00AA4A4A">
            <w:pPr>
              <w:jc w:val="center"/>
              <w:rPr>
                <w:rFonts w:ascii="Times New Roman" w:hAnsi="Times New Roman"/>
                <w:szCs w:val="21"/>
              </w:rPr>
            </w:pPr>
            <w:r>
              <w:rPr>
                <w:rFonts w:ascii="Times New Roman" w:hAnsi="Times New Roman"/>
                <w:szCs w:val="21"/>
              </w:rPr>
              <w:t>序号</w:t>
            </w:r>
          </w:p>
        </w:tc>
        <w:tc>
          <w:tcPr>
            <w:tcW w:w="1701" w:type="dxa"/>
          </w:tcPr>
          <w:p w14:paraId="0F54C55B" w14:textId="77777777" w:rsidR="00FE79B2" w:rsidRDefault="00AA4A4A">
            <w:pPr>
              <w:jc w:val="center"/>
              <w:rPr>
                <w:rFonts w:ascii="Times New Roman" w:hAnsi="Times New Roman"/>
                <w:szCs w:val="21"/>
              </w:rPr>
            </w:pPr>
            <w:r>
              <w:rPr>
                <w:rFonts w:ascii="Times New Roman" w:hAnsi="Times New Roman"/>
                <w:szCs w:val="21"/>
              </w:rPr>
              <w:t>危险物质名称</w:t>
            </w:r>
          </w:p>
        </w:tc>
        <w:tc>
          <w:tcPr>
            <w:tcW w:w="1276" w:type="dxa"/>
          </w:tcPr>
          <w:p w14:paraId="4223EE81" w14:textId="77777777" w:rsidR="00FE79B2" w:rsidRDefault="00AA4A4A">
            <w:pPr>
              <w:jc w:val="center"/>
              <w:rPr>
                <w:rFonts w:ascii="Times New Roman" w:hAnsi="Times New Roman"/>
                <w:szCs w:val="21"/>
              </w:rPr>
            </w:pPr>
            <w:r>
              <w:rPr>
                <w:rFonts w:ascii="Times New Roman" w:hAnsi="Times New Roman"/>
                <w:szCs w:val="21"/>
              </w:rPr>
              <w:t>CAS</w:t>
            </w:r>
            <w:r>
              <w:rPr>
                <w:rFonts w:ascii="Times New Roman" w:hAnsi="Times New Roman"/>
                <w:szCs w:val="21"/>
              </w:rPr>
              <w:t>号</w:t>
            </w:r>
          </w:p>
        </w:tc>
        <w:tc>
          <w:tcPr>
            <w:tcW w:w="1744" w:type="dxa"/>
          </w:tcPr>
          <w:p w14:paraId="77819869" w14:textId="77777777" w:rsidR="00FE79B2" w:rsidRDefault="00AA4A4A">
            <w:pPr>
              <w:jc w:val="center"/>
              <w:rPr>
                <w:rFonts w:ascii="Times New Roman" w:hAnsi="Times New Roman"/>
                <w:szCs w:val="21"/>
              </w:rPr>
            </w:pPr>
            <w:r>
              <w:rPr>
                <w:rFonts w:ascii="Times New Roman" w:hAnsi="Times New Roman"/>
                <w:szCs w:val="21"/>
              </w:rPr>
              <w:t>最大存在总量</w:t>
            </w:r>
            <w:r>
              <w:rPr>
                <w:rFonts w:ascii="Times New Roman" w:hAnsi="Times New Roman"/>
                <w:szCs w:val="21"/>
              </w:rPr>
              <w:t>/t</w:t>
            </w:r>
          </w:p>
        </w:tc>
        <w:tc>
          <w:tcPr>
            <w:tcW w:w="1421" w:type="dxa"/>
          </w:tcPr>
          <w:p w14:paraId="41C0F446" w14:textId="77777777" w:rsidR="00FE79B2" w:rsidRDefault="00AA4A4A">
            <w:pPr>
              <w:jc w:val="center"/>
              <w:rPr>
                <w:rFonts w:ascii="Times New Roman" w:hAnsi="Times New Roman"/>
                <w:szCs w:val="21"/>
              </w:rPr>
            </w:pPr>
            <w:r>
              <w:rPr>
                <w:rFonts w:ascii="Times New Roman" w:hAnsi="Times New Roman"/>
                <w:szCs w:val="21"/>
              </w:rPr>
              <w:t>临界量</w:t>
            </w:r>
            <w:r>
              <w:rPr>
                <w:rFonts w:ascii="Times New Roman" w:hAnsi="Times New Roman"/>
                <w:szCs w:val="21"/>
              </w:rPr>
              <w:t>Qn/t</w:t>
            </w:r>
          </w:p>
        </w:tc>
        <w:tc>
          <w:tcPr>
            <w:tcW w:w="1421" w:type="dxa"/>
          </w:tcPr>
          <w:p w14:paraId="2267EC49" w14:textId="77777777" w:rsidR="00FE79B2" w:rsidRDefault="00AA4A4A">
            <w:pPr>
              <w:jc w:val="center"/>
              <w:rPr>
                <w:rFonts w:ascii="Times New Roman" w:hAnsi="Times New Roman"/>
                <w:szCs w:val="21"/>
              </w:rPr>
            </w:pPr>
            <w:r>
              <w:rPr>
                <w:rFonts w:ascii="Times New Roman" w:hAnsi="Times New Roman"/>
                <w:szCs w:val="21"/>
              </w:rPr>
              <w:t>该种危险物质的</w:t>
            </w:r>
            <w:r>
              <w:rPr>
                <w:rFonts w:ascii="Times New Roman" w:hAnsi="Times New Roman"/>
                <w:szCs w:val="21"/>
              </w:rPr>
              <w:t>Q</w:t>
            </w:r>
            <w:r>
              <w:rPr>
                <w:rFonts w:ascii="Times New Roman" w:hAnsi="Times New Roman"/>
                <w:szCs w:val="21"/>
              </w:rPr>
              <w:t>值</w:t>
            </w:r>
          </w:p>
        </w:tc>
      </w:tr>
      <w:tr w:rsidR="00FE79B2" w14:paraId="62F0C486" w14:textId="77777777">
        <w:tc>
          <w:tcPr>
            <w:tcW w:w="959" w:type="dxa"/>
          </w:tcPr>
          <w:p w14:paraId="48730CEB" w14:textId="77777777" w:rsidR="00FE79B2" w:rsidRDefault="00AA4A4A">
            <w:pPr>
              <w:jc w:val="center"/>
              <w:rPr>
                <w:rFonts w:ascii="Times New Roman" w:hAnsi="Times New Roman"/>
                <w:szCs w:val="21"/>
              </w:rPr>
            </w:pPr>
            <w:r>
              <w:rPr>
                <w:rFonts w:ascii="Times New Roman" w:hAnsi="Times New Roman"/>
                <w:szCs w:val="21"/>
              </w:rPr>
              <w:t>1</w:t>
            </w:r>
          </w:p>
        </w:tc>
        <w:tc>
          <w:tcPr>
            <w:tcW w:w="1701" w:type="dxa"/>
          </w:tcPr>
          <w:p w14:paraId="00C36366" w14:textId="77777777" w:rsidR="00FE79B2" w:rsidRDefault="00AA4A4A">
            <w:pPr>
              <w:jc w:val="center"/>
              <w:rPr>
                <w:rFonts w:ascii="Times New Roman" w:hAnsi="Times New Roman"/>
                <w:szCs w:val="21"/>
              </w:rPr>
            </w:pPr>
            <w:r>
              <w:rPr>
                <w:rFonts w:ascii="Times New Roman" w:hAnsi="Times New Roman"/>
                <w:szCs w:val="21"/>
              </w:rPr>
              <w:t>硫酸</w:t>
            </w:r>
          </w:p>
        </w:tc>
        <w:tc>
          <w:tcPr>
            <w:tcW w:w="1276" w:type="dxa"/>
          </w:tcPr>
          <w:p w14:paraId="62C8F33B" w14:textId="77777777" w:rsidR="00FE79B2" w:rsidRDefault="00AA4A4A">
            <w:pPr>
              <w:jc w:val="center"/>
              <w:rPr>
                <w:rFonts w:ascii="Times New Roman" w:hAnsi="Times New Roman"/>
                <w:szCs w:val="21"/>
              </w:rPr>
            </w:pPr>
            <w:r>
              <w:rPr>
                <w:rFonts w:ascii="Times New Roman" w:hAnsi="Times New Roman"/>
                <w:szCs w:val="21"/>
              </w:rPr>
              <w:t>7664-93-9</w:t>
            </w:r>
          </w:p>
        </w:tc>
        <w:tc>
          <w:tcPr>
            <w:tcW w:w="1744" w:type="dxa"/>
          </w:tcPr>
          <w:p w14:paraId="5227FA99" w14:textId="7A4C70E6" w:rsidR="00FE79B2" w:rsidRDefault="00A12B7E">
            <w:pPr>
              <w:jc w:val="center"/>
              <w:rPr>
                <w:rFonts w:ascii="Times New Roman" w:hAnsi="Times New Roman"/>
                <w:szCs w:val="21"/>
              </w:rPr>
            </w:pPr>
            <w:r>
              <w:rPr>
                <w:rFonts w:ascii="Times New Roman" w:hAnsi="Times New Roman" w:hint="eastAsia"/>
                <w:szCs w:val="21"/>
              </w:rPr>
              <w:t>184</w:t>
            </w:r>
          </w:p>
        </w:tc>
        <w:tc>
          <w:tcPr>
            <w:tcW w:w="1421" w:type="dxa"/>
          </w:tcPr>
          <w:p w14:paraId="62C58E8E" w14:textId="77777777" w:rsidR="00FE79B2" w:rsidRDefault="00AA4A4A">
            <w:pPr>
              <w:jc w:val="center"/>
              <w:rPr>
                <w:rFonts w:ascii="Times New Roman" w:hAnsi="Times New Roman"/>
                <w:szCs w:val="21"/>
              </w:rPr>
            </w:pPr>
            <w:r>
              <w:rPr>
                <w:rFonts w:ascii="Times New Roman" w:hAnsi="Times New Roman"/>
                <w:szCs w:val="21"/>
              </w:rPr>
              <w:t>10</w:t>
            </w:r>
          </w:p>
        </w:tc>
        <w:tc>
          <w:tcPr>
            <w:tcW w:w="1421" w:type="dxa"/>
          </w:tcPr>
          <w:p w14:paraId="4FFAC8A8" w14:textId="1095F0F0" w:rsidR="00FE79B2" w:rsidRDefault="00A12B7E">
            <w:pPr>
              <w:jc w:val="center"/>
              <w:rPr>
                <w:rFonts w:ascii="Times New Roman" w:hAnsi="Times New Roman"/>
                <w:szCs w:val="21"/>
              </w:rPr>
            </w:pPr>
            <w:r>
              <w:rPr>
                <w:rFonts w:ascii="Times New Roman" w:hAnsi="Times New Roman" w:hint="eastAsia"/>
                <w:szCs w:val="21"/>
              </w:rPr>
              <w:t>18.4</w:t>
            </w:r>
          </w:p>
        </w:tc>
      </w:tr>
      <w:tr w:rsidR="00FE79B2" w14:paraId="1C72688F" w14:textId="77777777">
        <w:tc>
          <w:tcPr>
            <w:tcW w:w="7101" w:type="dxa"/>
            <w:gridSpan w:val="5"/>
          </w:tcPr>
          <w:p w14:paraId="49B02D4F" w14:textId="77777777" w:rsidR="00FE79B2" w:rsidRDefault="00AA4A4A">
            <w:pPr>
              <w:jc w:val="center"/>
              <w:rPr>
                <w:rFonts w:ascii="Times New Roman" w:hAnsi="Times New Roman"/>
                <w:szCs w:val="21"/>
              </w:rPr>
            </w:pPr>
            <w:r>
              <w:rPr>
                <w:rFonts w:ascii="Times New Roman" w:hAnsi="Times New Roman"/>
                <w:szCs w:val="21"/>
              </w:rPr>
              <w:t>项目</w:t>
            </w:r>
            <w:r>
              <w:rPr>
                <w:rFonts w:ascii="Times New Roman" w:hAnsi="Times New Roman"/>
                <w:szCs w:val="21"/>
              </w:rPr>
              <w:t>Q</w:t>
            </w:r>
            <w:r>
              <w:rPr>
                <w:rFonts w:ascii="Times New Roman" w:hAnsi="Times New Roman"/>
                <w:szCs w:val="21"/>
              </w:rPr>
              <w:t>值</w:t>
            </w:r>
            <w:r>
              <w:rPr>
                <w:rFonts w:ascii="Times New Roman" w:hAnsi="Times New Roman"/>
                <w:szCs w:val="21"/>
              </w:rPr>
              <w:t>Σ</w:t>
            </w:r>
          </w:p>
        </w:tc>
        <w:tc>
          <w:tcPr>
            <w:tcW w:w="1421" w:type="dxa"/>
          </w:tcPr>
          <w:p w14:paraId="06C7075E" w14:textId="197CE4C3" w:rsidR="00FE79B2" w:rsidRDefault="00A12B7E">
            <w:pPr>
              <w:jc w:val="center"/>
              <w:rPr>
                <w:rFonts w:ascii="Times New Roman" w:hAnsi="Times New Roman"/>
                <w:szCs w:val="21"/>
              </w:rPr>
            </w:pPr>
            <w:r>
              <w:rPr>
                <w:rFonts w:ascii="Times New Roman" w:hAnsi="Times New Roman" w:hint="eastAsia"/>
                <w:szCs w:val="21"/>
              </w:rPr>
              <w:t>18.4</w:t>
            </w:r>
          </w:p>
        </w:tc>
      </w:tr>
    </w:tbl>
    <w:p w14:paraId="6C21ED65" w14:textId="77777777" w:rsidR="00FE79B2" w:rsidRDefault="00AA4A4A">
      <w:pPr>
        <w:pStyle w:val="a0"/>
        <w:ind w:firstLineChars="200" w:firstLine="504"/>
        <w:jc w:val="both"/>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）行业及生产工艺（</w:t>
      </w:r>
      <w:r>
        <w:rPr>
          <w:rFonts w:ascii="Times New Roman" w:hAnsi="Times New Roman"/>
          <w:sz w:val="24"/>
          <w:szCs w:val="24"/>
        </w:rPr>
        <w:t>M</w:t>
      </w:r>
      <w:r>
        <w:rPr>
          <w:rFonts w:ascii="Times New Roman" w:hAnsi="Times New Roman"/>
          <w:sz w:val="24"/>
          <w:szCs w:val="24"/>
        </w:rPr>
        <w:t>）</w:t>
      </w:r>
    </w:p>
    <w:p w14:paraId="6C9D256A" w14:textId="77777777" w:rsidR="00FE79B2" w:rsidRDefault="00AA4A4A">
      <w:pPr>
        <w:pStyle w:val="a0"/>
        <w:ind w:firstLineChars="200" w:firstLine="504"/>
        <w:jc w:val="both"/>
        <w:rPr>
          <w:rFonts w:ascii="Times New Roman" w:hAnsi="Times New Roman"/>
          <w:sz w:val="24"/>
          <w:szCs w:val="24"/>
        </w:rPr>
      </w:pPr>
      <w:r>
        <w:rPr>
          <w:rFonts w:ascii="Times New Roman" w:hAnsi="Times New Roman"/>
          <w:sz w:val="24"/>
          <w:szCs w:val="24"/>
        </w:rPr>
        <w:t>分析项目所属行业及生产工艺特点，按照表</w:t>
      </w:r>
      <w:r>
        <w:rPr>
          <w:rFonts w:ascii="Times New Roman" w:hAnsi="Times New Roman"/>
          <w:sz w:val="24"/>
          <w:szCs w:val="24"/>
        </w:rPr>
        <w:t>C.1</w:t>
      </w:r>
      <w:r>
        <w:rPr>
          <w:rFonts w:ascii="Times New Roman" w:hAnsi="Times New Roman"/>
          <w:sz w:val="24"/>
          <w:szCs w:val="24"/>
        </w:rPr>
        <w:t>评估生产工艺情况。具有多套工艺项目，对每套生产工艺分别评分求和。将</w:t>
      </w:r>
      <w:r>
        <w:rPr>
          <w:rFonts w:ascii="Times New Roman" w:hAnsi="Times New Roman"/>
          <w:sz w:val="24"/>
          <w:szCs w:val="24"/>
        </w:rPr>
        <w:t>M</w:t>
      </w:r>
      <w:r>
        <w:rPr>
          <w:rFonts w:ascii="Times New Roman" w:hAnsi="Times New Roman"/>
          <w:sz w:val="24"/>
          <w:szCs w:val="24"/>
        </w:rPr>
        <w:t>划分为（</w:t>
      </w:r>
      <w:r>
        <w:rPr>
          <w:rFonts w:ascii="Times New Roman" w:hAnsi="Times New Roman"/>
          <w:sz w:val="24"/>
          <w:szCs w:val="24"/>
        </w:rPr>
        <w:t>1</w:t>
      </w:r>
      <w:r>
        <w:rPr>
          <w:rFonts w:ascii="Times New Roman" w:hAnsi="Times New Roman"/>
          <w:sz w:val="24"/>
          <w:szCs w:val="24"/>
        </w:rPr>
        <w:t>）</w:t>
      </w:r>
      <w:r>
        <w:rPr>
          <w:rFonts w:ascii="Times New Roman" w:hAnsi="Times New Roman"/>
          <w:sz w:val="24"/>
          <w:szCs w:val="24"/>
        </w:rPr>
        <w:t>M</w:t>
      </w:r>
      <w:r>
        <w:rPr>
          <w:rFonts w:ascii="Times New Roman" w:hAnsi="Times New Roman"/>
          <w:sz w:val="24"/>
          <w:szCs w:val="24"/>
        </w:rPr>
        <w:t>＞</w:t>
      </w:r>
      <w:r>
        <w:rPr>
          <w:rFonts w:ascii="Times New Roman" w:hAnsi="Times New Roman"/>
          <w:sz w:val="24"/>
          <w:szCs w:val="24"/>
        </w:rPr>
        <w:t>20</w:t>
      </w: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w:t>
      </w:r>
      <w:r>
        <w:rPr>
          <w:rFonts w:ascii="Times New Roman" w:hAnsi="Times New Roman"/>
          <w:sz w:val="24"/>
          <w:szCs w:val="24"/>
        </w:rPr>
        <w:t>10</w:t>
      </w:r>
      <w:r>
        <w:rPr>
          <w:rFonts w:ascii="Times New Roman" w:hAnsi="Times New Roman"/>
          <w:sz w:val="24"/>
          <w:szCs w:val="24"/>
        </w:rPr>
        <w:t>＜</w:t>
      </w:r>
      <w:r>
        <w:rPr>
          <w:rFonts w:ascii="Times New Roman" w:hAnsi="Times New Roman"/>
          <w:sz w:val="24"/>
          <w:szCs w:val="24"/>
        </w:rPr>
        <w:t>M≤20</w:t>
      </w: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w:t>
      </w:r>
      <w:r>
        <w:rPr>
          <w:rFonts w:ascii="Times New Roman" w:hAnsi="Times New Roman"/>
          <w:sz w:val="24"/>
          <w:szCs w:val="24"/>
        </w:rPr>
        <w:t>5</w:t>
      </w:r>
      <w:r>
        <w:rPr>
          <w:rFonts w:ascii="Times New Roman" w:hAnsi="Times New Roman"/>
          <w:sz w:val="24"/>
          <w:szCs w:val="24"/>
        </w:rPr>
        <w:t>＜</w:t>
      </w:r>
      <w:r>
        <w:rPr>
          <w:rFonts w:ascii="Times New Roman" w:hAnsi="Times New Roman"/>
          <w:sz w:val="24"/>
          <w:szCs w:val="24"/>
        </w:rPr>
        <w:t>M≤10</w:t>
      </w:r>
      <w:r>
        <w:rPr>
          <w:rFonts w:ascii="Times New Roman" w:hAnsi="Times New Roman"/>
          <w:sz w:val="24"/>
          <w:szCs w:val="24"/>
        </w:rPr>
        <w:t>；（</w:t>
      </w:r>
      <w:r>
        <w:rPr>
          <w:rFonts w:ascii="Times New Roman" w:hAnsi="Times New Roman"/>
          <w:sz w:val="24"/>
          <w:szCs w:val="24"/>
        </w:rPr>
        <w:t>4</w:t>
      </w:r>
      <w:r>
        <w:rPr>
          <w:rFonts w:ascii="Times New Roman" w:hAnsi="Times New Roman"/>
          <w:sz w:val="24"/>
          <w:szCs w:val="24"/>
        </w:rPr>
        <w:t>）</w:t>
      </w:r>
      <w:r>
        <w:rPr>
          <w:rFonts w:ascii="Times New Roman" w:hAnsi="Times New Roman"/>
          <w:sz w:val="24"/>
          <w:szCs w:val="24"/>
        </w:rPr>
        <w:t>M=5</w:t>
      </w:r>
      <w:r>
        <w:rPr>
          <w:rFonts w:ascii="Times New Roman" w:hAnsi="Times New Roman"/>
          <w:sz w:val="24"/>
          <w:szCs w:val="24"/>
        </w:rPr>
        <w:t>，分别以</w:t>
      </w:r>
      <w:r>
        <w:rPr>
          <w:rFonts w:ascii="Times New Roman" w:hAnsi="Times New Roman"/>
          <w:sz w:val="24"/>
          <w:szCs w:val="24"/>
        </w:rPr>
        <w:t>M1</w:t>
      </w:r>
      <w:r>
        <w:rPr>
          <w:rFonts w:ascii="Times New Roman" w:hAnsi="Times New Roman"/>
          <w:sz w:val="24"/>
          <w:szCs w:val="24"/>
        </w:rPr>
        <w:t>、</w:t>
      </w:r>
      <w:r>
        <w:rPr>
          <w:rFonts w:ascii="Times New Roman" w:hAnsi="Times New Roman"/>
          <w:sz w:val="24"/>
          <w:szCs w:val="24"/>
        </w:rPr>
        <w:t>M2</w:t>
      </w:r>
      <w:r>
        <w:rPr>
          <w:rFonts w:ascii="Times New Roman" w:hAnsi="Times New Roman"/>
          <w:sz w:val="24"/>
          <w:szCs w:val="24"/>
        </w:rPr>
        <w:t>、</w:t>
      </w:r>
      <w:r>
        <w:rPr>
          <w:rFonts w:ascii="Times New Roman" w:hAnsi="Times New Roman"/>
          <w:sz w:val="24"/>
          <w:szCs w:val="24"/>
        </w:rPr>
        <w:t>M3</w:t>
      </w:r>
      <w:r>
        <w:rPr>
          <w:rFonts w:ascii="Times New Roman" w:hAnsi="Times New Roman"/>
          <w:sz w:val="24"/>
          <w:szCs w:val="24"/>
        </w:rPr>
        <w:t>和</w:t>
      </w:r>
      <w:r>
        <w:rPr>
          <w:rFonts w:ascii="Times New Roman" w:hAnsi="Times New Roman"/>
          <w:sz w:val="24"/>
          <w:szCs w:val="24"/>
        </w:rPr>
        <w:t>M4</w:t>
      </w:r>
      <w:r>
        <w:rPr>
          <w:rFonts w:ascii="Times New Roman" w:hAnsi="Times New Roman"/>
          <w:sz w:val="24"/>
          <w:szCs w:val="24"/>
        </w:rPr>
        <w:t>表示。</w:t>
      </w:r>
    </w:p>
    <w:p w14:paraId="63B138BC" w14:textId="77777777" w:rsidR="00FE79B2" w:rsidRDefault="00AA4A4A">
      <w:pPr>
        <w:pStyle w:val="a0"/>
        <w:ind w:firstLineChars="200" w:firstLine="446"/>
        <w:rPr>
          <w:rFonts w:ascii="Times New Roman" w:hAnsi="Times New Roman"/>
          <w:b/>
          <w:sz w:val="21"/>
          <w:szCs w:val="21"/>
        </w:rPr>
      </w:pPr>
      <w:r>
        <w:rPr>
          <w:rFonts w:ascii="Times New Roman" w:hAnsi="Times New Roman"/>
          <w:b/>
          <w:sz w:val="21"/>
          <w:szCs w:val="21"/>
        </w:rPr>
        <w:t>表</w:t>
      </w:r>
      <w:r>
        <w:rPr>
          <w:rFonts w:ascii="Times New Roman" w:hAnsi="Times New Roman"/>
          <w:b/>
          <w:sz w:val="21"/>
          <w:szCs w:val="21"/>
        </w:rPr>
        <w:t>8.1-2</w:t>
      </w:r>
      <w:r>
        <w:rPr>
          <w:rFonts w:ascii="Times New Roman" w:hAnsi="Times New Roman"/>
          <w:b/>
          <w:sz w:val="21"/>
          <w:szCs w:val="21"/>
        </w:rPr>
        <w:t>行业及生产工艺（</w:t>
      </w:r>
      <w:r>
        <w:rPr>
          <w:rFonts w:ascii="Times New Roman" w:hAnsi="Times New Roman"/>
          <w:b/>
          <w:sz w:val="21"/>
          <w:szCs w:val="21"/>
        </w:rPr>
        <w:t>M</w:t>
      </w:r>
      <w:r>
        <w:rPr>
          <w:rFonts w:ascii="Times New Roman" w:hAnsi="Times New Roman"/>
          <w:b/>
          <w:sz w:val="21"/>
          <w:szCs w:val="21"/>
        </w:rPr>
        <w:t>）</w:t>
      </w:r>
    </w:p>
    <w:tbl>
      <w:tblPr>
        <w:tblW w:w="85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951"/>
        <w:gridCol w:w="5528"/>
        <w:gridCol w:w="1049"/>
      </w:tblGrid>
      <w:tr w:rsidR="00FE79B2" w14:paraId="6FA553B8" w14:textId="77777777">
        <w:tc>
          <w:tcPr>
            <w:tcW w:w="1951" w:type="dxa"/>
          </w:tcPr>
          <w:p w14:paraId="20DA6D6C" w14:textId="77777777" w:rsidR="00FE79B2" w:rsidRDefault="00AA4A4A">
            <w:pPr>
              <w:pStyle w:val="a0"/>
              <w:spacing w:line="240" w:lineRule="auto"/>
              <w:rPr>
                <w:rFonts w:ascii="Times New Roman" w:hAnsi="Times New Roman"/>
                <w:sz w:val="21"/>
                <w:szCs w:val="21"/>
              </w:rPr>
            </w:pPr>
            <w:r>
              <w:rPr>
                <w:rFonts w:ascii="Times New Roman" w:hAnsi="Times New Roman"/>
                <w:sz w:val="21"/>
                <w:szCs w:val="21"/>
              </w:rPr>
              <w:t>行业</w:t>
            </w:r>
          </w:p>
        </w:tc>
        <w:tc>
          <w:tcPr>
            <w:tcW w:w="5528" w:type="dxa"/>
          </w:tcPr>
          <w:p w14:paraId="76A49C00" w14:textId="77777777" w:rsidR="00FE79B2" w:rsidRDefault="00AA4A4A">
            <w:pPr>
              <w:pStyle w:val="a0"/>
              <w:spacing w:line="240" w:lineRule="auto"/>
              <w:rPr>
                <w:rFonts w:ascii="Times New Roman" w:hAnsi="Times New Roman"/>
                <w:sz w:val="21"/>
                <w:szCs w:val="21"/>
              </w:rPr>
            </w:pPr>
            <w:r>
              <w:rPr>
                <w:rFonts w:ascii="Times New Roman" w:hAnsi="Times New Roman"/>
                <w:sz w:val="21"/>
                <w:szCs w:val="21"/>
              </w:rPr>
              <w:t>评估依据</w:t>
            </w:r>
          </w:p>
        </w:tc>
        <w:tc>
          <w:tcPr>
            <w:tcW w:w="1049" w:type="dxa"/>
          </w:tcPr>
          <w:p w14:paraId="2401AF0D" w14:textId="77777777" w:rsidR="00FE79B2" w:rsidRDefault="00AA4A4A">
            <w:pPr>
              <w:pStyle w:val="a0"/>
              <w:spacing w:line="240" w:lineRule="auto"/>
              <w:rPr>
                <w:rFonts w:ascii="Times New Roman" w:hAnsi="Times New Roman"/>
                <w:sz w:val="21"/>
                <w:szCs w:val="21"/>
              </w:rPr>
            </w:pPr>
            <w:r>
              <w:rPr>
                <w:rFonts w:ascii="Times New Roman" w:hAnsi="Times New Roman"/>
                <w:sz w:val="21"/>
                <w:szCs w:val="21"/>
              </w:rPr>
              <w:t>分值</w:t>
            </w:r>
          </w:p>
        </w:tc>
      </w:tr>
      <w:tr w:rsidR="00FE79B2" w14:paraId="0065E21B" w14:textId="77777777">
        <w:tc>
          <w:tcPr>
            <w:tcW w:w="1951" w:type="dxa"/>
            <w:vMerge w:val="restart"/>
          </w:tcPr>
          <w:p w14:paraId="3489BD6B" w14:textId="77777777" w:rsidR="00FE79B2" w:rsidRDefault="00AA4A4A">
            <w:pPr>
              <w:pStyle w:val="a0"/>
              <w:spacing w:line="240" w:lineRule="auto"/>
              <w:rPr>
                <w:rFonts w:ascii="Times New Roman" w:hAnsi="Times New Roman"/>
                <w:sz w:val="21"/>
                <w:szCs w:val="21"/>
              </w:rPr>
            </w:pPr>
            <w:r>
              <w:rPr>
                <w:rFonts w:ascii="Times New Roman" w:hAnsi="Times New Roman"/>
                <w:sz w:val="21"/>
                <w:szCs w:val="21"/>
              </w:rPr>
              <w:t>石化、化工、医药、轻工、化纤、有色冶炼等</w:t>
            </w:r>
          </w:p>
        </w:tc>
        <w:tc>
          <w:tcPr>
            <w:tcW w:w="5528" w:type="dxa"/>
          </w:tcPr>
          <w:p w14:paraId="23348A37" w14:textId="77777777" w:rsidR="00FE79B2" w:rsidRDefault="00AA4A4A">
            <w:pPr>
              <w:pStyle w:val="a0"/>
              <w:spacing w:line="240" w:lineRule="auto"/>
              <w:rPr>
                <w:rFonts w:ascii="Times New Roman" w:hAnsi="Times New Roman"/>
                <w:sz w:val="21"/>
                <w:szCs w:val="21"/>
              </w:rPr>
            </w:pPr>
            <w:r>
              <w:rPr>
                <w:rFonts w:ascii="Times New Roman" w:hAnsi="Times New Roman"/>
                <w:sz w:val="21"/>
                <w:szCs w:val="21"/>
              </w:rPr>
              <w:t>涉及光气及光气化工艺</w:t>
            </w:r>
          </w:p>
          <w:p w14:paraId="31A71960" w14:textId="77777777" w:rsidR="00FE79B2" w:rsidRDefault="00AA4A4A">
            <w:pPr>
              <w:pStyle w:val="a0"/>
              <w:spacing w:line="240" w:lineRule="auto"/>
              <w:rPr>
                <w:rFonts w:ascii="Times New Roman" w:hAnsi="Times New Roman"/>
                <w:sz w:val="21"/>
                <w:szCs w:val="21"/>
              </w:rPr>
            </w:pPr>
            <w:r>
              <w:rPr>
                <w:rFonts w:ascii="Times New Roman" w:hAnsi="Times New Roman"/>
                <w:sz w:val="21"/>
                <w:szCs w:val="21"/>
              </w:rPr>
              <w:t>电解工艺（氯碱）、氯化工艺、硝化工艺、合成氨工艺、裂解（裂化）工艺、氟化工艺、加氢工艺、重氮化工艺、氧化工艺、过氧化工艺、胺基化工艺、磺化工艺、聚合工艺、烷基化工艺、新型煤化工工艺、电石生产工艺、偶氮化工艺、无机酸制酸、焦化工艺</w:t>
            </w:r>
          </w:p>
        </w:tc>
        <w:tc>
          <w:tcPr>
            <w:tcW w:w="1049" w:type="dxa"/>
          </w:tcPr>
          <w:p w14:paraId="728556F5" w14:textId="77777777" w:rsidR="00FE79B2" w:rsidRDefault="00AA4A4A">
            <w:pPr>
              <w:pStyle w:val="a0"/>
              <w:spacing w:line="240" w:lineRule="auto"/>
              <w:rPr>
                <w:rFonts w:ascii="Times New Roman" w:hAnsi="Times New Roman"/>
                <w:sz w:val="21"/>
                <w:szCs w:val="21"/>
              </w:rPr>
            </w:pPr>
            <w:r>
              <w:rPr>
                <w:rFonts w:ascii="Times New Roman" w:hAnsi="Times New Roman"/>
                <w:sz w:val="21"/>
                <w:szCs w:val="21"/>
              </w:rPr>
              <w:t>10/</w:t>
            </w:r>
            <w:r>
              <w:rPr>
                <w:rFonts w:ascii="Times New Roman" w:hAnsi="Times New Roman"/>
                <w:sz w:val="21"/>
                <w:szCs w:val="21"/>
              </w:rPr>
              <w:t>套</w:t>
            </w:r>
          </w:p>
        </w:tc>
      </w:tr>
      <w:tr w:rsidR="00FE79B2" w14:paraId="1A4B320C" w14:textId="77777777">
        <w:tc>
          <w:tcPr>
            <w:tcW w:w="1951" w:type="dxa"/>
            <w:vMerge/>
          </w:tcPr>
          <w:p w14:paraId="5F9FC4E7" w14:textId="77777777" w:rsidR="00FE79B2" w:rsidRDefault="00FE79B2">
            <w:pPr>
              <w:pStyle w:val="a0"/>
              <w:spacing w:line="240" w:lineRule="auto"/>
              <w:rPr>
                <w:rFonts w:ascii="Times New Roman" w:hAnsi="Times New Roman"/>
                <w:sz w:val="21"/>
                <w:szCs w:val="21"/>
              </w:rPr>
            </w:pPr>
          </w:p>
        </w:tc>
        <w:tc>
          <w:tcPr>
            <w:tcW w:w="5528" w:type="dxa"/>
          </w:tcPr>
          <w:p w14:paraId="0F51BA5F" w14:textId="77777777" w:rsidR="00FE79B2" w:rsidRDefault="00AA4A4A">
            <w:pPr>
              <w:pStyle w:val="a0"/>
              <w:spacing w:line="240" w:lineRule="auto"/>
              <w:rPr>
                <w:rFonts w:ascii="Times New Roman" w:hAnsi="Times New Roman"/>
                <w:sz w:val="21"/>
                <w:szCs w:val="21"/>
              </w:rPr>
            </w:pPr>
            <w:r>
              <w:rPr>
                <w:rFonts w:ascii="Times New Roman" w:hAnsi="Times New Roman"/>
                <w:sz w:val="21"/>
                <w:szCs w:val="21"/>
              </w:rPr>
              <w:t>无机酸制酸工艺、焦化工艺</w:t>
            </w:r>
          </w:p>
        </w:tc>
        <w:tc>
          <w:tcPr>
            <w:tcW w:w="1049" w:type="dxa"/>
          </w:tcPr>
          <w:p w14:paraId="4D679851" w14:textId="77777777" w:rsidR="00FE79B2" w:rsidRDefault="00AA4A4A">
            <w:pPr>
              <w:pStyle w:val="a0"/>
              <w:spacing w:line="240" w:lineRule="auto"/>
              <w:rPr>
                <w:rFonts w:ascii="Times New Roman" w:hAnsi="Times New Roman"/>
                <w:sz w:val="21"/>
                <w:szCs w:val="21"/>
              </w:rPr>
            </w:pPr>
            <w:r>
              <w:rPr>
                <w:rFonts w:ascii="Times New Roman" w:hAnsi="Times New Roman"/>
                <w:sz w:val="21"/>
                <w:szCs w:val="21"/>
              </w:rPr>
              <w:t>5/</w:t>
            </w:r>
            <w:r>
              <w:rPr>
                <w:rFonts w:ascii="Times New Roman" w:hAnsi="Times New Roman"/>
                <w:sz w:val="21"/>
                <w:szCs w:val="21"/>
              </w:rPr>
              <w:t>套</w:t>
            </w:r>
          </w:p>
        </w:tc>
      </w:tr>
      <w:tr w:rsidR="00FE79B2" w14:paraId="67A4FA58" w14:textId="77777777">
        <w:tc>
          <w:tcPr>
            <w:tcW w:w="1951" w:type="dxa"/>
            <w:vMerge/>
          </w:tcPr>
          <w:p w14:paraId="51CBA8EF" w14:textId="77777777" w:rsidR="00FE79B2" w:rsidRDefault="00FE79B2">
            <w:pPr>
              <w:pStyle w:val="a0"/>
              <w:spacing w:line="240" w:lineRule="auto"/>
              <w:rPr>
                <w:rFonts w:ascii="Times New Roman" w:hAnsi="Times New Roman"/>
                <w:sz w:val="21"/>
                <w:szCs w:val="21"/>
              </w:rPr>
            </w:pPr>
          </w:p>
        </w:tc>
        <w:tc>
          <w:tcPr>
            <w:tcW w:w="5528" w:type="dxa"/>
          </w:tcPr>
          <w:p w14:paraId="0D1CC9F8" w14:textId="77777777" w:rsidR="00FE79B2" w:rsidRDefault="00AA4A4A">
            <w:pPr>
              <w:pStyle w:val="a0"/>
              <w:spacing w:line="240" w:lineRule="auto"/>
              <w:rPr>
                <w:rFonts w:ascii="Times New Roman" w:hAnsi="Times New Roman"/>
                <w:sz w:val="21"/>
                <w:szCs w:val="21"/>
              </w:rPr>
            </w:pPr>
            <w:r w:rsidRPr="006474AB">
              <w:rPr>
                <w:rFonts w:ascii="Times New Roman" w:hAnsi="Times New Roman" w:hint="eastAsia"/>
                <w:sz w:val="21"/>
                <w:szCs w:val="21"/>
                <w:highlight w:val="green"/>
              </w:rPr>
              <w:t>其他高温或高压、且涉及危险物质的工艺过程</w:t>
            </w:r>
            <w:r w:rsidRPr="006474AB">
              <w:rPr>
                <w:rFonts w:ascii="Times New Roman" w:hAnsi="Times New Roman"/>
                <w:sz w:val="21"/>
                <w:szCs w:val="21"/>
                <w:highlight w:val="green"/>
                <w:vertAlign w:val="superscript"/>
              </w:rPr>
              <w:t>a</w:t>
            </w:r>
            <w:r w:rsidRPr="006474AB">
              <w:rPr>
                <w:rFonts w:ascii="Times New Roman" w:hAnsi="Times New Roman" w:hint="eastAsia"/>
                <w:sz w:val="21"/>
                <w:szCs w:val="21"/>
                <w:highlight w:val="green"/>
              </w:rPr>
              <w:t>、危险物质贮存罐区</w:t>
            </w:r>
          </w:p>
        </w:tc>
        <w:tc>
          <w:tcPr>
            <w:tcW w:w="1049" w:type="dxa"/>
          </w:tcPr>
          <w:p w14:paraId="247CED36" w14:textId="77777777" w:rsidR="00FE79B2" w:rsidRDefault="00AA4A4A">
            <w:pPr>
              <w:pStyle w:val="a0"/>
              <w:spacing w:line="240" w:lineRule="auto"/>
              <w:rPr>
                <w:rFonts w:ascii="Times New Roman" w:hAnsi="Times New Roman"/>
                <w:sz w:val="21"/>
                <w:szCs w:val="21"/>
              </w:rPr>
            </w:pPr>
            <w:r>
              <w:rPr>
                <w:rFonts w:ascii="Times New Roman" w:hAnsi="Times New Roman"/>
                <w:sz w:val="21"/>
                <w:szCs w:val="21"/>
              </w:rPr>
              <w:t>5/</w:t>
            </w:r>
            <w:r>
              <w:rPr>
                <w:rFonts w:ascii="Times New Roman" w:hAnsi="Times New Roman"/>
                <w:sz w:val="21"/>
                <w:szCs w:val="21"/>
              </w:rPr>
              <w:t>套（罐区）</w:t>
            </w:r>
          </w:p>
        </w:tc>
      </w:tr>
      <w:tr w:rsidR="00FE79B2" w14:paraId="15520AE3" w14:textId="77777777">
        <w:tc>
          <w:tcPr>
            <w:tcW w:w="1951" w:type="dxa"/>
          </w:tcPr>
          <w:p w14:paraId="3F24F7FB" w14:textId="77777777" w:rsidR="00FE79B2" w:rsidRDefault="00AA4A4A">
            <w:pPr>
              <w:pStyle w:val="a0"/>
              <w:spacing w:line="240" w:lineRule="auto"/>
              <w:rPr>
                <w:rFonts w:ascii="Times New Roman" w:hAnsi="Times New Roman"/>
                <w:sz w:val="21"/>
                <w:szCs w:val="21"/>
              </w:rPr>
            </w:pPr>
            <w:r>
              <w:rPr>
                <w:rFonts w:ascii="Times New Roman" w:hAnsi="Times New Roman"/>
                <w:sz w:val="21"/>
                <w:szCs w:val="21"/>
              </w:rPr>
              <w:t>管道、港口</w:t>
            </w:r>
            <w:r>
              <w:rPr>
                <w:rFonts w:ascii="Times New Roman" w:hAnsi="Times New Roman"/>
                <w:sz w:val="21"/>
                <w:szCs w:val="21"/>
              </w:rPr>
              <w:t>/</w:t>
            </w:r>
            <w:r>
              <w:rPr>
                <w:rFonts w:ascii="Times New Roman" w:hAnsi="Times New Roman"/>
                <w:sz w:val="21"/>
                <w:szCs w:val="21"/>
              </w:rPr>
              <w:t>码头等</w:t>
            </w:r>
          </w:p>
        </w:tc>
        <w:tc>
          <w:tcPr>
            <w:tcW w:w="5528" w:type="dxa"/>
          </w:tcPr>
          <w:p w14:paraId="084A3540" w14:textId="77777777" w:rsidR="00FE79B2" w:rsidRDefault="00AA4A4A">
            <w:pPr>
              <w:pStyle w:val="a0"/>
              <w:spacing w:line="240" w:lineRule="auto"/>
              <w:rPr>
                <w:rFonts w:ascii="Times New Roman" w:hAnsi="Times New Roman"/>
                <w:sz w:val="21"/>
                <w:szCs w:val="21"/>
              </w:rPr>
            </w:pPr>
            <w:r>
              <w:rPr>
                <w:rFonts w:ascii="Times New Roman" w:hAnsi="Times New Roman"/>
                <w:sz w:val="21"/>
                <w:szCs w:val="21"/>
              </w:rPr>
              <w:t>涉及危险物质管道运输项目、港口</w:t>
            </w:r>
            <w:r>
              <w:rPr>
                <w:rFonts w:ascii="Times New Roman" w:hAnsi="Times New Roman"/>
                <w:sz w:val="21"/>
                <w:szCs w:val="21"/>
              </w:rPr>
              <w:t>/</w:t>
            </w:r>
            <w:r>
              <w:rPr>
                <w:rFonts w:ascii="Times New Roman" w:hAnsi="Times New Roman"/>
                <w:sz w:val="21"/>
                <w:szCs w:val="21"/>
              </w:rPr>
              <w:t>码头等</w:t>
            </w:r>
          </w:p>
        </w:tc>
        <w:tc>
          <w:tcPr>
            <w:tcW w:w="1049" w:type="dxa"/>
          </w:tcPr>
          <w:p w14:paraId="21E97C4B" w14:textId="77777777" w:rsidR="00FE79B2" w:rsidRDefault="00AA4A4A">
            <w:pPr>
              <w:pStyle w:val="a0"/>
              <w:spacing w:line="240" w:lineRule="auto"/>
              <w:rPr>
                <w:rFonts w:ascii="Times New Roman" w:hAnsi="Times New Roman"/>
                <w:sz w:val="21"/>
                <w:szCs w:val="21"/>
              </w:rPr>
            </w:pPr>
            <w:r>
              <w:rPr>
                <w:rFonts w:ascii="Times New Roman" w:hAnsi="Times New Roman"/>
                <w:sz w:val="21"/>
                <w:szCs w:val="21"/>
              </w:rPr>
              <w:t>10</w:t>
            </w:r>
          </w:p>
        </w:tc>
      </w:tr>
      <w:tr w:rsidR="00FE79B2" w14:paraId="35511179" w14:textId="77777777">
        <w:tc>
          <w:tcPr>
            <w:tcW w:w="1951" w:type="dxa"/>
          </w:tcPr>
          <w:p w14:paraId="07785E71" w14:textId="77777777" w:rsidR="00FE79B2" w:rsidRDefault="00AA4A4A">
            <w:pPr>
              <w:pStyle w:val="a0"/>
              <w:spacing w:line="240" w:lineRule="auto"/>
              <w:rPr>
                <w:rFonts w:ascii="Times New Roman" w:hAnsi="Times New Roman"/>
                <w:sz w:val="21"/>
                <w:szCs w:val="21"/>
              </w:rPr>
            </w:pPr>
            <w:r>
              <w:rPr>
                <w:rFonts w:ascii="Times New Roman" w:hAnsi="Times New Roman"/>
                <w:sz w:val="21"/>
                <w:szCs w:val="21"/>
              </w:rPr>
              <w:t>石油天然气</w:t>
            </w:r>
          </w:p>
        </w:tc>
        <w:tc>
          <w:tcPr>
            <w:tcW w:w="5528" w:type="dxa"/>
          </w:tcPr>
          <w:p w14:paraId="2FCBBC77" w14:textId="77777777" w:rsidR="00FE79B2" w:rsidRDefault="00AA4A4A">
            <w:pPr>
              <w:pStyle w:val="a0"/>
              <w:spacing w:line="240" w:lineRule="auto"/>
              <w:rPr>
                <w:rFonts w:ascii="Times New Roman" w:hAnsi="Times New Roman"/>
                <w:sz w:val="21"/>
                <w:szCs w:val="21"/>
              </w:rPr>
            </w:pPr>
            <w:r>
              <w:rPr>
                <w:rFonts w:ascii="Times New Roman" w:hAnsi="Times New Roman"/>
                <w:sz w:val="21"/>
                <w:szCs w:val="21"/>
              </w:rPr>
              <w:t>石油、天然气、页岩气开采（含净化），气库（不含加气站的气库），油库（不含加气站的油库）、油气管线</w:t>
            </w:r>
            <w:r>
              <w:rPr>
                <w:rFonts w:ascii="Times New Roman" w:hAnsi="Times New Roman"/>
                <w:sz w:val="21"/>
                <w:szCs w:val="21"/>
                <w:vertAlign w:val="superscript"/>
              </w:rPr>
              <w:t>b</w:t>
            </w:r>
            <w:r>
              <w:rPr>
                <w:rFonts w:ascii="Times New Roman" w:hAnsi="Times New Roman"/>
                <w:sz w:val="21"/>
                <w:szCs w:val="21"/>
              </w:rPr>
              <w:t>（不含城镇燃气管线）</w:t>
            </w:r>
          </w:p>
        </w:tc>
        <w:tc>
          <w:tcPr>
            <w:tcW w:w="1049" w:type="dxa"/>
          </w:tcPr>
          <w:p w14:paraId="3609E98A" w14:textId="77777777" w:rsidR="00FE79B2" w:rsidRDefault="00AA4A4A">
            <w:pPr>
              <w:pStyle w:val="a0"/>
              <w:spacing w:line="240" w:lineRule="auto"/>
              <w:rPr>
                <w:rFonts w:ascii="Times New Roman" w:hAnsi="Times New Roman"/>
                <w:sz w:val="21"/>
                <w:szCs w:val="21"/>
              </w:rPr>
            </w:pPr>
            <w:r>
              <w:rPr>
                <w:rFonts w:ascii="Times New Roman" w:hAnsi="Times New Roman"/>
                <w:sz w:val="21"/>
                <w:szCs w:val="21"/>
              </w:rPr>
              <w:t>10</w:t>
            </w:r>
          </w:p>
        </w:tc>
      </w:tr>
      <w:tr w:rsidR="00FE79B2" w14:paraId="43BD8B91" w14:textId="77777777">
        <w:tc>
          <w:tcPr>
            <w:tcW w:w="1951" w:type="dxa"/>
          </w:tcPr>
          <w:p w14:paraId="02182D98" w14:textId="77777777" w:rsidR="00FE79B2" w:rsidRDefault="00AA4A4A">
            <w:pPr>
              <w:pStyle w:val="a0"/>
              <w:spacing w:line="240" w:lineRule="auto"/>
              <w:rPr>
                <w:rFonts w:ascii="Times New Roman" w:hAnsi="Times New Roman"/>
                <w:sz w:val="21"/>
                <w:szCs w:val="21"/>
              </w:rPr>
            </w:pPr>
            <w:r>
              <w:rPr>
                <w:rFonts w:ascii="Times New Roman" w:hAnsi="Times New Roman"/>
                <w:sz w:val="21"/>
                <w:szCs w:val="21"/>
              </w:rPr>
              <w:t>其他</w:t>
            </w:r>
          </w:p>
        </w:tc>
        <w:tc>
          <w:tcPr>
            <w:tcW w:w="5528" w:type="dxa"/>
          </w:tcPr>
          <w:p w14:paraId="7499E380" w14:textId="77777777" w:rsidR="00FE79B2" w:rsidRDefault="00AA4A4A">
            <w:pPr>
              <w:pStyle w:val="a0"/>
              <w:spacing w:line="240" w:lineRule="auto"/>
              <w:rPr>
                <w:rFonts w:ascii="Times New Roman" w:hAnsi="Times New Roman"/>
                <w:sz w:val="21"/>
                <w:szCs w:val="21"/>
              </w:rPr>
            </w:pPr>
            <w:r>
              <w:rPr>
                <w:rFonts w:ascii="Times New Roman" w:hAnsi="Times New Roman"/>
                <w:sz w:val="21"/>
                <w:szCs w:val="21"/>
              </w:rPr>
              <w:t>涉及危险物质使用、贮存的项目</w:t>
            </w:r>
          </w:p>
        </w:tc>
        <w:tc>
          <w:tcPr>
            <w:tcW w:w="1049" w:type="dxa"/>
          </w:tcPr>
          <w:p w14:paraId="4EB9AA0D" w14:textId="77777777" w:rsidR="00FE79B2" w:rsidRDefault="00AA4A4A">
            <w:pPr>
              <w:pStyle w:val="a0"/>
              <w:spacing w:line="240" w:lineRule="auto"/>
              <w:rPr>
                <w:rFonts w:ascii="Times New Roman" w:hAnsi="Times New Roman"/>
                <w:sz w:val="21"/>
                <w:szCs w:val="21"/>
              </w:rPr>
            </w:pPr>
            <w:r>
              <w:rPr>
                <w:rFonts w:ascii="Times New Roman" w:hAnsi="Times New Roman"/>
                <w:sz w:val="21"/>
                <w:szCs w:val="21"/>
              </w:rPr>
              <w:t>5</w:t>
            </w:r>
          </w:p>
        </w:tc>
      </w:tr>
      <w:tr w:rsidR="00FE79B2" w14:paraId="7D04FC4C" w14:textId="77777777">
        <w:tc>
          <w:tcPr>
            <w:tcW w:w="8528" w:type="dxa"/>
            <w:gridSpan w:val="3"/>
          </w:tcPr>
          <w:p w14:paraId="59A00128" w14:textId="77777777" w:rsidR="00FE79B2" w:rsidRDefault="00AA4A4A">
            <w:pPr>
              <w:pStyle w:val="a0"/>
              <w:spacing w:line="240" w:lineRule="auto"/>
              <w:jc w:val="left"/>
              <w:rPr>
                <w:rFonts w:ascii="Times New Roman" w:hAnsi="Times New Roman"/>
                <w:sz w:val="21"/>
                <w:szCs w:val="21"/>
              </w:rPr>
            </w:pPr>
            <w:r>
              <w:rPr>
                <w:rFonts w:ascii="Times New Roman" w:hAnsi="Times New Roman"/>
                <w:sz w:val="21"/>
                <w:szCs w:val="21"/>
                <w:vertAlign w:val="superscript"/>
              </w:rPr>
              <w:t>a</w:t>
            </w:r>
            <w:r>
              <w:rPr>
                <w:rFonts w:ascii="Times New Roman" w:hAnsi="Times New Roman"/>
                <w:sz w:val="21"/>
                <w:szCs w:val="21"/>
              </w:rPr>
              <w:t xml:space="preserve"> </w:t>
            </w:r>
            <w:r>
              <w:rPr>
                <w:rFonts w:ascii="Times New Roman" w:hAnsi="Times New Roman"/>
                <w:sz w:val="21"/>
                <w:szCs w:val="21"/>
              </w:rPr>
              <w:t>高温指工艺温度</w:t>
            </w:r>
            <w:r>
              <w:rPr>
                <w:rFonts w:ascii="Times New Roman" w:hAnsi="Times New Roman"/>
                <w:sz w:val="21"/>
                <w:szCs w:val="21"/>
              </w:rPr>
              <w:t>≥300℃</w:t>
            </w:r>
            <w:r>
              <w:rPr>
                <w:rFonts w:ascii="Times New Roman" w:hAnsi="Times New Roman"/>
                <w:sz w:val="21"/>
                <w:szCs w:val="21"/>
              </w:rPr>
              <w:t>，高压指压力容器的设计压力（</w:t>
            </w:r>
            <w:r>
              <w:rPr>
                <w:rFonts w:ascii="Times New Roman" w:hAnsi="Times New Roman"/>
                <w:sz w:val="21"/>
                <w:szCs w:val="21"/>
              </w:rPr>
              <w:t>p</w:t>
            </w:r>
            <w:r>
              <w:rPr>
                <w:rFonts w:ascii="Times New Roman" w:hAnsi="Times New Roman"/>
                <w:sz w:val="21"/>
                <w:szCs w:val="21"/>
              </w:rPr>
              <w:t>）</w:t>
            </w:r>
            <w:r>
              <w:rPr>
                <w:rFonts w:ascii="Times New Roman" w:hAnsi="Times New Roman"/>
                <w:sz w:val="21"/>
                <w:szCs w:val="21"/>
              </w:rPr>
              <w:t>≥10.0MPa</w:t>
            </w:r>
            <w:r>
              <w:rPr>
                <w:rFonts w:ascii="Times New Roman" w:hAnsi="Times New Roman"/>
                <w:sz w:val="21"/>
                <w:szCs w:val="21"/>
              </w:rPr>
              <w:t>；</w:t>
            </w:r>
          </w:p>
          <w:p w14:paraId="6A59404F" w14:textId="77777777" w:rsidR="00FE79B2" w:rsidRDefault="00AA4A4A">
            <w:pPr>
              <w:pStyle w:val="a0"/>
              <w:spacing w:line="240" w:lineRule="auto"/>
              <w:jc w:val="left"/>
              <w:rPr>
                <w:rFonts w:ascii="Times New Roman" w:hAnsi="Times New Roman"/>
                <w:sz w:val="21"/>
                <w:szCs w:val="21"/>
              </w:rPr>
            </w:pPr>
            <w:r>
              <w:rPr>
                <w:rFonts w:ascii="Times New Roman" w:hAnsi="Times New Roman"/>
                <w:sz w:val="21"/>
                <w:szCs w:val="21"/>
                <w:vertAlign w:val="superscript"/>
              </w:rPr>
              <w:t>b</w:t>
            </w:r>
            <w:r>
              <w:rPr>
                <w:rFonts w:ascii="Times New Roman" w:hAnsi="Times New Roman"/>
                <w:sz w:val="21"/>
                <w:szCs w:val="21"/>
              </w:rPr>
              <w:t>长输管道运输项目应按站场、管线分段进行评价。</w:t>
            </w:r>
          </w:p>
        </w:tc>
      </w:tr>
    </w:tbl>
    <w:p w14:paraId="434FFB80" w14:textId="0CC036E8" w:rsidR="00FE79B2" w:rsidRPr="00652F5A" w:rsidRDefault="00AA4A4A">
      <w:pPr>
        <w:pStyle w:val="a0"/>
        <w:ind w:firstLineChars="200" w:firstLine="504"/>
        <w:jc w:val="both"/>
        <w:rPr>
          <w:rFonts w:ascii="Times New Roman" w:hAnsi="Times New Roman"/>
          <w:sz w:val="24"/>
          <w:szCs w:val="24"/>
          <w:u w:val="single"/>
        </w:rPr>
      </w:pPr>
      <w:r w:rsidRPr="00652F5A">
        <w:rPr>
          <w:rFonts w:ascii="Times New Roman" w:hAnsi="Times New Roman"/>
          <w:sz w:val="24"/>
          <w:szCs w:val="24"/>
          <w:u w:val="single"/>
        </w:rPr>
        <w:t>本项目涉及表</w:t>
      </w:r>
      <w:r w:rsidRPr="00652F5A">
        <w:rPr>
          <w:rFonts w:ascii="Times New Roman" w:hAnsi="Times New Roman"/>
          <w:sz w:val="24"/>
          <w:szCs w:val="24"/>
          <w:u w:val="single"/>
        </w:rPr>
        <w:t>C.1</w:t>
      </w:r>
      <w:r w:rsidRPr="00652F5A">
        <w:rPr>
          <w:rFonts w:ascii="Times New Roman" w:hAnsi="Times New Roman"/>
          <w:sz w:val="24"/>
          <w:szCs w:val="24"/>
          <w:u w:val="single"/>
        </w:rPr>
        <w:t>中相关工艺及装置，其他</w:t>
      </w:r>
      <w:r w:rsidRPr="006474AB">
        <w:rPr>
          <w:rFonts w:ascii="Times New Roman" w:hAnsi="Times New Roman"/>
          <w:sz w:val="24"/>
          <w:szCs w:val="24"/>
          <w:highlight w:val="yellow"/>
          <w:u w:val="single"/>
        </w:rPr>
        <w:t>“</w:t>
      </w:r>
      <w:r w:rsidRPr="006474AB">
        <w:rPr>
          <w:rFonts w:ascii="Times New Roman" w:hAnsi="Times New Roman" w:hint="eastAsia"/>
          <w:sz w:val="24"/>
          <w:szCs w:val="24"/>
          <w:highlight w:val="yellow"/>
          <w:u w:val="single"/>
        </w:rPr>
        <w:t>设计危险物质的使用、贮存的项目</w:t>
      </w:r>
      <w:r w:rsidRPr="00652F5A">
        <w:rPr>
          <w:rFonts w:ascii="Times New Roman" w:hAnsi="Times New Roman"/>
          <w:sz w:val="24"/>
          <w:szCs w:val="24"/>
          <w:u w:val="single"/>
        </w:rPr>
        <w:t>”</w:t>
      </w:r>
      <w:r w:rsidRPr="00652F5A">
        <w:rPr>
          <w:rFonts w:ascii="Times New Roman" w:hAnsi="Times New Roman"/>
          <w:sz w:val="24"/>
          <w:szCs w:val="24"/>
          <w:u w:val="single"/>
        </w:rPr>
        <w:t>，</w:t>
      </w:r>
      <w:r w:rsidRPr="00652F5A">
        <w:rPr>
          <w:rFonts w:ascii="Times New Roman" w:hAnsi="Times New Roman"/>
          <w:sz w:val="24"/>
          <w:szCs w:val="24"/>
          <w:u w:val="single"/>
        </w:rPr>
        <w:t>M=5</w:t>
      </w:r>
      <w:r w:rsidRPr="00652F5A">
        <w:rPr>
          <w:rFonts w:ascii="Times New Roman" w:hAnsi="Times New Roman"/>
          <w:sz w:val="24"/>
          <w:szCs w:val="24"/>
          <w:u w:val="single"/>
        </w:rPr>
        <w:t>，为</w:t>
      </w:r>
      <w:r w:rsidRPr="00652F5A">
        <w:rPr>
          <w:rFonts w:ascii="Times New Roman" w:hAnsi="Times New Roman"/>
          <w:sz w:val="24"/>
          <w:szCs w:val="24"/>
          <w:u w:val="single"/>
        </w:rPr>
        <w:t>M4</w:t>
      </w:r>
      <w:r w:rsidRPr="00652F5A">
        <w:rPr>
          <w:rFonts w:ascii="Times New Roman" w:hAnsi="Times New Roman"/>
          <w:sz w:val="24"/>
          <w:szCs w:val="24"/>
          <w:u w:val="single"/>
        </w:rPr>
        <w:t>。</w:t>
      </w:r>
      <w:r w:rsidR="00652F5A" w:rsidRPr="00652F5A">
        <w:rPr>
          <w:rFonts w:ascii="Times New Roman" w:hAnsi="Times New Roman" w:hint="eastAsia"/>
          <w:sz w:val="24"/>
          <w:szCs w:val="24"/>
          <w:u w:val="single"/>
        </w:rPr>
        <w:t>本项目反应釜为带压反应釜，压力为</w:t>
      </w:r>
      <w:r w:rsidR="00652F5A" w:rsidRPr="00652F5A">
        <w:rPr>
          <w:rFonts w:ascii="Times New Roman" w:hAnsi="Times New Roman" w:hint="eastAsia"/>
          <w:sz w:val="24"/>
          <w:szCs w:val="24"/>
          <w:u w:val="single"/>
        </w:rPr>
        <w:t>0</w:t>
      </w:r>
      <w:r w:rsidR="00652F5A" w:rsidRPr="00652F5A">
        <w:rPr>
          <w:rFonts w:ascii="Times New Roman" w:hAnsi="Times New Roman"/>
          <w:sz w:val="24"/>
          <w:szCs w:val="24"/>
          <w:u w:val="single"/>
        </w:rPr>
        <w:t>.2MP</w:t>
      </w:r>
      <w:r w:rsidR="00652F5A" w:rsidRPr="00652F5A">
        <w:rPr>
          <w:rFonts w:ascii="Times New Roman" w:hAnsi="Times New Roman" w:hint="eastAsia"/>
          <w:sz w:val="24"/>
          <w:szCs w:val="24"/>
          <w:u w:val="single"/>
        </w:rPr>
        <w:t>a</w:t>
      </w:r>
      <w:r w:rsidR="00652F5A" w:rsidRPr="00652F5A">
        <w:rPr>
          <w:rFonts w:ascii="Times New Roman" w:hAnsi="Times New Roman" w:hint="eastAsia"/>
          <w:sz w:val="24"/>
          <w:szCs w:val="24"/>
          <w:u w:val="single"/>
        </w:rPr>
        <w:t>，不属于高温高压容器。</w:t>
      </w:r>
    </w:p>
    <w:p w14:paraId="6E703C22" w14:textId="77777777" w:rsidR="00FE79B2" w:rsidRDefault="00AA4A4A">
      <w:pPr>
        <w:pStyle w:val="a0"/>
        <w:ind w:firstLineChars="200" w:firstLine="504"/>
        <w:jc w:val="both"/>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）危险物质及工艺系统危害性（</w:t>
      </w:r>
      <w:r>
        <w:rPr>
          <w:rFonts w:ascii="Times New Roman" w:hAnsi="Times New Roman"/>
          <w:sz w:val="24"/>
          <w:szCs w:val="24"/>
        </w:rPr>
        <w:t>p</w:t>
      </w:r>
      <w:r>
        <w:rPr>
          <w:rFonts w:ascii="Times New Roman" w:hAnsi="Times New Roman"/>
          <w:sz w:val="24"/>
          <w:szCs w:val="24"/>
        </w:rPr>
        <w:t>）分级</w:t>
      </w:r>
    </w:p>
    <w:p w14:paraId="62BFCE00" w14:textId="77777777" w:rsidR="00FE79B2" w:rsidRDefault="00AA4A4A">
      <w:pPr>
        <w:pStyle w:val="a0"/>
        <w:ind w:firstLineChars="200" w:firstLine="504"/>
        <w:jc w:val="both"/>
        <w:rPr>
          <w:rFonts w:ascii="Times New Roman" w:hAnsi="Times New Roman"/>
          <w:sz w:val="24"/>
          <w:szCs w:val="24"/>
        </w:rPr>
      </w:pPr>
      <w:r>
        <w:rPr>
          <w:rFonts w:ascii="Times New Roman" w:hAnsi="Times New Roman"/>
          <w:sz w:val="24"/>
          <w:szCs w:val="24"/>
        </w:rPr>
        <w:t>根据危险物质数量与临界量比值（</w:t>
      </w:r>
      <w:r>
        <w:rPr>
          <w:rFonts w:ascii="Times New Roman" w:hAnsi="Times New Roman"/>
          <w:sz w:val="24"/>
          <w:szCs w:val="24"/>
        </w:rPr>
        <w:t>Q</w:t>
      </w:r>
      <w:r>
        <w:rPr>
          <w:rFonts w:ascii="Times New Roman" w:hAnsi="Times New Roman"/>
          <w:sz w:val="24"/>
          <w:szCs w:val="24"/>
        </w:rPr>
        <w:t>）和行业及生产工艺（</w:t>
      </w:r>
      <w:r>
        <w:rPr>
          <w:rFonts w:ascii="Times New Roman" w:hAnsi="Times New Roman"/>
          <w:sz w:val="24"/>
          <w:szCs w:val="24"/>
        </w:rPr>
        <w:t>M</w:t>
      </w:r>
      <w:r>
        <w:rPr>
          <w:rFonts w:ascii="Times New Roman" w:hAnsi="Times New Roman"/>
          <w:sz w:val="24"/>
          <w:szCs w:val="24"/>
        </w:rPr>
        <w:t>），按照表</w:t>
      </w:r>
      <w:r>
        <w:rPr>
          <w:rFonts w:ascii="Times New Roman" w:hAnsi="Times New Roman"/>
          <w:sz w:val="24"/>
          <w:szCs w:val="24"/>
        </w:rPr>
        <w:t xml:space="preserve">8.1-4 </w:t>
      </w:r>
      <w:r>
        <w:rPr>
          <w:rFonts w:ascii="Times New Roman" w:hAnsi="Times New Roman"/>
          <w:sz w:val="24"/>
          <w:szCs w:val="24"/>
        </w:rPr>
        <w:t>确定危险物质及工艺系统危险性等级（</w:t>
      </w:r>
      <w:r>
        <w:rPr>
          <w:rFonts w:ascii="Times New Roman" w:hAnsi="Times New Roman"/>
          <w:sz w:val="24"/>
          <w:szCs w:val="24"/>
        </w:rPr>
        <w:t>P</w:t>
      </w:r>
      <w:r>
        <w:rPr>
          <w:rFonts w:ascii="Times New Roman" w:hAnsi="Times New Roman"/>
          <w:sz w:val="24"/>
          <w:szCs w:val="24"/>
        </w:rPr>
        <w:t>），分别以</w:t>
      </w:r>
      <w:r>
        <w:rPr>
          <w:rFonts w:ascii="Times New Roman" w:hAnsi="Times New Roman"/>
          <w:sz w:val="24"/>
          <w:szCs w:val="24"/>
        </w:rPr>
        <w:t>P1</w:t>
      </w:r>
      <w:r>
        <w:rPr>
          <w:rFonts w:ascii="Times New Roman" w:hAnsi="Times New Roman"/>
          <w:sz w:val="24"/>
          <w:szCs w:val="24"/>
        </w:rPr>
        <w:t>、</w:t>
      </w:r>
      <w:r>
        <w:rPr>
          <w:rFonts w:ascii="Times New Roman" w:hAnsi="Times New Roman"/>
          <w:sz w:val="24"/>
          <w:szCs w:val="24"/>
        </w:rPr>
        <w:t>P2</w:t>
      </w:r>
      <w:r>
        <w:rPr>
          <w:rFonts w:ascii="Times New Roman" w:hAnsi="Times New Roman"/>
          <w:sz w:val="24"/>
          <w:szCs w:val="24"/>
        </w:rPr>
        <w:t>、</w:t>
      </w:r>
      <w:r>
        <w:rPr>
          <w:rFonts w:ascii="Times New Roman" w:hAnsi="Times New Roman"/>
          <w:sz w:val="24"/>
          <w:szCs w:val="24"/>
        </w:rPr>
        <w:t>P3</w:t>
      </w:r>
      <w:r>
        <w:rPr>
          <w:rFonts w:ascii="Times New Roman" w:hAnsi="Times New Roman"/>
          <w:sz w:val="24"/>
          <w:szCs w:val="24"/>
        </w:rPr>
        <w:t>、</w:t>
      </w:r>
      <w:r>
        <w:rPr>
          <w:rFonts w:ascii="Times New Roman" w:hAnsi="Times New Roman"/>
          <w:sz w:val="24"/>
          <w:szCs w:val="24"/>
        </w:rPr>
        <w:t>P4</w:t>
      </w:r>
      <w:r>
        <w:rPr>
          <w:rFonts w:ascii="Times New Roman" w:hAnsi="Times New Roman"/>
          <w:sz w:val="24"/>
          <w:szCs w:val="24"/>
        </w:rPr>
        <w:t>表</w:t>
      </w:r>
      <w:r>
        <w:rPr>
          <w:rFonts w:ascii="Times New Roman" w:hAnsi="Times New Roman"/>
          <w:sz w:val="24"/>
          <w:szCs w:val="24"/>
        </w:rPr>
        <w:lastRenderedPageBreak/>
        <w:t>示。</w:t>
      </w:r>
    </w:p>
    <w:p w14:paraId="734EB455" w14:textId="77777777" w:rsidR="00FE79B2" w:rsidRDefault="00AA4A4A">
      <w:pPr>
        <w:pStyle w:val="a0"/>
        <w:spacing w:line="240" w:lineRule="auto"/>
        <w:ind w:firstLineChars="200" w:firstLine="446"/>
        <w:rPr>
          <w:rFonts w:ascii="Times New Roman" w:hAnsi="Times New Roman"/>
          <w:b/>
          <w:sz w:val="21"/>
          <w:szCs w:val="21"/>
        </w:rPr>
      </w:pPr>
      <w:r>
        <w:rPr>
          <w:rFonts w:ascii="Times New Roman" w:hAnsi="Times New Roman"/>
          <w:b/>
          <w:sz w:val="21"/>
          <w:szCs w:val="21"/>
        </w:rPr>
        <w:t>表</w:t>
      </w:r>
      <w:r>
        <w:rPr>
          <w:rFonts w:ascii="Times New Roman" w:hAnsi="Times New Roman"/>
          <w:b/>
          <w:sz w:val="21"/>
          <w:szCs w:val="21"/>
        </w:rPr>
        <w:t xml:space="preserve">8.1-3 </w:t>
      </w:r>
      <w:r>
        <w:rPr>
          <w:rFonts w:ascii="Times New Roman" w:hAnsi="Times New Roman"/>
          <w:b/>
          <w:sz w:val="21"/>
          <w:szCs w:val="21"/>
        </w:rPr>
        <w:t>危险物质及工艺系统危险性等级判定（</w:t>
      </w:r>
      <w:r>
        <w:rPr>
          <w:rFonts w:ascii="Times New Roman" w:hAnsi="Times New Roman"/>
          <w:b/>
          <w:sz w:val="21"/>
          <w:szCs w:val="21"/>
        </w:rPr>
        <w:t>P</w:t>
      </w:r>
      <w:r>
        <w:rPr>
          <w:rFonts w:ascii="Times New Roman" w:hAnsi="Times New Roman"/>
          <w:b/>
          <w:sz w:val="21"/>
          <w:szCs w:val="21"/>
        </w:rPr>
        <w:t>）</w:t>
      </w:r>
    </w:p>
    <w:tbl>
      <w:tblPr>
        <w:tblW w:w="85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705"/>
        <w:gridCol w:w="1705"/>
        <w:gridCol w:w="1706"/>
        <w:gridCol w:w="1706"/>
        <w:gridCol w:w="1706"/>
      </w:tblGrid>
      <w:tr w:rsidR="00FE79B2" w14:paraId="58342EB5" w14:textId="77777777" w:rsidTr="00652F5A">
        <w:tc>
          <w:tcPr>
            <w:tcW w:w="1705" w:type="dxa"/>
            <w:vMerge w:val="restart"/>
          </w:tcPr>
          <w:p w14:paraId="2D691505" w14:textId="77777777" w:rsidR="00FE79B2" w:rsidRDefault="00AA4A4A">
            <w:pPr>
              <w:pStyle w:val="a0"/>
              <w:spacing w:line="240" w:lineRule="auto"/>
              <w:rPr>
                <w:rFonts w:ascii="Times New Roman" w:hAnsi="Times New Roman"/>
                <w:sz w:val="21"/>
                <w:szCs w:val="21"/>
              </w:rPr>
            </w:pPr>
            <w:r>
              <w:rPr>
                <w:rFonts w:ascii="Times New Roman" w:hAnsi="Times New Roman"/>
                <w:sz w:val="21"/>
                <w:szCs w:val="21"/>
              </w:rPr>
              <w:t>危险物质数量与临界量比值（</w:t>
            </w:r>
            <w:r>
              <w:rPr>
                <w:rFonts w:ascii="Times New Roman" w:hAnsi="Times New Roman"/>
                <w:sz w:val="21"/>
                <w:szCs w:val="21"/>
              </w:rPr>
              <w:t>Q</w:t>
            </w:r>
            <w:r>
              <w:rPr>
                <w:rFonts w:ascii="Times New Roman" w:hAnsi="Times New Roman"/>
                <w:sz w:val="21"/>
                <w:szCs w:val="21"/>
              </w:rPr>
              <w:t>）</w:t>
            </w:r>
          </w:p>
        </w:tc>
        <w:tc>
          <w:tcPr>
            <w:tcW w:w="6823" w:type="dxa"/>
            <w:gridSpan w:val="4"/>
          </w:tcPr>
          <w:p w14:paraId="33582946" w14:textId="77777777" w:rsidR="00FE79B2" w:rsidRDefault="00AA4A4A">
            <w:pPr>
              <w:pStyle w:val="a0"/>
              <w:rPr>
                <w:rFonts w:ascii="Times New Roman" w:hAnsi="Times New Roman"/>
                <w:sz w:val="21"/>
                <w:szCs w:val="21"/>
              </w:rPr>
            </w:pPr>
            <w:r>
              <w:rPr>
                <w:rFonts w:ascii="Times New Roman" w:hAnsi="Times New Roman"/>
                <w:sz w:val="21"/>
                <w:szCs w:val="21"/>
              </w:rPr>
              <w:t>行业及生产工艺（</w:t>
            </w:r>
            <w:r>
              <w:rPr>
                <w:rFonts w:ascii="Times New Roman" w:hAnsi="Times New Roman"/>
                <w:sz w:val="21"/>
                <w:szCs w:val="21"/>
              </w:rPr>
              <w:t>M</w:t>
            </w:r>
            <w:r>
              <w:rPr>
                <w:rFonts w:ascii="Times New Roman" w:hAnsi="Times New Roman"/>
                <w:sz w:val="21"/>
                <w:szCs w:val="21"/>
              </w:rPr>
              <w:t>）</w:t>
            </w:r>
          </w:p>
        </w:tc>
      </w:tr>
      <w:tr w:rsidR="00FE79B2" w14:paraId="0223073C" w14:textId="77777777" w:rsidTr="00652F5A">
        <w:tc>
          <w:tcPr>
            <w:tcW w:w="1705" w:type="dxa"/>
            <w:vMerge/>
          </w:tcPr>
          <w:p w14:paraId="64F0AC25" w14:textId="77777777" w:rsidR="00FE79B2" w:rsidRDefault="00FE79B2">
            <w:pPr>
              <w:pStyle w:val="a0"/>
              <w:rPr>
                <w:rFonts w:ascii="Times New Roman" w:hAnsi="Times New Roman"/>
                <w:sz w:val="21"/>
                <w:szCs w:val="21"/>
              </w:rPr>
            </w:pPr>
          </w:p>
        </w:tc>
        <w:tc>
          <w:tcPr>
            <w:tcW w:w="1705" w:type="dxa"/>
          </w:tcPr>
          <w:p w14:paraId="0008F1D8" w14:textId="77777777" w:rsidR="00FE79B2" w:rsidRDefault="00AA4A4A">
            <w:pPr>
              <w:pStyle w:val="a0"/>
              <w:rPr>
                <w:rFonts w:ascii="Times New Roman" w:hAnsi="Times New Roman"/>
                <w:sz w:val="21"/>
                <w:szCs w:val="21"/>
              </w:rPr>
            </w:pPr>
            <w:r>
              <w:rPr>
                <w:rFonts w:ascii="Times New Roman" w:hAnsi="Times New Roman"/>
                <w:sz w:val="21"/>
                <w:szCs w:val="21"/>
              </w:rPr>
              <w:t>M1</w:t>
            </w:r>
          </w:p>
        </w:tc>
        <w:tc>
          <w:tcPr>
            <w:tcW w:w="1706" w:type="dxa"/>
          </w:tcPr>
          <w:p w14:paraId="72329C3F" w14:textId="77777777" w:rsidR="00FE79B2" w:rsidRDefault="00AA4A4A">
            <w:pPr>
              <w:pStyle w:val="a0"/>
              <w:rPr>
                <w:rFonts w:ascii="Times New Roman" w:hAnsi="Times New Roman"/>
                <w:sz w:val="21"/>
                <w:szCs w:val="21"/>
              </w:rPr>
            </w:pPr>
            <w:r>
              <w:rPr>
                <w:rFonts w:ascii="Times New Roman" w:hAnsi="Times New Roman"/>
                <w:sz w:val="21"/>
                <w:szCs w:val="21"/>
              </w:rPr>
              <w:t>M2</w:t>
            </w:r>
          </w:p>
        </w:tc>
        <w:tc>
          <w:tcPr>
            <w:tcW w:w="1706" w:type="dxa"/>
          </w:tcPr>
          <w:p w14:paraId="1AA1003F" w14:textId="77777777" w:rsidR="00FE79B2" w:rsidRDefault="00AA4A4A">
            <w:pPr>
              <w:pStyle w:val="a0"/>
              <w:rPr>
                <w:rFonts w:ascii="Times New Roman" w:hAnsi="Times New Roman"/>
                <w:sz w:val="21"/>
                <w:szCs w:val="21"/>
              </w:rPr>
            </w:pPr>
            <w:r>
              <w:rPr>
                <w:rFonts w:ascii="Times New Roman" w:hAnsi="Times New Roman"/>
                <w:sz w:val="21"/>
                <w:szCs w:val="21"/>
              </w:rPr>
              <w:t>M3</w:t>
            </w:r>
          </w:p>
        </w:tc>
        <w:tc>
          <w:tcPr>
            <w:tcW w:w="1706" w:type="dxa"/>
          </w:tcPr>
          <w:p w14:paraId="2D932C9B" w14:textId="77777777" w:rsidR="00FE79B2" w:rsidRDefault="00AA4A4A">
            <w:pPr>
              <w:pStyle w:val="a0"/>
              <w:rPr>
                <w:rFonts w:ascii="Times New Roman" w:hAnsi="Times New Roman"/>
                <w:sz w:val="21"/>
                <w:szCs w:val="21"/>
              </w:rPr>
            </w:pPr>
            <w:r>
              <w:rPr>
                <w:rFonts w:ascii="Times New Roman" w:hAnsi="Times New Roman"/>
                <w:sz w:val="21"/>
                <w:szCs w:val="21"/>
              </w:rPr>
              <w:t>M4</w:t>
            </w:r>
          </w:p>
        </w:tc>
      </w:tr>
      <w:tr w:rsidR="00FE79B2" w14:paraId="47FB57D3" w14:textId="77777777" w:rsidTr="00652F5A">
        <w:tc>
          <w:tcPr>
            <w:tcW w:w="1705" w:type="dxa"/>
          </w:tcPr>
          <w:p w14:paraId="14D942DF" w14:textId="77777777" w:rsidR="00FE79B2" w:rsidRDefault="00AA4A4A">
            <w:pPr>
              <w:pStyle w:val="a0"/>
              <w:rPr>
                <w:rFonts w:ascii="Times New Roman" w:hAnsi="Times New Roman"/>
                <w:sz w:val="21"/>
                <w:szCs w:val="21"/>
              </w:rPr>
            </w:pPr>
            <w:r>
              <w:rPr>
                <w:rFonts w:ascii="Times New Roman" w:hAnsi="Times New Roman"/>
                <w:sz w:val="21"/>
                <w:szCs w:val="21"/>
              </w:rPr>
              <w:t>Q≥100</w:t>
            </w:r>
          </w:p>
        </w:tc>
        <w:tc>
          <w:tcPr>
            <w:tcW w:w="1705" w:type="dxa"/>
          </w:tcPr>
          <w:p w14:paraId="6DE70FB9" w14:textId="77777777" w:rsidR="00FE79B2" w:rsidRDefault="00AA4A4A">
            <w:pPr>
              <w:pStyle w:val="a0"/>
              <w:rPr>
                <w:rFonts w:ascii="Times New Roman" w:hAnsi="Times New Roman"/>
                <w:sz w:val="21"/>
                <w:szCs w:val="21"/>
              </w:rPr>
            </w:pPr>
            <w:r>
              <w:rPr>
                <w:rFonts w:ascii="Times New Roman" w:hAnsi="Times New Roman"/>
                <w:sz w:val="21"/>
                <w:szCs w:val="21"/>
              </w:rPr>
              <w:t>P1</w:t>
            </w:r>
          </w:p>
        </w:tc>
        <w:tc>
          <w:tcPr>
            <w:tcW w:w="1706" w:type="dxa"/>
          </w:tcPr>
          <w:p w14:paraId="54530B37" w14:textId="77777777" w:rsidR="00FE79B2" w:rsidRDefault="00AA4A4A">
            <w:pPr>
              <w:pStyle w:val="a0"/>
              <w:rPr>
                <w:rFonts w:ascii="Times New Roman" w:hAnsi="Times New Roman"/>
                <w:sz w:val="21"/>
                <w:szCs w:val="21"/>
              </w:rPr>
            </w:pPr>
            <w:r>
              <w:rPr>
                <w:rFonts w:ascii="Times New Roman" w:hAnsi="Times New Roman"/>
                <w:sz w:val="21"/>
                <w:szCs w:val="21"/>
              </w:rPr>
              <w:t>P1</w:t>
            </w:r>
          </w:p>
        </w:tc>
        <w:tc>
          <w:tcPr>
            <w:tcW w:w="1706" w:type="dxa"/>
          </w:tcPr>
          <w:p w14:paraId="10E2231C" w14:textId="77777777" w:rsidR="00FE79B2" w:rsidRDefault="00AA4A4A">
            <w:pPr>
              <w:pStyle w:val="a0"/>
              <w:rPr>
                <w:rFonts w:ascii="Times New Roman" w:hAnsi="Times New Roman"/>
                <w:sz w:val="21"/>
                <w:szCs w:val="21"/>
              </w:rPr>
            </w:pPr>
            <w:r>
              <w:rPr>
                <w:rFonts w:ascii="Times New Roman" w:hAnsi="Times New Roman"/>
                <w:sz w:val="21"/>
                <w:szCs w:val="21"/>
              </w:rPr>
              <w:t>P2</w:t>
            </w:r>
          </w:p>
        </w:tc>
        <w:tc>
          <w:tcPr>
            <w:tcW w:w="1706" w:type="dxa"/>
          </w:tcPr>
          <w:p w14:paraId="4E69B2C0" w14:textId="77777777" w:rsidR="00FE79B2" w:rsidRDefault="00AA4A4A">
            <w:pPr>
              <w:pStyle w:val="a0"/>
              <w:rPr>
                <w:rFonts w:ascii="Times New Roman" w:hAnsi="Times New Roman"/>
                <w:sz w:val="21"/>
                <w:szCs w:val="21"/>
              </w:rPr>
            </w:pPr>
            <w:r>
              <w:rPr>
                <w:rFonts w:ascii="Times New Roman" w:hAnsi="Times New Roman"/>
                <w:sz w:val="21"/>
                <w:szCs w:val="21"/>
              </w:rPr>
              <w:t>P3</w:t>
            </w:r>
          </w:p>
        </w:tc>
      </w:tr>
      <w:tr w:rsidR="00FE79B2" w14:paraId="48018557" w14:textId="77777777" w:rsidTr="00652F5A">
        <w:tc>
          <w:tcPr>
            <w:tcW w:w="1705" w:type="dxa"/>
          </w:tcPr>
          <w:p w14:paraId="10651EF5" w14:textId="77777777" w:rsidR="00FE79B2" w:rsidRDefault="00AA4A4A">
            <w:pPr>
              <w:pStyle w:val="a0"/>
              <w:rPr>
                <w:rFonts w:ascii="Times New Roman" w:hAnsi="Times New Roman"/>
                <w:sz w:val="21"/>
                <w:szCs w:val="21"/>
              </w:rPr>
            </w:pPr>
            <w:r>
              <w:rPr>
                <w:rFonts w:ascii="Times New Roman" w:hAnsi="Times New Roman"/>
                <w:sz w:val="21"/>
                <w:szCs w:val="21"/>
              </w:rPr>
              <w:t>10≤Q</w:t>
            </w:r>
            <w:r>
              <w:rPr>
                <w:rFonts w:ascii="Times New Roman" w:hAnsi="Times New Roman"/>
                <w:sz w:val="21"/>
                <w:szCs w:val="21"/>
              </w:rPr>
              <w:t>＜</w:t>
            </w:r>
            <w:r>
              <w:rPr>
                <w:rFonts w:ascii="Times New Roman" w:hAnsi="Times New Roman"/>
                <w:sz w:val="21"/>
                <w:szCs w:val="21"/>
              </w:rPr>
              <w:t>100</w:t>
            </w:r>
          </w:p>
        </w:tc>
        <w:tc>
          <w:tcPr>
            <w:tcW w:w="1705" w:type="dxa"/>
          </w:tcPr>
          <w:p w14:paraId="126166A9" w14:textId="77777777" w:rsidR="00FE79B2" w:rsidRDefault="00AA4A4A">
            <w:pPr>
              <w:pStyle w:val="a0"/>
              <w:rPr>
                <w:rFonts w:ascii="Times New Roman" w:hAnsi="Times New Roman"/>
                <w:sz w:val="21"/>
                <w:szCs w:val="21"/>
              </w:rPr>
            </w:pPr>
            <w:r>
              <w:rPr>
                <w:rFonts w:ascii="Times New Roman" w:hAnsi="Times New Roman"/>
                <w:sz w:val="21"/>
                <w:szCs w:val="21"/>
              </w:rPr>
              <w:t>P1</w:t>
            </w:r>
          </w:p>
        </w:tc>
        <w:tc>
          <w:tcPr>
            <w:tcW w:w="1706" w:type="dxa"/>
          </w:tcPr>
          <w:p w14:paraId="3DAC2A13" w14:textId="77777777" w:rsidR="00FE79B2" w:rsidRDefault="00AA4A4A">
            <w:pPr>
              <w:pStyle w:val="a0"/>
              <w:rPr>
                <w:rFonts w:ascii="Times New Roman" w:hAnsi="Times New Roman"/>
                <w:sz w:val="21"/>
                <w:szCs w:val="21"/>
              </w:rPr>
            </w:pPr>
            <w:r>
              <w:rPr>
                <w:rFonts w:ascii="Times New Roman" w:hAnsi="Times New Roman"/>
                <w:sz w:val="21"/>
                <w:szCs w:val="21"/>
              </w:rPr>
              <w:t>P2</w:t>
            </w:r>
          </w:p>
        </w:tc>
        <w:tc>
          <w:tcPr>
            <w:tcW w:w="1706" w:type="dxa"/>
          </w:tcPr>
          <w:p w14:paraId="10D6FC16" w14:textId="77777777" w:rsidR="00FE79B2" w:rsidRDefault="00AA4A4A">
            <w:pPr>
              <w:pStyle w:val="a0"/>
              <w:rPr>
                <w:rFonts w:ascii="Times New Roman" w:hAnsi="Times New Roman"/>
                <w:sz w:val="21"/>
                <w:szCs w:val="21"/>
              </w:rPr>
            </w:pPr>
            <w:r>
              <w:rPr>
                <w:rFonts w:ascii="Times New Roman" w:hAnsi="Times New Roman"/>
                <w:sz w:val="21"/>
                <w:szCs w:val="21"/>
              </w:rPr>
              <w:t>P3</w:t>
            </w:r>
          </w:p>
        </w:tc>
        <w:tc>
          <w:tcPr>
            <w:tcW w:w="1706" w:type="dxa"/>
          </w:tcPr>
          <w:p w14:paraId="2291A206" w14:textId="77777777" w:rsidR="00FE79B2" w:rsidRDefault="00AA4A4A">
            <w:pPr>
              <w:pStyle w:val="a0"/>
              <w:rPr>
                <w:rFonts w:ascii="Times New Roman" w:hAnsi="Times New Roman"/>
                <w:sz w:val="21"/>
                <w:szCs w:val="21"/>
              </w:rPr>
            </w:pPr>
            <w:r>
              <w:rPr>
                <w:rFonts w:ascii="Times New Roman" w:hAnsi="Times New Roman"/>
                <w:sz w:val="21"/>
                <w:szCs w:val="21"/>
                <w:shd w:val="pct10" w:color="auto" w:fill="FFFFFF"/>
              </w:rPr>
              <w:t>P4</w:t>
            </w:r>
          </w:p>
        </w:tc>
      </w:tr>
      <w:tr w:rsidR="00FE79B2" w14:paraId="52A5484E" w14:textId="77777777" w:rsidTr="00652F5A">
        <w:tc>
          <w:tcPr>
            <w:tcW w:w="1705" w:type="dxa"/>
          </w:tcPr>
          <w:p w14:paraId="7D65272E" w14:textId="77777777" w:rsidR="00FE79B2" w:rsidRDefault="00AA4A4A">
            <w:pPr>
              <w:pStyle w:val="a0"/>
              <w:rPr>
                <w:rFonts w:ascii="Times New Roman" w:hAnsi="Times New Roman"/>
                <w:sz w:val="21"/>
                <w:szCs w:val="21"/>
              </w:rPr>
            </w:pPr>
            <w:r>
              <w:rPr>
                <w:rFonts w:ascii="Times New Roman" w:hAnsi="Times New Roman"/>
                <w:sz w:val="21"/>
                <w:szCs w:val="21"/>
              </w:rPr>
              <w:t>1≤Q</w:t>
            </w:r>
            <w:r>
              <w:rPr>
                <w:rFonts w:ascii="Times New Roman" w:hAnsi="Times New Roman"/>
                <w:sz w:val="21"/>
                <w:szCs w:val="21"/>
              </w:rPr>
              <w:t>＜</w:t>
            </w:r>
            <w:r>
              <w:rPr>
                <w:rFonts w:ascii="Times New Roman" w:hAnsi="Times New Roman"/>
                <w:sz w:val="21"/>
                <w:szCs w:val="21"/>
              </w:rPr>
              <w:t>10</w:t>
            </w:r>
          </w:p>
        </w:tc>
        <w:tc>
          <w:tcPr>
            <w:tcW w:w="1705" w:type="dxa"/>
          </w:tcPr>
          <w:p w14:paraId="2C9D01FA" w14:textId="77777777" w:rsidR="00FE79B2" w:rsidRDefault="00AA4A4A">
            <w:pPr>
              <w:pStyle w:val="a0"/>
              <w:rPr>
                <w:rFonts w:ascii="Times New Roman" w:hAnsi="Times New Roman"/>
                <w:sz w:val="21"/>
                <w:szCs w:val="21"/>
              </w:rPr>
            </w:pPr>
            <w:r>
              <w:rPr>
                <w:rFonts w:ascii="Times New Roman" w:hAnsi="Times New Roman"/>
                <w:sz w:val="21"/>
                <w:szCs w:val="21"/>
              </w:rPr>
              <w:t>P2</w:t>
            </w:r>
          </w:p>
        </w:tc>
        <w:tc>
          <w:tcPr>
            <w:tcW w:w="1706" w:type="dxa"/>
          </w:tcPr>
          <w:p w14:paraId="1E61ADD0" w14:textId="77777777" w:rsidR="00FE79B2" w:rsidRDefault="00AA4A4A">
            <w:pPr>
              <w:pStyle w:val="a0"/>
              <w:rPr>
                <w:rFonts w:ascii="Times New Roman" w:hAnsi="Times New Roman"/>
                <w:sz w:val="21"/>
                <w:szCs w:val="21"/>
              </w:rPr>
            </w:pPr>
            <w:r>
              <w:rPr>
                <w:rFonts w:ascii="Times New Roman" w:hAnsi="Times New Roman"/>
                <w:sz w:val="21"/>
                <w:szCs w:val="21"/>
              </w:rPr>
              <w:t>P3</w:t>
            </w:r>
          </w:p>
        </w:tc>
        <w:tc>
          <w:tcPr>
            <w:tcW w:w="1706" w:type="dxa"/>
          </w:tcPr>
          <w:p w14:paraId="2455BDCF" w14:textId="77777777" w:rsidR="00FE79B2" w:rsidRDefault="00AA4A4A">
            <w:pPr>
              <w:pStyle w:val="a0"/>
              <w:rPr>
                <w:rFonts w:ascii="Times New Roman" w:hAnsi="Times New Roman"/>
                <w:sz w:val="21"/>
                <w:szCs w:val="21"/>
              </w:rPr>
            </w:pPr>
            <w:r>
              <w:rPr>
                <w:rFonts w:ascii="Times New Roman" w:hAnsi="Times New Roman"/>
                <w:sz w:val="21"/>
                <w:szCs w:val="21"/>
              </w:rPr>
              <w:t>P4</w:t>
            </w:r>
          </w:p>
        </w:tc>
        <w:tc>
          <w:tcPr>
            <w:tcW w:w="1706" w:type="dxa"/>
          </w:tcPr>
          <w:p w14:paraId="085F7F5A" w14:textId="77777777" w:rsidR="00FE79B2" w:rsidRDefault="00AA4A4A">
            <w:pPr>
              <w:pStyle w:val="a0"/>
              <w:rPr>
                <w:rFonts w:ascii="Times New Roman" w:hAnsi="Times New Roman"/>
                <w:sz w:val="21"/>
                <w:szCs w:val="21"/>
              </w:rPr>
            </w:pPr>
            <w:r>
              <w:rPr>
                <w:rFonts w:ascii="Times New Roman" w:hAnsi="Times New Roman"/>
                <w:sz w:val="21"/>
                <w:szCs w:val="21"/>
              </w:rPr>
              <w:t>P4</w:t>
            </w:r>
          </w:p>
        </w:tc>
      </w:tr>
    </w:tbl>
    <w:p w14:paraId="29D3C369" w14:textId="44351D69" w:rsidR="00FE79B2" w:rsidRDefault="00AA4A4A">
      <w:pPr>
        <w:pStyle w:val="a0"/>
        <w:ind w:firstLineChars="200" w:firstLine="504"/>
        <w:jc w:val="both"/>
        <w:rPr>
          <w:rFonts w:ascii="Times New Roman" w:hAnsi="Times New Roman"/>
          <w:sz w:val="24"/>
          <w:szCs w:val="24"/>
        </w:rPr>
      </w:pPr>
      <w:r>
        <w:rPr>
          <w:rFonts w:ascii="Times New Roman" w:hAnsi="Times New Roman"/>
          <w:sz w:val="24"/>
          <w:szCs w:val="24"/>
        </w:rPr>
        <w:t>本项目</w:t>
      </w:r>
      <w:r>
        <w:rPr>
          <w:rFonts w:ascii="Times New Roman" w:hAnsi="Times New Roman"/>
          <w:sz w:val="24"/>
          <w:szCs w:val="24"/>
        </w:rPr>
        <w:t>Q=</w:t>
      </w:r>
      <w:r w:rsidR="00A12B7E">
        <w:rPr>
          <w:rFonts w:ascii="Times New Roman" w:hAnsi="Times New Roman" w:hint="eastAsia"/>
          <w:sz w:val="24"/>
          <w:szCs w:val="24"/>
        </w:rPr>
        <w:t>18.4</w:t>
      </w:r>
      <w:r>
        <w:rPr>
          <w:rFonts w:ascii="Times New Roman" w:hAnsi="Times New Roman"/>
          <w:sz w:val="24"/>
          <w:szCs w:val="24"/>
        </w:rPr>
        <w:t>，</w:t>
      </w:r>
      <w:r>
        <w:rPr>
          <w:rFonts w:ascii="Times New Roman" w:hAnsi="Times New Roman"/>
          <w:sz w:val="24"/>
          <w:szCs w:val="24"/>
        </w:rPr>
        <w:t>M=5</w:t>
      </w:r>
      <w:r>
        <w:rPr>
          <w:rFonts w:ascii="Times New Roman" w:hAnsi="Times New Roman"/>
          <w:sz w:val="24"/>
          <w:szCs w:val="24"/>
        </w:rPr>
        <w:t>，为</w:t>
      </w:r>
      <w:r>
        <w:rPr>
          <w:rFonts w:ascii="Times New Roman" w:hAnsi="Times New Roman"/>
          <w:sz w:val="24"/>
          <w:szCs w:val="24"/>
        </w:rPr>
        <w:t>M4</w:t>
      </w:r>
      <w:r>
        <w:rPr>
          <w:rFonts w:ascii="Times New Roman" w:hAnsi="Times New Roman"/>
          <w:sz w:val="24"/>
          <w:szCs w:val="24"/>
        </w:rPr>
        <w:t>。根据以上判定，本项目危险物质及工艺系统危险性等级判定为</w:t>
      </w:r>
      <w:r>
        <w:rPr>
          <w:rFonts w:ascii="Times New Roman" w:hAnsi="Times New Roman"/>
          <w:sz w:val="24"/>
          <w:szCs w:val="24"/>
        </w:rPr>
        <w:t>P4</w:t>
      </w:r>
      <w:r>
        <w:rPr>
          <w:rFonts w:ascii="Times New Roman" w:hAnsi="Times New Roman"/>
          <w:sz w:val="24"/>
          <w:szCs w:val="24"/>
        </w:rPr>
        <w:t>。</w:t>
      </w:r>
    </w:p>
    <w:p w14:paraId="3BFC5C46" w14:textId="77777777" w:rsidR="00FE79B2" w:rsidRPr="003C2711" w:rsidRDefault="00AA4A4A" w:rsidP="003C2711">
      <w:pPr>
        <w:pStyle w:val="3"/>
        <w:spacing w:before="0" w:after="0"/>
        <w:rPr>
          <w:rFonts w:ascii="Times New Roman" w:hAnsi="Times New Roman"/>
          <w:sz w:val="30"/>
          <w:szCs w:val="30"/>
        </w:rPr>
      </w:pPr>
      <w:bookmarkStart w:id="174" w:name="_Toc59388315"/>
      <w:r w:rsidRPr="003C2711">
        <w:rPr>
          <w:rFonts w:ascii="Times New Roman" w:hAnsi="Times New Roman"/>
          <w:sz w:val="30"/>
          <w:szCs w:val="30"/>
        </w:rPr>
        <w:t>8.1.2</w:t>
      </w:r>
      <w:r w:rsidRPr="003C2711">
        <w:rPr>
          <w:rFonts w:ascii="Times New Roman" w:hAnsi="Times New Roman"/>
          <w:sz w:val="30"/>
          <w:szCs w:val="30"/>
        </w:rPr>
        <w:t>环境敏感程度（</w:t>
      </w:r>
      <w:r w:rsidRPr="003C2711">
        <w:rPr>
          <w:rFonts w:ascii="Times New Roman" w:hAnsi="Times New Roman"/>
          <w:sz w:val="30"/>
          <w:szCs w:val="30"/>
        </w:rPr>
        <w:t>E</w:t>
      </w:r>
      <w:r w:rsidRPr="003C2711">
        <w:rPr>
          <w:rFonts w:ascii="Times New Roman" w:hAnsi="Times New Roman"/>
          <w:sz w:val="30"/>
          <w:szCs w:val="30"/>
        </w:rPr>
        <w:t>）的分级确定</w:t>
      </w:r>
      <w:bookmarkEnd w:id="174"/>
    </w:p>
    <w:p w14:paraId="5B6CCE0F" w14:textId="77777777" w:rsidR="00FE79B2" w:rsidRDefault="00AA4A4A">
      <w:pPr>
        <w:spacing w:line="360" w:lineRule="auto"/>
        <w:ind w:firstLineChars="200" w:firstLine="504"/>
        <w:rPr>
          <w:rFonts w:ascii="Times New Roman" w:hAnsi="Times New Roman"/>
          <w:spacing w:val="6"/>
        </w:rPr>
      </w:pPr>
      <w:r>
        <w:rPr>
          <w:rFonts w:ascii="Times New Roman" w:hAnsi="Times New Roman"/>
          <w:spacing w:val="6"/>
        </w:rPr>
        <w:t>根据附录</w:t>
      </w:r>
      <w:r>
        <w:rPr>
          <w:rFonts w:ascii="Times New Roman" w:hAnsi="Times New Roman"/>
          <w:spacing w:val="6"/>
        </w:rPr>
        <w:t>D</w:t>
      </w:r>
      <w:r>
        <w:rPr>
          <w:rFonts w:ascii="Times New Roman" w:hAnsi="Times New Roman"/>
          <w:spacing w:val="6"/>
        </w:rPr>
        <w:t>的要求，结合现场踏勘情况，环境敏感程度判定如下：</w:t>
      </w:r>
    </w:p>
    <w:p w14:paraId="7829ED1D" w14:textId="77777777" w:rsidR="00FE79B2" w:rsidRDefault="00AA4A4A">
      <w:pPr>
        <w:spacing w:line="360" w:lineRule="auto"/>
        <w:ind w:firstLineChars="200" w:firstLine="506"/>
        <w:rPr>
          <w:rFonts w:ascii="Times New Roman" w:hAnsi="Times New Roman"/>
          <w:spacing w:val="6"/>
        </w:rPr>
      </w:pPr>
      <w:r>
        <w:rPr>
          <w:rFonts w:ascii="Times New Roman" w:hAnsi="Times New Roman"/>
          <w:b/>
          <w:spacing w:val="6"/>
        </w:rPr>
        <w:t>1</w:t>
      </w:r>
      <w:r>
        <w:rPr>
          <w:rFonts w:ascii="Times New Roman" w:hAnsi="Times New Roman"/>
          <w:b/>
          <w:spacing w:val="6"/>
        </w:rPr>
        <w:t>、大气环境</w:t>
      </w:r>
    </w:p>
    <w:p w14:paraId="7B7A5F4D" w14:textId="77777777" w:rsidR="00FE79B2" w:rsidRDefault="00AA4A4A">
      <w:pPr>
        <w:widowControl w:val="0"/>
        <w:spacing w:line="360" w:lineRule="auto"/>
        <w:ind w:firstLineChars="200" w:firstLine="504"/>
        <w:jc w:val="both"/>
        <w:rPr>
          <w:rFonts w:ascii="Times New Roman" w:hAnsi="Times New Roman"/>
        </w:rPr>
      </w:pPr>
      <w:r>
        <w:rPr>
          <w:rFonts w:ascii="Times New Roman" w:hAnsi="Times New Roman"/>
          <w:spacing w:val="6"/>
        </w:rPr>
        <w:t>大气环境敏感程度</w:t>
      </w:r>
      <w:r>
        <w:rPr>
          <w:rFonts w:ascii="Times New Roman" w:hAnsi="Times New Roman"/>
        </w:rPr>
        <w:t>依据环境敏感目标环境敏感性及人口密度划分环境风险受体的敏感性，共分为三种类型，</w:t>
      </w:r>
      <w:r>
        <w:rPr>
          <w:rFonts w:ascii="Times New Roman" w:eastAsia="Times New Roman" w:hAnsi="Times New Roman"/>
        </w:rPr>
        <w:t xml:space="preserve">E1 </w:t>
      </w:r>
      <w:r>
        <w:rPr>
          <w:rFonts w:ascii="Times New Roman" w:hAnsi="Times New Roman"/>
        </w:rPr>
        <w:t>为环境高度敏感区，</w:t>
      </w:r>
      <w:r>
        <w:rPr>
          <w:rFonts w:ascii="Times New Roman" w:eastAsia="Times New Roman" w:hAnsi="Times New Roman"/>
        </w:rPr>
        <w:t xml:space="preserve">E2 </w:t>
      </w:r>
      <w:r>
        <w:rPr>
          <w:rFonts w:ascii="Times New Roman" w:hAnsi="Times New Roman"/>
        </w:rPr>
        <w:t>为环境中度敏感区，</w:t>
      </w:r>
      <w:r>
        <w:rPr>
          <w:rFonts w:ascii="Times New Roman" w:eastAsia="Times New Roman" w:hAnsi="Times New Roman"/>
        </w:rPr>
        <w:t xml:space="preserve">E3 </w:t>
      </w:r>
      <w:r>
        <w:rPr>
          <w:rFonts w:ascii="Times New Roman" w:hAnsi="Times New Roman"/>
        </w:rPr>
        <w:t>为环境低度敏感区，分级原则见下表。</w:t>
      </w:r>
    </w:p>
    <w:p w14:paraId="20A71139" w14:textId="77777777" w:rsidR="00FE79B2" w:rsidRDefault="00AA4A4A">
      <w:pPr>
        <w:widowControl w:val="0"/>
        <w:adjustRightInd w:val="0"/>
        <w:snapToGrid w:val="0"/>
        <w:jc w:val="center"/>
        <w:rPr>
          <w:rFonts w:ascii="Times New Roman" w:eastAsiaTheme="minorEastAsia" w:hAnsi="Times New Roman"/>
          <w:b/>
          <w:snapToGrid w:val="0"/>
          <w:sz w:val="21"/>
          <w:szCs w:val="21"/>
        </w:rPr>
      </w:pPr>
      <w:r>
        <w:rPr>
          <w:rFonts w:ascii="Times New Roman" w:eastAsiaTheme="minorEastAsia" w:hAnsi="Times New Roman"/>
          <w:b/>
          <w:snapToGrid w:val="0"/>
          <w:sz w:val="21"/>
          <w:szCs w:val="21"/>
        </w:rPr>
        <w:t>表</w:t>
      </w:r>
      <w:r>
        <w:rPr>
          <w:rFonts w:ascii="Times New Roman" w:eastAsiaTheme="minorEastAsia" w:hAnsi="Times New Roman"/>
          <w:b/>
          <w:snapToGrid w:val="0"/>
          <w:sz w:val="21"/>
          <w:szCs w:val="21"/>
        </w:rPr>
        <w:t>8.1-4</w:t>
      </w:r>
      <w:r>
        <w:rPr>
          <w:rFonts w:ascii="Times New Roman" w:eastAsiaTheme="minorEastAsia" w:hAnsi="Times New Roman"/>
          <w:b/>
          <w:snapToGrid w:val="0"/>
          <w:sz w:val="21"/>
          <w:szCs w:val="21"/>
        </w:rPr>
        <w:t>大气环境敏感程度分级</w:t>
      </w:r>
    </w:p>
    <w:tbl>
      <w:tblPr>
        <w:tblW w:w="8290" w:type="dxa"/>
        <w:tblInd w:w="10"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053"/>
        <w:gridCol w:w="7237"/>
      </w:tblGrid>
      <w:tr w:rsidR="00FE79B2" w14:paraId="1431FA52" w14:textId="77777777">
        <w:trPr>
          <w:trHeight w:val="337"/>
        </w:trPr>
        <w:tc>
          <w:tcPr>
            <w:tcW w:w="1053" w:type="dxa"/>
            <w:vAlign w:val="center"/>
          </w:tcPr>
          <w:p w14:paraId="444C821C" w14:textId="77777777" w:rsidR="00FE79B2" w:rsidRDefault="00AA4A4A">
            <w:pPr>
              <w:widowControl w:val="0"/>
              <w:autoSpaceDE w:val="0"/>
              <w:autoSpaceDN w:val="0"/>
              <w:spacing w:beforeLines="25" w:before="60" w:afterLines="25" w:after="60"/>
              <w:ind w:leftChars="50" w:left="120" w:rightChars="50" w:right="120"/>
              <w:jc w:val="center"/>
              <w:rPr>
                <w:rFonts w:ascii="Times New Roman" w:hAnsi="Times New Roman"/>
                <w:sz w:val="21"/>
                <w:szCs w:val="21"/>
              </w:rPr>
            </w:pPr>
            <w:r>
              <w:rPr>
                <w:rFonts w:ascii="Times New Roman" w:hAnsi="Times New Roman"/>
                <w:sz w:val="21"/>
                <w:szCs w:val="21"/>
              </w:rPr>
              <w:t>分级</w:t>
            </w:r>
          </w:p>
        </w:tc>
        <w:tc>
          <w:tcPr>
            <w:tcW w:w="7237" w:type="dxa"/>
            <w:vAlign w:val="center"/>
          </w:tcPr>
          <w:p w14:paraId="4628542C" w14:textId="77777777" w:rsidR="00FE79B2" w:rsidRDefault="00AA4A4A">
            <w:pPr>
              <w:widowControl w:val="0"/>
              <w:autoSpaceDE w:val="0"/>
              <w:autoSpaceDN w:val="0"/>
              <w:spacing w:beforeLines="25" w:before="60" w:afterLines="25" w:after="60"/>
              <w:ind w:leftChars="50" w:left="120" w:rightChars="50" w:right="120"/>
              <w:jc w:val="center"/>
              <w:rPr>
                <w:rFonts w:ascii="Times New Roman" w:hAnsi="Times New Roman"/>
                <w:sz w:val="21"/>
                <w:szCs w:val="21"/>
              </w:rPr>
            </w:pPr>
            <w:r>
              <w:rPr>
                <w:rFonts w:ascii="Times New Roman" w:hAnsi="Times New Roman"/>
                <w:sz w:val="21"/>
                <w:szCs w:val="21"/>
              </w:rPr>
              <w:t>大气环境敏感性</w:t>
            </w:r>
          </w:p>
        </w:tc>
      </w:tr>
      <w:tr w:rsidR="00FE79B2" w14:paraId="09FFACE4" w14:textId="77777777">
        <w:trPr>
          <w:trHeight w:val="337"/>
        </w:trPr>
        <w:tc>
          <w:tcPr>
            <w:tcW w:w="1053" w:type="dxa"/>
            <w:vAlign w:val="center"/>
          </w:tcPr>
          <w:p w14:paraId="5C5CE990" w14:textId="77777777" w:rsidR="00FE79B2" w:rsidRDefault="00AA4A4A">
            <w:pPr>
              <w:widowControl w:val="0"/>
              <w:autoSpaceDE w:val="0"/>
              <w:autoSpaceDN w:val="0"/>
              <w:spacing w:beforeLines="25" w:before="60" w:afterLines="25" w:after="60"/>
              <w:ind w:leftChars="50" w:left="120" w:rightChars="50" w:right="120"/>
              <w:jc w:val="center"/>
              <w:rPr>
                <w:rFonts w:ascii="Times New Roman" w:hAnsi="Times New Roman"/>
                <w:sz w:val="21"/>
                <w:szCs w:val="21"/>
              </w:rPr>
            </w:pPr>
            <w:r>
              <w:rPr>
                <w:rFonts w:ascii="Times New Roman" w:hAnsi="Times New Roman"/>
                <w:sz w:val="21"/>
                <w:szCs w:val="21"/>
              </w:rPr>
              <w:t>E1</w:t>
            </w:r>
          </w:p>
        </w:tc>
        <w:tc>
          <w:tcPr>
            <w:tcW w:w="7237" w:type="dxa"/>
            <w:vAlign w:val="center"/>
          </w:tcPr>
          <w:p w14:paraId="737927FB" w14:textId="77777777" w:rsidR="00FE79B2" w:rsidRDefault="00AA4A4A">
            <w:pPr>
              <w:widowControl w:val="0"/>
              <w:autoSpaceDE w:val="0"/>
              <w:autoSpaceDN w:val="0"/>
              <w:spacing w:beforeLines="25" w:before="60" w:afterLines="25" w:after="60"/>
              <w:ind w:leftChars="50" w:left="120" w:rightChars="50" w:right="120"/>
              <w:jc w:val="center"/>
              <w:rPr>
                <w:rFonts w:ascii="Times New Roman" w:hAnsi="Times New Roman"/>
                <w:sz w:val="21"/>
                <w:szCs w:val="21"/>
              </w:rPr>
            </w:pPr>
            <w:r>
              <w:rPr>
                <w:rFonts w:ascii="Times New Roman" w:hAnsi="Times New Roman"/>
                <w:sz w:val="21"/>
                <w:szCs w:val="21"/>
              </w:rPr>
              <w:t>周边</w:t>
            </w:r>
            <w:r>
              <w:rPr>
                <w:rFonts w:ascii="Times New Roman" w:hAnsi="Times New Roman"/>
                <w:sz w:val="21"/>
                <w:szCs w:val="21"/>
              </w:rPr>
              <w:t xml:space="preserve"> 5 km </w:t>
            </w:r>
            <w:r>
              <w:rPr>
                <w:rFonts w:ascii="Times New Roman" w:hAnsi="Times New Roman"/>
                <w:sz w:val="21"/>
                <w:szCs w:val="21"/>
              </w:rPr>
              <w:t>范围内居住区、医疗卫生、文化教育、科研、行政办公等机构人口总数大于</w:t>
            </w:r>
            <w:r>
              <w:rPr>
                <w:rFonts w:ascii="Times New Roman" w:hAnsi="Times New Roman"/>
                <w:sz w:val="21"/>
                <w:szCs w:val="21"/>
              </w:rPr>
              <w:t xml:space="preserve"> 5</w:t>
            </w:r>
            <w:r>
              <w:rPr>
                <w:rFonts w:ascii="Times New Roman" w:hAnsi="Times New Roman"/>
                <w:sz w:val="21"/>
                <w:szCs w:val="21"/>
              </w:rPr>
              <w:t>万人，或其他需要特殊保护区域；或周边</w:t>
            </w:r>
            <w:r>
              <w:rPr>
                <w:rFonts w:ascii="Times New Roman" w:hAnsi="Times New Roman"/>
                <w:sz w:val="21"/>
                <w:szCs w:val="21"/>
              </w:rPr>
              <w:t xml:space="preserve"> 500 m </w:t>
            </w:r>
            <w:r>
              <w:rPr>
                <w:rFonts w:ascii="Times New Roman" w:hAnsi="Times New Roman"/>
                <w:sz w:val="21"/>
                <w:szCs w:val="21"/>
              </w:rPr>
              <w:t>范围内人口总数大于</w:t>
            </w:r>
            <w:r>
              <w:rPr>
                <w:rFonts w:ascii="Times New Roman" w:hAnsi="Times New Roman"/>
                <w:sz w:val="21"/>
                <w:szCs w:val="21"/>
              </w:rPr>
              <w:t xml:space="preserve"> 1000 </w:t>
            </w:r>
            <w:r>
              <w:rPr>
                <w:rFonts w:ascii="Times New Roman" w:hAnsi="Times New Roman"/>
                <w:sz w:val="21"/>
                <w:szCs w:val="21"/>
              </w:rPr>
              <w:t>人；油气、化学品输送管线管段周边</w:t>
            </w:r>
            <w:r>
              <w:rPr>
                <w:rFonts w:ascii="Times New Roman" w:hAnsi="Times New Roman"/>
                <w:sz w:val="21"/>
                <w:szCs w:val="21"/>
              </w:rPr>
              <w:t xml:space="preserve"> 200 m </w:t>
            </w:r>
            <w:r>
              <w:rPr>
                <w:rFonts w:ascii="Times New Roman" w:hAnsi="Times New Roman"/>
                <w:sz w:val="21"/>
                <w:szCs w:val="21"/>
              </w:rPr>
              <w:t>范围内，每千米管段人口数大于</w:t>
            </w:r>
            <w:r>
              <w:rPr>
                <w:rFonts w:ascii="Times New Roman" w:hAnsi="Times New Roman"/>
                <w:sz w:val="21"/>
                <w:szCs w:val="21"/>
              </w:rPr>
              <w:t xml:space="preserve"> 200 </w:t>
            </w:r>
            <w:r>
              <w:rPr>
                <w:rFonts w:ascii="Times New Roman" w:hAnsi="Times New Roman"/>
                <w:sz w:val="21"/>
                <w:szCs w:val="21"/>
              </w:rPr>
              <w:t>人</w:t>
            </w:r>
          </w:p>
        </w:tc>
      </w:tr>
      <w:tr w:rsidR="00FE79B2" w14:paraId="6FEB831E" w14:textId="77777777">
        <w:trPr>
          <w:trHeight w:val="337"/>
        </w:trPr>
        <w:tc>
          <w:tcPr>
            <w:tcW w:w="1053" w:type="dxa"/>
            <w:vAlign w:val="center"/>
          </w:tcPr>
          <w:p w14:paraId="30985F1A" w14:textId="77777777" w:rsidR="00FE79B2" w:rsidRDefault="00AA4A4A">
            <w:pPr>
              <w:widowControl w:val="0"/>
              <w:autoSpaceDE w:val="0"/>
              <w:autoSpaceDN w:val="0"/>
              <w:spacing w:beforeLines="25" w:before="60" w:afterLines="25" w:after="60"/>
              <w:ind w:leftChars="50" w:left="120" w:rightChars="50" w:right="120"/>
              <w:jc w:val="center"/>
              <w:rPr>
                <w:rFonts w:ascii="Times New Roman" w:hAnsi="Times New Roman"/>
                <w:sz w:val="21"/>
                <w:szCs w:val="21"/>
              </w:rPr>
            </w:pPr>
            <w:r>
              <w:rPr>
                <w:rFonts w:ascii="Times New Roman" w:hAnsi="Times New Roman"/>
                <w:sz w:val="21"/>
                <w:szCs w:val="21"/>
              </w:rPr>
              <w:t>E2</w:t>
            </w:r>
          </w:p>
        </w:tc>
        <w:tc>
          <w:tcPr>
            <w:tcW w:w="7237" w:type="dxa"/>
            <w:vAlign w:val="center"/>
          </w:tcPr>
          <w:p w14:paraId="60852BBB" w14:textId="77777777" w:rsidR="00FE79B2" w:rsidRDefault="00AA4A4A">
            <w:pPr>
              <w:widowControl w:val="0"/>
              <w:autoSpaceDE w:val="0"/>
              <w:autoSpaceDN w:val="0"/>
              <w:spacing w:beforeLines="25" w:before="60" w:afterLines="25" w:after="60"/>
              <w:ind w:leftChars="50" w:left="120" w:rightChars="50" w:right="120"/>
              <w:jc w:val="center"/>
              <w:rPr>
                <w:rFonts w:ascii="Times New Roman" w:hAnsi="Times New Roman"/>
                <w:sz w:val="21"/>
                <w:szCs w:val="21"/>
              </w:rPr>
            </w:pPr>
            <w:r>
              <w:rPr>
                <w:rFonts w:ascii="Times New Roman" w:hAnsi="Times New Roman"/>
                <w:sz w:val="21"/>
                <w:szCs w:val="21"/>
              </w:rPr>
              <w:t>周边</w:t>
            </w:r>
            <w:r>
              <w:rPr>
                <w:rFonts w:ascii="Times New Roman" w:hAnsi="Times New Roman"/>
                <w:sz w:val="21"/>
                <w:szCs w:val="21"/>
              </w:rPr>
              <w:t xml:space="preserve"> 5 km </w:t>
            </w:r>
            <w:r>
              <w:rPr>
                <w:rFonts w:ascii="Times New Roman" w:hAnsi="Times New Roman"/>
                <w:sz w:val="21"/>
                <w:szCs w:val="21"/>
              </w:rPr>
              <w:t>范围内居住区、医疗卫生、文化教育、科研、行政办公等机构人口总数大于</w:t>
            </w:r>
            <w:r>
              <w:rPr>
                <w:rFonts w:ascii="Times New Roman" w:hAnsi="Times New Roman"/>
                <w:sz w:val="21"/>
                <w:szCs w:val="21"/>
              </w:rPr>
              <w:t xml:space="preserve"> 1</w:t>
            </w:r>
            <w:r>
              <w:rPr>
                <w:rFonts w:ascii="Times New Roman" w:hAnsi="Times New Roman"/>
                <w:sz w:val="21"/>
                <w:szCs w:val="21"/>
              </w:rPr>
              <w:t>万人，小于</w:t>
            </w:r>
            <w:r>
              <w:rPr>
                <w:rFonts w:ascii="Times New Roman" w:hAnsi="Times New Roman"/>
                <w:sz w:val="21"/>
                <w:szCs w:val="21"/>
              </w:rPr>
              <w:t xml:space="preserve"> 5 </w:t>
            </w:r>
            <w:r>
              <w:rPr>
                <w:rFonts w:ascii="Times New Roman" w:hAnsi="Times New Roman"/>
                <w:sz w:val="21"/>
                <w:szCs w:val="21"/>
              </w:rPr>
              <w:t>万人；或周边</w:t>
            </w:r>
            <w:r>
              <w:rPr>
                <w:rFonts w:ascii="Times New Roman" w:hAnsi="Times New Roman"/>
                <w:sz w:val="21"/>
                <w:szCs w:val="21"/>
              </w:rPr>
              <w:t xml:space="preserve"> 500 m </w:t>
            </w:r>
            <w:r>
              <w:rPr>
                <w:rFonts w:ascii="Times New Roman" w:hAnsi="Times New Roman"/>
                <w:sz w:val="21"/>
                <w:szCs w:val="21"/>
              </w:rPr>
              <w:t>范围内人口总数大于</w:t>
            </w:r>
            <w:r>
              <w:rPr>
                <w:rFonts w:ascii="Times New Roman" w:hAnsi="Times New Roman"/>
                <w:sz w:val="21"/>
                <w:szCs w:val="21"/>
              </w:rPr>
              <w:t xml:space="preserve"> 500 </w:t>
            </w:r>
            <w:r>
              <w:rPr>
                <w:rFonts w:ascii="Times New Roman" w:hAnsi="Times New Roman"/>
                <w:sz w:val="21"/>
                <w:szCs w:val="21"/>
              </w:rPr>
              <w:t>人，小于</w:t>
            </w:r>
            <w:r>
              <w:rPr>
                <w:rFonts w:ascii="Times New Roman" w:hAnsi="Times New Roman"/>
                <w:sz w:val="21"/>
                <w:szCs w:val="21"/>
              </w:rPr>
              <w:t xml:space="preserve"> 1000 </w:t>
            </w:r>
            <w:r>
              <w:rPr>
                <w:rFonts w:ascii="Times New Roman" w:hAnsi="Times New Roman"/>
                <w:sz w:val="21"/>
                <w:szCs w:val="21"/>
              </w:rPr>
              <w:t>人；油气、化学品输送管线管段周边</w:t>
            </w:r>
            <w:r>
              <w:rPr>
                <w:rFonts w:ascii="Times New Roman" w:hAnsi="Times New Roman"/>
                <w:sz w:val="21"/>
                <w:szCs w:val="21"/>
              </w:rPr>
              <w:t xml:space="preserve"> 200 m </w:t>
            </w:r>
            <w:r>
              <w:rPr>
                <w:rFonts w:ascii="Times New Roman" w:hAnsi="Times New Roman"/>
                <w:sz w:val="21"/>
                <w:szCs w:val="21"/>
              </w:rPr>
              <w:t>范围内，每千米管段人口数大于</w:t>
            </w:r>
            <w:r>
              <w:rPr>
                <w:rFonts w:ascii="Times New Roman" w:hAnsi="Times New Roman"/>
                <w:sz w:val="21"/>
                <w:szCs w:val="21"/>
              </w:rPr>
              <w:t xml:space="preserve"> 100 </w:t>
            </w:r>
            <w:r>
              <w:rPr>
                <w:rFonts w:ascii="Times New Roman" w:hAnsi="Times New Roman"/>
                <w:sz w:val="21"/>
                <w:szCs w:val="21"/>
              </w:rPr>
              <w:t>人，小于</w:t>
            </w:r>
            <w:r>
              <w:rPr>
                <w:rFonts w:ascii="Times New Roman" w:hAnsi="Times New Roman"/>
                <w:sz w:val="21"/>
                <w:szCs w:val="21"/>
              </w:rPr>
              <w:t xml:space="preserve"> 200 </w:t>
            </w:r>
            <w:r>
              <w:rPr>
                <w:rFonts w:ascii="Times New Roman" w:hAnsi="Times New Roman"/>
                <w:sz w:val="21"/>
                <w:szCs w:val="21"/>
              </w:rPr>
              <w:t>人</w:t>
            </w:r>
          </w:p>
        </w:tc>
      </w:tr>
      <w:tr w:rsidR="00FE79B2" w14:paraId="054D913B" w14:textId="77777777">
        <w:trPr>
          <w:trHeight w:val="337"/>
        </w:trPr>
        <w:tc>
          <w:tcPr>
            <w:tcW w:w="1053" w:type="dxa"/>
            <w:vAlign w:val="center"/>
          </w:tcPr>
          <w:p w14:paraId="3911FC1A" w14:textId="77777777" w:rsidR="00FE79B2" w:rsidRDefault="00AA4A4A">
            <w:pPr>
              <w:widowControl w:val="0"/>
              <w:autoSpaceDE w:val="0"/>
              <w:autoSpaceDN w:val="0"/>
              <w:spacing w:beforeLines="25" w:before="60" w:afterLines="25" w:after="60"/>
              <w:ind w:leftChars="50" w:left="120" w:rightChars="50" w:right="120"/>
              <w:jc w:val="center"/>
              <w:rPr>
                <w:rFonts w:ascii="Times New Roman" w:hAnsi="Times New Roman"/>
                <w:sz w:val="21"/>
                <w:szCs w:val="21"/>
              </w:rPr>
            </w:pPr>
            <w:r>
              <w:rPr>
                <w:rFonts w:ascii="Times New Roman" w:hAnsi="Times New Roman"/>
                <w:sz w:val="21"/>
                <w:szCs w:val="21"/>
              </w:rPr>
              <w:t>E3</w:t>
            </w:r>
          </w:p>
        </w:tc>
        <w:tc>
          <w:tcPr>
            <w:tcW w:w="7237" w:type="dxa"/>
            <w:vAlign w:val="center"/>
          </w:tcPr>
          <w:p w14:paraId="020141FF" w14:textId="77777777" w:rsidR="00FE79B2" w:rsidRDefault="00AA4A4A">
            <w:pPr>
              <w:widowControl w:val="0"/>
              <w:autoSpaceDE w:val="0"/>
              <w:autoSpaceDN w:val="0"/>
              <w:spacing w:beforeLines="25" w:before="60" w:afterLines="25" w:after="60"/>
              <w:ind w:leftChars="50" w:left="120" w:rightChars="50" w:right="120"/>
              <w:jc w:val="center"/>
              <w:rPr>
                <w:rFonts w:ascii="Times New Roman" w:hAnsi="Times New Roman"/>
                <w:sz w:val="21"/>
                <w:szCs w:val="21"/>
              </w:rPr>
            </w:pPr>
            <w:r>
              <w:rPr>
                <w:rFonts w:ascii="Times New Roman" w:hAnsi="Times New Roman"/>
                <w:sz w:val="21"/>
                <w:szCs w:val="21"/>
              </w:rPr>
              <w:t>周边</w:t>
            </w:r>
            <w:r>
              <w:rPr>
                <w:rFonts w:ascii="Times New Roman" w:hAnsi="Times New Roman"/>
                <w:sz w:val="21"/>
                <w:szCs w:val="21"/>
              </w:rPr>
              <w:t xml:space="preserve"> 5 km </w:t>
            </w:r>
            <w:r>
              <w:rPr>
                <w:rFonts w:ascii="Times New Roman" w:hAnsi="Times New Roman"/>
                <w:sz w:val="21"/>
                <w:szCs w:val="21"/>
              </w:rPr>
              <w:t>范围内居住区、医疗卫生、文化教育、科研、行政办公等机构人口总数小于</w:t>
            </w:r>
            <w:r>
              <w:rPr>
                <w:rFonts w:ascii="Times New Roman" w:hAnsi="Times New Roman"/>
                <w:sz w:val="21"/>
                <w:szCs w:val="21"/>
              </w:rPr>
              <w:t xml:space="preserve"> 1</w:t>
            </w:r>
            <w:r>
              <w:rPr>
                <w:rFonts w:ascii="Times New Roman" w:hAnsi="Times New Roman"/>
                <w:sz w:val="21"/>
                <w:szCs w:val="21"/>
              </w:rPr>
              <w:t>万人；或周边</w:t>
            </w:r>
            <w:r>
              <w:rPr>
                <w:rFonts w:ascii="Times New Roman" w:hAnsi="Times New Roman"/>
                <w:sz w:val="21"/>
                <w:szCs w:val="21"/>
              </w:rPr>
              <w:t xml:space="preserve"> 500 m </w:t>
            </w:r>
            <w:r>
              <w:rPr>
                <w:rFonts w:ascii="Times New Roman" w:hAnsi="Times New Roman"/>
                <w:sz w:val="21"/>
                <w:szCs w:val="21"/>
              </w:rPr>
              <w:t>范围内人口总数小于</w:t>
            </w:r>
            <w:r>
              <w:rPr>
                <w:rFonts w:ascii="Times New Roman" w:hAnsi="Times New Roman"/>
                <w:sz w:val="21"/>
                <w:szCs w:val="21"/>
              </w:rPr>
              <w:t xml:space="preserve"> 500 </w:t>
            </w:r>
            <w:r>
              <w:rPr>
                <w:rFonts w:ascii="Times New Roman" w:hAnsi="Times New Roman"/>
                <w:sz w:val="21"/>
                <w:szCs w:val="21"/>
              </w:rPr>
              <w:t>人；油气、化学品输送管线管段周边</w:t>
            </w:r>
            <w:r>
              <w:rPr>
                <w:rFonts w:ascii="Times New Roman" w:hAnsi="Times New Roman"/>
                <w:sz w:val="21"/>
                <w:szCs w:val="21"/>
              </w:rPr>
              <w:t xml:space="preserve"> 200 m</w:t>
            </w:r>
            <w:r>
              <w:rPr>
                <w:rFonts w:ascii="Times New Roman" w:hAnsi="Times New Roman"/>
                <w:sz w:val="21"/>
                <w:szCs w:val="21"/>
              </w:rPr>
              <w:t>范围内，每千米管段人口数小于</w:t>
            </w:r>
            <w:r>
              <w:rPr>
                <w:rFonts w:ascii="Times New Roman" w:hAnsi="Times New Roman"/>
                <w:sz w:val="21"/>
                <w:szCs w:val="21"/>
              </w:rPr>
              <w:t xml:space="preserve"> 100 </w:t>
            </w:r>
            <w:r>
              <w:rPr>
                <w:rFonts w:ascii="Times New Roman" w:hAnsi="Times New Roman"/>
                <w:sz w:val="21"/>
                <w:szCs w:val="21"/>
              </w:rPr>
              <w:t>人</w:t>
            </w:r>
          </w:p>
        </w:tc>
      </w:tr>
    </w:tbl>
    <w:p w14:paraId="0BC943C1" w14:textId="77777777" w:rsidR="00FE79B2" w:rsidRDefault="00AA4A4A">
      <w:pPr>
        <w:widowControl w:val="0"/>
        <w:spacing w:beforeLines="50" w:before="120" w:line="360" w:lineRule="auto"/>
        <w:ind w:firstLineChars="200" w:firstLine="504"/>
        <w:jc w:val="both"/>
        <w:rPr>
          <w:rFonts w:ascii="Times New Roman" w:hAnsi="Times New Roman"/>
          <w:spacing w:val="6"/>
        </w:rPr>
      </w:pPr>
      <w:r>
        <w:rPr>
          <w:rFonts w:ascii="Times New Roman" w:hAnsi="Times New Roman"/>
          <w:spacing w:val="6"/>
        </w:rPr>
        <w:t>本项目周边</w:t>
      </w:r>
      <w:r>
        <w:rPr>
          <w:rFonts w:ascii="Times New Roman" w:hAnsi="Times New Roman"/>
          <w:spacing w:val="6"/>
        </w:rPr>
        <w:t>500m</w:t>
      </w:r>
      <w:r>
        <w:rPr>
          <w:rFonts w:ascii="Times New Roman" w:hAnsi="Times New Roman"/>
          <w:spacing w:val="6"/>
        </w:rPr>
        <w:t>范围均位于工业园内，无居住区、医疗卫生、文化教育、科研、行政办公等机构，</w:t>
      </w:r>
      <w:r>
        <w:rPr>
          <w:rFonts w:ascii="Times New Roman" w:hAnsi="Times New Roman"/>
          <w:spacing w:val="6"/>
        </w:rPr>
        <w:t>500m</w:t>
      </w:r>
      <w:r>
        <w:rPr>
          <w:rFonts w:ascii="Times New Roman" w:hAnsi="Times New Roman"/>
          <w:spacing w:val="6"/>
        </w:rPr>
        <w:t>范围内总人口约</w:t>
      </w:r>
      <w:r>
        <w:rPr>
          <w:rFonts w:ascii="Times New Roman" w:hAnsi="Times New Roman"/>
          <w:spacing w:val="6"/>
        </w:rPr>
        <w:t>500</w:t>
      </w:r>
      <w:r>
        <w:rPr>
          <w:rFonts w:ascii="Times New Roman" w:hAnsi="Times New Roman"/>
          <w:spacing w:val="6"/>
        </w:rPr>
        <w:t>人，均为工业园内企业员工。周边</w:t>
      </w:r>
      <w:r>
        <w:rPr>
          <w:rFonts w:ascii="Times New Roman" w:hAnsi="Times New Roman"/>
          <w:spacing w:val="6"/>
        </w:rPr>
        <w:t>5km</w:t>
      </w:r>
      <w:r>
        <w:rPr>
          <w:rFonts w:ascii="Times New Roman" w:hAnsi="Times New Roman"/>
          <w:spacing w:val="6"/>
        </w:rPr>
        <w:t>范围包括了云溪城区，总人口约</w:t>
      </w:r>
      <w:r>
        <w:rPr>
          <w:rFonts w:ascii="Times New Roman" w:hAnsi="Times New Roman"/>
          <w:spacing w:val="6"/>
        </w:rPr>
        <w:t>8.8</w:t>
      </w:r>
      <w:r>
        <w:rPr>
          <w:rFonts w:ascii="Times New Roman" w:hAnsi="Times New Roman"/>
          <w:spacing w:val="6"/>
        </w:rPr>
        <w:t>万。本项目大气环境敏感程度为</w:t>
      </w:r>
      <w:r>
        <w:rPr>
          <w:rFonts w:ascii="Times New Roman" w:eastAsia="Times New Roman" w:hAnsi="Times New Roman"/>
          <w:b/>
        </w:rPr>
        <w:t>E1</w:t>
      </w:r>
      <w:r>
        <w:rPr>
          <w:rFonts w:ascii="Times New Roman" w:hAnsi="Times New Roman"/>
        </w:rPr>
        <w:t>，为环境高度敏感区。</w:t>
      </w:r>
    </w:p>
    <w:p w14:paraId="4338F9E0" w14:textId="77777777" w:rsidR="00FE79B2" w:rsidRDefault="00AA4A4A">
      <w:pPr>
        <w:spacing w:line="360" w:lineRule="auto"/>
        <w:ind w:firstLineChars="200" w:firstLine="506"/>
        <w:rPr>
          <w:rFonts w:ascii="Times New Roman" w:hAnsi="Times New Roman"/>
          <w:b/>
          <w:spacing w:val="6"/>
        </w:rPr>
      </w:pPr>
      <w:r>
        <w:rPr>
          <w:rFonts w:ascii="Times New Roman" w:hAnsi="Times New Roman"/>
          <w:b/>
          <w:spacing w:val="6"/>
        </w:rPr>
        <w:t>2</w:t>
      </w:r>
      <w:r>
        <w:rPr>
          <w:rFonts w:ascii="Times New Roman" w:hAnsi="Times New Roman"/>
          <w:b/>
          <w:spacing w:val="6"/>
        </w:rPr>
        <w:t>、地表水环境</w:t>
      </w:r>
    </w:p>
    <w:p w14:paraId="7BD6EEDA" w14:textId="77777777" w:rsidR="00FE79B2" w:rsidRDefault="00AA4A4A">
      <w:pPr>
        <w:widowControl w:val="0"/>
        <w:spacing w:line="360" w:lineRule="auto"/>
        <w:ind w:firstLineChars="200" w:firstLine="504"/>
        <w:jc w:val="both"/>
        <w:rPr>
          <w:rFonts w:ascii="Times New Roman" w:hAnsi="Times New Roman"/>
          <w:spacing w:val="6"/>
        </w:rPr>
      </w:pPr>
      <w:r>
        <w:rPr>
          <w:rFonts w:ascii="Times New Roman" w:hAnsi="Times New Roman"/>
          <w:spacing w:val="6"/>
        </w:rPr>
        <w:t>项目地表水环境敏感程度依据事故情况下危险物质泄漏到水体的排放</w:t>
      </w:r>
      <w:r>
        <w:rPr>
          <w:rFonts w:ascii="Times New Roman" w:hAnsi="Times New Roman"/>
          <w:spacing w:val="6"/>
        </w:rPr>
        <w:lastRenderedPageBreak/>
        <w:t>点受纳地表水体功能敏感性，与下游环境敏感目标情况确定。</w:t>
      </w:r>
    </w:p>
    <w:p w14:paraId="7F960A64" w14:textId="77777777" w:rsidR="00FE79B2" w:rsidRDefault="00AA4A4A">
      <w:pPr>
        <w:widowControl w:val="0"/>
        <w:spacing w:line="360" w:lineRule="auto"/>
        <w:ind w:firstLineChars="200" w:firstLine="504"/>
        <w:jc w:val="both"/>
        <w:rPr>
          <w:rFonts w:ascii="Times New Roman" w:hAnsi="Times New Roman"/>
          <w:spacing w:val="6"/>
        </w:rPr>
      </w:pPr>
      <w:r>
        <w:rPr>
          <w:rFonts w:ascii="Times New Roman" w:hAnsi="Times New Roman"/>
          <w:spacing w:val="6"/>
        </w:rPr>
        <w:t>（</w:t>
      </w:r>
      <w:r>
        <w:rPr>
          <w:rFonts w:ascii="Times New Roman" w:hAnsi="Times New Roman"/>
          <w:spacing w:val="6"/>
        </w:rPr>
        <w:t>1</w:t>
      </w:r>
      <w:r>
        <w:rPr>
          <w:rFonts w:ascii="Times New Roman" w:hAnsi="Times New Roman"/>
          <w:spacing w:val="6"/>
        </w:rPr>
        <w:t>）地表水功能敏感性分区</w:t>
      </w:r>
    </w:p>
    <w:p w14:paraId="3A199F6E" w14:textId="77777777" w:rsidR="00FE79B2" w:rsidRDefault="00AA4A4A">
      <w:pPr>
        <w:widowControl w:val="0"/>
        <w:spacing w:line="360" w:lineRule="auto"/>
        <w:ind w:firstLineChars="200" w:firstLine="504"/>
        <w:jc w:val="both"/>
        <w:rPr>
          <w:rFonts w:ascii="Times New Roman" w:hAnsi="Times New Roman"/>
          <w:spacing w:val="6"/>
        </w:rPr>
      </w:pPr>
      <w:r>
        <w:rPr>
          <w:rFonts w:ascii="Times New Roman" w:hAnsi="Times New Roman"/>
          <w:spacing w:val="6"/>
        </w:rPr>
        <w:t>地表水功能敏感性分区见下表。</w:t>
      </w:r>
    </w:p>
    <w:p w14:paraId="0406179B" w14:textId="77777777" w:rsidR="00FE79B2" w:rsidRDefault="00AA4A4A">
      <w:pPr>
        <w:widowControl w:val="0"/>
        <w:adjustRightInd w:val="0"/>
        <w:snapToGrid w:val="0"/>
        <w:jc w:val="center"/>
        <w:rPr>
          <w:rFonts w:ascii="Times New Roman" w:eastAsiaTheme="minorEastAsia" w:hAnsi="Times New Roman"/>
          <w:b/>
          <w:snapToGrid w:val="0"/>
          <w:sz w:val="21"/>
          <w:szCs w:val="21"/>
        </w:rPr>
      </w:pPr>
      <w:r>
        <w:rPr>
          <w:rFonts w:ascii="Times New Roman" w:eastAsiaTheme="minorEastAsia" w:hAnsi="Times New Roman"/>
          <w:b/>
          <w:snapToGrid w:val="0"/>
          <w:sz w:val="21"/>
          <w:szCs w:val="21"/>
        </w:rPr>
        <w:t>表</w:t>
      </w:r>
      <w:r>
        <w:rPr>
          <w:rFonts w:ascii="Times New Roman" w:eastAsiaTheme="minorEastAsia" w:hAnsi="Times New Roman"/>
          <w:b/>
          <w:snapToGrid w:val="0"/>
          <w:sz w:val="21"/>
          <w:szCs w:val="21"/>
        </w:rPr>
        <w:t>8.1-5</w:t>
      </w:r>
      <w:r>
        <w:rPr>
          <w:rFonts w:ascii="Times New Roman" w:eastAsiaTheme="minorEastAsia" w:hAnsi="Times New Roman"/>
          <w:b/>
          <w:snapToGrid w:val="0"/>
          <w:sz w:val="21"/>
          <w:szCs w:val="21"/>
        </w:rPr>
        <w:t>地表水功能敏感性分区</w:t>
      </w:r>
    </w:p>
    <w:tbl>
      <w:tblPr>
        <w:tblW w:w="7831" w:type="dxa"/>
        <w:tblInd w:w="126"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302"/>
        <w:gridCol w:w="6529"/>
      </w:tblGrid>
      <w:tr w:rsidR="00FE79B2" w14:paraId="05DDDC70" w14:textId="77777777">
        <w:trPr>
          <w:trHeight w:val="225"/>
        </w:trPr>
        <w:tc>
          <w:tcPr>
            <w:tcW w:w="1302" w:type="dxa"/>
            <w:vAlign w:val="center"/>
          </w:tcPr>
          <w:p w14:paraId="78C44436" w14:textId="77777777" w:rsidR="00FE79B2" w:rsidRDefault="00AA4A4A">
            <w:pPr>
              <w:widowControl w:val="0"/>
              <w:autoSpaceDE w:val="0"/>
              <w:autoSpaceDN w:val="0"/>
              <w:spacing w:beforeLines="25" w:before="60" w:afterLines="25" w:after="60" w:line="300" w:lineRule="auto"/>
              <w:ind w:leftChars="50" w:left="120" w:rightChars="50" w:right="120"/>
              <w:jc w:val="center"/>
              <w:rPr>
                <w:rFonts w:ascii="Times New Roman" w:hAnsi="Times New Roman"/>
                <w:sz w:val="21"/>
                <w:szCs w:val="21"/>
              </w:rPr>
            </w:pPr>
            <w:r>
              <w:rPr>
                <w:rFonts w:ascii="Times New Roman" w:hAnsi="Times New Roman"/>
                <w:sz w:val="21"/>
                <w:szCs w:val="21"/>
              </w:rPr>
              <w:t>敏感性</w:t>
            </w:r>
          </w:p>
        </w:tc>
        <w:tc>
          <w:tcPr>
            <w:tcW w:w="6529" w:type="dxa"/>
          </w:tcPr>
          <w:p w14:paraId="1C79C095" w14:textId="77777777" w:rsidR="00FE79B2" w:rsidRDefault="00AA4A4A">
            <w:pPr>
              <w:widowControl w:val="0"/>
              <w:autoSpaceDE w:val="0"/>
              <w:autoSpaceDN w:val="0"/>
              <w:spacing w:beforeLines="25" w:before="60" w:afterLines="25" w:after="60" w:line="300" w:lineRule="auto"/>
              <w:ind w:leftChars="50" w:left="120" w:rightChars="50" w:right="120"/>
              <w:jc w:val="center"/>
              <w:rPr>
                <w:rFonts w:ascii="Times New Roman" w:hAnsi="Times New Roman"/>
                <w:sz w:val="21"/>
                <w:szCs w:val="21"/>
              </w:rPr>
            </w:pPr>
            <w:r>
              <w:rPr>
                <w:rFonts w:ascii="Times New Roman" w:hAnsi="Times New Roman"/>
                <w:sz w:val="21"/>
                <w:szCs w:val="21"/>
              </w:rPr>
              <w:t>地表水环境敏感特征</w:t>
            </w:r>
          </w:p>
        </w:tc>
      </w:tr>
      <w:tr w:rsidR="00FE79B2" w14:paraId="15135200" w14:textId="77777777">
        <w:trPr>
          <w:trHeight w:val="674"/>
        </w:trPr>
        <w:tc>
          <w:tcPr>
            <w:tcW w:w="1302" w:type="dxa"/>
            <w:vAlign w:val="center"/>
          </w:tcPr>
          <w:p w14:paraId="2B5E7308" w14:textId="77777777" w:rsidR="00FE79B2" w:rsidRDefault="00AA4A4A">
            <w:pPr>
              <w:widowControl w:val="0"/>
              <w:autoSpaceDE w:val="0"/>
              <w:autoSpaceDN w:val="0"/>
              <w:spacing w:beforeLines="25" w:before="60" w:afterLines="25" w:after="60" w:line="300" w:lineRule="auto"/>
              <w:ind w:leftChars="50" w:left="120" w:rightChars="50" w:right="120"/>
              <w:jc w:val="center"/>
              <w:rPr>
                <w:rFonts w:ascii="Times New Roman" w:hAnsi="Times New Roman"/>
                <w:sz w:val="21"/>
                <w:szCs w:val="21"/>
              </w:rPr>
            </w:pPr>
            <w:r>
              <w:rPr>
                <w:rFonts w:ascii="Times New Roman" w:hAnsi="Times New Roman"/>
                <w:sz w:val="21"/>
                <w:szCs w:val="21"/>
              </w:rPr>
              <w:t>敏感</w:t>
            </w:r>
            <w:r>
              <w:rPr>
                <w:rFonts w:ascii="Times New Roman" w:hAnsi="Times New Roman"/>
                <w:sz w:val="21"/>
                <w:szCs w:val="21"/>
              </w:rPr>
              <w:t xml:space="preserve"> F1</w:t>
            </w:r>
          </w:p>
        </w:tc>
        <w:tc>
          <w:tcPr>
            <w:tcW w:w="6529" w:type="dxa"/>
          </w:tcPr>
          <w:p w14:paraId="616FB22D" w14:textId="77777777" w:rsidR="00FE79B2" w:rsidRDefault="00AA4A4A">
            <w:pPr>
              <w:widowControl w:val="0"/>
              <w:autoSpaceDE w:val="0"/>
              <w:autoSpaceDN w:val="0"/>
              <w:spacing w:beforeLines="25" w:before="60" w:afterLines="25" w:after="60" w:line="300" w:lineRule="auto"/>
              <w:ind w:leftChars="50" w:left="120" w:rightChars="50" w:right="120"/>
              <w:rPr>
                <w:rFonts w:ascii="Times New Roman" w:hAnsi="Times New Roman"/>
                <w:sz w:val="21"/>
                <w:szCs w:val="21"/>
              </w:rPr>
            </w:pPr>
            <w:r>
              <w:rPr>
                <w:rFonts w:ascii="Times New Roman" w:hAnsi="Times New Roman"/>
                <w:sz w:val="21"/>
                <w:szCs w:val="21"/>
              </w:rPr>
              <w:t>排放点进入地表水水域环境功能为</w:t>
            </w:r>
            <w:r>
              <w:rPr>
                <w:rFonts w:ascii="Times New Roman" w:hAnsi="Times New Roman"/>
                <w:sz w:val="21"/>
                <w:szCs w:val="21"/>
              </w:rPr>
              <w:t>Ⅱ</w:t>
            </w:r>
            <w:r>
              <w:rPr>
                <w:rFonts w:ascii="Times New Roman" w:hAnsi="Times New Roman"/>
                <w:sz w:val="21"/>
                <w:szCs w:val="21"/>
              </w:rPr>
              <w:t>类及以上，或海水水质分类第一类；或以发生事故时，危险物质泄漏到水体的排放点算起，排放进入受纳河流最大流速时，</w:t>
            </w:r>
            <w:r>
              <w:rPr>
                <w:rFonts w:ascii="Times New Roman" w:hAnsi="Times New Roman"/>
                <w:sz w:val="21"/>
                <w:szCs w:val="21"/>
              </w:rPr>
              <w:t xml:space="preserve">24 h </w:t>
            </w:r>
            <w:r>
              <w:rPr>
                <w:rFonts w:ascii="Times New Roman" w:hAnsi="Times New Roman"/>
                <w:sz w:val="21"/>
                <w:szCs w:val="21"/>
              </w:rPr>
              <w:t>流经范围内涉跨国界的</w:t>
            </w:r>
          </w:p>
        </w:tc>
      </w:tr>
      <w:tr w:rsidR="00FE79B2" w14:paraId="69402ABE" w14:textId="77777777">
        <w:trPr>
          <w:trHeight w:val="674"/>
        </w:trPr>
        <w:tc>
          <w:tcPr>
            <w:tcW w:w="1302" w:type="dxa"/>
            <w:vAlign w:val="center"/>
          </w:tcPr>
          <w:p w14:paraId="213D81D3" w14:textId="77777777" w:rsidR="00FE79B2" w:rsidRDefault="00AA4A4A">
            <w:pPr>
              <w:widowControl w:val="0"/>
              <w:autoSpaceDE w:val="0"/>
              <w:autoSpaceDN w:val="0"/>
              <w:spacing w:beforeLines="25" w:before="60" w:afterLines="25" w:after="60" w:line="300" w:lineRule="auto"/>
              <w:ind w:leftChars="50" w:left="120" w:rightChars="50" w:right="120"/>
              <w:jc w:val="center"/>
              <w:rPr>
                <w:rFonts w:ascii="Times New Roman" w:hAnsi="Times New Roman"/>
                <w:sz w:val="21"/>
                <w:szCs w:val="21"/>
              </w:rPr>
            </w:pPr>
            <w:r>
              <w:rPr>
                <w:rFonts w:ascii="Times New Roman" w:hAnsi="Times New Roman"/>
                <w:sz w:val="21"/>
                <w:szCs w:val="21"/>
              </w:rPr>
              <w:t>较敏感</w:t>
            </w:r>
            <w:r>
              <w:rPr>
                <w:rFonts w:ascii="Times New Roman" w:hAnsi="Times New Roman"/>
                <w:sz w:val="21"/>
                <w:szCs w:val="21"/>
              </w:rPr>
              <w:t xml:space="preserve"> F2</w:t>
            </w:r>
          </w:p>
        </w:tc>
        <w:tc>
          <w:tcPr>
            <w:tcW w:w="6529" w:type="dxa"/>
          </w:tcPr>
          <w:p w14:paraId="4FAA3B7E" w14:textId="77777777" w:rsidR="00FE79B2" w:rsidRDefault="00AA4A4A">
            <w:pPr>
              <w:widowControl w:val="0"/>
              <w:autoSpaceDE w:val="0"/>
              <w:autoSpaceDN w:val="0"/>
              <w:spacing w:beforeLines="25" w:before="60" w:afterLines="25" w:after="60" w:line="300" w:lineRule="auto"/>
              <w:ind w:leftChars="50" w:left="120" w:rightChars="50" w:right="120"/>
              <w:rPr>
                <w:rFonts w:ascii="Times New Roman" w:hAnsi="Times New Roman"/>
                <w:sz w:val="21"/>
                <w:szCs w:val="21"/>
              </w:rPr>
            </w:pPr>
            <w:r>
              <w:rPr>
                <w:rFonts w:ascii="Times New Roman" w:hAnsi="Times New Roman"/>
                <w:sz w:val="21"/>
                <w:szCs w:val="21"/>
              </w:rPr>
              <w:t>排放点进入地表水水域环境功能为</w:t>
            </w:r>
            <w:r>
              <w:rPr>
                <w:rFonts w:ascii="Times New Roman" w:hAnsi="Times New Roman"/>
                <w:sz w:val="21"/>
                <w:szCs w:val="21"/>
              </w:rPr>
              <w:t>Ⅲ</w:t>
            </w:r>
            <w:r>
              <w:rPr>
                <w:rFonts w:ascii="Times New Roman" w:hAnsi="Times New Roman"/>
                <w:sz w:val="21"/>
                <w:szCs w:val="21"/>
              </w:rPr>
              <w:t>类，或海水水质分类第二类；</w:t>
            </w:r>
          </w:p>
          <w:p w14:paraId="50B92152" w14:textId="77777777" w:rsidR="00FE79B2" w:rsidRDefault="00AA4A4A">
            <w:pPr>
              <w:widowControl w:val="0"/>
              <w:autoSpaceDE w:val="0"/>
              <w:autoSpaceDN w:val="0"/>
              <w:spacing w:beforeLines="25" w:before="60" w:afterLines="25" w:after="60" w:line="300" w:lineRule="auto"/>
              <w:ind w:leftChars="50" w:left="120" w:rightChars="50" w:right="120"/>
              <w:rPr>
                <w:rFonts w:ascii="Times New Roman" w:hAnsi="Times New Roman"/>
                <w:sz w:val="21"/>
                <w:szCs w:val="21"/>
              </w:rPr>
            </w:pPr>
            <w:r>
              <w:rPr>
                <w:rFonts w:ascii="Times New Roman" w:hAnsi="Times New Roman"/>
                <w:sz w:val="21"/>
                <w:szCs w:val="21"/>
              </w:rPr>
              <w:t>或以发生事故时，危险物质泄漏到水体的排放点算起，排放进入受纳河流最大流速时，</w:t>
            </w:r>
            <w:r>
              <w:rPr>
                <w:rFonts w:ascii="Times New Roman" w:hAnsi="Times New Roman"/>
                <w:sz w:val="21"/>
                <w:szCs w:val="21"/>
              </w:rPr>
              <w:t xml:space="preserve">24 h </w:t>
            </w:r>
            <w:r>
              <w:rPr>
                <w:rFonts w:ascii="Times New Roman" w:hAnsi="Times New Roman"/>
                <w:sz w:val="21"/>
                <w:szCs w:val="21"/>
              </w:rPr>
              <w:t>流经范围内涉跨省界的</w:t>
            </w:r>
          </w:p>
        </w:tc>
      </w:tr>
      <w:tr w:rsidR="00FE79B2" w14:paraId="2BDCF21F" w14:textId="77777777">
        <w:trPr>
          <w:trHeight w:val="224"/>
        </w:trPr>
        <w:tc>
          <w:tcPr>
            <w:tcW w:w="1302" w:type="dxa"/>
            <w:vAlign w:val="center"/>
          </w:tcPr>
          <w:p w14:paraId="5DB4A0B3" w14:textId="77777777" w:rsidR="00FE79B2" w:rsidRDefault="00AA4A4A">
            <w:pPr>
              <w:widowControl w:val="0"/>
              <w:autoSpaceDE w:val="0"/>
              <w:autoSpaceDN w:val="0"/>
              <w:spacing w:beforeLines="25" w:before="60" w:afterLines="25" w:after="60" w:line="300" w:lineRule="auto"/>
              <w:ind w:leftChars="50" w:left="120" w:rightChars="50" w:right="120"/>
              <w:jc w:val="center"/>
              <w:rPr>
                <w:rFonts w:ascii="Times New Roman" w:hAnsi="Times New Roman"/>
                <w:sz w:val="21"/>
                <w:szCs w:val="21"/>
              </w:rPr>
            </w:pPr>
            <w:r>
              <w:rPr>
                <w:rFonts w:ascii="Times New Roman" w:hAnsi="Times New Roman"/>
                <w:sz w:val="21"/>
                <w:szCs w:val="21"/>
              </w:rPr>
              <w:t>低敏感</w:t>
            </w:r>
            <w:r>
              <w:rPr>
                <w:rFonts w:ascii="Times New Roman" w:hAnsi="Times New Roman"/>
                <w:sz w:val="21"/>
                <w:szCs w:val="21"/>
              </w:rPr>
              <w:t xml:space="preserve"> F3</w:t>
            </w:r>
          </w:p>
        </w:tc>
        <w:tc>
          <w:tcPr>
            <w:tcW w:w="6529" w:type="dxa"/>
          </w:tcPr>
          <w:p w14:paraId="7585DF85" w14:textId="77777777" w:rsidR="00FE79B2" w:rsidRDefault="00AA4A4A">
            <w:pPr>
              <w:widowControl w:val="0"/>
              <w:autoSpaceDE w:val="0"/>
              <w:autoSpaceDN w:val="0"/>
              <w:spacing w:beforeLines="25" w:before="60" w:afterLines="25" w:after="60" w:line="300" w:lineRule="auto"/>
              <w:ind w:leftChars="50" w:left="120" w:rightChars="50" w:right="120"/>
              <w:rPr>
                <w:rFonts w:ascii="Times New Roman" w:hAnsi="Times New Roman"/>
                <w:sz w:val="21"/>
                <w:szCs w:val="21"/>
              </w:rPr>
            </w:pPr>
            <w:r>
              <w:rPr>
                <w:rFonts w:ascii="Times New Roman" w:hAnsi="Times New Roman"/>
                <w:sz w:val="21"/>
                <w:szCs w:val="21"/>
              </w:rPr>
              <w:t>上述地区之外的其他地区</w:t>
            </w:r>
          </w:p>
        </w:tc>
      </w:tr>
    </w:tbl>
    <w:p w14:paraId="56414C07" w14:textId="77777777" w:rsidR="00FE79B2" w:rsidRDefault="00AA4A4A">
      <w:pPr>
        <w:widowControl w:val="0"/>
        <w:spacing w:beforeLines="50" w:before="120" w:line="360" w:lineRule="auto"/>
        <w:ind w:firstLineChars="200" w:firstLine="504"/>
        <w:jc w:val="both"/>
        <w:rPr>
          <w:rFonts w:ascii="Times New Roman" w:hAnsi="Times New Roman"/>
          <w:spacing w:val="6"/>
        </w:rPr>
      </w:pPr>
      <w:r>
        <w:rPr>
          <w:rFonts w:ascii="Times New Roman" w:hAnsi="Times New Roman"/>
          <w:spacing w:val="6"/>
        </w:rPr>
        <w:t>本项目发生事故后，危险物质泄漏后可能进入松杨湖，其为</w:t>
      </w:r>
      <w:r>
        <w:rPr>
          <w:rFonts w:ascii="Times New Roman" w:hAnsi="Times New Roman"/>
          <w:spacing w:val="6"/>
        </w:rPr>
        <w:t>Ⅳ</w:t>
      </w:r>
      <w:r>
        <w:rPr>
          <w:rFonts w:ascii="Times New Roman" w:hAnsi="Times New Roman"/>
          <w:spacing w:val="6"/>
        </w:rPr>
        <w:t>类功能水体，松杨湖为湖泊，水体交换能力较差，泄漏污染物</w:t>
      </w:r>
      <w:r>
        <w:rPr>
          <w:rFonts w:ascii="Times New Roman" w:hAnsi="Times New Roman"/>
          <w:spacing w:val="6"/>
        </w:rPr>
        <w:t>24h</w:t>
      </w:r>
      <w:r>
        <w:rPr>
          <w:rFonts w:ascii="Times New Roman" w:hAnsi="Times New Roman"/>
          <w:spacing w:val="6"/>
        </w:rPr>
        <w:t>内无法跨越省界及国界。因此，本项目地表水功能敏感性为低敏感</w:t>
      </w:r>
      <w:r>
        <w:rPr>
          <w:rFonts w:ascii="Times New Roman" w:hAnsi="Times New Roman"/>
          <w:spacing w:val="6"/>
        </w:rPr>
        <w:t>F3</w:t>
      </w:r>
      <w:r>
        <w:rPr>
          <w:rFonts w:ascii="Times New Roman" w:hAnsi="Times New Roman"/>
          <w:spacing w:val="6"/>
        </w:rPr>
        <w:t>类。</w:t>
      </w:r>
    </w:p>
    <w:p w14:paraId="220E8E4C" w14:textId="77777777" w:rsidR="00FE79B2" w:rsidRDefault="00AA4A4A">
      <w:pPr>
        <w:widowControl w:val="0"/>
        <w:spacing w:line="360" w:lineRule="auto"/>
        <w:ind w:firstLineChars="200" w:firstLine="504"/>
        <w:jc w:val="both"/>
        <w:rPr>
          <w:rFonts w:ascii="Times New Roman" w:hAnsi="Times New Roman"/>
          <w:spacing w:val="6"/>
        </w:rPr>
      </w:pPr>
      <w:r>
        <w:rPr>
          <w:rFonts w:ascii="Times New Roman" w:hAnsi="Times New Roman"/>
          <w:spacing w:val="6"/>
        </w:rPr>
        <w:t>（</w:t>
      </w:r>
      <w:r>
        <w:rPr>
          <w:rFonts w:ascii="Times New Roman" w:hAnsi="Times New Roman"/>
          <w:spacing w:val="6"/>
        </w:rPr>
        <w:t>2</w:t>
      </w:r>
      <w:r>
        <w:rPr>
          <w:rFonts w:ascii="Times New Roman" w:hAnsi="Times New Roman"/>
          <w:spacing w:val="6"/>
        </w:rPr>
        <w:t>）环境敏感目标分级</w:t>
      </w:r>
    </w:p>
    <w:p w14:paraId="2375C6B6" w14:textId="77777777" w:rsidR="00FE79B2" w:rsidRDefault="00AA4A4A">
      <w:pPr>
        <w:widowControl w:val="0"/>
        <w:spacing w:line="360" w:lineRule="auto"/>
        <w:ind w:firstLineChars="200" w:firstLine="504"/>
        <w:jc w:val="both"/>
        <w:rPr>
          <w:rFonts w:ascii="Times New Roman" w:hAnsi="Times New Roman"/>
          <w:spacing w:val="6"/>
        </w:rPr>
      </w:pPr>
      <w:r>
        <w:rPr>
          <w:rFonts w:ascii="Times New Roman" w:hAnsi="Times New Roman"/>
          <w:spacing w:val="6"/>
        </w:rPr>
        <w:t>地表水环境敏感目标分级见下表。</w:t>
      </w:r>
    </w:p>
    <w:p w14:paraId="78550A6E" w14:textId="77777777" w:rsidR="00FE79B2" w:rsidRDefault="00AA4A4A">
      <w:pPr>
        <w:widowControl w:val="0"/>
        <w:adjustRightInd w:val="0"/>
        <w:snapToGrid w:val="0"/>
        <w:jc w:val="center"/>
        <w:rPr>
          <w:rFonts w:ascii="Times New Roman" w:eastAsiaTheme="minorEastAsia" w:hAnsi="Times New Roman"/>
          <w:b/>
          <w:snapToGrid w:val="0"/>
          <w:sz w:val="21"/>
          <w:szCs w:val="21"/>
        </w:rPr>
      </w:pPr>
      <w:r>
        <w:rPr>
          <w:rFonts w:ascii="Times New Roman" w:eastAsiaTheme="minorEastAsia" w:hAnsi="Times New Roman"/>
          <w:b/>
          <w:snapToGrid w:val="0"/>
          <w:sz w:val="21"/>
          <w:szCs w:val="21"/>
        </w:rPr>
        <w:t>表</w:t>
      </w:r>
      <w:r>
        <w:rPr>
          <w:rFonts w:ascii="Times New Roman" w:eastAsiaTheme="minorEastAsia" w:hAnsi="Times New Roman"/>
          <w:b/>
          <w:snapToGrid w:val="0"/>
          <w:sz w:val="21"/>
          <w:szCs w:val="21"/>
        </w:rPr>
        <w:t xml:space="preserve">8.1-6 </w:t>
      </w:r>
      <w:r>
        <w:rPr>
          <w:rFonts w:ascii="Times New Roman" w:eastAsiaTheme="minorEastAsia" w:hAnsi="Times New Roman"/>
          <w:b/>
          <w:snapToGrid w:val="0"/>
          <w:sz w:val="21"/>
          <w:szCs w:val="21"/>
        </w:rPr>
        <w:t>地表水环境敏感目标分级</w:t>
      </w:r>
    </w:p>
    <w:tbl>
      <w:tblPr>
        <w:tblW w:w="8363" w:type="dxa"/>
        <w:tblInd w:w="126"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846"/>
        <w:gridCol w:w="7517"/>
      </w:tblGrid>
      <w:tr w:rsidR="00FE79B2" w14:paraId="04AD0FCE" w14:textId="77777777">
        <w:trPr>
          <w:trHeight w:val="231"/>
        </w:trPr>
        <w:tc>
          <w:tcPr>
            <w:tcW w:w="846" w:type="dxa"/>
            <w:vAlign w:val="center"/>
          </w:tcPr>
          <w:p w14:paraId="717E27C0" w14:textId="77777777" w:rsidR="00FE79B2" w:rsidRDefault="00AA4A4A">
            <w:pPr>
              <w:widowControl w:val="0"/>
              <w:autoSpaceDE w:val="0"/>
              <w:autoSpaceDN w:val="0"/>
              <w:spacing w:beforeLines="25" w:before="60" w:afterLines="25" w:after="60" w:line="300" w:lineRule="auto"/>
              <w:ind w:leftChars="50" w:left="120" w:rightChars="50" w:right="120"/>
              <w:jc w:val="center"/>
              <w:rPr>
                <w:rFonts w:ascii="Times New Roman" w:hAnsi="Times New Roman"/>
                <w:sz w:val="21"/>
                <w:szCs w:val="21"/>
              </w:rPr>
            </w:pPr>
            <w:r>
              <w:rPr>
                <w:rFonts w:ascii="Times New Roman" w:hAnsi="Times New Roman"/>
                <w:sz w:val="21"/>
                <w:szCs w:val="21"/>
              </w:rPr>
              <w:t>分级</w:t>
            </w:r>
          </w:p>
        </w:tc>
        <w:tc>
          <w:tcPr>
            <w:tcW w:w="7517" w:type="dxa"/>
          </w:tcPr>
          <w:p w14:paraId="0FC7F274" w14:textId="77777777" w:rsidR="00FE79B2" w:rsidRDefault="00AA4A4A">
            <w:pPr>
              <w:widowControl w:val="0"/>
              <w:autoSpaceDE w:val="0"/>
              <w:autoSpaceDN w:val="0"/>
              <w:spacing w:beforeLines="25" w:before="60" w:afterLines="25" w:after="60" w:line="300" w:lineRule="auto"/>
              <w:ind w:leftChars="50" w:left="120" w:rightChars="50" w:right="120"/>
              <w:jc w:val="center"/>
              <w:rPr>
                <w:rFonts w:ascii="Times New Roman" w:hAnsi="Times New Roman"/>
                <w:sz w:val="21"/>
                <w:szCs w:val="21"/>
              </w:rPr>
            </w:pPr>
            <w:r>
              <w:rPr>
                <w:rFonts w:ascii="Times New Roman" w:hAnsi="Times New Roman"/>
                <w:sz w:val="21"/>
                <w:szCs w:val="21"/>
              </w:rPr>
              <w:t>环境敏感目标</w:t>
            </w:r>
          </w:p>
        </w:tc>
      </w:tr>
      <w:tr w:rsidR="00FE79B2" w14:paraId="74DF558E" w14:textId="77777777">
        <w:trPr>
          <w:trHeight w:val="1624"/>
        </w:trPr>
        <w:tc>
          <w:tcPr>
            <w:tcW w:w="846" w:type="dxa"/>
            <w:vAlign w:val="center"/>
          </w:tcPr>
          <w:p w14:paraId="7E440622" w14:textId="77777777" w:rsidR="00FE79B2" w:rsidRDefault="00AA4A4A">
            <w:pPr>
              <w:widowControl w:val="0"/>
              <w:autoSpaceDE w:val="0"/>
              <w:autoSpaceDN w:val="0"/>
              <w:spacing w:beforeLines="25" w:before="60" w:afterLines="25" w:after="60" w:line="300" w:lineRule="auto"/>
              <w:ind w:leftChars="50" w:left="120" w:rightChars="50" w:right="120"/>
              <w:jc w:val="center"/>
              <w:rPr>
                <w:rFonts w:ascii="Times New Roman" w:hAnsi="Times New Roman"/>
                <w:sz w:val="21"/>
                <w:szCs w:val="21"/>
              </w:rPr>
            </w:pPr>
            <w:r>
              <w:rPr>
                <w:rFonts w:ascii="Times New Roman" w:hAnsi="Times New Roman"/>
                <w:sz w:val="21"/>
                <w:szCs w:val="21"/>
              </w:rPr>
              <w:t>S1</w:t>
            </w:r>
          </w:p>
        </w:tc>
        <w:tc>
          <w:tcPr>
            <w:tcW w:w="7517" w:type="dxa"/>
          </w:tcPr>
          <w:p w14:paraId="12AC3E51" w14:textId="77777777" w:rsidR="00FE79B2" w:rsidRDefault="00AA4A4A">
            <w:pPr>
              <w:widowControl w:val="0"/>
              <w:autoSpaceDE w:val="0"/>
              <w:autoSpaceDN w:val="0"/>
              <w:spacing w:beforeLines="25" w:before="60" w:afterLines="25" w:after="60" w:line="300" w:lineRule="auto"/>
              <w:ind w:leftChars="50" w:left="120" w:rightChars="50" w:right="120"/>
              <w:rPr>
                <w:rFonts w:ascii="Times New Roman" w:hAnsi="Times New Roman"/>
                <w:sz w:val="21"/>
                <w:szCs w:val="21"/>
              </w:rPr>
            </w:pPr>
            <w:r>
              <w:rPr>
                <w:rFonts w:ascii="Times New Roman" w:hAnsi="Times New Roman"/>
                <w:sz w:val="21"/>
                <w:szCs w:val="21"/>
              </w:rPr>
              <w:t>发生事故时，危险物质泄漏到内陆水体的排放点下游（顺水流向）</w:t>
            </w:r>
            <w:r>
              <w:rPr>
                <w:rFonts w:ascii="Times New Roman" w:hAnsi="Times New Roman"/>
                <w:sz w:val="21"/>
                <w:szCs w:val="21"/>
              </w:rPr>
              <w:t xml:space="preserve">10 km </w:t>
            </w:r>
            <w:r>
              <w:rPr>
                <w:rFonts w:ascii="Times New Roman" w:hAnsi="Times New Roman"/>
                <w:sz w:val="21"/>
                <w:szCs w:val="21"/>
              </w:rPr>
              <w:t>范围内、近岸海域一个潮周期水质点可能达到的最大水平距离的两倍范围内，有如下一类或多类环境风险受体：集中式地表水饮用水水源保护区（包括一级保护区、二级保护区及准保护区）；农村及分散式饮用水水源保护区；</w:t>
            </w:r>
            <w:r>
              <w:rPr>
                <w:rFonts w:ascii="Times New Roman" w:hAnsi="Times New Roman"/>
                <w:sz w:val="21"/>
                <w:szCs w:val="21"/>
              </w:rPr>
              <w:t xml:space="preserve"> </w:t>
            </w:r>
            <w:r>
              <w:rPr>
                <w:rFonts w:ascii="Times New Roman" w:hAnsi="Times New Roman"/>
                <w:sz w:val="21"/>
                <w:szCs w:val="21"/>
              </w:rPr>
              <w:t>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rsidR="00FE79B2" w14:paraId="424CD03E" w14:textId="77777777">
        <w:trPr>
          <w:trHeight w:val="695"/>
        </w:trPr>
        <w:tc>
          <w:tcPr>
            <w:tcW w:w="846" w:type="dxa"/>
            <w:vAlign w:val="center"/>
          </w:tcPr>
          <w:p w14:paraId="36E22844" w14:textId="77777777" w:rsidR="00FE79B2" w:rsidRDefault="00AA4A4A">
            <w:pPr>
              <w:widowControl w:val="0"/>
              <w:autoSpaceDE w:val="0"/>
              <w:autoSpaceDN w:val="0"/>
              <w:spacing w:beforeLines="25" w:before="60" w:afterLines="25" w:after="60" w:line="300" w:lineRule="auto"/>
              <w:ind w:leftChars="50" w:left="120" w:rightChars="50" w:right="120"/>
              <w:jc w:val="center"/>
              <w:rPr>
                <w:rFonts w:ascii="Times New Roman" w:hAnsi="Times New Roman"/>
                <w:sz w:val="21"/>
                <w:szCs w:val="21"/>
              </w:rPr>
            </w:pPr>
            <w:r>
              <w:rPr>
                <w:rFonts w:ascii="Times New Roman" w:hAnsi="Times New Roman"/>
                <w:sz w:val="21"/>
                <w:szCs w:val="21"/>
              </w:rPr>
              <w:t>S2</w:t>
            </w:r>
          </w:p>
        </w:tc>
        <w:tc>
          <w:tcPr>
            <w:tcW w:w="7517" w:type="dxa"/>
          </w:tcPr>
          <w:p w14:paraId="1D2F7FF6" w14:textId="77777777" w:rsidR="00FE79B2" w:rsidRDefault="00AA4A4A">
            <w:pPr>
              <w:widowControl w:val="0"/>
              <w:autoSpaceDE w:val="0"/>
              <w:autoSpaceDN w:val="0"/>
              <w:spacing w:beforeLines="25" w:before="60" w:afterLines="25" w:after="60" w:line="300" w:lineRule="auto"/>
              <w:ind w:leftChars="50" w:left="120" w:rightChars="50" w:right="120"/>
              <w:rPr>
                <w:rFonts w:ascii="Times New Roman" w:hAnsi="Times New Roman"/>
                <w:sz w:val="21"/>
                <w:szCs w:val="21"/>
              </w:rPr>
            </w:pPr>
            <w:r>
              <w:rPr>
                <w:rFonts w:ascii="Times New Roman" w:hAnsi="Times New Roman"/>
                <w:sz w:val="21"/>
                <w:szCs w:val="21"/>
              </w:rPr>
              <w:t>发生事故时，危险物质泄漏到内陆水体的排放点下游（顺水流向）</w:t>
            </w:r>
            <w:r>
              <w:rPr>
                <w:rFonts w:ascii="Times New Roman" w:hAnsi="Times New Roman"/>
                <w:sz w:val="21"/>
                <w:szCs w:val="21"/>
              </w:rPr>
              <w:t xml:space="preserve">10 km </w:t>
            </w:r>
            <w:r>
              <w:rPr>
                <w:rFonts w:ascii="Times New Roman" w:hAnsi="Times New Roman"/>
                <w:sz w:val="21"/>
                <w:szCs w:val="21"/>
              </w:rPr>
              <w:t>范围内、近岸海域一个潮周期水质点可能达到的最大水平距离的两倍范围内，有如下一类或多类环境风险受体的：水产养殖区；天然渔场；森林公园；地质公园；海滨风景游览区；具有重要经济价值的海洋生物生存区域</w:t>
            </w:r>
          </w:p>
        </w:tc>
      </w:tr>
      <w:tr w:rsidR="00FE79B2" w14:paraId="4B303BAB" w14:textId="77777777">
        <w:trPr>
          <w:trHeight w:val="463"/>
        </w:trPr>
        <w:tc>
          <w:tcPr>
            <w:tcW w:w="846" w:type="dxa"/>
            <w:vAlign w:val="center"/>
          </w:tcPr>
          <w:p w14:paraId="17DDA621" w14:textId="77777777" w:rsidR="00FE79B2" w:rsidRDefault="00AA4A4A">
            <w:pPr>
              <w:widowControl w:val="0"/>
              <w:autoSpaceDE w:val="0"/>
              <w:autoSpaceDN w:val="0"/>
              <w:spacing w:beforeLines="25" w:before="60" w:afterLines="25" w:after="60" w:line="300" w:lineRule="auto"/>
              <w:ind w:leftChars="50" w:left="120" w:rightChars="50" w:right="120"/>
              <w:jc w:val="center"/>
              <w:rPr>
                <w:rFonts w:ascii="Times New Roman" w:hAnsi="Times New Roman"/>
                <w:sz w:val="21"/>
                <w:szCs w:val="21"/>
              </w:rPr>
            </w:pPr>
            <w:r>
              <w:rPr>
                <w:rFonts w:ascii="Times New Roman" w:hAnsi="Times New Roman"/>
                <w:sz w:val="21"/>
                <w:szCs w:val="21"/>
              </w:rPr>
              <w:t>S3</w:t>
            </w:r>
          </w:p>
        </w:tc>
        <w:tc>
          <w:tcPr>
            <w:tcW w:w="7517" w:type="dxa"/>
          </w:tcPr>
          <w:p w14:paraId="2D3AFE08" w14:textId="77777777" w:rsidR="00FE79B2" w:rsidRDefault="00AA4A4A">
            <w:pPr>
              <w:widowControl w:val="0"/>
              <w:autoSpaceDE w:val="0"/>
              <w:autoSpaceDN w:val="0"/>
              <w:spacing w:beforeLines="25" w:before="60" w:afterLines="25" w:after="60" w:line="300" w:lineRule="auto"/>
              <w:ind w:leftChars="50" w:left="120" w:rightChars="50" w:right="120"/>
              <w:rPr>
                <w:rFonts w:ascii="Times New Roman" w:hAnsi="Times New Roman"/>
                <w:sz w:val="21"/>
                <w:szCs w:val="21"/>
              </w:rPr>
            </w:pPr>
            <w:r>
              <w:rPr>
                <w:rFonts w:ascii="Times New Roman" w:hAnsi="Times New Roman"/>
                <w:sz w:val="21"/>
                <w:szCs w:val="21"/>
              </w:rPr>
              <w:t>排放点下游（顺水流向）</w:t>
            </w:r>
            <w:r>
              <w:rPr>
                <w:rFonts w:ascii="Times New Roman" w:hAnsi="Times New Roman"/>
                <w:sz w:val="21"/>
                <w:szCs w:val="21"/>
              </w:rPr>
              <w:t xml:space="preserve">10 km </w:t>
            </w:r>
            <w:r>
              <w:rPr>
                <w:rFonts w:ascii="Times New Roman" w:hAnsi="Times New Roman"/>
                <w:sz w:val="21"/>
                <w:szCs w:val="21"/>
              </w:rPr>
              <w:t>范围、近岸海域一个潮周期水质点可能达到的最大水平距离的两倍范围内无上述类型</w:t>
            </w:r>
            <w:r>
              <w:rPr>
                <w:rFonts w:ascii="Times New Roman" w:hAnsi="Times New Roman"/>
                <w:sz w:val="21"/>
                <w:szCs w:val="21"/>
              </w:rPr>
              <w:t xml:space="preserve"> 1 </w:t>
            </w:r>
            <w:r>
              <w:rPr>
                <w:rFonts w:ascii="Times New Roman" w:hAnsi="Times New Roman"/>
                <w:sz w:val="21"/>
                <w:szCs w:val="21"/>
              </w:rPr>
              <w:t>和类型</w:t>
            </w:r>
            <w:r>
              <w:rPr>
                <w:rFonts w:ascii="Times New Roman" w:hAnsi="Times New Roman"/>
                <w:sz w:val="21"/>
                <w:szCs w:val="21"/>
              </w:rPr>
              <w:t xml:space="preserve"> 2 </w:t>
            </w:r>
            <w:r>
              <w:rPr>
                <w:rFonts w:ascii="Times New Roman" w:hAnsi="Times New Roman"/>
                <w:sz w:val="21"/>
                <w:szCs w:val="21"/>
              </w:rPr>
              <w:t>包括的敏感保护目标</w:t>
            </w:r>
          </w:p>
        </w:tc>
      </w:tr>
    </w:tbl>
    <w:p w14:paraId="146DE2E5" w14:textId="77777777" w:rsidR="00FE79B2" w:rsidRDefault="00AA4A4A">
      <w:pPr>
        <w:widowControl w:val="0"/>
        <w:spacing w:beforeLines="50" w:before="120" w:line="360" w:lineRule="auto"/>
        <w:ind w:firstLineChars="200" w:firstLine="504"/>
        <w:jc w:val="both"/>
        <w:rPr>
          <w:rFonts w:ascii="Times New Roman" w:hAnsi="Times New Roman"/>
          <w:spacing w:val="6"/>
        </w:rPr>
      </w:pPr>
      <w:r>
        <w:rPr>
          <w:rFonts w:ascii="Times New Roman" w:hAnsi="Times New Roman"/>
          <w:spacing w:val="6"/>
        </w:rPr>
        <w:lastRenderedPageBreak/>
        <w:t>本项目发生事故后，危险物质泄漏后可能进入松杨湖，在排放点下游（顺水流向）</w:t>
      </w:r>
      <w:r>
        <w:rPr>
          <w:rFonts w:ascii="Times New Roman" w:hAnsi="Times New Roman"/>
          <w:spacing w:val="6"/>
        </w:rPr>
        <w:t xml:space="preserve">10 km </w:t>
      </w:r>
      <w:r>
        <w:rPr>
          <w:rFonts w:ascii="Times New Roman" w:hAnsi="Times New Roman"/>
          <w:spacing w:val="6"/>
        </w:rPr>
        <w:t>范围内有长江监利段四大家鱼国家级水产种质资源保护区，属于其他特殊重要保护区域，因此，本项目地表水环境敏感目标分级为</w:t>
      </w:r>
      <w:r>
        <w:rPr>
          <w:rFonts w:ascii="Times New Roman" w:hAnsi="Times New Roman"/>
          <w:spacing w:val="6"/>
        </w:rPr>
        <w:t>S1</w:t>
      </w:r>
      <w:r>
        <w:rPr>
          <w:rFonts w:ascii="Times New Roman" w:hAnsi="Times New Roman"/>
          <w:spacing w:val="6"/>
        </w:rPr>
        <w:t>类。</w:t>
      </w:r>
    </w:p>
    <w:p w14:paraId="56A62183" w14:textId="77777777" w:rsidR="00FE79B2" w:rsidRDefault="00AA4A4A">
      <w:pPr>
        <w:widowControl w:val="0"/>
        <w:spacing w:line="360" w:lineRule="auto"/>
        <w:ind w:firstLineChars="200" w:firstLine="504"/>
        <w:jc w:val="both"/>
        <w:rPr>
          <w:rFonts w:ascii="Times New Roman" w:hAnsi="Times New Roman"/>
          <w:spacing w:val="6"/>
        </w:rPr>
      </w:pPr>
      <w:r>
        <w:rPr>
          <w:rFonts w:ascii="Times New Roman" w:hAnsi="Times New Roman"/>
          <w:spacing w:val="6"/>
        </w:rPr>
        <w:t>（</w:t>
      </w:r>
      <w:r>
        <w:rPr>
          <w:rFonts w:ascii="Times New Roman" w:hAnsi="Times New Roman"/>
          <w:spacing w:val="6"/>
        </w:rPr>
        <w:t>3</w:t>
      </w:r>
      <w:r>
        <w:rPr>
          <w:rFonts w:ascii="Times New Roman" w:hAnsi="Times New Roman"/>
          <w:spacing w:val="6"/>
        </w:rPr>
        <w:t>）地表水环境敏感程度依据事故情况下危险物质泄漏到水体的排放点受纳地表水体功能敏感性，与下游环境敏感目标情况确定。具体分级原则见下表。</w:t>
      </w:r>
    </w:p>
    <w:p w14:paraId="3E6092E1" w14:textId="77777777" w:rsidR="00FE79B2" w:rsidRDefault="00AA4A4A">
      <w:pPr>
        <w:widowControl w:val="0"/>
        <w:adjustRightInd w:val="0"/>
        <w:snapToGrid w:val="0"/>
        <w:jc w:val="center"/>
        <w:rPr>
          <w:rFonts w:ascii="Times New Roman" w:eastAsiaTheme="minorEastAsia" w:hAnsi="Times New Roman"/>
          <w:b/>
          <w:snapToGrid w:val="0"/>
          <w:sz w:val="21"/>
          <w:szCs w:val="21"/>
        </w:rPr>
      </w:pPr>
      <w:r>
        <w:rPr>
          <w:rFonts w:ascii="Times New Roman" w:eastAsiaTheme="minorEastAsia" w:hAnsi="Times New Roman"/>
          <w:b/>
          <w:snapToGrid w:val="0"/>
          <w:sz w:val="21"/>
          <w:szCs w:val="21"/>
        </w:rPr>
        <w:t>表</w:t>
      </w:r>
      <w:r>
        <w:rPr>
          <w:rFonts w:ascii="Times New Roman" w:eastAsiaTheme="minorEastAsia" w:hAnsi="Times New Roman"/>
          <w:b/>
          <w:snapToGrid w:val="0"/>
          <w:sz w:val="21"/>
          <w:szCs w:val="21"/>
        </w:rPr>
        <w:t xml:space="preserve">8.1-7 </w:t>
      </w:r>
      <w:r>
        <w:rPr>
          <w:rFonts w:ascii="Times New Roman" w:eastAsiaTheme="minorEastAsia" w:hAnsi="Times New Roman"/>
          <w:b/>
          <w:snapToGrid w:val="0"/>
          <w:sz w:val="21"/>
          <w:szCs w:val="21"/>
        </w:rPr>
        <w:t>地表水环境敏感程度分级</w:t>
      </w:r>
    </w:p>
    <w:tbl>
      <w:tblPr>
        <w:tblW w:w="8163" w:type="dxa"/>
        <w:tblInd w:w="1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2421"/>
        <w:gridCol w:w="1835"/>
        <w:gridCol w:w="2016"/>
        <w:gridCol w:w="1891"/>
      </w:tblGrid>
      <w:tr w:rsidR="00FE79B2" w14:paraId="630A1D53" w14:textId="77777777">
        <w:trPr>
          <w:trHeight w:val="325"/>
        </w:trPr>
        <w:tc>
          <w:tcPr>
            <w:tcW w:w="2421" w:type="dxa"/>
            <w:vMerge w:val="restart"/>
            <w:tcBorders>
              <w:top w:val="single" w:sz="12" w:space="0" w:color="000000"/>
              <w:left w:val="single" w:sz="12" w:space="0" w:color="000000"/>
              <w:bottom w:val="single" w:sz="4" w:space="0" w:color="000000"/>
              <w:right w:val="single" w:sz="4" w:space="0" w:color="000000"/>
            </w:tcBorders>
            <w:vAlign w:val="center"/>
          </w:tcPr>
          <w:p w14:paraId="19EF97FC" w14:textId="77777777" w:rsidR="00FE79B2" w:rsidRDefault="00AA4A4A">
            <w:pPr>
              <w:pStyle w:val="TableParagraph"/>
              <w:rPr>
                <w:sz w:val="21"/>
                <w:szCs w:val="21"/>
              </w:rPr>
            </w:pPr>
            <w:r>
              <w:rPr>
                <w:rFonts w:eastAsia="宋体"/>
                <w:sz w:val="21"/>
                <w:szCs w:val="21"/>
              </w:rPr>
              <w:t>环境敏感目标</w:t>
            </w:r>
          </w:p>
        </w:tc>
        <w:tc>
          <w:tcPr>
            <w:tcW w:w="5742" w:type="dxa"/>
            <w:gridSpan w:val="3"/>
            <w:tcBorders>
              <w:top w:val="single" w:sz="12" w:space="0" w:color="000000"/>
              <w:left w:val="single" w:sz="4" w:space="0" w:color="000000"/>
              <w:bottom w:val="single" w:sz="4" w:space="0" w:color="000000"/>
              <w:right w:val="single" w:sz="12" w:space="0" w:color="000000"/>
            </w:tcBorders>
            <w:vAlign w:val="center"/>
          </w:tcPr>
          <w:p w14:paraId="17A654A6" w14:textId="77777777" w:rsidR="00FE79B2" w:rsidRDefault="00AA4A4A">
            <w:pPr>
              <w:pStyle w:val="TableParagraph"/>
              <w:spacing w:line="215" w:lineRule="exact"/>
              <w:rPr>
                <w:sz w:val="21"/>
                <w:szCs w:val="21"/>
              </w:rPr>
            </w:pPr>
            <w:r>
              <w:rPr>
                <w:rFonts w:eastAsia="宋体"/>
                <w:sz w:val="21"/>
                <w:szCs w:val="21"/>
              </w:rPr>
              <w:t>地表水功能敏感性</w:t>
            </w:r>
          </w:p>
        </w:tc>
      </w:tr>
      <w:tr w:rsidR="00FE79B2" w14:paraId="56AA303D" w14:textId="77777777">
        <w:trPr>
          <w:trHeight w:val="325"/>
        </w:trPr>
        <w:tc>
          <w:tcPr>
            <w:tcW w:w="2421" w:type="dxa"/>
            <w:vMerge/>
            <w:tcBorders>
              <w:top w:val="nil"/>
              <w:left w:val="single" w:sz="12" w:space="0" w:color="000000"/>
              <w:bottom w:val="single" w:sz="4" w:space="0" w:color="000000"/>
              <w:right w:val="single" w:sz="4" w:space="0" w:color="000000"/>
            </w:tcBorders>
            <w:vAlign w:val="center"/>
          </w:tcPr>
          <w:p w14:paraId="1613DBC3" w14:textId="77777777" w:rsidR="00FE79B2" w:rsidRDefault="00FE79B2">
            <w:pPr>
              <w:pStyle w:val="TableParagraph"/>
              <w:rPr>
                <w:sz w:val="21"/>
                <w:szCs w:val="21"/>
              </w:rPr>
            </w:pPr>
          </w:p>
        </w:tc>
        <w:tc>
          <w:tcPr>
            <w:tcW w:w="1835" w:type="dxa"/>
            <w:tcBorders>
              <w:top w:val="single" w:sz="4" w:space="0" w:color="000000"/>
              <w:left w:val="single" w:sz="4" w:space="0" w:color="000000"/>
              <w:bottom w:val="single" w:sz="4" w:space="0" w:color="000000"/>
              <w:right w:val="single" w:sz="4" w:space="0" w:color="000000"/>
            </w:tcBorders>
            <w:vAlign w:val="center"/>
          </w:tcPr>
          <w:p w14:paraId="12E27CD1" w14:textId="77777777" w:rsidR="00FE79B2" w:rsidRDefault="00AA4A4A">
            <w:pPr>
              <w:pStyle w:val="TableParagraph"/>
              <w:rPr>
                <w:sz w:val="21"/>
                <w:szCs w:val="21"/>
              </w:rPr>
            </w:pPr>
            <w:r>
              <w:rPr>
                <w:sz w:val="21"/>
                <w:szCs w:val="21"/>
              </w:rPr>
              <w:t>F1</w:t>
            </w:r>
          </w:p>
        </w:tc>
        <w:tc>
          <w:tcPr>
            <w:tcW w:w="2016" w:type="dxa"/>
            <w:tcBorders>
              <w:top w:val="single" w:sz="4" w:space="0" w:color="000000"/>
              <w:left w:val="single" w:sz="4" w:space="0" w:color="000000"/>
              <w:bottom w:val="single" w:sz="4" w:space="0" w:color="000000"/>
              <w:right w:val="single" w:sz="4" w:space="0" w:color="000000"/>
            </w:tcBorders>
            <w:vAlign w:val="center"/>
          </w:tcPr>
          <w:p w14:paraId="15DB2184" w14:textId="77777777" w:rsidR="00FE79B2" w:rsidRDefault="00AA4A4A">
            <w:pPr>
              <w:pStyle w:val="TableParagraph"/>
              <w:rPr>
                <w:sz w:val="21"/>
                <w:szCs w:val="21"/>
              </w:rPr>
            </w:pPr>
            <w:r>
              <w:rPr>
                <w:sz w:val="21"/>
                <w:szCs w:val="21"/>
              </w:rPr>
              <w:t>F2</w:t>
            </w:r>
          </w:p>
        </w:tc>
        <w:tc>
          <w:tcPr>
            <w:tcW w:w="1891" w:type="dxa"/>
            <w:tcBorders>
              <w:top w:val="single" w:sz="4" w:space="0" w:color="000000"/>
              <w:left w:val="single" w:sz="4" w:space="0" w:color="000000"/>
              <w:bottom w:val="single" w:sz="4" w:space="0" w:color="000000"/>
              <w:right w:val="single" w:sz="12" w:space="0" w:color="000000"/>
            </w:tcBorders>
            <w:vAlign w:val="center"/>
          </w:tcPr>
          <w:p w14:paraId="12A1724A" w14:textId="77777777" w:rsidR="00FE79B2" w:rsidRDefault="00AA4A4A">
            <w:pPr>
              <w:pStyle w:val="TableParagraph"/>
              <w:rPr>
                <w:sz w:val="21"/>
                <w:szCs w:val="21"/>
              </w:rPr>
            </w:pPr>
            <w:r>
              <w:rPr>
                <w:sz w:val="21"/>
                <w:szCs w:val="21"/>
              </w:rPr>
              <w:t>F3</w:t>
            </w:r>
          </w:p>
        </w:tc>
      </w:tr>
      <w:tr w:rsidR="00FE79B2" w14:paraId="7BF19E52" w14:textId="77777777">
        <w:trPr>
          <w:trHeight w:val="325"/>
        </w:trPr>
        <w:tc>
          <w:tcPr>
            <w:tcW w:w="2421" w:type="dxa"/>
            <w:tcBorders>
              <w:top w:val="single" w:sz="4" w:space="0" w:color="000000"/>
              <w:left w:val="single" w:sz="12" w:space="0" w:color="000000"/>
              <w:bottom w:val="single" w:sz="4" w:space="0" w:color="000000"/>
              <w:right w:val="single" w:sz="4" w:space="0" w:color="000000"/>
            </w:tcBorders>
            <w:shd w:val="clear" w:color="auto" w:fill="auto"/>
            <w:vAlign w:val="center"/>
          </w:tcPr>
          <w:p w14:paraId="5A096635" w14:textId="77777777" w:rsidR="00FE79B2" w:rsidRDefault="00AA4A4A">
            <w:pPr>
              <w:pStyle w:val="TableParagraph"/>
              <w:rPr>
                <w:sz w:val="21"/>
                <w:szCs w:val="21"/>
              </w:rPr>
            </w:pPr>
            <w:r>
              <w:rPr>
                <w:sz w:val="21"/>
                <w:szCs w:val="21"/>
              </w:rPr>
              <w:t>S1</w:t>
            </w:r>
          </w:p>
        </w:tc>
        <w:tc>
          <w:tcPr>
            <w:tcW w:w="1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A2D51F" w14:textId="77777777" w:rsidR="00FE79B2" w:rsidRDefault="00AA4A4A">
            <w:pPr>
              <w:pStyle w:val="TableParagraph"/>
              <w:rPr>
                <w:sz w:val="21"/>
                <w:szCs w:val="21"/>
              </w:rPr>
            </w:pPr>
            <w:r>
              <w:rPr>
                <w:sz w:val="21"/>
                <w:szCs w:val="21"/>
              </w:rPr>
              <w:t>E1</w:t>
            </w:r>
          </w:p>
        </w:tc>
        <w:tc>
          <w:tcPr>
            <w:tcW w:w="20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D6E63F" w14:textId="77777777" w:rsidR="00FE79B2" w:rsidRDefault="00AA4A4A">
            <w:pPr>
              <w:pStyle w:val="TableParagraph"/>
              <w:rPr>
                <w:sz w:val="21"/>
                <w:szCs w:val="21"/>
              </w:rPr>
            </w:pPr>
            <w:r>
              <w:rPr>
                <w:sz w:val="21"/>
                <w:szCs w:val="21"/>
              </w:rPr>
              <w:t>E1</w:t>
            </w:r>
          </w:p>
        </w:tc>
        <w:tc>
          <w:tcPr>
            <w:tcW w:w="1891" w:type="dxa"/>
            <w:tcBorders>
              <w:top w:val="single" w:sz="4" w:space="0" w:color="000000"/>
              <w:left w:val="single" w:sz="4" w:space="0" w:color="000000"/>
              <w:bottom w:val="single" w:sz="4" w:space="0" w:color="000000"/>
              <w:right w:val="single" w:sz="12" w:space="0" w:color="000000"/>
            </w:tcBorders>
            <w:shd w:val="pct10" w:color="auto" w:fill="auto"/>
            <w:vAlign w:val="center"/>
          </w:tcPr>
          <w:p w14:paraId="494BCC83" w14:textId="77777777" w:rsidR="00FE79B2" w:rsidRDefault="00AA4A4A">
            <w:pPr>
              <w:pStyle w:val="TableParagraph"/>
              <w:rPr>
                <w:b/>
                <w:sz w:val="21"/>
                <w:szCs w:val="21"/>
              </w:rPr>
            </w:pPr>
            <w:r>
              <w:rPr>
                <w:b/>
                <w:sz w:val="21"/>
                <w:szCs w:val="21"/>
              </w:rPr>
              <w:t>E2</w:t>
            </w:r>
          </w:p>
        </w:tc>
      </w:tr>
      <w:tr w:rsidR="00FE79B2" w14:paraId="5B9D0387" w14:textId="77777777">
        <w:trPr>
          <w:trHeight w:val="325"/>
        </w:trPr>
        <w:tc>
          <w:tcPr>
            <w:tcW w:w="2421" w:type="dxa"/>
            <w:tcBorders>
              <w:top w:val="single" w:sz="4" w:space="0" w:color="000000"/>
              <w:left w:val="single" w:sz="12" w:space="0" w:color="000000"/>
              <w:bottom w:val="single" w:sz="4" w:space="0" w:color="000000"/>
              <w:right w:val="single" w:sz="4" w:space="0" w:color="000000"/>
            </w:tcBorders>
            <w:vAlign w:val="center"/>
          </w:tcPr>
          <w:p w14:paraId="7F539CBB" w14:textId="77777777" w:rsidR="00FE79B2" w:rsidRDefault="00AA4A4A">
            <w:pPr>
              <w:pStyle w:val="TableParagraph"/>
              <w:rPr>
                <w:sz w:val="21"/>
                <w:szCs w:val="21"/>
              </w:rPr>
            </w:pPr>
            <w:r>
              <w:rPr>
                <w:sz w:val="21"/>
                <w:szCs w:val="21"/>
              </w:rPr>
              <w:t>S2</w:t>
            </w:r>
          </w:p>
        </w:tc>
        <w:tc>
          <w:tcPr>
            <w:tcW w:w="1835" w:type="dxa"/>
            <w:tcBorders>
              <w:top w:val="single" w:sz="4" w:space="0" w:color="000000"/>
              <w:left w:val="single" w:sz="4" w:space="0" w:color="000000"/>
              <w:bottom w:val="single" w:sz="4" w:space="0" w:color="000000"/>
              <w:right w:val="single" w:sz="4" w:space="0" w:color="000000"/>
            </w:tcBorders>
            <w:vAlign w:val="center"/>
          </w:tcPr>
          <w:p w14:paraId="45B0B655" w14:textId="77777777" w:rsidR="00FE79B2" w:rsidRDefault="00AA4A4A">
            <w:pPr>
              <w:pStyle w:val="TableParagraph"/>
              <w:rPr>
                <w:sz w:val="21"/>
                <w:szCs w:val="21"/>
              </w:rPr>
            </w:pPr>
            <w:r>
              <w:rPr>
                <w:sz w:val="21"/>
                <w:szCs w:val="21"/>
              </w:rPr>
              <w:t>E1</w:t>
            </w:r>
          </w:p>
        </w:tc>
        <w:tc>
          <w:tcPr>
            <w:tcW w:w="2016" w:type="dxa"/>
            <w:tcBorders>
              <w:top w:val="single" w:sz="4" w:space="0" w:color="000000"/>
              <w:left w:val="single" w:sz="4" w:space="0" w:color="000000"/>
              <w:bottom w:val="single" w:sz="4" w:space="0" w:color="000000"/>
              <w:right w:val="single" w:sz="4" w:space="0" w:color="000000"/>
            </w:tcBorders>
            <w:vAlign w:val="center"/>
          </w:tcPr>
          <w:p w14:paraId="274FB339" w14:textId="77777777" w:rsidR="00FE79B2" w:rsidRDefault="00AA4A4A">
            <w:pPr>
              <w:pStyle w:val="TableParagraph"/>
              <w:rPr>
                <w:sz w:val="21"/>
                <w:szCs w:val="21"/>
              </w:rPr>
            </w:pPr>
            <w:r>
              <w:rPr>
                <w:sz w:val="21"/>
                <w:szCs w:val="21"/>
              </w:rPr>
              <w:t>E2</w:t>
            </w:r>
          </w:p>
        </w:tc>
        <w:tc>
          <w:tcPr>
            <w:tcW w:w="1891" w:type="dxa"/>
            <w:tcBorders>
              <w:top w:val="single" w:sz="4" w:space="0" w:color="000000"/>
              <w:left w:val="single" w:sz="4" w:space="0" w:color="000000"/>
              <w:bottom w:val="single" w:sz="4" w:space="0" w:color="000000"/>
              <w:right w:val="single" w:sz="12" w:space="0" w:color="000000"/>
            </w:tcBorders>
            <w:vAlign w:val="center"/>
          </w:tcPr>
          <w:p w14:paraId="379B4B1A" w14:textId="77777777" w:rsidR="00FE79B2" w:rsidRDefault="00AA4A4A">
            <w:pPr>
              <w:pStyle w:val="TableParagraph"/>
              <w:rPr>
                <w:sz w:val="21"/>
                <w:szCs w:val="21"/>
              </w:rPr>
            </w:pPr>
            <w:r>
              <w:rPr>
                <w:sz w:val="21"/>
                <w:szCs w:val="21"/>
              </w:rPr>
              <w:t>E3</w:t>
            </w:r>
          </w:p>
        </w:tc>
      </w:tr>
      <w:tr w:rsidR="00FE79B2" w14:paraId="230B05C8" w14:textId="77777777">
        <w:trPr>
          <w:trHeight w:val="325"/>
        </w:trPr>
        <w:tc>
          <w:tcPr>
            <w:tcW w:w="2421" w:type="dxa"/>
            <w:tcBorders>
              <w:top w:val="single" w:sz="4" w:space="0" w:color="000000"/>
              <w:left w:val="single" w:sz="12" w:space="0" w:color="000000"/>
              <w:bottom w:val="single" w:sz="12" w:space="0" w:color="000000"/>
              <w:right w:val="single" w:sz="4" w:space="0" w:color="000000"/>
            </w:tcBorders>
            <w:vAlign w:val="center"/>
          </w:tcPr>
          <w:p w14:paraId="319D3F24" w14:textId="77777777" w:rsidR="00FE79B2" w:rsidRDefault="00AA4A4A">
            <w:pPr>
              <w:pStyle w:val="TableParagraph"/>
              <w:rPr>
                <w:sz w:val="21"/>
                <w:szCs w:val="21"/>
              </w:rPr>
            </w:pPr>
            <w:r>
              <w:rPr>
                <w:sz w:val="21"/>
                <w:szCs w:val="21"/>
              </w:rPr>
              <w:t>S3</w:t>
            </w:r>
          </w:p>
        </w:tc>
        <w:tc>
          <w:tcPr>
            <w:tcW w:w="1835" w:type="dxa"/>
            <w:tcBorders>
              <w:top w:val="single" w:sz="4" w:space="0" w:color="000000"/>
              <w:left w:val="single" w:sz="4" w:space="0" w:color="000000"/>
              <w:bottom w:val="single" w:sz="12" w:space="0" w:color="000000"/>
              <w:right w:val="single" w:sz="4" w:space="0" w:color="000000"/>
            </w:tcBorders>
            <w:vAlign w:val="center"/>
          </w:tcPr>
          <w:p w14:paraId="788C0D89" w14:textId="77777777" w:rsidR="00FE79B2" w:rsidRDefault="00AA4A4A">
            <w:pPr>
              <w:pStyle w:val="TableParagraph"/>
              <w:rPr>
                <w:sz w:val="21"/>
                <w:szCs w:val="21"/>
              </w:rPr>
            </w:pPr>
            <w:r>
              <w:rPr>
                <w:sz w:val="21"/>
                <w:szCs w:val="21"/>
              </w:rPr>
              <w:t>E1</w:t>
            </w:r>
          </w:p>
        </w:tc>
        <w:tc>
          <w:tcPr>
            <w:tcW w:w="2016" w:type="dxa"/>
            <w:tcBorders>
              <w:top w:val="single" w:sz="4" w:space="0" w:color="000000"/>
              <w:left w:val="single" w:sz="4" w:space="0" w:color="000000"/>
              <w:bottom w:val="single" w:sz="12" w:space="0" w:color="000000"/>
              <w:right w:val="single" w:sz="4" w:space="0" w:color="000000"/>
            </w:tcBorders>
            <w:vAlign w:val="center"/>
          </w:tcPr>
          <w:p w14:paraId="2FF02939" w14:textId="77777777" w:rsidR="00FE79B2" w:rsidRDefault="00AA4A4A">
            <w:pPr>
              <w:pStyle w:val="TableParagraph"/>
              <w:rPr>
                <w:sz w:val="21"/>
                <w:szCs w:val="21"/>
              </w:rPr>
            </w:pPr>
            <w:r>
              <w:rPr>
                <w:sz w:val="21"/>
                <w:szCs w:val="21"/>
              </w:rPr>
              <w:t>E2</w:t>
            </w:r>
          </w:p>
        </w:tc>
        <w:tc>
          <w:tcPr>
            <w:tcW w:w="1891" w:type="dxa"/>
            <w:tcBorders>
              <w:top w:val="single" w:sz="4" w:space="0" w:color="000000"/>
              <w:left w:val="single" w:sz="4" w:space="0" w:color="000000"/>
              <w:bottom w:val="single" w:sz="12" w:space="0" w:color="000000"/>
              <w:right w:val="single" w:sz="12" w:space="0" w:color="000000"/>
            </w:tcBorders>
            <w:vAlign w:val="center"/>
          </w:tcPr>
          <w:p w14:paraId="2B6A2B47" w14:textId="77777777" w:rsidR="00FE79B2" w:rsidRDefault="00AA4A4A">
            <w:pPr>
              <w:pStyle w:val="TableParagraph"/>
              <w:rPr>
                <w:sz w:val="21"/>
                <w:szCs w:val="21"/>
              </w:rPr>
            </w:pPr>
            <w:r>
              <w:rPr>
                <w:sz w:val="21"/>
                <w:szCs w:val="21"/>
              </w:rPr>
              <w:t>E3</w:t>
            </w:r>
          </w:p>
        </w:tc>
      </w:tr>
    </w:tbl>
    <w:p w14:paraId="78E98BF7" w14:textId="77777777" w:rsidR="00FE79B2" w:rsidRDefault="00AA4A4A">
      <w:pPr>
        <w:widowControl w:val="0"/>
        <w:spacing w:line="360" w:lineRule="auto"/>
        <w:ind w:firstLineChars="200" w:firstLine="480"/>
        <w:jc w:val="both"/>
        <w:rPr>
          <w:rFonts w:ascii="Times New Roman" w:hAnsi="Times New Roman"/>
        </w:rPr>
      </w:pPr>
      <w:r>
        <w:rPr>
          <w:rFonts w:ascii="Times New Roman" w:hAnsi="Times New Roman"/>
        </w:rPr>
        <w:t>由上面的分析可知，</w:t>
      </w:r>
      <w:r>
        <w:rPr>
          <w:rFonts w:ascii="Times New Roman" w:hAnsi="Times New Roman"/>
        </w:rPr>
        <w:t xml:space="preserve"> </w:t>
      </w:r>
      <w:r>
        <w:rPr>
          <w:rFonts w:ascii="Times New Roman" w:hAnsi="Times New Roman"/>
        </w:rPr>
        <w:t>本</w:t>
      </w:r>
      <w:r>
        <w:rPr>
          <w:rFonts w:ascii="Times New Roman" w:hAnsi="Times New Roman"/>
          <w:spacing w:val="6"/>
        </w:rPr>
        <w:t>项目地表水功能敏感性为低敏感</w:t>
      </w:r>
      <w:r>
        <w:rPr>
          <w:rFonts w:ascii="Times New Roman" w:hAnsi="Times New Roman"/>
          <w:spacing w:val="6"/>
        </w:rPr>
        <w:t>F3</w:t>
      </w:r>
      <w:r>
        <w:rPr>
          <w:rFonts w:ascii="Times New Roman" w:hAnsi="Times New Roman"/>
          <w:spacing w:val="6"/>
        </w:rPr>
        <w:t>类，环境敏感目标分级为</w:t>
      </w:r>
      <w:r>
        <w:rPr>
          <w:rFonts w:ascii="Times New Roman" w:hAnsi="Times New Roman"/>
          <w:spacing w:val="6"/>
        </w:rPr>
        <w:t>S1</w:t>
      </w:r>
      <w:r>
        <w:rPr>
          <w:rFonts w:ascii="Times New Roman" w:hAnsi="Times New Roman"/>
          <w:spacing w:val="6"/>
        </w:rPr>
        <w:t>类，</w:t>
      </w:r>
      <w:r>
        <w:rPr>
          <w:rFonts w:ascii="Times New Roman" w:hAnsi="Times New Roman"/>
        </w:rPr>
        <w:t>根据上表可知，本项目地表水环境敏感程度为</w:t>
      </w:r>
      <w:r>
        <w:rPr>
          <w:rFonts w:ascii="Times New Roman" w:hAnsi="Times New Roman"/>
          <w:b/>
        </w:rPr>
        <w:t>E2</w:t>
      </w:r>
      <w:r>
        <w:rPr>
          <w:rFonts w:ascii="Times New Roman" w:hAnsi="Times New Roman"/>
        </w:rPr>
        <w:t>。</w:t>
      </w:r>
    </w:p>
    <w:p w14:paraId="32AB796B" w14:textId="77777777" w:rsidR="00FE79B2" w:rsidRDefault="00AA4A4A">
      <w:pPr>
        <w:pStyle w:val="a5"/>
        <w:widowControl w:val="0"/>
        <w:spacing w:after="0" w:line="360" w:lineRule="auto"/>
        <w:ind w:firstLineChars="200" w:firstLine="506"/>
        <w:rPr>
          <w:rFonts w:ascii="Times New Roman" w:hAnsi="Times New Roman"/>
          <w:b/>
          <w:spacing w:val="6"/>
        </w:rPr>
      </w:pPr>
      <w:r>
        <w:rPr>
          <w:rFonts w:ascii="Times New Roman" w:hAnsi="Times New Roman"/>
          <w:b/>
          <w:spacing w:val="6"/>
        </w:rPr>
        <w:t>3</w:t>
      </w:r>
      <w:r>
        <w:rPr>
          <w:rFonts w:ascii="Times New Roman" w:hAnsi="Times New Roman"/>
          <w:b/>
          <w:spacing w:val="6"/>
        </w:rPr>
        <w:t>、地下水环境</w:t>
      </w:r>
    </w:p>
    <w:p w14:paraId="775DCCEB" w14:textId="77777777" w:rsidR="00FE79B2" w:rsidRDefault="00AA4A4A">
      <w:pPr>
        <w:widowControl w:val="0"/>
        <w:spacing w:line="360" w:lineRule="auto"/>
        <w:ind w:firstLineChars="200" w:firstLine="480"/>
        <w:jc w:val="both"/>
        <w:rPr>
          <w:rFonts w:ascii="Times New Roman" w:hAnsi="Times New Roman"/>
        </w:rPr>
      </w:pPr>
      <w:r>
        <w:rPr>
          <w:rFonts w:ascii="Times New Roman" w:hAnsi="Times New Roman"/>
        </w:rPr>
        <w:t>地下水环境敏感程度依据地下水功能敏感性与包气带防污性能确定，分级原则见下表。</w:t>
      </w:r>
    </w:p>
    <w:p w14:paraId="648B4569" w14:textId="77777777" w:rsidR="00FE79B2" w:rsidRDefault="00AA4A4A">
      <w:pPr>
        <w:widowControl w:val="0"/>
        <w:adjustRightInd w:val="0"/>
        <w:snapToGrid w:val="0"/>
        <w:jc w:val="center"/>
        <w:rPr>
          <w:rFonts w:ascii="Times New Roman" w:eastAsiaTheme="minorEastAsia" w:hAnsi="Times New Roman"/>
          <w:b/>
          <w:snapToGrid w:val="0"/>
          <w:sz w:val="21"/>
          <w:szCs w:val="21"/>
        </w:rPr>
      </w:pPr>
      <w:r>
        <w:rPr>
          <w:rFonts w:ascii="Times New Roman" w:eastAsiaTheme="minorEastAsia" w:hAnsi="Times New Roman"/>
          <w:b/>
          <w:snapToGrid w:val="0"/>
          <w:sz w:val="21"/>
          <w:szCs w:val="21"/>
        </w:rPr>
        <w:t>表</w:t>
      </w:r>
      <w:r>
        <w:rPr>
          <w:rFonts w:ascii="Times New Roman" w:eastAsiaTheme="minorEastAsia" w:hAnsi="Times New Roman"/>
          <w:b/>
          <w:snapToGrid w:val="0"/>
          <w:sz w:val="21"/>
          <w:szCs w:val="21"/>
        </w:rPr>
        <w:t xml:space="preserve">8.1-8 </w:t>
      </w:r>
      <w:r>
        <w:rPr>
          <w:rFonts w:ascii="Times New Roman" w:eastAsiaTheme="minorEastAsia" w:hAnsi="Times New Roman"/>
          <w:b/>
          <w:snapToGrid w:val="0"/>
          <w:sz w:val="21"/>
          <w:szCs w:val="21"/>
        </w:rPr>
        <w:t>地下水环境敏感程度分级</w:t>
      </w:r>
    </w:p>
    <w:tbl>
      <w:tblPr>
        <w:tblW w:w="8009" w:type="dxa"/>
        <w:tblInd w:w="126"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569"/>
        <w:gridCol w:w="1435"/>
        <w:gridCol w:w="2001"/>
        <w:gridCol w:w="2004"/>
      </w:tblGrid>
      <w:tr w:rsidR="00FE79B2" w14:paraId="598F52EE" w14:textId="77777777">
        <w:trPr>
          <w:trHeight w:val="321"/>
        </w:trPr>
        <w:tc>
          <w:tcPr>
            <w:tcW w:w="2569" w:type="dxa"/>
            <w:vMerge w:val="restart"/>
            <w:vAlign w:val="center"/>
          </w:tcPr>
          <w:p w14:paraId="4DF2B8AB" w14:textId="77777777" w:rsidR="00FE79B2" w:rsidRDefault="00AA4A4A">
            <w:pPr>
              <w:pStyle w:val="TableParagraph"/>
              <w:rPr>
                <w:sz w:val="21"/>
                <w:szCs w:val="21"/>
              </w:rPr>
            </w:pPr>
            <w:r>
              <w:rPr>
                <w:rFonts w:eastAsia="宋体"/>
                <w:sz w:val="21"/>
                <w:szCs w:val="21"/>
              </w:rPr>
              <w:t>包气带防污性能</w:t>
            </w:r>
          </w:p>
        </w:tc>
        <w:tc>
          <w:tcPr>
            <w:tcW w:w="5440" w:type="dxa"/>
            <w:gridSpan w:val="3"/>
            <w:vAlign w:val="center"/>
          </w:tcPr>
          <w:p w14:paraId="73A344B2" w14:textId="77777777" w:rsidR="00FE79B2" w:rsidRDefault="00AA4A4A">
            <w:pPr>
              <w:pStyle w:val="TableParagraph"/>
              <w:rPr>
                <w:sz w:val="21"/>
                <w:szCs w:val="21"/>
              </w:rPr>
            </w:pPr>
            <w:r>
              <w:rPr>
                <w:rFonts w:eastAsia="宋体"/>
                <w:sz w:val="21"/>
                <w:szCs w:val="21"/>
              </w:rPr>
              <w:t>地下水功能敏感性</w:t>
            </w:r>
          </w:p>
        </w:tc>
      </w:tr>
      <w:tr w:rsidR="00FE79B2" w14:paraId="3376C52C" w14:textId="77777777">
        <w:trPr>
          <w:trHeight w:val="321"/>
        </w:trPr>
        <w:tc>
          <w:tcPr>
            <w:tcW w:w="2569" w:type="dxa"/>
            <w:vMerge/>
            <w:vAlign w:val="center"/>
          </w:tcPr>
          <w:p w14:paraId="6A6D4E73" w14:textId="77777777" w:rsidR="00FE79B2" w:rsidRDefault="00FE79B2">
            <w:pPr>
              <w:pStyle w:val="TableParagraph"/>
              <w:rPr>
                <w:sz w:val="21"/>
                <w:szCs w:val="21"/>
              </w:rPr>
            </w:pPr>
          </w:p>
        </w:tc>
        <w:tc>
          <w:tcPr>
            <w:tcW w:w="1435" w:type="dxa"/>
            <w:vAlign w:val="center"/>
          </w:tcPr>
          <w:p w14:paraId="7E677162" w14:textId="77777777" w:rsidR="00FE79B2" w:rsidRDefault="00AA4A4A">
            <w:pPr>
              <w:pStyle w:val="TableParagraph"/>
              <w:rPr>
                <w:sz w:val="21"/>
                <w:szCs w:val="21"/>
              </w:rPr>
            </w:pPr>
            <w:r>
              <w:rPr>
                <w:sz w:val="21"/>
                <w:szCs w:val="21"/>
              </w:rPr>
              <w:t>G1</w:t>
            </w:r>
          </w:p>
        </w:tc>
        <w:tc>
          <w:tcPr>
            <w:tcW w:w="2001" w:type="dxa"/>
            <w:vAlign w:val="center"/>
          </w:tcPr>
          <w:p w14:paraId="6175B41C" w14:textId="77777777" w:rsidR="00FE79B2" w:rsidRDefault="00AA4A4A">
            <w:pPr>
              <w:pStyle w:val="TableParagraph"/>
              <w:rPr>
                <w:sz w:val="21"/>
                <w:szCs w:val="21"/>
              </w:rPr>
            </w:pPr>
            <w:r>
              <w:rPr>
                <w:sz w:val="21"/>
                <w:szCs w:val="21"/>
              </w:rPr>
              <w:t>G2</w:t>
            </w:r>
          </w:p>
        </w:tc>
        <w:tc>
          <w:tcPr>
            <w:tcW w:w="2004" w:type="dxa"/>
            <w:vAlign w:val="center"/>
          </w:tcPr>
          <w:p w14:paraId="7B8B8B95" w14:textId="77777777" w:rsidR="00FE79B2" w:rsidRDefault="00AA4A4A">
            <w:pPr>
              <w:pStyle w:val="TableParagraph"/>
              <w:rPr>
                <w:sz w:val="21"/>
                <w:szCs w:val="21"/>
              </w:rPr>
            </w:pPr>
            <w:r>
              <w:rPr>
                <w:sz w:val="21"/>
                <w:szCs w:val="21"/>
              </w:rPr>
              <w:t>G3</w:t>
            </w:r>
          </w:p>
        </w:tc>
      </w:tr>
      <w:tr w:rsidR="00FE79B2" w14:paraId="74A523E5" w14:textId="77777777">
        <w:trPr>
          <w:trHeight w:val="321"/>
        </w:trPr>
        <w:tc>
          <w:tcPr>
            <w:tcW w:w="2569" w:type="dxa"/>
            <w:shd w:val="clear" w:color="auto" w:fill="auto"/>
            <w:vAlign w:val="center"/>
          </w:tcPr>
          <w:p w14:paraId="6E76EE24" w14:textId="77777777" w:rsidR="00FE79B2" w:rsidRDefault="00AA4A4A">
            <w:pPr>
              <w:pStyle w:val="TableParagraph"/>
              <w:rPr>
                <w:sz w:val="21"/>
                <w:szCs w:val="21"/>
              </w:rPr>
            </w:pPr>
            <w:r>
              <w:rPr>
                <w:sz w:val="21"/>
                <w:szCs w:val="21"/>
              </w:rPr>
              <w:t>D1</w:t>
            </w:r>
          </w:p>
        </w:tc>
        <w:tc>
          <w:tcPr>
            <w:tcW w:w="1435" w:type="dxa"/>
            <w:shd w:val="clear" w:color="auto" w:fill="auto"/>
            <w:vAlign w:val="center"/>
          </w:tcPr>
          <w:p w14:paraId="639ACE04" w14:textId="77777777" w:rsidR="00FE79B2" w:rsidRDefault="00AA4A4A">
            <w:pPr>
              <w:pStyle w:val="TableParagraph"/>
              <w:rPr>
                <w:sz w:val="21"/>
                <w:szCs w:val="21"/>
              </w:rPr>
            </w:pPr>
            <w:r>
              <w:rPr>
                <w:sz w:val="21"/>
                <w:szCs w:val="21"/>
              </w:rPr>
              <w:t>E1</w:t>
            </w:r>
          </w:p>
        </w:tc>
        <w:tc>
          <w:tcPr>
            <w:tcW w:w="2001" w:type="dxa"/>
            <w:shd w:val="clear" w:color="auto" w:fill="auto"/>
            <w:vAlign w:val="center"/>
          </w:tcPr>
          <w:p w14:paraId="44DE61DE" w14:textId="77777777" w:rsidR="00FE79B2" w:rsidRDefault="00AA4A4A">
            <w:pPr>
              <w:pStyle w:val="TableParagraph"/>
              <w:rPr>
                <w:sz w:val="21"/>
                <w:szCs w:val="21"/>
              </w:rPr>
            </w:pPr>
            <w:r>
              <w:rPr>
                <w:sz w:val="21"/>
                <w:szCs w:val="21"/>
              </w:rPr>
              <w:t>E1</w:t>
            </w:r>
          </w:p>
        </w:tc>
        <w:tc>
          <w:tcPr>
            <w:tcW w:w="2004" w:type="dxa"/>
            <w:shd w:val="pct10" w:color="auto" w:fill="auto"/>
            <w:vAlign w:val="center"/>
          </w:tcPr>
          <w:p w14:paraId="225D6980" w14:textId="77777777" w:rsidR="00FE79B2" w:rsidRDefault="00AA4A4A">
            <w:pPr>
              <w:pStyle w:val="TableParagraph"/>
              <w:rPr>
                <w:sz w:val="21"/>
                <w:szCs w:val="21"/>
              </w:rPr>
            </w:pPr>
            <w:r>
              <w:rPr>
                <w:sz w:val="21"/>
                <w:szCs w:val="21"/>
              </w:rPr>
              <w:t>E2</w:t>
            </w:r>
          </w:p>
        </w:tc>
      </w:tr>
      <w:tr w:rsidR="00FE79B2" w14:paraId="5BA64E60" w14:textId="77777777">
        <w:trPr>
          <w:trHeight w:val="321"/>
        </w:trPr>
        <w:tc>
          <w:tcPr>
            <w:tcW w:w="2569" w:type="dxa"/>
            <w:vAlign w:val="center"/>
          </w:tcPr>
          <w:p w14:paraId="7E5F0492" w14:textId="77777777" w:rsidR="00FE79B2" w:rsidRDefault="00AA4A4A">
            <w:pPr>
              <w:pStyle w:val="TableParagraph"/>
              <w:rPr>
                <w:sz w:val="21"/>
                <w:szCs w:val="21"/>
              </w:rPr>
            </w:pPr>
            <w:r>
              <w:rPr>
                <w:sz w:val="21"/>
                <w:szCs w:val="21"/>
              </w:rPr>
              <w:t>D2</w:t>
            </w:r>
          </w:p>
        </w:tc>
        <w:tc>
          <w:tcPr>
            <w:tcW w:w="1435" w:type="dxa"/>
            <w:vAlign w:val="center"/>
          </w:tcPr>
          <w:p w14:paraId="1E3F42F6" w14:textId="77777777" w:rsidR="00FE79B2" w:rsidRDefault="00AA4A4A">
            <w:pPr>
              <w:pStyle w:val="TableParagraph"/>
              <w:rPr>
                <w:sz w:val="21"/>
                <w:szCs w:val="21"/>
              </w:rPr>
            </w:pPr>
            <w:r>
              <w:rPr>
                <w:sz w:val="21"/>
                <w:szCs w:val="21"/>
              </w:rPr>
              <w:t>E1</w:t>
            </w:r>
          </w:p>
        </w:tc>
        <w:tc>
          <w:tcPr>
            <w:tcW w:w="2001" w:type="dxa"/>
            <w:vAlign w:val="center"/>
          </w:tcPr>
          <w:p w14:paraId="7BF89CD3" w14:textId="77777777" w:rsidR="00FE79B2" w:rsidRDefault="00AA4A4A">
            <w:pPr>
              <w:pStyle w:val="TableParagraph"/>
              <w:rPr>
                <w:sz w:val="21"/>
                <w:szCs w:val="21"/>
              </w:rPr>
            </w:pPr>
            <w:r>
              <w:rPr>
                <w:sz w:val="21"/>
                <w:szCs w:val="21"/>
              </w:rPr>
              <w:t>E2</w:t>
            </w:r>
          </w:p>
        </w:tc>
        <w:tc>
          <w:tcPr>
            <w:tcW w:w="2004" w:type="dxa"/>
            <w:vAlign w:val="center"/>
          </w:tcPr>
          <w:p w14:paraId="0BA5331B" w14:textId="77777777" w:rsidR="00FE79B2" w:rsidRDefault="00AA4A4A">
            <w:pPr>
              <w:pStyle w:val="TableParagraph"/>
              <w:rPr>
                <w:sz w:val="21"/>
                <w:szCs w:val="21"/>
              </w:rPr>
            </w:pPr>
            <w:r>
              <w:rPr>
                <w:sz w:val="21"/>
                <w:szCs w:val="21"/>
              </w:rPr>
              <w:t>E3</w:t>
            </w:r>
          </w:p>
        </w:tc>
      </w:tr>
      <w:tr w:rsidR="00FE79B2" w14:paraId="2BAADC7C" w14:textId="77777777">
        <w:trPr>
          <w:trHeight w:val="321"/>
        </w:trPr>
        <w:tc>
          <w:tcPr>
            <w:tcW w:w="2569" w:type="dxa"/>
            <w:vAlign w:val="center"/>
          </w:tcPr>
          <w:p w14:paraId="1619A23A" w14:textId="77777777" w:rsidR="00FE79B2" w:rsidRDefault="00AA4A4A">
            <w:pPr>
              <w:pStyle w:val="TableParagraph"/>
              <w:rPr>
                <w:sz w:val="21"/>
                <w:szCs w:val="21"/>
              </w:rPr>
            </w:pPr>
            <w:r>
              <w:rPr>
                <w:sz w:val="21"/>
                <w:szCs w:val="21"/>
              </w:rPr>
              <w:t>D3</w:t>
            </w:r>
          </w:p>
        </w:tc>
        <w:tc>
          <w:tcPr>
            <w:tcW w:w="1435" w:type="dxa"/>
            <w:vAlign w:val="center"/>
          </w:tcPr>
          <w:p w14:paraId="70714D61" w14:textId="77777777" w:rsidR="00FE79B2" w:rsidRDefault="00AA4A4A">
            <w:pPr>
              <w:pStyle w:val="TableParagraph"/>
              <w:rPr>
                <w:sz w:val="21"/>
                <w:szCs w:val="21"/>
              </w:rPr>
            </w:pPr>
            <w:r>
              <w:rPr>
                <w:sz w:val="21"/>
                <w:szCs w:val="21"/>
              </w:rPr>
              <w:t>E2</w:t>
            </w:r>
          </w:p>
        </w:tc>
        <w:tc>
          <w:tcPr>
            <w:tcW w:w="2001" w:type="dxa"/>
            <w:vAlign w:val="center"/>
          </w:tcPr>
          <w:p w14:paraId="45B278ED" w14:textId="77777777" w:rsidR="00FE79B2" w:rsidRDefault="00AA4A4A">
            <w:pPr>
              <w:pStyle w:val="TableParagraph"/>
              <w:rPr>
                <w:sz w:val="21"/>
                <w:szCs w:val="21"/>
              </w:rPr>
            </w:pPr>
            <w:r>
              <w:rPr>
                <w:sz w:val="21"/>
                <w:szCs w:val="21"/>
              </w:rPr>
              <w:t>E3</w:t>
            </w:r>
          </w:p>
        </w:tc>
        <w:tc>
          <w:tcPr>
            <w:tcW w:w="2004" w:type="dxa"/>
            <w:vAlign w:val="center"/>
          </w:tcPr>
          <w:p w14:paraId="6AD5EB25" w14:textId="77777777" w:rsidR="00FE79B2" w:rsidRDefault="00AA4A4A">
            <w:pPr>
              <w:pStyle w:val="TableParagraph"/>
              <w:rPr>
                <w:sz w:val="21"/>
                <w:szCs w:val="21"/>
              </w:rPr>
            </w:pPr>
            <w:r>
              <w:rPr>
                <w:sz w:val="21"/>
                <w:szCs w:val="21"/>
              </w:rPr>
              <w:t>E3</w:t>
            </w:r>
          </w:p>
        </w:tc>
      </w:tr>
    </w:tbl>
    <w:p w14:paraId="54D94634" w14:textId="77777777" w:rsidR="00FE79B2" w:rsidRDefault="00AA4A4A">
      <w:pPr>
        <w:widowControl w:val="0"/>
        <w:spacing w:line="360" w:lineRule="auto"/>
        <w:ind w:firstLineChars="200" w:firstLine="480"/>
        <w:jc w:val="both"/>
        <w:rPr>
          <w:rFonts w:ascii="Times New Roman" w:hAnsi="Times New Roman"/>
        </w:rPr>
      </w:pPr>
      <w:r>
        <w:rPr>
          <w:rFonts w:ascii="Times New Roman" w:hAnsi="Times New Roman"/>
        </w:rPr>
        <w:t>根据项目区地勘资料，项目区包气带岩土层单层厚度约为</w:t>
      </w:r>
      <w:r>
        <w:rPr>
          <w:rFonts w:ascii="Times New Roman" w:hAnsi="Times New Roman"/>
        </w:rPr>
        <w:t>4m</w:t>
      </w:r>
      <w:r>
        <w:rPr>
          <w:rFonts w:ascii="Times New Roman" w:hAnsi="Times New Roman"/>
        </w:rPr>
        <w:t>，渗透系数约为</w:t>
      </w:r>
      <w:r>
        <w:rPr>
          <w:rFonts w:ascii="Times New Roman" w:hAnsi="Times New Roman"/>
        </w:rPr>
        <w:t>5.79×10</w:t>
      </w:r>
      <w:r>
        <w:rPr>
          <w:rFonts w:ascii="Times New Roman" w:hAnsi="Times New Roman"/>
          <w:vertAlign w:val="superscript"/>
        </w:rPr>
        <w:t>-4</w:t>
      </w:r>
      <w:r>
        <w:rPr>
          <w:rFonts w:ascii="Times New Roman" w:hAnsi="Times New Roman"/>
        </w:rPr>
        <w:t>cm/s</w:t>
      </w:r>
      <w:r>
        <w:rPr>
          <w:rFonts w:ascii="Times New Roman" w:hAnsi="Times New Roman"/>
        </w:rPr>
        <w:t>，根据风险导则表</w:t>
      </w:r>
      <w:r>
        <w:rPr>
          <w:rFonts w:ascii="Times New Roman" w:hAnsi="Times New Roman"/>
        </w:rPr>
        <w:t>D.7</w:t>
      </w:r>
      <w:r>
        <w:rPr>
          <w:rFonts w:ascii="Times New Roman" w:hAnsi="Times New Roman"/>
        </w:rPr>
        <w:t>，项目区包气带防护性能分级为</w:t>
      </w:r>
      <w:r>
        <w:rPr>
          <w:rFonts w:ascii="Times New Roman" w:hAnsi="Times New Roman"/>
        </w:rPr>
        <w:t>D1</w:t>
      </w:r>
      <w:r>
        <w:rPr>
          <w:rFonts w:ascii="Times New Roman" w:hAnsi="Times New Roman"/>
        </w:rPr>
        <w:t>，项目区地下水不属于集中式饮用水源等敏感区和分散式饮用水源等较敏感区，地下水功能敏感程度为不敏感</w:t>
      </w:r>
      <w:r>
        <w:rPr>
          <w:rFonts w:ascii="Times New Roman" w:hAnsi="Times New Roman"/>
        </w:rPr>
        <w:t>G3</w:t>
      </w:r>
      <w:r>
        <w:rPr>
          <w:rFonts w:ascii="Times New Roman" w:hAnsi="Times New Roman"/>
        </w:rPr>
        <w:t>。因此，本项目地下水环境敏感程度为</w:t>
      </w:r>
      <w:r>
        <w:rPr>
          <w:rFonts w:ascii="Times New Roman" w:hAnsi="Times New Roman"/>
        </w:rPr>
        <w:t>E2</w:t>
      </w:r>
      <w:r>
        <w:rPr>
          <w:rFonts w:ascii="Times New Roman" w:hAnsi="Times New Roman"/>
        </w:rPr>
        <w:t>。</w:t>
      </w:r>
    </w:p>
    <w:p w14:paraId="2E672BD5" w14:textId="77777777" w:rsidR="00FE79B2" w:rsidRDefault="00AA4A4A">
      <w:pPr>
        <w:widowControl w:val="0"/>
        <w:spacing w:line="360" w:lineRule="auto"/>
        <w:ind w:firstLineChars="200" w:firstLine="480"/>
        <w:jc w:val="both"/>
        <w:rPr>
          <w:rFonts w:ascii="Times New Roman" w:hAnsi="Times New Roman"/>
        </w:rPr>
      </w:pPr>
      <w:r>
        <w:rPr>
          <w:rFonts w:ascii="Times New Roman" w:hAnsi="Times New Roman"/>
        </w:rPr>
        <w:t>根据导则</w:t>
      </w:r>
      <w:r>
        <w:rPr>
          <w:rFonts w:ascii="Times New Roman" w:hAnsi="Times New Roman"/>
        </w:rPr>
        <w:t>6.4</w:t>
      </w:r>
      <w:r>
        <w:rPr>
          <w:rFonts w:ascii="Times New Roman" w:hAnsi="Times New Roman"/>
        </w:rPr>
        <w:t>规定，建设项目环境风险前世综合等级取各要素等级的相对高值，本项目的环境敏感程度定为</w:t>
      </w:r>
      <w:r>
        <w:rPr>
          <w:rFonts w:ascii="Times New Roman" w:hAnsi="Times New Roman"/>
        </w:rPr>
        <w:t>E1</w:t>
      </w:r>
      <w:r>
        <w:rPr>
          <w:rFonts w:ascii="Times New Roman" w:hAnsi="Times New Roman"/>
        </w:rPr>
        <w:t>。</w:t>
      </w:r>
    </w:p>
    <w:p w14:paraId="47095648" w14:textId="77777777" w:rsidR="00FE79B2" w:rsidRPr="00B56EDA" w:rsidRDefault="00AA4A4A" w:rsidP="00B56EDA">
      <w:pPr>
        <w:pStyle w:val="3"/>
        <w:spacing w:before="0" w:after="0"/>
        <w:rPr>
          <w:rFonts w:ascii="Times New Roman" w:hAnsi="Times New Roman"/>
        </w:rPr>
      </w:pPr>
      <w:bookmarkStart w:id="175" w:name="_Toc59388316"/>
      <w:r w:rsidRPr="00B56EDA">
        <w:rPr>
          <w:rFonts w:ascii="Times New Roman" w:hAnsi="Times New Roman"/>
        </w:rPr>
        <w:t>8.1.3</w:t>
      </w:r>
      <w:r w:rsidRPr="00B56EDA">
        <w:rPr>
          <w:rFonts w:ascii="Times New Roman" w:hAnsi="Times New Roman"/>
        </w:rPr>
        <w:t>环境风险潜势划分</w:t>
      </w:r>
      <w:bookmarkEnd w:id="175"/>
    </w:p>
    <w:p w14:paraId="4C3FE212" w14:textId="77777777" w:rsidR="00FE79B2" w:rsidRDefault="00AA4A4A">
      <w:pPr>
        <w:pStyle w:val="a0"/>
        <w:ind w:firstLineChars="200" w:firstLine="504"/>
        <w:jc w:val="both"/>
        <w:rPr>
          <w:rFonts w:ascii="Times New Roman" w:hAnsi="Times New Roman"/>
          <w:sz w:val="24"/>
          <w:szCs w:val="24"/>
        </w:rPr>
      </w:pPr>
      <w:r>
        <w:rPr>
          <w:rFonts w:ascii="Times New Roman" w:hAnsi="Times New Roman"/>
          <w:sz w:val="24"/>
          <w:szCs w:val="24"/>
        </w:rPr>
        <w:t>建设项目环境风险潜势分为</w:t>
      </w:r>
      <w:r>
        <w:rPr>
          <w:rFonts w:ascii="Times New Roman" w:hAnsi="Times New Roman"/>
          <w:sz w:val="24"/>
          <w:szCs w:val="24"/>
        </w:rPr>
        <w:t>Ⅰ</w:t>
      </w:r>
      <w:r>
        <w:rPr>
          <w:rFonts w:ascii="Times New Roman" w:hAnsi="Times New Roman"/>
          <w:sz w:val="24"/>
          <w:szCs w:val="24"/>
        </w:rPr>
        <w:t>、</w:t>
      </w:r>
      <w:r>
        <w:rPr>
          <w:rFonts w:ascii="Times New Roman" w:hAnsi="Times New Roman"/>
          <w:sz w:val="24"/>
          <w:szCs w:val="24"/>
        </w:rPr>
        <w:t>Ⅱ</w:t>
      </w:r>
      <w:r>
        <w:rPr>
          <w:rFonts w:ascii="Times New Roman" w:hAnsi="Times New Roman"/>
          <w:sz w:val="24"/>
          <w:szCs w:val="24"/>
        </w:rPr>
        <w:t>、</w:t>
      </w:r>
      <w:r>
        <w:rPr>
          <w:rFonts w:ascii="Times New Roman" w:hAnsi="Times New Roman"/>
          <w:sz w:val="24"/>
          <w:szCs w:val="24"/>
        </w:rPr>
        <w:t>Ⅲ</w:t>
      </w:r>
      <w:r>
        <w:rPr>
          <w:rFonts w:ascii="Times New Roman" w:hAnsi="Times New Roman"/>
          <w:sz w:val="24"/>
          <w:szCs w:val="24"/>
        </w:rPr>
        <w:t>、</w:t>
      </w:r>
      <w:r>
        <w:rPr>
          <w:rFonts w:ascii="Times New Roman" w:hAnsi="Times New Roman"/>
          <w:sz w:val="24"/>
          <w:szCs w:val="24"/>
        </w:rPr>
        <w:t>Ⅳ/Ⅳ</w:t>
      </w:r>
      <w:r>
        <w:rPr>
          <w:rFonts w:ascii="Times New Roman" w:hAnsi="Times New Roman"/>
          <w:sz w:val="24"/>
          <w:szCs w:val="24"/>
          <w:vertAlign w:val="superscript"/>
        </w:rPr>
        <w:t>+</w:t>
      </w:r>
      <w:r>
        <w:rPr>
          <w:rFonts w:ascii="Times New Roman" w:hAnsi="Times New Roman"/>
          <w:sz w:val="24"/>
          <w:szCs w:val="24"/>
        </w:rPr>
        <w:t>级。</w:t>
      </w:r>
    </w:p>
    <w:p w14:paraId="49D0A52E" w14:textId="77777777" w:rsidR="00FE79B2" w:rsidRDefault="00AA4A4A">
      <w:pPr>
        <w:pStyle w:val="a0"/>
        <w:ind w:firstLineChars="200" w:firstLine="504"/>
        <w:jc w:val="both"/>
        <w:rPr>
          <w:rFonts w:ascii="Times New Roman" w:hAnsi="Times New Roman"/>
          <w:sz w:val="24"/>
          <w:szCs w:val="24"/>
        </w:rPr>
      </w:pPr>
      <w:r>
        <w:rPr>
          <w:rFonts w:ascii="Times New Roman" w:hAnsi="Times New Roman"/>
          <w:sz w:val="24"/>
          <w:szCs w:val="24"/>
        </w:rPr>
        <w:t>根据建设项目涉及的物质和工艺系统的危险性及所在地的环境敏感程</w:t>
      </w:r>
      <w:r>
        <w:rPr>
          <w:rFonts w:ascii="Times New Roman" w:hAnsi="Times New Roman"/>
          <w:sz w:val="24"/>
          <w:szCs w:val="24"/>
        </w:rPr>
        <w:lastRenderedPageBreak/>
        <w:t>度，结合事故情形下环境影响途径，对建设项目潜在环境危害程度进行概化分析，按照表</w:t>
      </w:r>
      <w:r>
        <w:rPr>
          <w:rFonts w:ascii="Times New Roman" w:hAnsi="Times New Roman"/>
          <w:sz w:val="24"/>
          <w:szCs w:val="24"/>
        </w:rPr>
        <w:t>8.1-1</w:t>
      </w:r>
      <w:r>
        <w:rPr>
          <w:rFonts w:ascii="Times New Roman" w:hAnsi="Times New Roman"/>
          <w:sz w:val="24"/>
          <w:szCs w:val="24"/>
        </w:rPr>
        <w:t>确定环境风险潜势。</w:t>
      </w:r>
    </w:p>
    <w:p w14:paraId="645DAAFA" w14:textId="77777777" w:rsidR="00FE79B2" w:rsidRDefault="00AA4A4A">
      <w:pPr>
        <w:pStyle w:val="a0"/>
        <w:rPr>
          <w:rFonts w:ascii="Times New Roman" w:hAnsi="Times New Roman"/>
          <w:b/>
          <w:bCs/>
          <w:sz w:val="21"/>
          <w:szCs w:val="21"/>
        </w:rPr>
      </w:pPr>
      <w:r>
        <w:rPr>
          <w:rFonts w:ascii="Times New Roman" w:hAnsi="Times New Roman"/>
          <w:b/>
          <w:bCs/>
          <w:sz w:val="21"/>
          <w:szCs w:val="21"/>
        </w:rPr>
        <w:t>表</w:t>
      </w:r>
      <w:r>
        <w:rPr>
          <w:rFonts w:ascii="Times New Roman" w:hAnsi="Times New Roman"/>
          <w:b/>
          <w:bCs/>
          <w:sz w:val="21"/>
          <w:szCs w:val="21"/>
        </w:rPr>
        <w:t xml:space="preserve">8.1-1 </w:t>
      </w:r>
      <w:r>
        <w:rPr>
          <w:rFonts w:ascii="Times New Roman" w:hAnsi="Times New Roman"/>
          <w:b/>
          <w:bCs/>
          <w:sz w:val="21"/>
          <w:szCs w:val="21"/>
        </w:rPr>
        <w:t>建设项目环境风险潜势划分</w:t>
      </w:r>
    </w:p>
    <w:tbl>
      <w:tblPr>
        <w:tblW w:w="857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248"/>
        <w:gridCol w:w="1568"/>
        <w:gridCol w:w="1568"/>
        <w:gridCol w:w="1568"/>
        <w:gridCol w:w="1623"/>
      </w:tblGrid>
      <w:tr w:rsidR="00FE79B2" w14:paraId="012FB4FD" w14:textId="77777777">
        <w:trPr>
          <w:trHeight w:val="462"/>
        </w:trPr>
        <w:tc>
          <w:tcPr>
            <w:tcW w:w="2248" w:type="dxa"/>
            <w:vMerge w:val="restart"/>
            <w:tcBorders>
              <w:top w:val="single" w:sz="12" w:space="0" w:color="auto"/>
              <w:left w:val="single" w:sz="12" w:space="0" w:color="auto"/>
              <w:bottom w:val="single" w:sz="4" w:space="0" w:color="auto"/>
              <w:right w:val="single" w:sz="4" w:space="0" w:color="auto"/>
            </w:tcBorders>
          </w:tcPr>
          <w:p w14:paraId="78752DC8" w14:textId="77777777" w:rsidR="00FE79B2" w:rsidRDefault="00AA4A4A">
            <w:pPr>
              <w:pStyle w:val="a0"/>
              <w:ind w:firstLineChars="100" w:firstLine="222"/>
              <w:jc w:val="both"/>
              <w:rPr>
                <w:rFonts w:ascii="Times New Roman" w:hAnsi="Times New Roman"/>
                <w:sz w:val="21"/>
                <w:szCs w:val="21"/>
              </w:rPr>
            </w:pPr>
            <w:r>
              <w:rPr>
                <w:rFonts w:ascii="Times New Roman" w:hAnsi="Times New Roman"/>
                <w:sz w:val="21"/>
                <w:szCs w:val="21"/>
              </w:rPr>
              <w:t>环境敏感程度（</w:t>
            </w:r>
            <w:r>
              <w:rPr>
                <w:rFonts w:ascii="Times New Roman" w:hAnsi="Times New Roman"/>
                <w:sz w:val="21"/>
                <w:szCs w:val="21"/>
              </w:rPr>
              <w:t>E</w:t>
            </w:r>
            <w:r>
              <w:rPr>
                <w:rFonts w:ascii="Times New Roman" w:hAnsi="Times New Roman"/>
                <w:sz w:val="21"/>
                <w:szCs w:val="21"/>
              </w:rPr>
              <w:t>）</w:t>
            </w:r>
          </w:p>
        </w:tc>
        <w:tc>
          <w:tcPr>
            <w:tcW w:w="6327" w:type="dxa"/>
            <w:gridSpan w:val="4"/>
            <w:tcBorders>
              <w:top w:val="single" w:sz="12" w:space="0" w:color="auto"/>
              <w:left w:val="single" w:sz="4" w:space="0" w:color="auto"/>
              <w:bottom w:val="single" w:sz="4" w:space="0" w:color="auto"/>
              <w:right w:val="single" w:sz="12" w:space="0" w:color="auto"/>
            </w:tcBorders>
          </w:tcPr>
          <w:p w14:paraId="426A4040" w14:textId="77777777" w:rsidR="00FE79B2" w:rsidRDefault="00AA4A4A">
            <w:pPr>
              <w:pStyle w:val="a0"/>
              <w:rPr>
                <w:rFonts w:ascii="Times New Roman" w:hAnsi="Times New Roman"/>
                <w:sz w:val="21"/>
                <w:szCs w:val="21"/>
              </w:rPr>
            </w:pPr>
            <w:r>
              <w:rPr>
                <w:rFonts w:ascii="Times New Roman" w:hAnsi="Times New Roman"/>
                <w:sz w:val="21"/>
                <w:szCs w:val="21"/>
              </w:rPr>
              <w:t>危险物质及工艺系统危害危害性（</w:t>
            </w:r>
            <w:r>
              <w:rPr>
                <w:rFonts w:ascii="Times New Roman" w:hAnsi="Times New Roman"/>
                <w:sz w:val="21"/>
                <w:szCs w:val="21"/>
              </w:rPr>
              <w:t>P</w:t>
            </w:r>
            <w:r>
              <w:rPr>
                <w:rFonts w:ascii="Times New Roman" w:hAnsi="Times New Roman"/>
                <w:sz w:val="21"/>
                <w:szCs w:val="21"/>
              </w:rPr>
              <w:t>）</w:t>
            </w:r>
          </w:p>
        </w:tc>
      </w:tr>
      <w:tr w:rsidR="00FE79B2" w14:paraId="4FED57BE" w14:textId="77777777">
        <w:trPr>
          <w:trHeight w:val="145"/>
        </w:trPr>
        <w:tc>
          <w:tcPr>
            <w:tcW w:w="2248" w:type="dxa"/>
            <w:vMerge/>
            <w:tcBorders>
              <w:top w:val="single" w:sz="12" w:space="0" w:color="auto"/>
              <w:left w:val="single" w:sz="12" w:space="0" w:color="auto"/>
              <w:bottom w:val="single" w:sz="4" w:space="0" w:color="auto"/>
              <w:right w:val="single" w:sz="4" w:space="0" w:color="auto"/>
            </w:tcBorders>
            <w:vAlign w:val="center"/>
          </w:tcPr>
          <w:p w14:paraId="1E3F0A4E" w14:textId="77777777" w:rsidR="00FE79B2" w:rsidRDefault="00FE79B2">
            <w:pPr>
              <w:rPr>
                <w:rFonts w:ascii="Times New Roman" w:hAnsi="Times New Roman"/>
                <w:spacing w:val="6"/>
                <w:kern w:val="2"/>
                <w:sz w:val="21"/>
                <w:szCs w:val="21"/>
              </w:rPr>
            </w:pPr>
          </w:p>
        </w:tc>
        <w:tc>
          <w:tcPr>
            <w:tcW w:w="1568" w:type="dxa"/>
            <w:tcBorders>
              <w:top w:val="single" w:sz="4" w:space="0" w:color="auto"/>
              <w:left w:val="single" w:sz="4" w:space="0" w:color="auto"/>
              <w:bottom w:val="single" w:sz="4" w:space="0" w:color="auto"/>
              <w:right w:val="single" w:sz="4" w:space="0" w:color="auto"/>
            </w:tcBorders>
          </w:tcPr>
          <w:p w14:paraId="737B153F" w14:textId="77777777" w:rsidR="00FE79B2" w:rsidRDefault="00AA4A4A">
            <w:pPr>
              <w:pStyle w:val="a0"/>
              <w:rPr>
                <w:rFonts w:ascii="Times New Roman" w:hAnsi="Times New Roman"/>
                <w:sz w:val="21"/>
                <w:szCs w:val="21"/>
              </w:rPr>
            </w:pPr>
            <w:r>
              <w:rPr>
                <w:rFonts w:ascii="Times New Roman" w:hAnsi="Times New Roman"/>
                <w:sz w:val="21"/>
                <w:szCs w:val="21"/>
              </w:rPr>
              <w:t>极高危害（</w:t>
            </w:r>
            <w:r>
              <w:rPr>
                <w:rFonts w:ascii="Times New Roman" w:hAnsi="Times New Roman"/>
                <w:sz w:val="21"/>
                <w:szCs w:val="21"/>
              </w:rPr>
              <w:t>P1</w:t>
            </w:r>
            <w:r>
              <w:rPr>
                <w:rFonts w:ascii="Times New Roman" w:hAnsi="Times New Roman"/>
                <w:sz w:val="21"/>
                <w:szCs w:val="21"/>
              </w:rPr>
              <w:t>）</w:t>
            </w:r>
          </w:p>
        </w:tc>
        <w:tc>
          <w:tcPr>
            <w:tcW w:w="1568" w:type="dxa"/>
            <w:tcBorders>
              <w:top w:val="single" w:sz="4" w:space="0" w:color="auto"/>
              <w:left w:val="single" w:sz="4" w:space="0" w:color="auto"/>
              <w:bottom w:val="single" w:sz="4" w:space="0" w:color="auto"/>
              <w:right w:val="single" w:sz="4" w:space="0" w:color="auto"/>
            </w:tcBorders>
          </w:tcPr>
          <w:p w14:paraId="53EAFF18" w14:textId="77777777" w:rsidR="00FE79B2" w:rsidRDefault="00AA4A4A">
            <w:pPr>
              <w:pStyle w:val="a0"/>
              <w:rPr>
                <w:rFonts w:ascii="Times New Roman" w:hAnsi="Times New Roman"/>
                <w:sz w:val="21"/>
                <w:szCs w:val="21"/>
              </w:rPr>
            </w:pPr>
            <w:r>
              <w:rPr>
                <w:rFonts w:ascii="Times New Roman" w:hAnsi="Times New Roman"/>
                <w:sz w:val="21"/>
                <w:szCs w:val="21"/>
              </w:rPr>
              <w:t>高度危害（</w:t>
            </w:r>
            <w:r>
              <w:rPr>
                <w:rFonts w:ascii="Times New Roman" w:hAnsi="Times New Roman"/>
                <w:sz w:val="21"/>
                <w:szCs w:val="21"/>
              </w:rPr>
              <w:t>P2</w:t>
            </w:r>
            <w:r>
              <w:rPr>
                <w:rFonts w:ascii="Times New Roman" w:hAnsi="Times New Roman"/>
                <w:sz w:val="21"/>
                <w:szCs w:val="21"/>
              </w:rPr>
              <w:t>）</w:t>
            </w:r>
          </w:p>
        </w:tc>
        <w:tc>
          <w:tcPr>
            <w:tcW w:w="1568" w:type="dxa"/>
            <w:tcBorders>
              <w:top w:val="single" w:sz="4" w:space="0" w:color="auto"/>
              <w:left w:val="single" w:sz="4" w:space="0" w:color="auto"/>
              <w:bottom w:val="single" w:sz="4" w:space="0" w:color="auto"/>
              <w:right w:val="single" w:sz="4" w:space="0" w:color="auto"/>
            </w:tcBorders>
          </w:tcPr>
          <w:p w14:paraId="79491ED9" w14:textId="77777777" w:rsidR="00FE79B2" w:rsidRDefault="00AA4A4A">
            <w:pPr>
              <w:pStyle w:val="a0"/>
              <w:rPr>
                <w:rFonts w:ascii="Times New Roman" w:hAnsi="Times New Roman"/>
                <w:sz w:val="21"/>
                <w:szCs w:val="21"/>
              </w:rPr>
            </w:pPr>
            <w:r>
              <w:rPr>
                <w:rFonts w:ascii="Times New Roman" w:hAnsi="Times New Roman"/>
                <w:sz w:val="21"/>
                <w:szCs w:val="21"/>
              </w:rPr>
              <w:t>中度危害（</w:t>
            </w:r>
            <w:r>
              <w:rPr>
                <w:rFonts w:ascii="Times New Roman" w:hAnsi="Times New Roman"/>
                <w:sz w:val="21"/>
                <w:szCs w:val="21"/>
              </w:rPr>
              <w:t>P3</w:t>
            </w:r>
            <w:r>
              <w:rPr>
                <w:rFonts w:ascii="Times New Roman" w:hAnsi="Times New Roman"/>
                <w:sz w:val="21"/>
                <w:szCs w:val="21"/>
              </w:rPr>
              <w:t>）</w:t>
            </w:r>
          </w:p>
        </w:tc>
        <w:tc>
          <w:tcPr>
            <w:tcW w:w="1623" w:type="dxa"/>
            <w:tcBorders>
              <w:top w:val="single" w:sz="4" w:space="0" w:color="auto"/>
              <w:left w:val="single" w:sz="4" w:space="0" w:color="auto"/>
              <w:bottom w:val="single" w:sz="4" w:space="0" w:color="auto"/>
              <w:right w:val="single" w:sz="12" w:space="0" w:color="auto"/>
            </w:tcBorders>
          </w:tcPr>
          <w:p w14:paraId="05315097" w14:textId="77777777" w:rsidR="00FE79B2" w:rsidRDefault="00AA4A4A">
            <w:pPr>
              <w:pStyle w:val="a0"/>
              <w:rPr>
                <w:rFonts w:ascii="Times New Roman" w:hAnsi="Times New Roman"/>
                <w:sz w:val="21"/>
                <w:szCs w:val="21"/>
              </w:rPr>
            </w:pPr>
            <w:r>
              <w:rPr>
                <w:rFonts w:ascii="Times New Roman" w:hAnsi="Times New Roman"/>
                <w:sz w:val="21"/>
                <w:szCs w:val="21"/>
              </w:rPr>
              <w:t>轻度危害（</w:t>
            </w:r>
            <w:r>
              <w:rPr>
                <w:rFonts w:ascii="Times New Roman" w:hAnsi="Times New Roman"/>
                <w:sz w:val="21"/>
                <w:szCs w:val="21"/>
              </w:rPr>
              <w:t>P4</w:t>
            </w:r>
            <w:r>
              <w:rPr>
                <w:rFonts w:ascii="Times New Roman" w:hAnsi="Times New Roman"/>
                <w:sz w:val="21"/>
                <w:szCs w:val="21"/>
              </w:rPr>
              <w:t>）</w:t>
            </w:r>
          </w:p>
        </w:tc>
      </w:tr>
      <w:tr w:rsidR="00FE79B2" w14:paraId="73C996CF" w14:textId="77777777">
        <w:trPr>
          <w:trHeight w:val="462"/>
        </w:trPr>
        <w:tc>
          <w:tcPr>
            <w:tcW w:w="2248" w:type="dxa"/>
            <w:tcBorders>
              <w:top w:val="single" w:sz="4" w:space="0" w:color="auto"/>
              <w:left w:val="single" w:sz="12" w:space="0" w:color="auto"/>
              <w:bottom w:val="single" w:sz="4" w:space="0" w:color="auto"/>
              <w:right w:val="single" w:sz="4" w:space="0" w:color="auto"/>
            </w:tcBorders>
          </w:tcPr>
          <w:p w14:paraId="5F4BF847" w14:textId="77777777" w:rsidR="00FE79B2" w:rsidRDefault="00AA4A4A">
            <w:pPr>
              <w:pStyle w:val="a0"/>
              <w:rPr>
                <w:rFonts w:ascii="Times New Roman" w:hAnsi="Times New Roman"/>
                <w:sz w:val="21"/>
                <w:szCs w:val="21"/>
              </w:rPr>
            </w:pPr>
            <w:r>
              <w:rPr>
                <w:rFonts w:ascii="Times New Roman" w:hAnsi="Times New Roman"/>
                <w:sz w:val="21"/>
                <w:szCs w:val="21"/>
              </w:rPr>
              <w:t>环境高度敏感区</w:t>
            </w:r>
            <w:r>
              <w:rPr>
                <w:rFonts w:ascii="Times New Roman" w:hAnsi="Times New Roman"/>
                <w:sz w:val="21"/>
                <w:szCs w:val="21"/>
              </w:rPr>
              <w:t>(E1)</w:t>
            </w:r>
          </w:p>
        </w:tc>
        <w:tc>
          <w:tcPr>
            <w:tcW w:w="1568" w:type="dxa"/>
            <w:tcBorders>
              <w:top w:val="single" w:sz="4" w:space="0" w:color="auto"/>
              <w:left w:val="single" w:sz="4" w:space="0" w:color="auto"/>
              <w:bottom w:val="single" w:sz="4" w:space="0" w:color="auto"/>
              <w:right w:val="single" w:sz="4" w:space="0" w:color="auto"/>
            </w:tcBorders>
          </w:tcPr>
          <w:p w14:paraId="008096FC" w14:textId="77777777" w:rsidR="00FE79B2" w:rsidRDefault="00AA4A4A">
            <w:pPr>
              <w:pStyle w:val="a0"/>
              <w:rPr>
                <w:rFonts w:ascii="Times New Roman" w:hAnsi="Times New Roman"/>
                <w:sz w:val="21"/>
                <w:szCs w:val="21"/>
              </w:rPr>
            </w:pPr>
            <w:r>
              <w:rPr>
                <w:rFonts w:ascii="Times New Roman" w:hAnsi="Times New Roman"/>
                <w:sz w:val="21"/>
                <w:szCs w:val="21"/>
              </w:rPr>
              <w:t>Ⅳ</w:t>
            </w:r>
            <w:r>
              <w:rPr>
                <w:rFonts w:ascii="Times New Roman" w:hAnsi="Times New Roman"/>
                <w:sz w:val="21"/>
                <w:szCs w:val="21"/>
                <w:vertAlign w:val="superscript"/>
              </w:rPr>
              <w:t>+</w:t>
            </w:r>
          </w:p>
        </w:tc>
        <w:tc>
          <w:tcPr>
            <w:tcW w:w="1568" w:type="dxa"/>
            <w:tcBorders>
              <w:top w:val="single" w:sz="4" w:space="0" w:color="auto"/>
              <w:left w:val="single" w:sz="4" w:space="0" w:color="auto"/>
              <w:bottom w:val="single" w:sz="4" w:space="0" w:color="auto"/>
              <w:right w:val="single" w:sz="4" w:space="0" w:color="auto"/>
            </w:tcBorders>
          </w:tcPr>
          <w:p w14:paraId="602CF732" w14:textId="77777777" w:rsidR="00FE79B2" w:rsidRDefault="00AA4A4A">
            <w:pPr>
              <w:pStyle w:val="a0"/>
              <w:rPr>
                <w:rFonts w:ascii="Times New Roman" w:hAnsi="Times New Roman"/>
                <w:sz w:val="21"/>
                <w:szCs w:val="21"/>
              </w:rPr>
            </w:pPr>
            <w:r>
              <w:rPr>
                <w:rFonts w:ascii="Times New Roman" w:hAnsi="Times New Roman"/>
                <w:sz w:val="21"/>
                <w:szCs w:val="21"/>
              </w:rPr>
              <w:t>Ⅳ</w:t>
            </w:r>
          </w:p>
        </w:tc>
        <w:tc>
          <w:tcPr>
            <w:tcW w:w="1568" w:type="dxa"/>
            <w:tcBorders>
              <w:top w:val="single" w:sz="4" w:space="0" w:color="auto"/>
              <w:left w:val="single" w:sz="4" w:space="0" w:color="auto"/>
              <w:bottom w:val="single" w:sz="4" w:space="0" w:color="auto"/>
              <w:right w:val="single" w:sz="4" w:space="0" w:color="auto"/>
            </w:tcBorders>
          </w:tcPr>
          <w:p w14:paraId="3814151A" w14:textId="77777777" w:rsidR="00FE79B2" w:rsidRDefault="00AA4A4A">
            <w:pPr>
              <w:pStyle w:val="a0"/>
              <w:rPr>
                <w:rFonts w:ascii="Times New Roman" w:hAnsi="Times New Roman"/>
                <w:sz w:val="21"/>
                <w:szCs w:val="21"/>
              </w:rPr>
            </w:pPr>
            <w:r>
              <w:rPr>
                <w:rFonts w:ascii="Times New Roman" w:hAnsi="Times New Roman"/>
                <w:sz w:val="21"/>
                <w:szCs w:val="21"/>
              </w:rPr>
              <w:t>Ⅲ</w:t>
            </w:r>
          </w:p>
        </w:tc>
        <w:tc>
          <w:tcPr>
            <w:tcW w:w="1623" w:type="dxa"/>
            <w:tcBorders>
              <w:top w:val="single" w:sz="4" w:space="0" w:color="auto"/>
              <w:left w:val="single" w:sz="4" w:space="0" w:color="auto"/>
              <w:bottom w:val="single" w:sz="4" w:space="0" w:color="auto"/>
              <w:right w:val="single" w:sz="12" w:space="0" w:color="auto"/>
            </w:tcBorders>
          </w:tcPr>
          <w:p w14:paraId="757A66E0" w14:textId="77777777" w:rsidR="00FE79B2" w:rsidRDefault="00AA4A4A">
            <w:pPr>
              <w:pStyle w:val="a0"/>
              <w:rPr>
                <w:rFonts w:ascii="Times New Roman" w:hAnsi="Times New Roman"/>
                <w:sz w:val="21"/>
                <w:szCs w:val="21"/>
              </w:rPr>
            </w:pPr>
            <w:r>
              <w:rPr>
                <w:rFonts w:ascii="Times New Roman" w:hAnsi="Times New Roman"/>
                <w:sz w:val="21"/>
                <w:szCs w:val="21"/>
                <w:shd w:val="pct10" w:color="auto" w:fill="FFFFFF"/>
              </w:rPr>
              <w:t>Ⅲ</w:t>
            </w:r>
          </w:p>
        </w:tc>
      </w:tr>
      <w:tr w:rsidR="00FE79B2" w14:paraId="7B0448AD" w14:textId="77777777">
        <w:trPr>
          <w:trHeight w:val="472"/>
        </w:trPr>
        <w:tc>
          <w:tcPr>
            <w:tcW w:w="2248" w:type="dxa"/>
            <w:tcBorders>
              <w:top w:val="single" w:sz="4" w:space="0" w:color="auto"/>
              <w:left w:val="single" w:sz="12" w:space="0" w:color="auto"/>
              <w:bottom w:val="single" w:sz="4" w:space="0" w:color="auto"/>
              <w:right w:val="single" w:sz="4" w:space="0" w:color="auto"/>
            </w:tcBorders>
          </w:tcPr>
          <w:p w14:paraId="17AB71B9" w14:textId="77777777" w:rsidR="00FE79B2" w:rsidRDefault="00AA4A4A">
            <w:pPr>
              <w:pStyle w:val="a0"/>
              <w:rPr>
                <w:rFonts w:ascii="Times New Roman" w:hAnsi="Times New Roman"/>
                <w:sz w:val="21"/>
                <w:szCs w:val="21"/>
              </w:rPr>
            </w:pPr>
            <w:r>
              <w:rPr>
                <w:rFonts w:ascii="Times New Roman" w:hAnsi="Times New Roman"/>
                <w:sz w:val="21"/>
                <w:szCs w:val="21"/>
              </w:rPr>
              <w:t>环境中度敏感区</w:t>
            </w:r>
            <w:r>
              <w:rPr>
                <w:rFonts w:ascii="Times New Roman" w:hAnsi="Times New Roman"/>
                <w:sz w:val="21"/>
                <w:szCs w:val="21"/>
              </w:rPr>
              <w:t>(E2)</w:t>
            </w:r>
          </w:p>
        </w:tc>
        <w:tc>
          <w:tcPr>
            <w:tcW w:w="1568" w:type="dxa"/>
            <w:tcBorders>
              <w:top w:val="single" w:sz="4" w:space="0" w:color="auto"/>
              <w:left w:val="single" w:sz="4" w:space="0" w:color="auto"/>
              <w:bottom w:val="single" w:sz="4" w:space="0" w:color="auto"/>
              <w:right w:val="single" w:sz="4" w:space="0" w:color="auto"/>
            </w:tcBorders>
          </w:tcPr>
          <w:p w14:paraId="273676B0" w14:textId="77777777" w:rsidR="00FE79B2" w:rsidRDefault="00AA4A4A">
            <w:pPr>
              <w:pStyle w:val="a0"/>
              <w:rPr>
                <w:rFonts w:ascii="Times New Roman" w:hAnsi="Times New Roman"/>
                <w:sz w:val="21"/>
                <w:szCs w:val="21"/>
              </w:rPr>
            </w:pPr>
            <w:r>
              <w:rPr>
                <w:rFonts w:ascii="Times New Roman" w:hAnsi="Times New Roman"/>
                <w:sz w:val="21"/>
                <w:szCs w:val="21"/>
              </w:rPr>
              <w:t>Ⅳ</w:t>
            </w:r>
          </w:p>
        </w:tc>
        <w:tc>
          <w:tcPr>
            <w:tcW w:w="1568" w:type="dxa"/>
            <w:tcBorders>
              <w:top w:val="single" w:sz="4" w:space="0" w:color="auto"/>
              <w:left w:val="single" w:sz="4" w:space="0" w:color="auto"/>
              <w:bottom w:val="single" w:sz="4" w:space="0" w:color="auto"/>
              <w:right w:val="single" w:sz="4" w:space="0" w:color="auto"/>
            </w:tcBorders>
          </w:tcPr>
          <w:p w14:paraId="6F74056B" w14:textId="77777777" w:rsidR="00FE79B2" w:rsidRDefault="00AA4A4A">
            <w:pPr>
              <w:pStyle w:val="a0"/>
              <w:rPr>
                <w:rFonts w:ascii="Times New Roman" w:hAnsi="Times New Roman"/>
                <w:sz w:val="21"/>
                <w:szCs w:val="21"/>
              </w:rPr>
            </w:pPr>
            <w:r>
              <w:rPr>
                <w:rFonts w:ascii="Times New Roman" w:hAnsi="Times New Roman"/>
                <w:sz w:val="21"/>
                <w:szCs w:val="21"/>
              </w:rPr>
              <w:t>Ⅲ</w:t>
            </w:r>
          </w:p>
        </w:tc>
        <w:tc>
          <w:tcPr>
            <w:tcW w:w="1568" w:type="dxa"/>
            <w:tcBorders>
              <w:top w:val="single" w:sz="4" w:space="0" w:color="auto"/>
              <w:left w:val="single" w:sz="4" w:space="0" w:color="auto"/>
              <w:bottom w:val="single" w:sz="4" w:space="0" w:color="auto"/>
              <w:right w:val="single" w:sz="4" w:space="0" w:color="auto"/>
            </w:tcBorders>
          </w:tcPr>
          <w:p w14:paraId="5100BEA6" w14:textId="77777777" w:rsidR="00FE79B2" w:rsidRDefault="00AA4A4A">
            <w:pPr>
              <w:pStyle w:val="a0"/>
              <w:rPr>
                <w:rFonts w:ascii="Times New Roman" w:hAnsi="Times New Roman"/>
                <w:sz w:val="21"/>
                <w:szCs w:val="21"/>
              </w:rPr>
            </w:pPr>
            <w:r>
              <w:rPr>
                <w:rFonts w:ascii="Times New Roman" w:hAnsi="Times New Roman"/>
                <w:sz w:val="21"/>
                <w:szCs w:val="21"/>
              </w:rPr>
              <w:t>Ⅲ</w:t>
            </w:r>
          </w:p>
        </w:tc>
        <w:tc>
          <w:tcPr>
            <w:tcW w:w="1623" w:type="dxa"/>
            <w:tcBorders>
              <w:top w:val="single" w:sz="4" w:space="0" w:color="auto"/>
              <w:left w:val="single" w:sz="4" w:space="0" w:color="auto"/>
              <w:bottom w:val="single" w:sz="4" w:space="0" w:color="auto"/>
              <w:right w:val="single" w:sz="12" w:space="0" w:color="auto"/>
            </w:tcBorders>
          </w:tcPr>
          <w:p w14:paraId="249ECBFC" w14:textId="77777777" w:rsidR="00FE79B2" w:rsidRDefault="00AA4A4A">
            <w:pPr>
              <w:pStyle w:val="a0"/>
              <w:rPr>
                <w:rFonts w:ascii="Times New Roman" w:hAnsi="Times New Roman"/>
                <w:sz w:val="21"/>
                <w:szCs w:val="21"/>
              </w:rPr>
            </w:pPr>
            <w:r>
              <w:rPr>
                <w:rFonts w:ascii="Times New Roman" w:hAnsi="Times New Roman"/>
                <w:sz w:val="21"/>
                <w:szCs w:val="21"/>
              </w:rPr>
              <w:t>Ⅱ</w:t>
            </w:r>
          </w:p>
        </w:tc>
      </w:tr>
      <w:tr w:rsidR="00FE79B2" w14:paraId="355B3CF0" w14:textId="77777777">
        <w:trPr>
          <w:trHeight w:val="462"/>
        </w:trPr>
        <w:tc>
          <w:tcPr>
            <w:tcW w:w="2248" w:type="dxa"/>
            <w:tcBorders>
              <w:top w:val="single" w:sz="4" w:space="0" w:color="auto"/>
              <w:left w:val="single" w:sz="12" w:space="0" w:color="auto"/>
              <w:bottom w:val="single" w:sz="4" w:space="0" w:color="auto"/>
              <w:right w:val="single" w:sz="4" w:space="0" w:color="auto"/>
            </w:tcBorders>
          </w:tcPr>
          <w:p w14:paraId="6E6515A6" w14:textId="77777777" w:rsidR="00FE79B2" w:rsidRDefault="00AA4A4A">
            <w:pPr>
              <w:pStyle w:val="a0"/>
              <w:rPr>
                <w:rFonts w:ascii="Times New Roman" w:hAnsi="Times New Roman"/>
                <w:sz w:val="21"/>
                <w:szCs w:val="21"/>
              </w:rPr>
            </w:pPr>
            <w:r>
              <w:rPr>
                <w:rFonts w:ascii="Times New Roman" w:hAnsi="Times New Roman"/>
                <w:sz w:val="21"/>
                <w:szCs w:val="21"/>
              </w:rPr>
              <w:t>环境低度敏感区</w:t>
            </w:r>
            <w:r>
              <w:rPr>
                <w:rFonts w:ascii="Times New Roman" w:hAnsi="Times New Roman"/>
                <w:sz w:val="21"/>
                <w:szCs w:val="21"/>
              </w:rPr>
              <w:t>(E3)</w:t>
            </w:r>
          </w:p>
        </w:tc>
        <w:tc>
          <w:tcPr>
            <w:tcW w:w="1568" w:type="dxa"/>
            <w:tcBorders>
              <w:top w:val="single" w:sz="4" w:space="0" w:color="auto"/>
              <w:left w:val="single" w:sz="4" w:space="0" w:color="auto"/>
              <w:bottom w:val="single" w:sz="4" w:space="0" w:color="auto"/>
              <w:right w:val="single" w:sz="4" w:space="0" w:color="auto"/>
            </w:tcBorders>
          </w:tcPr>
          <w:p w14:paraId="36FC6470" w14:textId="77777777" w:rsidR="00FE79B2" w:rsidRDefault="00AA4A4A">
            <w:pPr>
              <w:pStyle w:val="a0"/>
              <w:rPr>
                <w:rFonts w:ascii="Times New Roman" w:hAnsi="Times New Roman"/>
                <w:sz w:val="21"/>
                <w:szCs w:val="21"/>
              </w:rPr>
            </w:pPr>
            <w:r>
              <w:rPr>
                <w:rFonts w:ascii="Times New Roman" w:hAnsi="Times New Roman"/>
                <w:sz w:val="21"/>
                <w:szCs w:val="21"/>
              </w:rPr>
              <w:t>Ⅲ</w:t>
            </w:r>
          </w:p>
        </w:tc>
        <w:tc>
          <w:tcPr>
            <w:tcW w:w="1568" w:type="dxa"/>
            <w:tcBorders>
              <w:top w:val="single" w:sz="4" w:space="0" w:color="auto"/>
              <w:left w:val="single" w:sz="4" w:space="0" w:color="auto"/>
              <w:bottom w:val="single" w:sz="4" w:space="0" w:color="auto"/>
              <w:right w:val="single" w:sz="4" w:space="0" w:color="auto"/>
            </w:tcBorders>
          </w:tcPr>
          <w:p w14:paraId="0BA5DC28" w14:textId="77777777" w:rsidR="00FE79B2" w:rsidRDefault="00AA4A4A">
            <w:pPr>
              <w:pStyle w:val="a0"/>
              <w:rPr>
                <w:rFonts w:ascii="Times New Roman" w:hAnsi="Times New Roman"/>
                <w:sz w:val="21"/>
                <w:szCs w:val="21"/>
              </w:rPr>
            </w:pPr>
            <w:r>
              <w:rPr>
                <w:rFonts w:ascii="Times New Roman" w:hAnsi="Times New Roman"/>
                <w:sz w:val="21"/>
                <w:szCs w:val="21"/>
              </w:rPr>
              <w:t>Ⅲ</w:t>
            </w:r>
          </w:p>
        </w:tc>
        <w:tc>
          <w:tcPr>
            <w:tcW w:w="1568" w:type="dxa"/>
            <w:tcBorders>
              <w:top w:val="single" w:sz="4" w:space="0" w:color="auto"/>
              <w:left w:val="single" w:sz="4" w:space="0" w:color="auto"/>
              <w:bottom w:val="single" w:sz="4" w:space="0" w:color="auto"/>
              <w:right w:val="single" w:sz="4" w:space="0" w:color="auto"/>
            </w:tcBorders>
          </w:tcPr>
          <w:p w14:paraId="74FB983C" w14:textId="77777777" w:rsidR="00FE79B2" w:rsidRDefault="00AA4A4A">
            <w:pPr>
              <w:pStyle w:val="a0"/>
              <w:rPr>
                <w:rFonts w:ascii="Times New Roman" w:hAnsi="Times New Roman"/>
                <w:sz w:val="21"/>
                <w:szCs w:val="21"/>
              </w:rPr>
            </w:pPr>
            <w:r>
              <w:rPr>
                <w:rFonts w:ascii="Times New Roman" w:hAnsi="Times New Roman"/>
                <w:sz w:val="21"/>
                <w:szCs w:val="21"/>
              </w:rPr>
              <w:t>Ⅱ</w:t>
            </w:r>
          </w:p>
        </w:tc>
        <w:tc>
          <w:tcPr>
            <w:tcW w:w="1623" w:type="dxa"/>
            <w:tcBorders>
              <w:top w:val="single" w:sz="4" w:space="0" w:color="auto"/>
              <w:left w:val="single" w:sz="4" w:space="0" w:color="auto"/>
              <w:bottom w:val="single" w:sz="4" w:space="0" w:color="auto"/>
              <w:right w:val="single" w:sz="12" w:space="0" w:color="auto"/>
            </w:tcBorders>
          </w:tcPr>
          <w:p w14:paraId="730C2E5B" w14:textId="77777777" w:rsidR="00FE79B2" w:rsidRDefault="00AA4A4A">
            <w:pPr>
              <w:pStyle w:val="a0"/>
              <w:rPr>
                <w:rFonts w:ascii="Times New Roman" w:hAnsi="Times New Roman"/>
                <w:sz w:val="21"/>
                <w:szCs w:val="21"/>
              </w:rPr>
            </w:pPr>
            <w:r>
              <w:rPr>
                <w:rFonts w:ascii="Times New Roman" w:hAnsi="Times New Roman"/>
                <w:sz w:val="21"/>
                <w:szCs w:val="21"/>
              </w:rPr>
              <w:t>Ⅰ</w:t>
            </w:r>
          </w:p>
        </w:tc>
      </w:tr>
      <w:tr w:rsidR="00FE79B2" w14:paraId="3F7B9EAE" w14:textId="77777777">
        <w:trPr>
          <w:trHeight w:val="472"/>
        </w:trPr>
        <w:tc>
          <w:tcPr>
            <w:tcW w:w="8575" w:type="dxa"/>
            <w:gridSpan w:val="5"/>
            <w:tcBorders>
              <w:top w:val="single" w:sz="4" w:space="0" w:color="auto"/>
              <w:left w:val="single" w:sz="12" w:space="0" w:color="auto"/>
              <w:bottom w:val="single" w:sz="12" w:space="0" w:color="auto"/>
              <w:right w:val="single" w:sz="12" w:space="0" w:color="auto"/>
            </w:tcBorders>
          </w:tcPr>
          <w:p w14:paraId="083DA1FA" w14:textId="77777777" w:rsidR="00FE79B2" w:rsidRDefault="00AA4A4A">
            <w:pPr>
              <w:pStyle w:val="a0"/>
              <w:jc w:val="left"/>
              <w:rPr>
                <w:rFonts w:ascii="Times New Roman" w:hAnsi="Times New Roman"/>
                <w:sz w:val="21"/>
                <w:szCs w:val="21"/>
              </w:rPr>
            </w:pPr>
            <w:r>
              <w:rPr>
                <w:rFonts w:ascii="Times New Roman" w:hAnsi="Times New Roman"/>
                <w:sz w:val="21"/>
                <w:szCs w:val="21"/>
              </w:rPr>
              <w:t>注：</w:t>
            </w:r>
            <w:r>
              <w:rPr>
                <w:rFonts w:ascii="Times New Roman" w:hAnsi="Times New Roman"/>
                <w:sz w:val="21"/>
                <w:szCs w:val="21"/>
              </w:rPr>
              <w:t>Ⅳ</w:t>
            </w:r>
            <w:r>
              <w:rPr>
                <w:rFonts w:ascii="Times New Roman" w:hAnsi="Times New Roman"/>
                <w:sz w:val="21"/>
                <w:szCs w:val="21"/>
                <w:vertAlign w:val="superscript"/>
              </w:rPr>
              <w:t>+</w:t>
            </w:r>
            <w:r>
              <w:rPr>
                <w:rFonts w:ascii="Times New Roman" w:hAnsi="Times New Roman"/>
                <w:sz w:val="21"/>
                <w:szCs w:val="21"/>
              </w:rPr>
              <w:t>为极高环境风险。</w:t>
            </w:r>
          </w:p>
        </w:tc>
      </w:tr>
    </w:tbl>
    <w:p w14:paraId="04834F28" w14:textId="77777777" w:rsidR="00FE79B2" w:rsidRDefault="00AA4A4A">
      <w:pPr>
        <w:widowControl w:val="0"/>
        <w:spacing w:line="360" w:lineRule="auto"/>
        <w:ind w:firstLineChars="200" w:firstLine="480"/>
        <w:jc w:val="both"/>
        <w:rPr>
          <w:rFonts w:ascii="Times New Roman" w:hAnsi="Times New Roman"/>
        </w:rPr>
      </w:pPr>
      <w:r>
        <w:rPr>
          <w:rFonts w:ascii="Times New Roman" w:hAnsi="Times New Roman"/>
        </w:rPr>
        <w:t>本项目环境风险潜势为</w:t>
      </w:r>
      <w:r>
        <w:rPr>
          <w:rFonts w:ascii="Times New Roman" w:hAnsi="Times New Roman"/>
          <w:sz w:val="21"/>
          <w:szCs w:val="21"/>
          <w:shd w:val="pct10" w:color="auto" w:fill="FFFFFF"/>
        </w:rPr>
        <w:t>Ⅲ</w:t>
      </w:r>
      <w:r>
        <w:rPr>
          <w:rFonts w:ascii="Times New Roman" w:hAnsi="Times New Roman"/>
          <w:sz w:val="21"/>
          <w:szCs w:val="21"/>
          <w:shd w:val="pct10" w:color="auto" w:fill="FFFFFF"/>
        </w:rPr>
        <w:t>。</w:t>
      </w:r>
    </w:p>
    <w:p w14:paraId="3C80721F" w14:textId="77777777" w:rsidR="00FE79B2" w:rsidRDefault="00AA4A4A" w:rsidP="00B56EDA">
      <w:pPr>
        <w:pStyle w:val="3"/>
        <w:spacing w:before="0" w:after="0"/>
        <w:rPr>
          <w:rFonts w:ascii="Times New Roman" w:hAnsi="Times New Roman"/>
        </w:rPr>
      </w:pPr>
      <w:bookmarkStart w:id="176" w:name="_Toc59388317"/>
      <w:r>
        <w:rPr>
          <w:rFonts w:ascii="Times New Roman" w:hAnsi="Times New Roman"/>
        </w:rPr>
        <w:t>8.1.4</w:t>
      </w:r>
      <w:r>
        <w:rPr>
          <w:rFonts w:ascii="Times New Roman" w:hAnsi="Times New Roman"/>
        </w:rPr>
        <w:t>评价等级及评价范围</w:t>
      </w:r>
      <w:bookmarkEnd w:id="176"/>
      <w:r>
        <w:rPr>
          <w:rFonts w:ascii="Times New Roman" w:hAnsi="Times New Roman"/>
        </w:rPr>
        <w:tab/>
      </w:r>
    </w:p>
    <w:p w14:paraId="26A6D8C5" w14:textId="77777777" w:rsidR="00FE79B2" w:rsidRDefault="00AA4A4A">
      <w:pPr>
        <w:spacing w:line="360" w:lineRule="auto"/>
        <w:rPr>
          <w:rFonts w:ascii="Times New Roman" w:hAnsi="Times New Roman"/>
        </w:rPr>
      </w:pPr>
      <w:r>
        <w:rPr>
          <w:rFonts w:ascii="Times New Roman" w:hAnsi="Times New Roman"/>
        </w:rPr>
        <w:t xml:space="preserve">    </w:t>
      </w:r>
      <w:r>
        <w:rPr>
          <w:rFonts w:ascii="Times New Roman" w:hAnsi="Times New Roman"/>
        </w:rPr>
        <w:t>环境风险评价工作等级划分为一级、二级、三级。根据建项目涉及的物质及工艺系统危险性和所在地的环境敏感性确定环境风险潜势，按照</w:t>
      </w:r>
      <w:r>
        <w:rPr>
          <w:rFonts w:ascii="Times New Roman" w:hAnsi="Times New Roman"/>
        </w:rPr>
        <w:t>8.1-4</w:t>
      </w:r>
      <w:r>
        <w:rPr>
          <w:rFonts w:ascii="Times New Roman" w:hAnsi="Times New Roman"/>
        </w:rPr>
        <w:t>确定评价工作等级。风险潜势为</w:t>
      </w:r>
      <w:r>
        <w:rPr>
          <w:rFonts w:ascii="Times New Roman" w:hAnsi="Times New Roman"/>
        </w:rPr>
        <w:t>Ⅳ</w:t>
      </w:r>
      <w:r>
        <w:rPr>
          <w:rFonts w:ascii="Times New Roman" w:hAnsi="Times New Roman"/>
        </w:rPr>
        <w:t>及以上，进行一级评价；风险潜势为</w:t>
      </w:r>
      <w:r>
        <w:rPr>
          <w:rFonts w:ascii="Times New Roman" w:hAnsi="Times New Roman"/>
        </w:rPr>
        <w:t>Ⅲ</w:t>
      </w:r>
      <w:r>
        <w:rPr>
          <w:rFonts w:ascii="Times New Roman" w:hAnsi="Times New Roman"/>
        </w:rPr>
        <w:t>，进行二级评价；风险潜势为</w:t>
      </w:r>
      <w:r>
        <w:rPr>
          <w:rFonts w:ascii="Times New Roman" w:hAnsi="Times New Roman"/>
        </w:rPr>
        <w:t>Ⅱ</w:t>
      </w:r>
      <w:r>
        <w:rPr>
          <w:rFonts w:ascii="Times New Roman" w:hAnsi="Times New Roman"/>
        </w:rPr>
        <w:t>，进行三级评价；风险潜势为</w:t>
      </w:r>
      <w:r>
        <w:rPr>
          <w:rFonts w:ascii="Times New Roman" w:hAnsi="Times New Roman"/>
        </w:rPr>
        <w:t>Ⅰ</w:t>
      </w:r>
      <w:r>
        <w:rPr>
          <w:rFonts w:ascii="Times New Roman" w:hAnsi="Times New Roman"/>
        </w:rPr>
        <w:t>，可开展简单分析。</w:t>
      </w:r>
    </w:p>
    <w:p w14:paraId="69D6B84F" w14:textId="77777777" w:rsidR="00FE79B2" w:rsidRDefault="00AA4A4A">
      <w:pPr>
        <w:pStyle w:val="a0"/>
        <w:rPr>
          <w:rFonts w:ascii="Times New Roman" w:hAnsi="Times New Roman"/>
          <w:b/>
          <w:bCs/>
          <w:sz w:val="21"/>
          <w:szCs w:val="21"/>
        </w:rPr>
      </w:pPr>
      <w:r>
        <w:rPr>
          <w:rFonts w:ascii="Times New Roman" w:hAnsi="Times New Roman"/>
          <w:b/>
          <w:bCs/>
          <w:sz w:val="21"/>
          <w:szCs w:val="21"/>
        </w:rPr>
        <w:t>表</w:t>
      </w:r>
      <w:r>
        <w:rPr>
          <w:rFonts w:ascii="Times New Roman" w:hAnsi="Times New Roman"/>
          <w:b/>
          <w:bCs/>
          <w:sz w:val="21"/>
          <w:szCs w:val="21"/>
        </w:rPr>
        <w:t>8.1-4</w:t>
      </w:r>
      <w:r>
        <w:rPr>
          <w:rFonts w:ascii="Times New Roman" w:hAnsi="Times New Roman"/>
          <w:b/>
          <w:bCs/>
          <w:sz w:val="21"/>
          <w:szCs w:val="21"/>
        </w:rPr>
        <w:t>评价工作等级划分</w:t>
      </w:r>
    </w:p>
    <w:tbl>
      <w:tblPr>
        <w:tblW w:w="8522" w:type="dxa"/>
        <w:tblBorders>
          <w:top w:val="single" w:sz="12" w:space="0" w:color="auto"/>
          <w:left w:val="single" w:sz="4"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668"/>
        <w:gridCol w:w="1845"/>
        <w:gridCol w:w="1669"/>
        <w:gridCol w:w="1670"/>
        <w:gridCol w:w="1670"/>
      </w:tblGrid>
      <w:tr w:rsidR="00FE79B2" w14:paraId="59CFB1B5" w14:textId="77777777">
        <w:tc>
          <w:tcPr>
            <w:tcW w:w="1668" w:type="dxa"/>
            <w:tcBorders>
              <w:top w:val="single" w:sz="12" w:space="0" w:color="auto"/>
              <w:left w:val="single" w:sz="4" w:space="0" w:color="auto"/>
              <w:bottom w:val="single" w:sz="4" w:space="0" w:color="auto"/>
              <w:right w:val="single" w:sz="4" w:space="0" w:color="auto"/>
            </w:tcBorders>
          </w:tcPr>
          <w:p w14:paraId="6D69981F" w14:textId="77777777" w:rsidR="00FE79B2" w:rsidRDefault="00AA4A4A">
            <w:pPr>
              <w:pStyle w:val="a0"/>
              <w:jc w:val="both"/>
              <w:rPr>
                <w:rFonts w:ascii="Times New Roman" w:hAnsi="Times New Roman"/>
                <w:sz w:val="21"/>
                <w:szCs w:val="21"/>
              </w:rPr>
            </w:pPr>
            <w:r>
              <w:rPr>
                <w:rFonts w:ascii="Times New Roman" w:hAnsi="Times New Roman"/>
                <w:sz w:val="21"/>
                <w:szCs w:val="21"/>
              </w:rPr>
              <w:t>环境风险潜势</w:t>
            </w:r>
          </w:p>
        </w:tc>
        <w:tc>
          <w:tcPr>
            <w:tcW w:w="1845" w:type="dxa"/>
            <w:tcBorders>
              <w:top w:val="single" w:sz="12" w:space="0" w:color="auto"/>
              <w:left w:val="single" w:sz="4" w:space="0" w:color="auto"/>
              <w:bottom w:val="single" w:sz="4" w:space="0" w:color="auto"/>
              <w:right w:val="single" w:sz="4" w:space="0" w:color="auto"/>
            </w:tcBorders>
          </w:tcPr>
          <w:p w14:paraId="06FDCCE9" w14:textId="77777777" w:rsidR="00FE79B2" w:rsidRDefault="00AA4A4A">
            <w:pPr>
              <w:pStyle w:val="a0"/>
              <w:rPr>
                <w:rFonts w:ascii="Times New Roman" w:hAnsi="Times New Roman"/>
                <w:sz w:val="21"/>
                <w:szCs w:val="21"/>
              </w:rPr>
            </w:pPr>
            <w:r>
              <w:rPr>
                <w:rFonts w:ascii="Times New Roman" w:hAnsi="Times New Roman"/>
                <w:sz w:val="21"/>
                <w:szCs w:val="21"/>
              </w:rPr>
              <w:t>Ⅳ</w:t>
            </w:r>
            <w:r>
              <w:rPr>
                <w:rFonts w:ascii="Times New Roman" w:hAnsi="Times New Roman"/>
                <w:sz w:val="21"/>
                <w:szCs w:val="21"/>
              </w:rPr>
              <w:t>、</w:t>
            </w:r>
            <w:r>
              <w:rPr>
                <w:rFonts w:ascii="Times New Roman" w:hAnsi="Times New Roman"/>
                <w:sz w:val="21"/>
                <w:szCs w:val="21"/>
              </w:rPr>
              <w:t>Ⅳ+</w:t>
            </w:r>
          </w:p>
        </w:tc>
        <w:tc>
          <w:tcPr>
            <w:tcW w:w="1669" w:type="dxa"/>
            <w:tcBorders>
              <w:top w:val="single" w:sz="12" w:space="0" w:color="auto"/>
              <w:left w:val="single" w:sz="4" w:space="0" w:color="auto"/>
              <w:bottom w:val="single" w:sz="4" w:space="0" w:color="auto"/>
              <w:right w:val="single" w:sz="4" w:space="0" w:color="auto"/>
            </w:tcBorders>
          </w:tcPr>
          <w:p w14:paraId="51AAACA2" w14:textId="77777777" w:rsidR="00FE79B2" w:rsidRDefault="00AA4A4A">
            <w:pPr>
              <w:pStyle w:val="a0"/>
              <w:rPr>
                <w:rFonts w:ascii="Times New Roman" w:hAnsi="Times New Roman"/>
                <w:sz w:val="21"/>
                <w:szCs w:val="21"/>
              </w:rPr>
            </w:pPr>
            <w:r>
              <w:rPr>
                <w:rFonts w:ascii="Times New Roman" w:hAnsi="Times New Roman"/>
                <w:sz w:val="21"/>
                <w:szCs w:val="21"/>
              </w:rPr>
              <w:t>Ⅲ</w:t>
            </w:r>
          </w:p>
        </w:tc>
        <w:tc>
          <w:tcPr>
            <w:tcW w:w="1670" w:type="dxa"/>
            <w:tcBorders>
              <w:top w:val="single" w:sz="12" w:space="0" w:color="auto"/>
              <w:left w:val="single" w:sz="4" w:space="0" w:color="auto"/>
              <w:bottom w:val="single" w:sz="4" w:space="0" w:color="auto"/>
              <w:right w:val="single" w:sz="4" w:space="0" w:color="auto"/>
            </w:tcBorders>
          </w:tcPr>
          <w:p w14:paraId="1BADA037" w14:textId="77777777" w:rsidR="00FE79B2" w:rsidRDefault="00AA4A4A">
            <w:pPr>
              <w:pStyle w:val="a0"/>
              <w:rPr>
                <w:rFonts w:ascii="Times New Roman" w:hAnsi="Times New Roman"/>
                <w:sz w:val="21"/>
                <w:szCs w:val="21"/>
              </w:rPr>
            </w:pPr>
            <w:r>
              <w:rPr>
                <w:rFonts w:ascii="Times New Roman" w:hAnsi="Times New Roman"/>
                <w:sz w:val="21"/>
                <w:szCs w:val="21"/>
              </w:rPr>
              <w:t>Ⅱ</w:t>
            </w:r>
          </w:p>
        </w:tc>
        <w:tc>
          <w:tcPr>
            <w:tcW w:w="1670" w:type="dxa"/>
            <w:tcBorders>
              <w:top w:val="single" w:sz="12" w:space="0" w:color="auto"/>
              <w:left w:val="single" w:sz="4" w:space="0" w:color="auto"/>
              <w:bottom w:val="single" w:sz="4" w:space="0" w:color="auto"/>
              <w:right w:val="single" w:sz="12" w:space="0" w:color="auto"/>
            </w:tcBorders>
          </w:tcPr>
          <w:p w14:paraId="6EE81DE4" w14:textId="77777777" w:rsidR="00FE79B2" w:rsidRDefault="00AA4A4A">
            <w:pPr>
              <w:pStyle w:val="a0"/>
              <w:rPr>
                <w:rFonts w:ascii="Times New Roman" w:hAnsi="Times New Roman"/>
                <w:sz w:val="21"/>
                <w:szCs w:val="21"/>
              </w:rPr>
            </w:pPr>
            <w:r>
              <w:rPr>
                <w:rFonts w:ascii="Times New Roman" w:hAnsi="Times New Roman"/>
                <w:sz w:val="21"/>
                <w:szCs w:val="21"/>
              </w:rPr>
              <w:t>Ⅰ</w:t>
            </w:r>
          </w:p>
        </w:tc>
      </w:tr>
      <w:tr w:rsidR="00FE79B2" w14:paraId="3406D851" w14:textId="77777777">
        <w:tc>
          <w:tcPr>
            <w:tcW w:w="1668" w:type="dxa"/>
            <w:tcBorders>
              <w:top w:val="single" w:sz="4" w:space="0" w:color="auto"/>
              <w:left w:val="single" w:sz="4" w:space="0" w:color="auto"/>
              <w:bottom w:val="single" w:sz="12" w:space="0" w:color="auto"/>
              <w:right w:val="single" w:sz="4" w:space="0" w:color="auto"/>
            </w:tcBorders>
          </w:tcPr>
          <w:p w14:paraId="0FE14C97" w14:textId="77777777" w:rsidR="00FE79B2" w:rsidRDefault="00AA4A4A">
            <w:pPr>
              <w:pStyle w:val="a0"/>
              <w:jc w:val="both"/>
              <w:rPr>
                <w:rFonts w:ascii="Times New Roman" w:hAnsi="Times New Roman"/>
                <w:sz w:val="21"/>
                <w:szCs w:val="21"/>
              </w:rPr>
            </w:pPr>
            <w:r>
              <w:rPr>
                <w:rFonts w:ascii="Times New Roman" w:hAnsi="Times New Roman"/>
                <w:sz w:val="21"/>
                <w:szCs w:val="21"/>
              </w:rPr>
              <w:t>评价工作等级</w:t>
            </w:r>
          </w:p>
        </w:tc>
        <w:tc>
          <w:tcPr>
            <w:tcW w:w="1845" w:type="dxa"/>
            <w:tcBorders>
              <w:top w:val="single" w:sz="4" w:space="0" w:color="auto"/>
              <w:left w:val="single" w:sz="4" w:space="0" w:color="auto"/>
              <w:bottom w:val="single" w:sz="12" w:space="0" w:color="auto"/>
              <w:right w:val="single" w:sz="4" w:space="0" w:color="auto"/>
            </w:tcBorders>
          </w:tcPr>
          <w:p w14:paraId="5143FC8B" w14:textId="77777777" w:rsidR="00FE79B2" w:rsidRDefault="00AA4A4A">
            <w:pPr>
              <w:pStyle w:val="a0"/>
              <w:rPr>
                <w:rFonts w:ascii="Times New Roman" w:hAnsi="Times New Roman"/>
                <w:sz w:val="21"/>
                <w:szCs w:val="21"/>
              </w:rPr>
            </w:pPr>
            <w:r>
              <w:rPr>
                <w:rFonts w:ascii="Times New Roman" w:hAnsi="Times New Roman"/>
                <w:sz w:val="21"/>
                <w:szCs w:val="21"/>
              </w:rPr>
              <w:t>一</w:t>
            </w:r>
          </w:p>
        </w:tc>
        <w:tc>
          <w:tcPr>
            <w:tcW w:w="1669" w:type="dxa"/>
            <w:tcBorders>
              <w:top w:val="single" w:sz="4" w:space="0" w:color="auto"/>
              <w:left w:val="single" w:sz="4" w:space="0" w:color="auto"/>
              <w:bottom w:val="single" w:sz="12" w:space="0" w:color="auto"/>
              <w:right w:val="single" w:sz="4" w:space="0" w:color="auto"/>
            </w:tcBorders>
          </w:tcPr>
          <w:p w14:paraId="383C4979" w14:textId="77777777" w:rsidR="00FE79B2" w:rsidRDefault="00AA4A4A">
            <w:pPr>
              <w:pStyle w:val="a0"/>
              <w:rPr>
                <w:rFonts w:ascii="Times New Roman" w:hAnsi="Times New Roman"/>
                <w:sz w:val="21"/>
                <w:szCs w:val="21"/>
              </w:rPr>
            </w:pPr>
            <w:r>
              <w:rPr>
                <w:rFonts w:ascii="Times New Roman" w:hAnsi="Times New Roman"/>
                <w:sz w:val="21"/>
                <w:szCs w:val="21"/>
              </w:rPr>
              <w:t>二</w:t>
            </w:r>
          </w:p>
        </w:tc>
        <w:tc>
          <w:tcPr>
            <w:tcW w:w="1670" w:type="dxa"/>
            <w:tcBorders>
              <w:top w:val="single" w:sz="4" w:space="0" w:color="auto"/>
              <w:left w:val="single" w:sz="4" w:space="0" w:color="auto"/>
              <w:bottom w:val="single" w:sz="12" w:space="0" w:color="auto"/>
              <w:right w:val="single" w:sz="4" w:space="0" w:color="auto"/>
            </w:tcBorders>
          </w:tcPr>
          <w:p w14:paraId="7BDB6CC9" w14:textId="77777777" w:rsidR="00FE79B2" w:rsidRDefault="00AA4A4A">
            <w:pPr>
              <w:pStyle w:val="a0"/>
              <w:rPr>
                <w:rFonts w:ascii="Times New Roman" w:hAnsi="Times New Roman"/>
                <w:sz w:val="21"/>
                <w:szCs w:val="21"/>
              </w:rPr>
            </w:pPr>
            <w:r>
              <w:rPr>
                <w:rFonts w:ascii="Times New Roman" w:hAnsi="Times New Roman"/>
                <w:sz w:val="21"/>
                <w:szCs w:val="21"/>
              </w:rPr>
              <w:t>三</w:t>
            </w:r>
          </w:p>
        </w:tc>
        <w:tc>
          <w:tcPr>
            <w:tcW w:w="1670" w:type="dxa"/>
            <w:tcBorders>
              <w:top w:val="single" w:sz="4" w:space="0" w:color="auto"/>
              <w:left w:val="single" w:sz="4" w:space="0" w:color="auto"/>
              <w:bottom w:val="single" w:sz="12" w:space="0" w:color="auto"/>
              <w:right w:val="single" w:sz="12" w:space="0" w:color="auto"/>
            </w:tcBorders>
          </w:tcPr>
          <w:p w14:paraId="2BE96650" w14:textId="77777777" w:rsidR="00FE79B2" w:rsidRDefault="00AA4A4A">
            <w:pPr>
              <w:pStyle w:val="a0"/>
              <w:rPr>
                <w:rFonts w:ascii="Times New Roman" w:hAnsi="Times New Roman"/>
                <w:sz w:val="21"/>
                <w:szCs w:val="21"/>
              </w:rPr>
            </w:pPr>
            <w:r>
              <w:rPr>
                <w:rFonts w:ascii="Times New Roman" w:hAnsi="Times New Roman"/>
                <w:sz w:val="21"/>
                <w:szCs w:val="21"/>
              </w:rPr>
              <w:t>简单分析</w:t>
            </w:r>
          </w:p>
        </w:tc>
      </w:tr>
    </w:tbl>
    <w:p w14:paraId="05A55952" w14:textId="77777777" w:rsidR="00FE79B2" w:rsidRDefault="00AA4A4A">
      <w:pPr>
        <w:pStyle w:val="a0"/>
        <w:jc w:val="both"/>
        <w:rPr>
          <w:rFonts w:ascii="Times New Roman" w:hAnsi="Times New Roman"/>
          <w:b/>
          <w:bCs/>
          <w:sz w:val="24"/>
          <w:szCs w:val="24"/>
        </w:rPr>
      </w:pPr>
      <w:r>
        <w:rPr>
          <w:rFonts w:ascii="Times New Roman" w:hAnsi="Times New Roman"/>
          <w:sz w:val="24"/>
          <w:szCs w:val="24"/>
        </w:rPr>
        <w:t xml:space="preserve">  </w:t>
      </w:r>
      <w:r>
        <w:rPr>
          <w:rFonts w:ascii="Times New Roman" w:hAnsi="Times New Roman"/>
          <w:b/>
          <w:bCs/>
          <w:sz w:val="24"/>
          <w:szCs w:val="24"/>
        </w:rPr>
        <w:t>本项目风险潜势为</w:t>
      </w:r>
      <w:r>
        <w:rPr>
          <w:rFonts w:ascii="Times New Roman" w:hAnsi="Times New Roman"/>
          <w:sz w:val="21"/>
          <w:szCs w:val="21"/>
          <w:shd w:val="pct10" w:color="auto" w:fill="FFFFFF"/>
        </w:rPr>
        <w:t>Ⅲ</w:t>
      </w:r>
      <w:r>
        <w:rPr>
          <w:rFonts w:ascii="Times New Roman" w:hAnsi="Times New Roman"/>
          <w:b/>
          <w:bCs/>
          <w:sz w:val="24"/>
          <w:szCs w:val="24"/>
        </w:rPr>
        <w:t>，评价工作等级为二级。</w:t>
      </w:r>
    </w:p>
    <w:p w14:paraId="3360539D" w14:textId="77777777" w:rsidR="00FE79B2" w:rsidRDefault="00AA4A4A" w:rsidP="00B56EDA">
      <w:pPr>
        <w:pStyle w:val="2"/>
        <w:spacing w:before="0" w:after="0"/>
        <w:rPr>
          <w:rFonts w:ascii="Times New Roman" w:hAnsi="Times New Roman"/>
        </w:rPr>
      </w:pPr>
      <w:bookmarkStart w:id="177" w:name="_Toc59388318"/>
      <w:r>
        <w:rPr>
          <w:rFonts w:ascii="Times New Roman" w:hAnsi="Times New Roman"/>
        </w:rPr>
        <w:t xml:space="preserve">8.2 </w:t>
      </w:r>
      <w:r>
        <w:rPr>
          <w:rFonts w:ascii="Times New Roman" w:hAnsi="Times New Roman"/>
        </w:rPr>
        <w:t>敏感目标调查</w:t>
      </w:r>
      <w:bookmarkEnd w:id="177"/>
    </w:p>
    <w:p w14:paraId="11748A0D" w14:textId="77777777" w:rsidR="00FE79B2" w:rsidRDefault="00AA4A4A">
      <w:pPr>
        <w:rPr>
          <w:rFonts w:ascii="Times New Roman" w:hAnsi="Times New Roman"/>
        </w:rPr>
      </w:pPr>
      <w:r>
        <w:rPr>
          <w:rFonts w:ascii="Times New Roman" w:hAnsi="Times New Roman"/>
        </w:rPr>
        <w:t xml:space="preserve">   </w:t>
      </w:r>
      <w:r>
        <w:rPr>
          <w:rFonts w:ascii="Times New Roman" w:hAnsi="Times New Roman"/>
        </w:rPr>
        <w:t>拟建项目主要敏感目标分布情况见表</w:t>
      </w:r>
      <w:r>
        <w:rPr>
          <w:rFonts w:ascii="Times New Roman" w:hAnsi="Times New Roman"/>
        </w:rPr>
        <w:t>2.6-2</w:t>
      </w:r>
      <w:r>
        <w:rPr>
          <w:rFonts w:ascii="Times New Roman" w:hAnsi="Times New Roman"/>
        </w:rPr>
        <w:t>。</w:t>
      </w:r>
    </w:p>
    <w:p w14:paraId="3EE0CA4C" w14:textId="1E2856DE" w:rsidR="00FE79B2" w:rsidRDefault="00B56EDA" w:rsidP="00B56EDA">
      <w:pPr>
        <w:pStyle w:val="2"/>
        <w:spacing w:before="0" w:after="0"/>
        <w:rPr>
          <w:rFonts w:ascii="Times New Roman" w:hAnsi="Times New Roman"/>
        </w:rPr>
      </w:pPr>
      <w:bookmarkStart w:id="178" w:name="_Toc59388319"/>
      <w:r>
        <w:rPr>
          <w:rFonts w:ascii="Times New Roman" w:hAnsi="Times New Roman" w:hint="eastAsia"/>
        </w:rPr>
        <w:t>8.3</w:t>
      </w:r>
      <w:r w:rsidR="00AA4A4A">
        <w:rPr>
          <w:rFonts w:ascii="Times New Roman" w:hAnsi="Times New Roman"/>
        </w:rPr>
        <w:t>风险识别</w:t>
      </w:r>
      <w:bookmarkEnd w:id="178"/>
    </w:p>
    <w:p w14:paraId="50BD9A94" w14:textId="77777777" w:rsidR="00FE79B2" w:rsidRDefault="00AA4A4A" w:rsidP="00B56EDA">
      <w:pPr>
        <w:pStyle w:val="3"/>
        <w:spacing w:before="0" w:after="0"/>
        <w:rPr>
          <w:rFonts w:ascii="Times New Roman" w:hAnsi="Times New Roman"/>
        </w:rPr>
      </w:pPr>
      <w:bookmarkStart w:id="179" w:name="_Toc59388320"/>
      <w:r>
        <w:rPr>
          <w:rFonts w:ascii="Times New Roman" w:hAnsi="Times New Roman"/>
        </w:rPr>
        <w:t>8.3.1</w:t>
      </w:r>
      <w:r>
        <w:rPr>
          <w:rFonts w:ascii="Times New Roman" w:hAnsi="Times New Roman"/>
        </w:rPr>
        <w:t>物质危险性分析</w:t>
      </w:r>
      <w:bookmarkEnd w:id="179"/>
    </w:p>
    <w:p w14:paraId="14DFF8DC" w14:textId="77777777" w:rsidR="00FE79B2" w:rsidRDefault="00AA4A4A">
      <w:pPr>
        <w:widowControl w:val="0"/>
        <w:spacing w:line="360" w:lineRule="auto"/>
        <w:ind w:firstLineChars="200" w:firstLine="480"/>
        <w:jc w:val="both"/>
        <w:rPr>
          <w:rFonts w:ascii="Times New Roman" w:hAnsi="Times New Roman"/>
          <w:lang w:val="zh-TW"/>
        </w:rPr>
      </w:pPr>
      <w:r>
        <w:rPr>
          <w:rFonts w:ascii="Times New Roman" w:hAnsi="Times New Roman"/>
          <w:lang w:val="zh-TW"/>
        </w:rPr>
        <w:t>根据《危险化学品名录（</w:t>
      </w:r>
      <w:r>
        <w:rPr>
          <w:rFonts w:ascii="Times New Roman" w:hAnsi="Times New Roman"/>
          <w:lang w:val="zh-TW"/>
        </w:rPr>
        <w:t>2015</w:t>
      </w:r>
      <w:r>
        <w:rPr>
          <w:rFonts w:ascii="Times New Roman" w:hAnsi="Times New Roman"/>
          <w:lang w:val="zh-TW"/>
        </w:rPr>
        <w:t>年版）》、《建设项目环境风险评价技术导则》（</w:t>
      </w:r>
      <w:r>
        <w:rPr>
          <w:rFonts w:ascii="Times New Roman" w:hAnsi="Times New Roman"/>
          <w:lang w:val="zh-TW"/>
        </w:rPr>
        <w:t>HJ169-2018</w:t>
      </w:r>
      <w:r>
        <w:rPr>
          <w:rFonts w:ascii="Times New Roman" w:hAnsi="Times New Roman"/>
          <w:lang w:val="zh-TW"/>
        </w:rPr>
        <w:t>）等，本项目涉及的主要危险物质为硫酸，详见下表。</w:t>
      </w:r>
    </w:p>
    <w:p w14:paraId="6F5AC245" w14:textId="77777777" w:rsidR="00FE79B2" w:rsidRDefault="00AA4A4A">
      <w:pPr>
        <w:pStyle w:val="a0"/>
        <w:rPr>
          <w:rFonts w:ascii="Times New Roman" w:hAnsi="Times New Roman"/>
          <w:b/>
          <w:bCs/>
          <w:sz w:val="21"/>
          <w:szCs w:val="21"/>
        </w:rPr>
      </w:pPr>
      <w:r>
        <w:rPr>
          <w:rFonts w:ascii="Times New Roman" w:hAnsi="Times New Roman"/>
          <w:b/>
          <w:bCs/>
          <w:sz w:val="21"/>
          <w:szCs w:val="21"/>
        </w:rPr>
        <w:t>表</w:t>
      </w:r>
      <w:r>
        <w:rPr>
          <w:rFonts w:ascii="Times New Roman" w:hAnsi="Times New Roman"/>
          <w:b/>
          <w:bCs/>
          <w:sz w:val="21"/>
          <w:szCs w:val="21"/>
        </w:rPr>
        <w:t>8.3-1</w:t>
      </w:r>
      <w:r>
        <w:rPr>
          <w:rFonts w:ascii="Times New Roman" w:hAnsi="Times New Roman"/>
          <w:b/>
          <w:bCs/>
          <w:sz w:val="21"/>
          <w:szCs w:val="21"/>
        </w:rPr>
        <w:t>项目主要危险物质理化性质及毒性一览表</w:t>
      </w:r>
    </w:p>
    <w:tbl>
      <w:tblPr>
        <w:tblW w:w="8260"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60"/>
        <w:gridCol w:w="893"/>
        <w:gridCol w:w="708"/>
        <w:gridCol w:w="788"/>
        <w:gridCol w:w="571"/>
        <w:gridCol w:w="647"/>
        <w:gridCol w:w="1061"/>
        <w:gridCol w:w="944"/>
        <w:gridCol w:w="944"/>
        <w:gridCol w:w="944"/>
      </w:tblGrid>
      <w:tr w:rsidR="00FE79B2" w14:paraId="6F053361" w14:textId="77777777">
        <w:trPr>
          <w:trHeight w:val="462"/>
        </w:trPr>
        <w:tc>
          <w:tcPr>
            <w:tcW w:w="760" w:type="dxa"/>
            <w:vAlign w:val="center"/>
          </w:tcPr>
          <w:p w14:paraId="07DBD3AC"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kern w:val="2"/>
                <w:sz w:val="21"/>
                <w:szCs w:val="21"/>
              </w:rPr>
              <w:lastRenderedPageBreak/>
              <w:t>物质名称</w:t>
            </w:r>
          </w:p>
        </w:tc>
        <w:tc>
          <w:tcPr>
            <w:tcW w:w="893" w:type="dxa"/>
            <w:vAlign w:val="center"/>
          </w:tcPr>
          <w:p w14:paraId="175411AD"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kern w:val="2"/>
                <w:sz w:val="21"/>
                <w:szCs w:val="21"/>
              </w:rPr>
              <w:t>CAS</w:t>
            </w:r>
            <w:r>
              <w:rPr>
                <w:rFonts w:ascii="Times New Roman" w:eastAsiaTheme="minorEastAsia" w:hAnsi="Times New Roman"/>
                <w:kern w:val="2"/>
                <w:sz w:val="21"/>
                <w:szCs w:val="21"/>
              </w:rPr>
              <w:t>号</w:t>
            </w:r>
          </w:p>
        </w:tc>
        <w:tc>
          <w:tcPr>
            <w:tcW w:w="708" w:type="dxa"/>
            <w:vAlign w:val="center"/>
          </w:tcPr>
          <w:p w14:paraId="0F36E96D"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kern w:val="2"/>
                <w:sz w:val="21"/>
                <w:szCs w:val="21"/>
              </w:rPr>
              <w:t>最大量</w:t>
            </w:r>
            <w:r>
              <w:rPr>
                <w:rFonts w:ascii="Times New Roman" w:eastAsiaTheme="minorEastAsia" w:hAnsi="Times New Roman"/>
                <w:kern w:val="2"/>
                <w:sz w:val="21"/>
                <w:szCs w:val="21"/>
              </w:rPr>
              <w:t>t</w:t>
            </w:r>
          </w:p>
        </w:tc>
        <w:tc>
          <w:tcPr>
            <w:tcW w:w="788" w:type="dxa"/>
            <w:vAlign w:val="center"/>
          </w:tcPr>
          <w:p w14:paraId="48A5AA54"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kern w:val="2"/>
                <w:sz w:val="21"/>
                <w:szCs w:val="21"/>
              </w:rPr>
              <w:t>分布位置</w:t>
            </w:r>
          </w:p>
        </w:tc>
        <w:tc>
          <w:tcPr>
            <w:tcW w:w="571" w:type="dxa"/>
            <w:vAlign w:val="center"/>
          </w:tcPr>
          <w:p w14:paraId="1684270B"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kern w:val="2"/>
                <w:sz w:val="21"/>
                <w:szCs w:val="21"/>
              </w:rPr>
              <w:t>闪点</w:t>
            </w:r>
          </w:p>
          <w:p w14:paraId="66DA9242"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sz w:val="21"/>
                <w:szCs w:val="21"/>
              </w:rPr>
              <w:t>℃</w:t>
            </w:r>
          </w:p>
        </w:tc>
        <w:tc>
          <w:tcPr>
            <w:tcW w:w="647" w:type="dxa"/>
            <w:vAlign w:val="center"/>
          </w:tcPr>
          <w:p w14:paraId="6A29CFD5"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kern w:val="2"/>
                <w:sz w:val="21"/>
                <w:szCs w:val="21"/>
              </w:rPr>
              <w:t>沸点</w:t>
            </w:r>
          </w:p>
          <w:p w14:paraId="611700C2"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sz w:val="21"/>
                <w:szCs w:val="21"/>
              </w:rPr>
              <w:t>℃</w:t>
            </w:r>
          </w:p>
        </w:tc>
        <w:tc>
          <w:tcPr>
            <w:tcW w:w="1061" w:type="dxa"/>
            <w:vAlign w:val="center"/>
          </w:tcPr>
          <w:p w14:paraId="4A84FF46"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kern w:val="2"/>
                <w:sz w:val="21"/>
                <w:szCs w:val="21"/>
              </w:rPr>
              <w:t>毒性</w:t>
            </w:r>
            <w:r>
              <w:rPr>
                <w:rFonts w:ascii="Times New Roman" w:eastAsiaTheme="minorEastAsia" w:hAnsi="Times New Roman"/>
                <w:kern w:val="2"/>
                <w:sz w:val="21"/>
                <w:szCs w:val="21"/>
              </w:rPr>
              <w:t>LD50</w:t>
            </w:r>
          </w:p>
          <w:p w14:paraId="6B41F060"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kern w:val="2"/>
                <w:sz w:val="21"/>
                <w:szCs w:val="21"/>
              </w:rPr>
              <w:t>mg/kg</w:t>
            </w:r>
          </w:p>
        </w:tc>
        <w:tc>
          <w:tcPr>
            <w:tcW w:w="944" w:type="dxa"/>
            <w:vAlign w:val="center"/>
          </w:tcPr>
          <w:p w14:paraId="5BAF8BCF"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kern w:val="2"/>
                <w:sz w:val="21"/>
                <w:szCs w:val="21"/>
              </w:rPr>
              <w:t>毒性</w:t>
            </w:r>
            <w:r>
              <w:rPr>
                <w:rFonts w:ascii="Times New Roman" w:eastAsiaTheme="minorEastAsia" w:hAnsi="Times New Roman"/>
                <w:kern w:val="2"/>
                <w:sz w:val="21"/>
                <w:szCs w:val="21"/>
              </w:rPr>
              <w:t>LC50</w:t>
            </w:r>
          </w:p>
          <w:p w14:paraId="789364A1"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kern w:val="2"/>
                <w:sz w:val="21"/>
                <w:szCs w:val="21"/>
              </w:rPr>
              <w:t>mg/m</w:t>
            </w:r>
            <w:r>
              <w:rPr>
                <w:rFonts w:ascii="Times New Roman" w:eastAsiaTheme="minorEastAsia" w:hAnsi="Times New Roman"/>
                <w:kern w:val="2"/>
                <w:sz w:val="21"/>
                <w:szCs w:val="21"/>
                <w:vertAlign w:val="superscript"/>
              </w:rPr>
              <w:t>3</w:t>
            </w:r>
          </w:p>
        </w:tc>
        <w:tc>
          <w:tcPr>
            <w:tcW w:w="944" w:type="dxa"/>
            <w:vAlign w:val="center"/>
          </w:tcPr>
          <w:p w14:paraId="49886BEC"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kern w:val="2"/>
                <w:sz w:val="21"/>
                <w:szCs w:val="21"/>
              </w:rPr>
              <w:t>大气毒性终点浓度</w:t>
            </w:r>
            <w:r>
              <w:rPr>
                <w:rFonts w:ascii="Times New Roman" w:eastAsiaTheme="minorEastAsia" w:hAnsi="Times New Roman"/>
                <w:kern w:val="2"/>
                <w:sz w:val="21"/>
                <w:szCs w:val="21"/>
              </w:rPr>
              <w:t>1</w:t>
            </w:r>
            <w:r>
              <w:rPr>
                <w:rFonts w:ascii="Times New Roman" w:eastAsiaTheme="minorEastAsia" w:hAnsi="Times New Roman"/>
                <w:kern w:val="2"/>
                <w:sz w:val="21"/>
                <w:szCs w:val="21"/>
              </w:rPr>
              <w:t>（</w:t>
            </w:r>
            <w:r>
              <w:rPr>
                <w:rFonts w:ascii="Times New Roman" w:eastAsiaTheme="minorEastAsia" w:hAnsi="Times New Roman"/>
                <w:kern w:val="2"/>
                <w:sz w:val="21"/>
                <w:szCs w:val="21"/>
              </w:rPr>
              <w:t>mg/m</w:t>
            </w:r>
            <w:r>
              <w:rPr>
                <w:rFonts w:ascii="Times New Roman" w:eastAsiaTheme="minorEastAsia" w:hAnsi="Times New Roman"/>
                <w:kern w:val="2"/>
                <w:sz w:val="21"/>
                <w:szCs w:val="21"/>
                <w:vertAlign w:val="superscript"/>
              </w:rPr>
              <w:t>3</w:t>
            </w:r>
            <w:r>
              <w:rPr>
                <w:rFonts w:ascii="Times New Roman" w:eastAsiaTheme="minorEastAsia" w:hAnsi="Times New Roman"/>
                <w:kern w:val="2"/>
                <w:sz w:val="21"/>
                <w:szCs w:val="21"/>
              </w:rPr>
              <w:t>）</w:t>
            </w:r>
          </w:p>
        </w:tc>
        <w:tc>
          <w:tcPr>
            <w:tcW w:w="944" w:type="dxa"/>
            <w:vAlign w:val="center"/>
          </w:tcPr>
          <w:p w14:paraId="11A12B42"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kern w:val="2"/>
                <w:sz w:val="21"/>
                <w:szCs w:val="21"/>
              </w:rPr>
              <w:t>大气毒性终点浓度</w:t>
            </w:r>
            <w:r>
              <w:rPr>
                <w:rFonts w:ascii="Times New Roman" w:eastAsiaTheme="minorEastAsia" w:hAnsi="Times New Roman"/>
                <w:kern w:val="2"/>
                <w:sz w:val="21"/>
                <w:szCs w:val="21"/>
              </w:rPr>
              <w:t>2</w:t>
            </w:r>
            <w:r>
              <w:rPr>
                <w:rFonts w:ascii="Times New Roman" w:eastAsiaTheme="minorEastAsia" w:hAnsi="Times New Roman"/>
                <w:kern w:val="2"/>
                <w:sz w:val="21"/>
                <w:szCs w:val="21"/>
              </w:rPr>
              <w:t>（</w:t>
            </w:r>
            <w:r>
              <w:rPr>
                <w:rFonts w:ascii="Times New Roman" w:eastAsiaTheme="minorEastAsia" w:hAnsi="Times New Roman"/>
                <w:kern w:val="2"/>
                <w:sz w:val="21"/>
                <w:szCs w:val="21"/>
              </w:rPr>
              <w:t>mg/m</w:t>
            </w:r>
            <w:r>
              <w:rPr>
                <w:rFonts w:ascii="Times New Roman" w:eastAsiaTheme="minorEastAsia" w:hAnsi="Times New Roman"/>
                <w:kern w:val="2"/>
                <w:sz w:val="21"/>
                <w:szCs w:val="21"/>
                <w:vertAlign w:val="superscript"/>
              </w:rPr>
              <w:t>3</w:t>
            </w:r>
            <w:r>
              <w:rPr>
                <w:rFonts w:ascii="Times New Roman" w:eastAsiaTheme="minorEastAsia" w:hAnsi="Times New Roman"/>
                <w:kern w:val="2"/>
                <w:sz w:val="21"/>
                <w:szCs w:val="21"/>
              </w:rPr>
              <w:t>）</w:t>
            </w:r>
          </w:p>
        </w:tc>
      </w:tr>
      <w:tr w:rsidR="00FE79B2" w14:paraId="73E69495" w14:textId="77777777">
        <w:trPr>
          <w:trHeight w:val="462"/>
        </w:trPr>
        <w:tc>
          <w:tcPr>
            <w:tcW w:w="760" w:type="dxa"/>
            <w:vAlign w:val="center"/>
          </w:tcPr>
          <w:p w14:paraId="3590F71E"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kern w:val="2"/>
                <w:sz w:val="21"/>
                <w:szCs w:val="21"/>
              </w:rPr>
              <w:t>硫酸</w:t>
            </w:r>
          </w:p>
        </w:tc>
        <w:tc>
          <w:tcPr>
            <w:tcW w:w="893" w:type="dxa"/>
            <w:vAlign w:val="center"/>
          </w:tcPr>
          <w:p w14:paraId="1564FC83"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kern w:val="2"/>
                <w:sz w:val="21"/>
                <w:szCs w:val="21"/>
              </w:rPr>
              <w:t>7664-93-9</w:t>
            </w:r>
          </w:p>
        </w:tc>
        <w:tc>
          <w:tcPr>
            <w:tcW w:w="708" w:type="dxa"/>
            <w:vAlign w:val="center"/>
          </w:tcPr>
          <w:p w14:paraId="5E37F36C"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kern w:val="2"/>
                <w:sz w:val="21"/>
                <w:szCs w:val="21"/>
              </w:rPr>
              <w:t>386</w:t>
            </w:r>
          </w:p>
        </w:tc>
        <w:tc>
          <w:tcPr>
            <w:tcW w:w="788" w:type="dxa"/>
            <w:vAlign w:val="center"/>
          </w:tcPr>
          <w:p w14:paraId="23825B2A"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kern w:val="2"/>
                <w:sz w:val="21"/>
                <w:szCs w:val="21"/>
              </w:rPr>
              <w:t>硫酸储罐</w:t>
            </w:r>
          </w:p>
        </w:tc>
        <w:tc>
          <w:tcPr>
            <w:tcW w:w="571" w:type="dxa"/>
            <w:vAlign w:val="center"/>
          </w:tcPr>
          <w:p w14:paraId="5AF0276F"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kern w:val="2"/>
                <w:sz w:val="21"/>
                <w:szCs w:val="21"/>
              </w:rPr>
              <w:t>/</w:t>
            </w:r>
          </w:p>
        </w:tc>
        <w:tc>
          <w:tcPr>
            <w:tcW w:w="647" w:type="dxa"/>
            <w:vAlign w:val="center"/>
          </w:tcPr>
          <w:p w14:paraId="4A25AA9C"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kern w:val="2"/>
                <w:sz w:val="21"/>
                <w:szCs w:val="21"/>
              </w:rPr>
              <w:t>330</w:t>
            </w:r>
          </w:p>
        </w:tc>
        <w:tc>
          <w:tcPr>
            <w:tcW w:w="1061" w:type="dxa"/>
            <w:vAlign w:val="center"/>
          </w:tcPr>
          <w:p w14:paraId="220F01FC"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kern w:val="2"/>
                <w:sz w:val="21"/>
                <w:szCs w:val="21"/>
              </w:rPr>
              <w:t>2140</w:t>
            </w:r>
          </w:p>
        </w:tc>
        <w:tc>
          <w:tcPr>
            <w:tcW w:w="944" w:type="dxa"/>
            <w:vAlign w:val="center"/>
          </w:tcPr>
          <w:p w14:paraId="34CBD5D2"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kern w:val="2"/>
                <w:sz w:val="21"/>
                <w:szCs w:val="21"/>
              </w:rPr>
              <w:t>510</w:t>
            </w:r>
          </w:p>
        </w:tc>
        <w:tc>
          <w:tcPr>
            <w:tcW w:w="944" w:type="dxa"/>
            <w:vAlign w:val="center"/>
          </w:tcPr>
          <w:p w14:paraId="0AD6B8C0"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kern w:val="2"/>
                <w:sz w:val="21"/>
                <w:szCs w:val="21"/>
              </w:rPr>
              <w:t>/</w:t>
            </w:r>
          </w:p>
        </w:tc>
        <w:tc>
          <w:tcPr>
            <w:tcW w:w="944" w:type="dxa"/>
            <w:vAlign w:val="center"/>
          </w:tcPr>
          <w:p w14:paraId="6A7A60F5" w14:textId="77777777" w:rsidR="00FE79B2" w:rsidRDefault="00AA4A4A">
            <w:pPr>
              <w:widowControl w:val="0"/>
              <w:ind w:leftChars="-50" w:left="-120" w:rightChars="-50" w:right="-120"/>
              <w:jc w:val="center"/>
              <w:rPr>
                <w:rFonts w:ascii="Times New Roman" w:eastAsiaTheme="minorEastAsia" w:hAnsi="Times New Roman"/>
                <w:kern w:val="2"/>
                <w:sz w:val="21"/>
                <w:szCs w:val="21"/>
              </w:rPr>
            </w:pPr>
            <w:r>
              <w:rPr>
                <w:rFonts w:ascii="Times New Roman" w:eastAsiaTheme="minorEastAsia" w:hAnsi="Times New Roman"/>
                <w:kern w:val="2"/>
                <w:sz w:val="21"/>
                <w:szCs w:val="21"/>
              </w:rPr>
              <w:t>/</w:t>
            </w:r>
          </w:p>
        </w:tc>
      </w:tr>
    </w:tbl>
    <w:p w14:paraId="6FDF0273" w14:textId="77777777" w:rsidR="00FE79B2" w:rsidRDefault="00FE79B2">
      <w:pPr>
        <w:widowControl w:val="0"/>
        <w:ind w:firstLineChars="200" w:firstLine="420"/>
        <w:jc w:val="both"/>
        <w:rPr>
          <w:rFonts w:ascii="Times New Roman" w:eastAsia="黑体" w:hAnsi="Times New Roman"/>
          <w:sz w:val="21"/>
          <w:szCs w:val="21"/>
          <w:lang w:val="zh-TW"/>
        </w:rPr>
      </w:pPr>
    </w:p>
    <w:p w14:paraId="596DEC63" w14:textId="77777777" w:rsidR="00FE79B2" w:rsidRDefault="00AA4A4A" w:rsidP="00B56EDA">
      <w:pPr>
        <w:pStyle w:val="3"/>
        <w:spacing w:before="0" w:after="0"/>
        <w:rPr>
          <w:rFonts w:ascii="Times New Roman" w:hAnsi="Times New Roman"/>
        </w:rPr>
      </w:pPr>
      <w:bookmarkStart w:id="180" w:name="_Toc59388321"/>
      <w:r>
        <w:rPr>
          <w:rFonts w:ascii="Times New Roman" w:hAnsi="Times New Roman"/>
        </w:rPr>
        <w:t>8.3.2</w:t>
      </w:r>
      <w:r>
        <w:rPr>
          <w:rFonts w:ascii="Times New Roman" w:hAnsi="Times New Roman"/>
        </w:rPr>
        <w:t>生产系统危险性识别及影响环境途径</w:t>
      </w:r>
      <w:bookmarkEnd w:id="180"/>
    </w:p>
    <w:p w14:paraId="6912807B" w14:textId="77777777" w:rsidR="00FE79B2" w:rsidRDefault="00AA4A4A">
      <w:pPr>
        <w:widowControl w:val="0"/>
        <w:spacing w:line="360" w:lineRule="auto"/>
        <w:ind w:firstLineChars="200" w:firstLine="480"/>
        <w:jc w:val="both"/>
        <w:rPr>
          <w:rFonts w:ascii="Times New Roman" w:hAnsi="Times New Roman"/>
          <w:kern w:val="2"/>
        </w:rPr>
      </w:pPr>
      <w:r>
        <w:rPr>
          <w:rFonts w:ascii="Times New Roman" w:hAnsi="Times New Roman"/>
          <w:kern w:val="2"/>
        </w:rPr>
        <w:t>本项目生产设施的的环境风险识别见下表。</w:t>
      </w:r>
    </w:p>
    <w:p w14:paraId="05D7EBD1" w14:textId="77777777" w:rsidR="00FE79B2" w:rsidRDefault="00AA4A4A">
      <w:pPr>
        <w:pStyle w:val="a0"/>
        <w:rPr>
          <w:rFonts w:ascii="Times New Roman" w:hAnsi="Times New Roman"/>
          <w:b/>
          <w:bCs/>
          <w:sz w:val="21"/>
          <w:szCs w:val="21"/>
        </w:rPr>
      </w:pPr>
      <w:r>
        <w:rPr>
          <w:rFonts w:ascii="Times New Roman" w:hAnsi="Times New Roman"/>
          <w:b/>
          <w:bCs/>
          <w:sz w:val="21"/>
          <w:szCs w:val="21"/>
        </w:rPr>
        <w:t>表</w:t>
      </w:r>
      <w:r>
        <w:rPr>
          <w:rFonts w:ascii="Times New Roman" w:hAnsi="Times New Roman"/>
          <w:b/>
          <w:bCs/>
          <w:sz w:val="21"/>
          <w:szCs w:val="21"/>
        </w:rPr>
        <w:t xml:space="preserve">8.3-2 </w:t>
      </w:r>
      <w:r>
        <w:rPr>
          <w:rFonts w:ascii="Times New Roman" w:hAnsi="Times New Roman"/>
          <w:b/>
          <w:bCs/>
          <w:sz w:val="21"/>
          <w:szCs w:val="21"/>
        </w:rPr>
        <w:t>项目生产设施环境风险识别</w:t>
      </w:r>
    </w:p>
    <w:tbl>
      <w:tblPr>
        <w:tblW w:w="8430"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91"/>
        <w:gridCol w:w="910"/>
        <w:gridCol w:w="3261"/>
        <w:gridCol w:w="3468"/>
      </w:tblGrid>
      <w:tr w:rsidR="00FE79B2" w14:paraId="429C19FE" w14:textId="77777777">
        <w:trPr>
          <w:trHeight w:val="428"/>
        </w:trPr>
        <w:tc>
          <w:tcPr>
            <w:tcW w:w="791" w:type="dxa"/>
            <w:vAlign w:val="center"/>
          </w:tcPr>
          <w:p w14:paraId="477E7170"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设施名称</w:t>
            </w:r>
          </w:p>
        </w:tc>
        <w:tc>
          <w:tcPr>
            <w:tcW w:w="910" w:type="dxa"/>
            <w:vAlign w:val="center"/>
          </w:tcPr>
          <w:p w14:paraId="58D2BE96"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事故类型</w:t>
            </w:r>
          </w:p>
        </w:tc>
        <w:tc>
          <w:tcPr>
            <w:tcW w:w="3261" w:type="dxa"/>
            <w:vAlign w:val="center"/>
          </w:tcPr>
          <w:p w14:paraId="27E665B9"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事故引发可能原因</w:t>
            </w:r>
          </w:p>
        </w:tc>
        <w:tc>
          <w:tcPr>
            <w:tcW w:w="3468" w:type="dxa"/>
            <w:vAlign w:val="center"/>
          </w:tcPr>
          <w:p w14:paraId="4CD92CE5"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影响途径及可能受影响的环保目标</w:t>
            </w:r>
          </w:p>
        </w:tc>
      </w:tr>
      <w:tr w:rsidR="00FE79B2" w14:paraId="7CCAE7BA" w14:textId="77777777">
        <w:trPr>
          <w:trHeight w:val="428"/>
        </w:trPr>
        <w:tc>
          <w:tcPr>
            <w:tcW w:w="791" w:type="dxa"/>
            <w:vMerge w:val="restart"/>
            <w:vAlign w:val="center"/>
          </w:tcPr>
          <w:p w14:paraId="799E0614"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生产车间</w:t>
            </w:r>
          </w:p>
        </w:tc>
        <w:tc>
          <w:tcPr>
            <w:tcW w:w="910" w:type="dxa"/>
            <w:vMerge w:val="restart"/>
            <w:vAlign w:val="center"/>
          </w:tcPr>
          <w:p w14:paraId="3E5C212E"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泄漏</w:t>
            </w:r>
          </w:p>
        </w:tc>
        <w:tc>
          <w:tcPr>
            <w:tcW w:w="3261" w:type="dxa"/>
            <w:vAlign w:val="center"/>
          </w:tcPr>
          <w:p w14:paraId="6F71BB8C"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反应釜发生泄漏</w:t>
            </w:r>
          </w:p>
        </w:tc>
        <w:tc>
          <w:tcPr>
            <w:tcW w:w="3468" w:type="dxa"/>
            <w:vAlign w:val="center"/>
          </w:tcPr>
          <w:p w14:paraId="7934E1E4"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排入大气，影响环境空气保护目标</w:t>
            </w:r>
          </w:p>
        </w:tc>
      </w:tr>
      <w:tr w:rsidR="00FE79B2" w14:paraId="0D5EC05C" w14:textId="77777777">
        <w:trPr>
          <w:trHeight w:val="428"/>
        </w:trPr>
        <w:tc>
          <w:tcPr>
            <w:tcW w:w="791" w:type="dxa"/>
            <w:vMerge/>
            <w:vAlign w:val="center"/>
          </w:tcPr>
          <w:p w14:paraId="0F28CD2C" w14:textId="77777777" w:rsidR="00FE79B2" w:rsidRDefault="00FE79B2">
            <w:pPr>
              <w:widowControl w:val="0"/>
              <w:jc w:val="center"/>
              <w:rPr>
                <w:rFonts w:ascii="Times New Roman" w:hAnsi="Times New Roman"/>
                <w:kern w:val="2"/>
                <w:sz w:val="21"/>
                <w:szCs w:val="21"/>
              </w:rPr>
            </w:pPr>
          </w:p>
        </w:tc>
        <w:tc>
          <w:tcPr>
            <w:tcW w:w="910" w:type="dxa"/>
            <w:vMerge/>
            <w:vAlign w:val="center"/>
          </w:tcPr>
          <w:p w14:paraId="2B53DB8A" w14:textId="77777777" w:rsidR="00FE79B2" w:rsidRDefault="00FE79B2">
            <w:pPr>
              <w:widowControl w:val="0"/>
              <w:jc w:val="center"/>
              <w:rPr>
                <w:rFonts w:ascii="Times New Roman" w:hAnsi="Times New Roman"/>
                <w:kern w:val="2"/>
                <w:sz w:val="21"/>
                <w:szCs w:val="21"/>
              </w:rPr>
            </w:pPr>
          </w:p>
        </w:tc>
        <w:tc>
          <w:tcPr>
            <w:tcW w:w="3261" w:type="dxa"/>
            <w:vAlign w:val="center"/>
          </w:tcPr>
          <w:p w14:paraId="4B1A0CB5" w14:textId="77777777" w:rsidR="00FE79B2" w:rsidRDefault="00AA4A4A">
            <w:pPr>
              <w:widowControl w:val="0"/>
              <w:jc w:val="center"/>
              <w:rPr>
                <w:rFonts w:ascii="Times New Roman" w:hAnsi="Times New Roman"/>
                <w:kern w:val="2"/>
                <w:sz w:val="21"/>
                <w:szCs w:val="21"/>
              </w:rPr>
            </w:pPr>
            <w:r>
              <w:rPr>
                <w:rFonts w:ascii="Times New Roman" w:hAnsi="Times New Roman"/>
                <w:sz w:val="21"/>
                <w:szCs w:val="21"/>
              </w:rPr>
              <w:t>各种物料输送管道破损引起物料泄漏</w:t>
            </w:r>
          </w:p>
        </w:tc>
        <w:tc>
          <w:tcPr>
            <w:tcW w:w="3468" w:type="dxa"/>
            <w:vAlign w:val="center"/>
          </w:tcPr>
          <w:p w14:paraId="416651D9" w14:textId="77777777" w:rsidR="00FE79B2" w:rsidRDefault="00AA4A4A">
            <w:pPr>
              <w:widowControl w:val="0"/>
              <w:jc w:val="center"/>
              <w:rPr>
                <w:rFonts w:ascii="Times New Roman" w:hAnsi="Times New Roman"/>
                <w:sz w:val="21"/>
                <w:szCs w:val="21"/>
              </w:rPr>
            </w:pPr>
            <w:r>
              <w:rPr>
                <w:rFonts w:ascii="Times New Roman" w:hAnsi="Times New Roman"/>
                <w:kern w:val="2"/>
                <w:sz w:val="21"/>
                <w:szCs w:val="21"/>
              </w:rPr>
              <w:t>排入大气，影响环境空气保护目标</w:t>
            </w:r>
          </w:p>
        </w:tc>
      </w:tr>
      <w:tr w:rsidR="00FE79B2" w14:paraId="42475C5E" w14:textId="77777777">
        <w:trPr>
          <w:trHeight w:val="428"/>
        </w:trPr>
        <w:tc>
          <w:tcPr>
            <w:tcW w:w="791" w:type="dxa"/>
            <w:vMerge/>
            <w:vAlign w:val="center"/>
          </w:tcPr>
          <w:p w14:paraId="07064AB0" w14:textId="77777777" w:rsidR="00FE79B2" w:rsidRDefault="00FE79B2">
            <w:pPr>
              <w:widowControl w:val="0"/>
              <w:jc w:val="center"/>
              <w:rPr>
                <w:rFonts w:ascii="Times New Roman" w:hAnsi="Times New Roman"/>
                <w:kern w:val="2"/>
                <w:sz w:val="21"/>
                <w:szCs w:val="21"/>
              </w:rPr>
            </w:pPr>
          </w:p>
        </w:tc>
        <w:tc>
          <w:tcPr>
            <w:tcW w:w="910" w:type="dxa"/>
            <w:vMerge/>
            <w:vAlign w:val="center"/>
          </w:tcPr>
          <w:p w14:paraId="176BFD6F" w14:textId="77777777" w:rsidR="00FE79B2" w:rsidRDefault="00FE79B2">
            <w:pPr>
              <w:widowControl w:val="0"/>
              <w:jc w:val="center"/>
              <w:rPr>
                <w:rFonts w:ascii="Times New Roman" w:hAnsi="Times New Roman"/>
                <w:kern w:val="2"/>
                <w:sz w:val="21"/>
                <w:szCs w:val="21"/>
              </w:rPr>
            </w:pPr>
          </w:p>
        </w:tc>
        <w:tc>
          <w:tcPr>
            <w:tcW w:w="3261" w:type="dxa"/>
            <w:vAlign w:val="center"/>
          </w:tcPr>
          <w:p w14:paraId="24E64758"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生产控制操作不当，引起装置内容物料压力或温度过高，引起爆炸或泄漏</w:t>
            </w:r>
          </w:p>
        </w:tc>
        <w:tc>
          <w:tcPr>
            <w:tcW w:w="3468" w:type="dxa"/>
            <w:vAlign w:val="center"/>
          </w:tcPr>
          <w:p w14:paraId="314BC167"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排入大气，影响环境空气保护目标</w:t>
            </w:r>
          </w:p>
        </w:tc>
      </w:tr>
      <w:tr w:rsidR="00FE79B2" w14:paraId="16AF9875" w14:textId="77777777">
        <w:trPr>
          <w:trHeight w:val="428"/>
        </w:trPr>
        <w:tc>
          <w:tcPr>
            <w:tcW w:w="791" w:type="dxa"/>
            <w:vMerge/>
            <w:vAlign w:val="center"/>
          </w:tcPr>
          <w:p w14:paraId="46AF54B8" w14:textId="77777777" w:rsidR="00FE79B2" w:rsidRDefault="00FE79B2">
            <w:pPr>
              <w:widowControl w:val="0"/>
              <w:jc w:val="center"/>
              <w:rPr>
                <w:rFonts w:ascii="Times New Roman" w:hAnsi="Times New Roman"/>
                <w:kern w:val="2"/>
                <w:sz w:val="21"/>
                <w:szCs w:val="21"/>
              </w:rPr>
            </w:pPr>
          </w:p>
        </w:tc>
        <w:tc>
          <w:tcPr>
            <w:tcW w:w="910" w:type="dxa"/>
            <w:vMerge/>
            <w:vAlign w:val="center"/>
          </w:tcPr>
          <w:p w14:paraId="4F51F720" w14:textId="77777777" w:rsidR="00FE79B2" w:rsidRDefault="00FE79B2">
            <w:pPr>
              <w:widowControl w:val="0"/>
              <w:jc w:val="center"/>
              <w:rPr>
                <w:rFonts w:ascii="Times New Roman" w:hAnsi="Times New Roman"/>
                <w:kern w:val="2"/>
                <w:sz w:val="21"/>
                <w:szCs w:val="21"/>
              </w:rPr>
            </w:pPr>
          </w:p>
        </w:tc>
        <w:tc>
          <w:tcPr>
            <w:tcW w:w="3261" w:type="dxa"/>
            <w:vAlign w:val="center"/>
          </w:tcPr>
          <w:p w14:paraId="16827020"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车间内液态物料泄漏</w:t>
            </w:r>
          </w:p>
        </w:tc>
        <w:tc>
          <w:tcPr>
            <w:tcW w:w="3468" w:type="dxa"/>
            <w:vAlign w:val="center"/>
          </w:tcPr>
          <w:p w14:paraId="25144BE0"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被导流沟和收集池收集，车间防渗，</w:t>
            </w:r>
            <w:r>
              <w:rPr>
                <w:rFonts w:ascii="Times New Roman" w:hAnsi="Times New Roman"/>
                <w:sz w:val="21"/>
                <w:szCs w:val="21"/>
              </w:rPr>
              <w:t>基本不影响地下水</w:t>
            </w:r>
          </w:p>
        </w:tc>
      </w:tr>
      <w:tr w:rsidR="00FE79B2" w14:paraId="00B2FD1A" w14:textId="77777777">
        <w:trPr>
          <w:trHeight w:val="428"/>
        </w:trPr>
        <w:tc>
          <w:tcPr>
            <w:tcW w:w="791" w:type="dxa"/>
            <w:vAlign w:val="center"/>
          </w:tcPr>
          <w:p w14:paraId="6978904D"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硫酸罐</w:t>
            </w:r>
          </w:p>
        </w:tc>
        <w:tc>
          <w:tcPr>
            <w:tcW w:w="910" w:type="dxa"/>
            <w:vAlign w:val="center"/>
          </w:tcPr>
          <w:p w14:paraId="5144C4F8"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泄漏</w:t>
            </w:r>
          </w:p>
        </w:tc>
        <w:tc>
          <w:tcPr>
            <w:tcW w:w="3261" w:type="dxa"/>
            <w:vAlign w:val="center"/>
          </w:tcPr>
          <w:p w14:paraId="5645469E"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硫酸罐体破裂引起物料泄漏</w:t>
            </w:r>
          </w:p>
        </w:tc>
        <w:tc>
          <w:tcPr>
            <w:tcW w:w="3468" w:type="dxa"/>
            <w:vAlign w:val="center"/>
          </w:tcPr>
          <w:p w14:paraId="3AB30426"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被围堰收集，微量蒸发进入空气，影响环境空气保护目标</w:t>
            </w:r>
          </w:p>
        </w:tc>
      </w:tr>
      <w:tr w:rsidR="00FE79B2" w14:paraId="450306FE" w14:textId="77777777">
        <w:trPr>
          <w:trHeight w:val="428"/>
        </w:trPr>
        <w:tc>
          <w:tcPr>
            <w:tcW w:w="791" w:type="dxa"/>
            <w:vAlign w:val="center"/>
          </w:tcPr>
          <w:p w14:paraId="6DA47302"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储运</w:t>
            </w:r>
          </w:p>
        </w:tc>
        <w:tc>
          <w:tcPr>
            <w:tcW w:w="910" w:type="dxa"/>
            <w:vAlign w:val="center"/>
          </w:tcPr>
          <w:p w14:paraId="58DD0624"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泄露</w:t>
            </w:r>
          </w:p>
        </w:tc>
        <w:tc>
          <w:tcPr>
            <w:tcW w:w="3261" w:type="dxa"/>
            <w:vAlign w:val="center"/>
          </w:tcPr>
          <w:p w14:paraId="3241868B"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硫酸卸料过程中物料泄露</w:t>
            </w:r>
          </w:p>
        </w:tc>
        <w:tc>
          <w:tcPr>
            <w:tcW w:w="3468" w:type="dxa"/>
            <w:vAlign w:val="center"/>
          </w:tcPr>
          <w:p w14:paraId="16D358D1"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排入大气，影响环境空气保护目标</w:t>
            </w:r>
          </w:p>
        </w:tc>
      </w:tr>
      <w:tr w:rsidR="00FE79B2" w14:paraId="095BA563" w14:textId="77777777">
        <w:trPr>
          <w:trHeight w:val="428"/>
        </w:trPr>
        <w:tc>
          <w:tcPr>
            <w:tcW w:w="791" w:type="dxa"/>
            <w:vAlign w:val="center"/>
          </w:tcPr>
          <w:p w14:paraId="2030198A"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废气、废水处理设施</w:t>
            </w:r>
          </w:p>
        </w:tc>
        <w:tc>
          <w:tcPr>
            <w:tcW w:w="910" w:type="dxa"/>
            <w:vAlign w:val="center"/>
          </w:tcPr>
          <w:p w14:paraId="70507FBF"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废气事故排放</w:t>
            </w:r>
          </w:p>
        </w:tc>
        <w:tc>
          <w:tcPr>
            <w:tcW w:w="3261" w:type="dxa"/>
            <w:vAlign w:val="center"/>
          </w:tcPr>
          <w:p w14:paraId="5B41C091"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项目废气处理设施不正常运行时，可能导致废气事故排放，发生大气污染事故</w:t>
            </w:r>
          </w:p>
        </w:tc>
        <w:tc>
          <w:tcPr>
            <w:tcW w:w="3468" w:type="dxa"/>
            <w:vAlign w:val="center"/>
          </w:tcPr>
          <w:p w14:paraId="04855006" w14:textId="77777777" w:rsidR="00FE79B2" w:rsidRDefault="00AA4A4A">
            <w:pPr>
              <w:widowControl w:val="0"/>
              <w:jc w:val="center"/>
              <w:rPr>
                <w:rFonts w:ascii="Times New Roman" w:hAnsi="Times New Roman"/>
                <w:kern w:val="2"/>
                <w:sz w:val="21"/>
                <w:szCs w:val="21"/>
              </w:rPr>
            </w:pPr>
            <w:r>
              <w:rPr>
                <w:rFonts w:ascii="Times New Roman" w:hAnsi="Times New Roman"/>
                <w:kern w:val="2"/>
                <w:sz w:val="21"/>
                <w:szCs w:val="21"/>
              </w:rPr>
              <w:t>排入大气，影响环境空气保护目标</w:t>
            </w:r>
          </w:p>
        </w:tc>
      </w:tr>
    </w:tbl>
    <w:p w14:paraId="1BE48B14" w14:textId="77777777" w:rsidR="00FE79B2" w:rsidRDefault="00FE79B2">
      <w:pPr>
        <w:widowControl w:val="0"/>
        <w:autoSpaceDE w:val="0"/>
        <w:autoSpaceDN w:val="0"/>
        <w:adjustRightInd w:val="0"/>
        <w:snapToGrid w:val="0"/>
        <w:spacing w:line="120" w:lineRule="exact"/>
        <w:ind w:firstLineChars="200" w:firstLine="480"/>
        <w:rPr>
          <w:rFonts w:ascii="Times New Roman" w:hAnsi="Times New Roman"/>
          <w:kern w:val="2"/>
          <w:szCs w:val="20"/>
        </w:rPr>
      </w:pPr>
    </w:p>
    <w:p w14:paraId="749C74D2" w14:textId="48AA5995" w:rsidR="00FE79B2" w:rsidRPr="00B56EDA" w:rsidRDefault="00AA4A4A" w:rsidP="00B56EDA">
      <w:pPr>
        <w:widowControl w:val="0"/>
        <w:spacing w:line="360" w:lineRule="auto"/>
        <w:ind w:firstLineChars="200" w:firstLine="480"/>
        <w:jc w:val="both"/>
        <w:rPr>
          <w:rFonts w:ascii="Times New Roman" w:hAnsi="Times New Roman"/>
        </w:rPr>
      </w:pPr>
      <w:r>
        <w:rPr>
          <w:rFonts w:ascii="Times New Roman" w:hAnsi="Times New Roman"/>
        </w:rPr>
        <w:t>项目环境风险识别表如下：</w:t>
      </w:r>
    </w:p>
    <w:p w14:paraId="313A7FDF" w14:textId="77777777" w:rsidR="00FE79B2" w:rsidRDefault="00AA4A4A">
      <w:pPr>
        <w:pStyle w:val="a0"/>
        <w:rPr>
          <w:rFonts w:ascii="Times New Roman" w:hAnsi="Times New Roman"/>
          <w:b/>
          <w:bCs/>
          <w:sz w:val="21"/>
          <w:szCs w:val="21"/>
        </w:rPr>
      </w:pPr>
      <w:r>
        <w:rPr>
          <w:rFonts w:ascii="Times New Roman" w:hAnsi="Times New Roman"/>
          <w:b/>
          <w:bCs/>
          <w:sz w:val="21"/>
          <w:szCs w:val="21"/>
        </w:rPr>
        <w:t>8.3-3</w:t>
      </w:r>
      <w:r>
        <w:rPr>
          <w:rFonts w:ascii="Times New Roman" w:hAnsi="Times New Roman"/>
          <w:b/>
          <w:bCs/>
          <w:sz w:val="21"/>
          <w:szCs w:val="21"/>
        </w:rPr>
        <w:t>建设项目环境风险识别表</w:t>
      </w:r>
    </w:p>
    <w:tbl>
      <w:tblPr>
        <w:tblW w:w="8207" w:type="dxa"/>
        <w:tblInd w:w="1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527"/>
        <w:gridCol w:w="1007"/>
        <w:gridCol w:w="902"/>
        <w:gridCol w:w="986"/>
        <w:gridCol w:w="993"/>
        <w:gridCol w:w="1120"/>
        <w:gridCol w:w="1539"/>
        <w:gridCol w:w="1133"/>
      </w:tblGrid>
      <w:tr w:rsidR="00FE79B2" w14:paraId="0FFA70AB" w14:textId="77777777">
        <w:trPr>
          <w:trHeight w:val="424"/>
        </w:trPr>
        <w:tc>
          <w:tcPr>
            <w:tcW w:w="527" w:type="dxa"/>
            <w:tcBorders>
              <w:top w:val="single" w:sz="12" w:space="0" w:color="000000"/>
              <w:left w:val="single" w:sz="12" w:space="0" w:color="000000"/>
              <w:bottom w:val="single" w:sz="4" w:space="0" w:color="000000"/>
              <w:right w:val="single" w:sz="4" w:space="0" w:color="000000"/>
            </w:tcBorders>
            <w:vAlign w:val="center"/>
          </w:tcPr>
          <w:p w14:paraId="2C4850ED" w14:textId="77777777" w:rsidR="00FE79B2" w:rsidRDefault="00AA4A4A">
            <w:pPr>
              <w:pStyle w:val="TableParagraph"/>
              <w:rPr>
                <w:rFonts w:eastAsia="Noto Sans CJK JP Regular"/>
                <w:sz w:val="20"/>
                <w:szCs w:val="21"/>
              </w:rPr>
            </w:pPr>
            <w:r>
              <w:rPr>
                <w:rFonts w:eastAsia="宋体"/>
                <w:sz w:val="20"/>
                <w:szCs w:val="21"/>
              </w:rPr>
              <w:t>序号</w:t>
            </w:r>
          </w:p>
        </w:tc>
        <w:tc>
          <w:tcPr>
            <w:tcW w:w="1007" w:type="dxa"/>
            <w:tcBorders>
              <w:top w:val="single" w:sz="12" w:space="0" w:color="000000"/>
              <w:left w:val="single" w:sz="4" w:space="0" w:color="000000"/>
              <w:bottom w:val="single" w:sz="4" w:space="0" w:color="000000"/>
              <w:right w:val="single" w:sz="4" w:space="0" w:color="000000"/>
            </w:tcBorders>
            <w:vAlign w:val="center"/>
          </w:tcPr>
          <w:p w14:paraId="6D554F70" w14:textId="77777777" w:rsidR="00FE79B2" w:rsidRDefault="00AA4A4A">
            <w:pPr>
              <w:pStyle w:val="TableParagraph"/>
              <w:rPr>
                <w:rFonts w:eastAsia="Noto Sans CJK JP Regular"/>
                <w:sz w:val="20"/>
                <w:szCs w:val="21"/>
              </w:rPr>
            </w:pPr>
            <w:r>
              <w:rPr>
                <w:rFonts w:eastAsia="宋体"/>
                <w:sz w:val="20"/>
                <w:szCs w:val="21"/>
              </w:rPr>
              <w:t>危险单元</w:t>
            </w:r>
          </w:p>
        </w:tc>
        <w:tc>
          <w:tcPr>
            <w:tcW w:w="902" w:type="dxa"/>
            <w:tcBorders>
              <w:top w:val="single" w:sz="12" w:space="0" w:color="000000"/>
              <w:left w:val="single" w:sz="4" w:space="0" w:color="000000"/>
              <w:bottom w:val="single" w:sz="4" w:space="0" w:color="000000"/>
              <w:right w:val="single" w:sz="4" w:space="0" w:color="000000"/>
            </w:tcBorders>
            <w:vAlign w:val="center"/>
          </w:tcPr>
          <w:p w14:paraId="7CD5767E" w14:textId="77777777" w:rsidR="00FE79B2" w:rsidRDefault="00AA4A4A">
            <w:pPr>
              <w:pStyle w:val="TableParagraph"/>
              <w:rPr>
                <w:rFonts w:eastAsia="Noto Sans CJK JP Regular"/>
                <w:sz w:val="20"/>
                <w:szCs w:val="21"/>
              </w:rPr>
            </w:pPr>
            <w:r>
              <w:rPr>
                <w:rFonts w:eastAsia="宋体"/>
                <w:sz w:val="20"/>
                <w:szCs w:val="21"/>
              </w:rPr>
              <w:t>风险源</w:t>
            </w:r>
          </w:p>
        </w:tc>
        <w:tc>
          <w:tcPr>
            <w:tcW w:w="986" w:type="dxa"/>
            <w:tcBorders>
              <w:top w:val="single" w:sz="12" w:space="0" w:color="000000"/>
              <w:left w:val="single" w:sz="4" w:space="0" w:color="000000"/>
              <w:bottom w:val="single" w:sz="4" w:space="0" w:color="000000"/>
              <w:right w:val="single" w:sz="4" w:space="0" w:color="000000"/>
            </w:tcBorders>
            <w:vAlign w:val="center"/>
          </w:tcPr>
          <w:p w14:paraId="242FB4E3" w14:textId="77777777" w:rsidR="00FE79B2" w:rsidRDefault="00AA4A4A">
            <w:pPr>
              <w:pStyle w:val="TableParagraph"/>
              <w:rPr>
                <w:rFonts w:eastAsia="Noto Sans CJK JP Regular"/>
                <w:sz w:val="20"/>
                <w:szCs w:val="21"/>
              </w:rPr>
            </w:pPr>
            <w:r>
              <w:rPr>
                <w:rFonts w:eastAsia="宋体"/>
                <w:sz w:val="20"/>
                <w:szCs w:val="21"/>
              </w:rPr>
              <w:t>主要危险物质</w:t>
            </w:r>
          </w:p>
        </w:tc>
        <w:tc>
          <w:tcPr>
            <w:tcW w:w="993" w:type="dxa"/>
            <w:tcBorders>
              <w:top w:val="single" w:sz="12" w:space="0" w:color="000000"/>
              <w:left w:val="single" w:sz="4" w:space="0" w:color="000000"/>
              <w:bottom w:val="single" w:sz="4" w:space="0" w:color="000000"/>
              <w:right w:val="single" w:sz="4" w:space="0" w:color="000000"/>
            </w:tcBorders>
            <w:vAlign w:val="center"/>
          </w:tcPr>
          <w:p w14:paraId="553B3EB5" w14:textId="77777777" w:rsidR="00FE79B2" w:rsidRDefault="00AA4A4A">
            <w:pPr>
              <w:pStyle w:val="TableParagraph"/>
              <w:rPr>
                <w:rFonts w:eastAsia="Noto Sans CJK JP Regular"/>
                <w:sz w:val="20"/>
                <w:szCs w:val="21"/>
              </w:rPr>
            </w:pPr>
            <w:r>
              <w:rPr>
                <w:rFonts w:eastAsia="宋体"/>
                <w:sz w:val="20"/>
                <w:szCs w:val="21"/>
              </w:rPr>
              <w:t>环境风险类型</w:t>
            </w:r>
          </w:p>
        </w:tc>
        <w:tc>
          <w:tcPr>
            <w:tcW w:w="1120" w:type="dxa"/>
            <w:tcBorders>
              <w:top w:val="single" w:sz="12" w:space="0" w:color="000000"/>
              <w:left w:val="single" w:sz="4" w:space="0" w:color="000000"/>
              <w:bottom w:val="single" w:sz="4" w:space="0" w:color="000000"/>
              <w:right w:val="single" w:sz="4" w:space="0" w:color="000000"/>
            </w:tcBorders>
            <w:vAlign w:val="center"/>
          </w:tcPr>
          <w:p w14:paraId="5CE18237" w14:textId="77777777" w:rsidR="00FE79B2" w:rsidRDefault="00AA4A4A">
            <w:pPr>
              <w:pStyle w:val="TableParagraph"/>
              <w:rPr>
                <w:rFonts w:eastAsia="Noto Sans CJK JP Regular"/>
                <w:sz w:val="20"/>
                <w:szCs w:val="21"/>
              </w:rPr>
            </w:pPr>
            <w:r>
              <w:rPr>
                <w:rFonts w:eastAsia="宋体"/>
                <w:sz w:val="20"/>
                <w:szCs w:val="21"/>
              </w:rPr>
              <w:t>环境影响途径</w:t>
            </w:r>
          </w:p>
        </w:tc>
        <w:tc>
          <w:tcPr>
            <w:tcW w:w="1539" w:type="dxa"/>
            <w:tcBorders>
              <w:top w:val="single" w:sz="12" w:space="0" w:color="000000"/>
              <w:left w:val="single" w:sz="4" w:space="0" w:color="000000"/>
              <w:bottom w:val="single" w:sz="4" w:space="0" w:color="000000"/>
              <w:right w:val="single" w:sz="4" w:space="0" w:color="000000"/>
            </w:tcBorders>
            <w:vAlign w:val="center"/>
          </w:tcPr>
          <w:p w14:paraId="524D575D" w14:textId="77777777" w:rsidR="00FE79B2" w:rsidRDefault="00AA4A4A">
            <w:pPr>
              <w:pStyle w:val="TableParagraph"/>
              <w:rPr>
                <w:rFonts w:eastAsia="Noto Sans CJK JP Regular"/>
                <w:sz w:val="20"/>
                <w:szCs w:val="21"/>
                <w:lang w:eastAsia="zh-CN"/>
              </w:rPr>
            </w:pPr>
            <w:r>
              <w:rPr>
                <w:rFonts w:eastAsia="宋体"/>
                <w:sz w:val="20"/>
                <w:szCs w:val="21"/>
                <w:lang w:eastAsia="zh-CN"/>
              </w:rPr>
              <w:t>可能受影响的环境敏感目标</w:t>
            </w:r>
          </w:p>
        </w:tc>
        <w:tc>
          <w:tcPr>
            <w:tcW w:w="1133" w:type="dxa"/>
            <w:tcBorders>
              <w:top w:val="single" w:sz="12" w:space="0" w:color="000000"/>
              <w:left w:val="single" w:sz="4" w:space="0" w:color="000000"/>
              <w:bottom w:val="single" w:sz="4" w:space="0" w:color="000000"/>
              <w:right w:val="single" w:sz="12" w:space="0" w:color="000000"/>
            </w:tcBorders>
            <w:vAlign w:val="center"/>
          </w:tcPr>
          <w:p w14:paraId="7C1D6D63" w14:textId="77777777" w:rsidR="00FE79B2" w:rsidRDefault="00AA4A4A">
            <w:pPr>
              <w:pStyle w:val="TableParagraph"/>
              <w:rPr>
                <w:rFonts w:eastAsia="Noto Sans CJK JP Regular"/>
                <w:sz w:val="20"/>
                <w:szCs w:val="21"/>
              </w:rPr>
            </w:pPr>
            <w:r>
              <w:rPr>
                <w:rFonts w:eastAsia="宋体"/>
                <w:sz w:val="20"/>
                <w:szCs w:val="21"/>
              </w:rPr>
              <w:t>备注</w:t>
            </w:r>
          </w:p>
        </w:tc>
      </w:tr>
      <w:tr w:rsidR="00FE79B2" w14:paraId="5056542E" w14:textId="77777777">
        <w:trPr>
          <w:trHeight w:val="424"/>
        </w:trPr>
        <w:tc>
          <w:tcPr>
            <w:tcW w:w="527" w:type="dxa"/>
            <w:tcBorders>
              <w:top w:val="single" w:sz="4" w:space="0" w:color="000000"/>
              <w:left w:val="single" w:sz="12" w:space="0" w:color="000000"/>
              <w:bottom w:val="single" w:sz="4" w:space="0" w:color="000000"/>
              <w:right w:val="single" w:sz="4" w:space="0" w:color="000000"/>
            </w:tcBorders>
            <w:vAlign w:val="center"/>
          </w:tcPr>
          <w:p w14:paraId="15C113C9" w14:textId="77777777" w:rsidR="00FE79B2" w:rsidRDefault="00AA4A4A">
            <w:pPr>
              <w:pStyle w:val="TableParagraph"/>
              <w:rPr>
                <w:rFonts w:eastAsiaTheme="minorEastAsia"/>
                <w:sz w:val="20"/>
                <w:szCs w:val="21"/>
                <w:lang w:eastAsia="zh-CN"/>
              </w:rPr>
            </w:pPr>
            <w:r>
              <w:rPr>
                <w:rFonts w:eastAsiaTheme="minorEastAsia"/>
                <w:sz w:val="20"/>
                <w:szCs w:val="21"/>
                <w:lang w:eastAsia="zh-CN"/>
              </w:rPr>
              <w:t>1</w:t>
            </w:r>
          </w:p>
        </w:tc>
        <w:tc>
          <w:tcPr>
            <w:tcW w:w="1007" w:type="dxa"/>
            <w:tcBorders>
              <w:top w:val="single" w:sz="4" w:space="0" w:color="000000"/>
              <w:left w:val="single" w:sz="4" w:space="0" w:color="000000"/>
              <w:bottom w:val="single" w:sz="4" w:space="0" w:color="000000"/>
              <w:right w:val="single" w:sz="4" w:space="0" w:color="000000"/>
            </w:tcBorders>
            <w:vAlign w:val="center"/>
          </w:tcPr>
          <w:p w14:paraId="2B20BA52" w14:textId="77777777" w:rsidR="00FE79B2" w:rsidRDefault="00AA4A4A">
            <w:pPr>
              <w:pStyle w:val="TableParagraph"/>
              <w:rPr>
                <w:sz w:val="20"/>
                <w:szCs w:val="21"/>
              </w:rPr>
            </w:pPr>
            <w:r>
              <w:rPr>
                <w:rFonts w:eastAsia="宋体"/>
                <w:sz w:val="20"/>
                <w:szCs w:val="21"/>
                <w:lang w:eastAsia="zh-CN"/>
              </w:rPr>
              <w:t>生产车间</w:t>
            </w:r>
          </w:p>
        </w:tc>
        <w:tc>
          <w:tcPr>
            <w:tcW w:w="902" w:type="dxa"/>
            <w:tcBorders>
              <w:top w:val="single" w:sz="4" w:space="0" w:color="000000"/>
              <w:left w:val="single" w:sz="4" w:space="0" w:color="000000"/>
              <w:bottom w:val="single" w:sz="4" w:space="0" w:color="000000"/>
              <w:right w:val="single" w:sz="4" w:space="0" w:color="000000"/>
            </w:tcBorders>
            <w:vAlign w:val="center"/>
          </w:tcPr>
          <w:p w14:paraId="2198AD63" w14:textId="77777777" w:rsidR="00FE79B2" w:rsidRDefault="00AA4A4A">
            <w:pPr>
              <w:pStyle w:val="TableParagraph"/>
              <w:rPr>
                <w:rFonts w:eastAsia="宋体"/>
                <w:sz w:val="20"/>
                <w:szCs w:val="21"/>
                <w:lang w:eastAsia="zh-CN"/>
              </w:rPr>
            </w:pPr>
            <w:r>
              <w:rPr>
                <w:rFonts w:eastAsia="宋体"/>
                <w:sz w:val="20"/>
                <w:szCs w:val="21"/>
                <w:lang w:eastAsia="zh-CN"/>
              </w:rPr>
              <w:t>反应釜及连接管道</w:t>
            </w:r>
          </w:p>
        </w:tc>
        <w:tc>
          <w:tcPr>
            <w:tcW w:w="986" w:type="dxa"/>
            <w:tcBorders>
              <w:top w:val="single" w:sz="4" w:space="0" w:color="000000"/>
              <w:left w:val="single" w:sz="4" w:space="0" w:color="000000"/>
              <w:bottom w:val="single" w:sz="4" w:space="0" w:color="000000"/>
              <w:right w:val="single" w:sz="4" w:space="0" w:color="000000"/>
            </w:tcBorders>
            <w:vAlign w:val="center"/>
          </w:tcPr>
          <w:p w14:paraId="79408162" w14:textId="77777777" w:rsidR="00FE79B2" w:rsidRDefault="00AA4A4A">
            <w:pPr>
              <w:pStyle w:val="TableParagraph"/>
              <w:rPr>
                <w:rFonts w:eastAsia="宋体"/>
                <w:sz w:val="20"/>
                <w:szCs w:val="21"/>
                <w:lang w:eastAsia="zh-CN"/>
              </w:rPr>
            </w:pPr>
            <w:r>
              <w:rPr>
                <w:rFonts w:eastAsia="宋体"/>
                <w:sz w:val="20"/>
                <w:szCs w:val="21"/>
                <w:lang w:eastAsia="zh-CN"/>
              </w:rPr>
              <w:t>硫酸</w:t>
            </w:r>
          </w:p>
        </w:tc>
        <w:tc>
          <w:tcPr>
            <w:tcW w:w="993" w:type="dxa"/>
            <w:tcBorders>
              <w:top w:val="single" w:sz="4" w:space="0" w:color="000000"/>
              <w:left w:val="single" w:sz="4" w:space="0" w:color="000000"/>
              <w:bottom w:val="single" w:sz="4" w:space="0" w:color="000000"/>
              <w:right w:val="single" w:sz="4" w:space="0" w:color="000000"/>
            </w:tcBorders>
            <w:vAlign w:val="center"/>
          </w:tcPr>
          <w:p w14:paraId="3AB08550" w14:textId="77777777" w:rsidR="00FE79B2" w:rsidRDefault="00AA4A4A">
            <w:pPr>
              <w:pStyle w:val="TableParagraph"/>
              <w:rPr>
                <w:rFonts w:eastAsia="宋体"/>
                <w:sz w:val="20"/>
                <w:szCs w:val="21"/>
                <w:lang w:eastAsia="zh-CN"/>
              </w:rPr>
            </w:pPr>
            <w:r>
              <w:rPr>
                <w:rFonts w:eastAsia="宋体"/>
                <w:sz w:val="20"/>
                <w:szCs w:val="21"/>
                <w:lang w:eastAsia="zh-CN"/>
              </w:rPr>
              <w:t>泄漏</w:t>
            </w:r>
          </w:p>
        </w:tc>
        <w:tc>
          <w:tcPr>
            <w:tcW w:w="1120" w:type="dxa"/>
            <w:tcBorders>
              <w:top w:val="single" w:sz="4" w:space="0" w:color="000000"/>
              <w:left w:val="single" w:sz="4" w:space="0" w:color="000000"/>
              <w:bottom w:val="single" w:sz="4" w:space="0" w:color="000000"/>
              <w:right w:val="single" w:sz="4" w:space="0" w:color="000000"/>
            </w:tcBorders>
            <w:vAlign w:val="center"/>
          </w:tcPr>
          <w:p w14:paraId="20F71984" w14:textId="77777777" w:rsidR="00FE79B2" w:rsidRDefault="00AA4A4A">
            <w:pPr>
              <w:pStyle w:val="TableParagraph"/>
              <w:rPr>
                <w:rFonts w:eastAsia="宋体"/>
                <w:sz w:val="20"/>
                <w:szCs w:val="21"/>
                <w:lang w:eastAsia="zh-CN"/>
              </w:rPr>
            </w:pPr>
            <w:r>
              <w:rPr>
                <w:rFonts w:eastAsia="宋体"/>
                <w:sz w:val="20"/>
                <w:szCs w:val="21"/>
                <w:lang w:eastAsia="zh-CN"/>
              </w:rPr>
              <w:t>大气</w:t>
            </w:r>
          </w:p>
        </w:tc>
        <w:tc>
          <w:tcPr>
            <w:tcW w:w="1539" w:type="dxa"/>
            <w:tcBorders>
              <w:top w:val="single" w:sz="4" w:space="0" w:color="000000"/>
              <w:left w:val="single" w:sz="4" w:space="0" w:color="000000"/>
              <w:bottom w:val="single" w:sz="4" w:space="0" w:color="000000"/>
              <w:right w:val="single" w:sz="4" w:space="0" w:color="000000"/>
            </w:tcBorders>
            <w:vAlign w:val="center"/>
          </w:tcPr>
          <w:p w14:paraId="429AB36C" w14:textId="77777777" w:rsidR="00FE79B2" w:rsidRDefault="00AA4A4A">
            <w:pPr>
              <w:pStyle w:val="TableParagraph"/>
              <w:rPr>
                <w:rFonts w:eastAsia="宋体"/>
                <w:sz w:val="20"/>
                <w:szCs w:val="21"/>
                <w:lang w:eastAsia="zh-CN"/>
              </w:rPr>
            </w:pPr>
            <w:r>
              <w:rPr>
                <w:rFonts w:eastAsia="宋体"/>
                <w:sz w:val="20"/>
                <w:szCs w:val="21"/>
                <w:lang w:eastAsia="zh-CN"/>
              </w:rPr>
              <w:t>大气保护目标</w:t>
            </w:r>
          </w:p>
        </w:tc>
        <w:tc>
          <w:tcPr>
            <w:tcW w:w="1133" w:type="dxa"/>
            <w:tcBorders>
              <w:top w:val="single" w:sz="4" w:space="0" w:color="000000"/>
              <w:left w:val="single" w:sz="4" w:space="0" w:color="000000"/>
              <w:bottom w:val="single" w:sz="4" w:space="0" w:color="000000"/>
              <w:right w:val="single" w:sz="12" w:space="0" w:color="000000"/>
            </w:tcBorders>
            <w:vAlign w:val="center"/>
          </w:tcPr>
          <w:p w14:paraId="43E2013D" w14:textId="77777777" w:rsidR="00FE79B2" w:rsidRDefault="00AA4A4A">
            <w:pPr>
              <w:pStyle w:val="TableParagraph"/>
              <w:rPr>
                <w:rFonts w:eastAsia="宋体"/>
                <w:sz w:val="20"/>
                <w:szCs w:val="21"/>
                <w:lang w:eastAsia="zh-CN"/>
              </w:rPr>
            </w:pPr>
            <w:r>
              <w:rPr>
                <w:rFonts w:eastAsia="宋体"/>
                <w:sz w:val="20"/>
                <w:szCs w:val="21"/>
                <w:lang w:eastAsia="zh-CN"/>
              </w:rPr>
              <w:t>/</w:t>
            </w:r>
          </w:p>
        </w:tc>
      </w:tr>
      <w:tr w:rsidR="00FE79B2" w14:paraId="1B7B649E" w14:textId="77777777">
        <w:trPr>
          <w:trHeight w:val="424"/>
        </w:trPr>
        <w:tc>
          <w:tcPr>
            <w:tcW w:w="527" w:type="dxa"/>
            <w:tcBorders>
              <w:top w:val="single" w:sz="4" w:space="0" w:color="000000"/>
              <w:left w:val="single" w:sz="12" w:space="0" w:color="000000"/>
              <w:right w:val="single" w:sz="4" w:space="0" w:color="000000"/>
            </w:tcBorders>
            <w:vAlign w:val="center"/>
          </w:tcPr>
          <w:p w14:paraId="1AE84C71" w14:textId="77777777" w:rsidR="00FE79B2" w:rsidRDefault="00AA4A4A">
            <w:pPr>
              <w:pStyle w:val="TableParagraph"/>
              <w:rPr>
                <w:rFonts w:eastAsia="宋体"/>
                <w:sz w:val="20"/>
                <w:szCs w:val="21"/>
                <w:lang w:eastAsia="zh-CN"/>
              </w:rPr>
            </w:pPr>
            <w:r>
              <w:rPr>
                <w:rFonts w:eastAsia="宋体"/>
                <w:sz w:val="20"/>
                <w:szCs w:val="21"/>
                <w:lang w:eastAsia="zh-CN"/>
              </w:rPr>
              <w:t>2</w:t>
            </w:r>
          </w:p>
        </w:tc>
        <w:tc>
          <w:tcPr>
            <w:tcW w:w="1007" w:type="dxa"/>
            <w:tcBorders>
              <w:top w:val="single" w:sz="4" w:space="0" w:color="000000"/>
              <w:left w:val="single" w:sz="4" w:space="0" w:color="000000"/>
              <w:right w:val="single" w:sz="4" w:space="0" w:color="000000"/>
            </w:tcBorders>
            <w:vAlign w:val="center"/>
          </w:tcPr>
          <w:p w14:paraId="5CC95BD2" w14:textId="77777777" w:rsidR="00FE79B2" w:rsidRDefault="00AA4A4A">
            <w:pPr>
              <w:pStyle w:val="TableParagraph"/>
              <w:rPr>
                <w:rFonts w:eastAsia="宋体"/>
                <w:sz w:val="20"/>
                <w:szCs w:val="21"/>
                <w:lang w:eastAsia="zh-CN"/>
              </w:rPr>
            </w:pPr>
            <w:r>
              <w:rPr>
                <w:rFonts w:eastAsia="宋体"/>
                <w:sz w:val="20"/>
                <w:szCs w:val="21"/>
                <w:lang w:eastAsia="zh-CN"/>
              </w:rPr>
              <w:t>硫酸储罐</w:t>
            </w:r>
          </w:p>
        </w:tc>
        <w:tc>
          <w:tcPr>
            <w:tcW w:w="902" w:type="dxa"/>
            <w:tcBorders>
              <w:top w:val="single" w:sz="4" w:space="0" w:color="000000"/>
              <w:left w:val="single" w:sz="4" w:space="0" w:color="000000"/>
              <w:right w:val="single" w:sz="4" w:space="0" w:color="000000"/>
            </w:tcBorders>
            <w:vAlign w:val="center"/>
          </w:tcPr>
          <w:p w14:paraId="33D48026" w14:textId="77777777" w:rsidR="00FE79B2" w:rsidRDefault="00AA4A4A">
            <w:pPr>
              <w:pStyle w:val="TableParagraph"/>
              <w:rPr>
                <w:rFonts w:eastAsia="宋体"/>
                <w:sz w:val="20"/>
                <w:szCs w:val="21"/>
                <w:lang w:eastAsia="zh-CN"/>
              </w:rPr>
            </w:pPr>
            <w:r>
              <w:rPr>
                <w:rFonts w:eastAsia="宋体"/>
                <w:sz w:val="20"/>
                <w:szCs w:val="21"/>
                <w:lang w:eastAsia="zh-CN"/>
              </w:rPr>
              <w:t>硫酸</w:t>
            </w:r>
          </w:p>
        </w:tc>
        <w:tc>
          <w:tcPr>
            <w:tcW w:w="986" w:type="dxa"/>
            <w:tcBorders>
              <w:top w:val="single" w:sz="4" w:space="0" w:color="000000"/>
              <w:left w:val="single" w:sz="4" w:space="0" w:color="000000"/>
              <w:right w:val="single" w:sz="4" w:space="0" w:color="000000"/>
            </w:tcBorders>
            <w:vAlign w:val="center"/>
          </w:tcPr>
          <w:p w14:paraId="7A450B1E" w14:textId="77777777" w:rsidR="00FE79B2" w:rsidRDefault="00AA4A4A">
            <w:pPr>
              <w:pStyle w:val="TableParagraph"/>
              <w:rPr>
                <w:rFonts w:eastAsia="宋体"/>
                <w:sz w:val="20"/>
                <w:szCs w:val="21"/>
                <w:lang w:eastAsia="zh-CN"/>
              </w:rPr>
            </w:pPr>
            <w:r>
              <w:rPr>
                <w:rFonts w:eastAsia="宋体"/>
                <w:sz w:val="20"/>
                <w:szCs w:val="21"/>
                <w:lang w:eastAsia="zh-CN"/>
              </w:rPr>
              <w:t>硫酸</w:t>
            </w:r>
          </w:p>
        </w:tc>
        <w:tc>
          <w:tcPr>
            <w:tcW w:w="993" w:type="dxa"/>
            <w:tcBorders>
              <w:top w:val="single" w:sz="4" w:space="0" w:color="000000"/>
              <w:left w:val="single" w:sz="4" w:space="0" w:color="000000"/>
              <w:right w:val="single" w:sz="4" w:space="0" w:color="000000"/>
            </w:tcBorders>
            <w:vAlign w:val="center"/>
          </w:tcPr>
          <w:p w14:paraId="45C86B85" w14:textId="77777777" w:rsidR="00FE79B2" w:rsidRDefault="00AA4A4A">
            <w:pPr>
              <w:pStyle w:val="TableParagraph"/>
              <w:rPr>
                <w:rFonts w:eastAsia="宋体"/>
                <w:sz w:val="20"/>
                <w:szCs w:val="21"/>
                <w:lang w:eastAsia="zh-CN"/>
              </w:rPr>
            </w:pPr>
            <w:r>
              <w:rPr>
                <w:rFonts w:eastAsia="宋体"/>
                <w:sz w:val="20"/>
                <w:szCs w:val="21"/>
                <w:lang w:eastAsia="zh-CN"/>
              </w:rPr>
              <w:t>泄漏</w:t>
            </w:r>
          </w:p>
        </w:tc>
        <w:tc>
          <w:tcPr>
            <w:tcW w:w="1120" w:type="dxa"/>
            <w:tcBorders>
              <w:top w:val="single" w:sz="4" w:space="0" w:color="000000"/>
              <w:left w:val="single" w:sz="4" w:space="0" w:color="000000"/>
              <w:right w:val="single" w:sz="4" w:space="0" w:color="000000"/>
            </w:tcBorders>
            <w:vAlign w:val="center"/>
          </w:tcPr>
          <w:p w14:paraId="34D19D44" w14:textId="77777777" w:rsidR="00FE79B2" w:rsidRDefault="00AA4A4A">
            <w:pPr>
              <w:pStyle w:val="TableParagraph"/>
              <w:rPr>
                <w:rFonts w:eastAsia="宋体"/>
                <w:sz w:val="20"/>
                <w:szCs w:val="21"/>
                <w:lang w:eastAsia="zh-CN"/>
              </w:rPr>
            </w:pPr>
            <w:r>
              <w:rPr>
                <w:rFonts w:eastAsia="宋体"/>
                <w:sz w:val="20"/>
                <w:szCs w:val="21"/>
                <w:lang w:eastAsia="zh-CN"/>
              </w:rPr>
              <w:t>大气、地下水</w:t>
            </w:r>
          </w:p>
        </w:tc>
        <w:tc>
          <w:tcPr>
            <w:tcW w:w="1539" w:type="dxa"/>
            <w:tcBorders>
              <w:top w:val="single" w:sz="4" w:space="0" w:color="000000"/>
              <w:left w:val="single" w:sz="4" w:space="0" w:color="000000"/>
              <w:right w:val="single" w:sz="4" w:space="0" w:color="000000"/>
            </w:tcBorders>
            <w:vAlign w:val="center"/>
          </w:tcPr>
          <w:p w14:paraId="688B0C46" w14:textId="77777777" w:rsidR="00FE79B2" w:rsidRDefault="00AA4A4A">
            <w:pPr>
              <w:pStyle w:val="TableParagraph"/>
              <w:rPr>
                <w:rFonts w:eastAsia="宋体"/>
                <w:sz w:val="20"/>
                <w:szCs w:val="21"/>
                <w:lang w:eastAsia="zh-CN"/>
              </w:rPr>
            </w:pPr>
            <w:r>
              <w:rPr>
                <w:rFonts w:eastAsia="宋体"/>
                <w:sz w:val="20"/>
                <w:szCs w:val="21"/>
                <w:lang w:eastAsia="zh-CN"/>
              </w:rPr>
              <w:t>硫酸泄漏后会被围堰收集，不会泄漏到围堰外，采取防渗后基本不影响地下水，泄漏后蒸发可能会影响大气保护目标</w:t>
            </w:r>
          </w:p>
        </w:tc>
        <w:tc>
          <w:tcPr>
            <w:tcW w:w="1133" w:type="dxa"/>
            <w:tcBorders>
              <w:top w:val="single" w:sz="4" w:space="0" w:color="000000"/>
              <w:left w:val="single" w:sz="4" w:space="0" w:color="000000"/>
              <w:right w:val="single" w:sz="12" w:space="0" w:color="000000"/>
            </w:tcBorders>
            <w:vAlign w:val="center"/>
          </w:tcPr>
          <w:p w14:paraId="3962B9B7" w14:textId="77777777" w:rsidR="00FE79B2" w:rsidRDefault="00AA4A4A">
            <w:pPr>
              <w:pStyle w:val="TableParagraph"/>
              <w:rPr>
                <w:rFonts w:eastAsia="宋体"/>
                <w:sz w:val="20"/>
                <w:szCs w:val="21"/>
                <w:lang w:eastAsia="zh-CN"/>
              </w:rPr>
            </w:pPr>
            <w:r>
              <w:rPr>
                <w:rFonts w:eastAsia="宋体"/>
                <w:sz w:val="20"/>
                <w:szCs w:val="21"/>
                <w:lang w:eastAsia="zh-CN"/>
              </w:rPr>
              <w:t>/</w:t>
            </w:r>
          </w:p>
        </w:tc>
      </w:tr>
      <w:tr w:rsidR="00FE79B2" w14:paraId="6210EB51" w14:textId="77777777">
        <w:trPr>
          <w:trHeight w:val="424"/>
        </w:trPr>
        <w:tc>
          <w:tcPr>
            <w:tcW w:w="527" w:type="dxa"/>
            <w:tcBorders>
              <w:top w:val="single" w:sz="4" w:space="0" w:color="000000"/>
              <w:left w:val="single" w:sz="12" w:space="0" w:color="000000"/>
              <w:bottom w:val="single" w:sz="4" w:space="0" w:color="000000"/>
              <w:right w:val="single" w:sz="4" w:space="0" w:color="000000"/>
            </w:tcBorders>
            <w:vAlign w:val="center"/>
          </w:tcPr>
          <w:p w14:paraId="67CFD1A5" w14:textId="77777777" w:rsidR="00FE79B2" w:rsidRDefault="00AA4A4A">
            <w:pPr>
              <w:pStyle w:val="TableParagraph"/>
              <w:rPr>
                <w:rFonts w:eastAsia="宋体"/>
                <w:sz w:val="20"/>
                <w:szCs w:val="21"/>
                <w:lang w:eastAsia="zh-CN"/>
              </w:rPr>
            </w:pPr>
            <w:r>
              <w:rPr>
                <w:rFonts w:eastAsia="宋体"/>
                <w:sz w:val="20"/>
                <w:szCs w:val="21"/>
                <w:lang w:eastAsia="zh-CN"/>
              </w:rPr>
              <w:t>3</w:t>
            </w:r>
          </w:p>
        </w:tc>
        <w:tc>
          <w:tcPr>
            <w:tcW w:w="1007" w:type="dxa"/>
            <w:tcBorders>
              <w:top w:val="single" w:sz="4" w:space="0" w:color="000000"/>
              <w:left w:val="single" w:sz="4" w:space="0" w:color="000000"/>
              <w:bottom w:val="single" w:sz="4" w:space="0" w:color="000000"/>
              <w:right w:val="single" w:sz="4" w:space="0" w:color="000000"/>
            </w:tcBorders>
            <w:vAlign w:val="center"/>
          </w:tcPr>
          <w:p w14:paraId="2AAA9563" w14:textId="77777777" w:rsidR="00FE79B2" w:rsidRDefault="00AA4A4A">
            <w:pPr>
              <w:pStyle w:val="TableParagraph"/>
              <w:rPr>
                <w:rFonts w:eastAsia="宋体"/>
                <w:sz w:val="20"/>
                <w:szCs w:val="21"/>
                <w:lang w:eastAsia="zh-CN"/>
              </w:rPr>
            </w:pPr>
            <w:r>
              <w:rPr>
                <w:rFonts w:eastAsia="宋体"/>
                <w:sz w:val="20"/>
                <w:szCs w:val="21"/>
                <w:lang w:eastAsia="zh-CN"/>
              </w:rPr>
              <w:t>环保设施</w:t>
            </w:r>
          </w:p>
        </w:tc>
        <w:tc>
          <w:tcPr>
            <w:tcW w:w="902" w:type="dxa"/>
            <w:tcBorders>
              <w:top w:val="single" w:sz="4" w:space="0" w:color="000000"/>
              <w:left w:val="single" w:sz="4" w:space="0" w:color="000000"/>
              <w:bottom w:val="single" w:sz="4" w:space="0" w:color="000000"/>
              <w:right w:val="single" w:sz="4" w:space="0" w:color="000000"/>
            </w:tcBorders>
            <w:vAlign w:val="center"/>
          </w:tcPr>
          <w:p w14:paraId="6D31C6C3" w14:textId="77777777" w:rsidR="00FE79B2" w:rsidRDefault="00AA4A4A">
            <w:pPr>
              <w:pStyle w:val="TableParagraph"/>
              <w:rPr>
                <w:rFonts w:eastAsia="宋体"/>
                <w:sz w:val="20"/>
                <w:szCs w:val="21"/>
                <w:lang w:eastAsia="zh-CN"/>
              </w:rPr>
            </w:pPr>
            <w:r>
              <w:rPr>
                <w:rFonts w:eastAsia="宋体"/>
                <w:sz w:val="20"/>
                <w:szCs w:val="21"/>
                <w:lang w:eastAsia="zh-CN"/>
              </w:rPr>
              <w:t>水封罐</w:t>
            </w:r>
            <w:r>
              <w:rPr>
                <w:rFonts w:eastAsia="宋体"/>
                <w:sz w:val="20"/>
                <w:szCs w:val="21"/>
                <w:lang w:eastAsia="zh-CN"/>
              </w:rPr>
              <w:t>+</w:t>
            </w:r>
            <w:r>
              <w:rPr>
                <w:rFonts w:eastAsia="宋体"/>
                <w:sz w:val="20"/>
                <w:szCs w:val="21"/>
                <w:lang w:eastAsia="zh-CN"/>
              </w:rPr>
              <w:t>喷淋吸收</w:t>
            </w:r>
            <w:r>
              <w:rPr>
                <w:rFonts w:eastAsia="宋体"/>
                <w:sz w:val="20"/>
                <w:szCs w:val="21"/>
                <w:lang w:eastAsia="zh-CN"/>
              </w:rPr>
              <w:lastRenderedPageBreak/>
              <w:t>设施失效</w:t>
            </w:r>
          </w:p>
        </w:tc>
        <w:tc>
          <w:tcPr>
            <w:tcW w:w="986" w:type="dxa"/>
            <w:tcBorders>
              <w:top w:val="single" w:sz="4" w:space="0" w:color="000000"/>
              <w:left w:val="single" w:sz="4" w:space="0" w:color="000000"/>
              <w:bottom w:val="single" w:sz="4" w:space="0" w:color="000000"/>
              <w:right w:val="single" w:sz="4" w:space="0" w:color="000000"/>
            </w:tcBorders>
            <w:vAlign w:val="center"/>
          </w:tcPr>
          <w:p w14:paraId="29A311D7" w14:textId="77777777" w:rsidR="00FE79B2" w:rsidRDefault="00AA4A4A">
            <w:pPr>
              <w:pStyle w:val="TableParagraph"/>
              <w:rPr>
                <w:sz w:val="20"/>
                <w:szCs w:val="21"/>
              </w:rPr>
            </w:pPr>
            <w:r>
              <w:rPr>
                <w:rFonts w:eastAsia="宋体"/>
                <w:sz w:val="20"/>
                <w:szCs w:val="21"/>
                <w:lang w:eastAsia="zh-CN"/>
              </w:rPr>
              <w:lastRenderedPageBreak/>
              <w:t>硫酸</w:t>
            </w:r>
          </w:p>
        </w:tc>
        <w:tc>
          <w:tcPr>
            <w:tcW w:w="993" w:type="dxa"/>
            <w:tcBorders>
              <w:top w:val="single" w:sz="4" w:space="0" w:color="000000"/>
              <w:left w:val="single" w:sz="4" w:space="0" w:color="000000"/>
              <w:bottom w:val="single" w:sz="4" w:space="0" w:color="000000"/>
              <w:right w:val="single" w:sz="4" w:space="0" w:color="000000"/>
            </w:tcBorders>
            <w:vAlign w:val="center"/>
          </w:tcPr>
          <w:p w14:paraId="6FF02744" w14:textId="77777777" w:rsidR="00FE79B2" w:rsidRDefault="00AA4A4A">
            <w:pPr>
              <w:pStyle w:val="TableParagraph"/>
              <w:rPr>
                <w:sz w:val="20"/>
                <w:szCs w:val="21"/>
              </w:rPr>
            </w:pPr>
            <w:r>
              <w:rPr>
                <w:rFonts w:eastAsia="宋体"/>
                <w:sz w:val="20"/>
                <w:szCs w:val="21"/>
                <w:lang w:eastAsia="zh-CN"/>
              </w:rPr>
              <w:t>泄漏、事故排放</w:t>
            </w:r>
          </w:p>
        </w:tc>
        <w:tc>
          <w:tcPr>
            <w:tcW w:w="1120" w:type="dxa"/>
            <w:tcBorders>
              <w:top w:val="single" w:sz="4" w:space="0" w:color="000000"/>
              <w:left w:val="single" w:sz="4" w:space="0" w:color="000000"/>
              <w:bottom w:val="single" w:sz="4" w:space="0" w:color="000000"/>
              <w:right w:val="single" w:sz="4" w:space="0" w:color="000000"/>
            </w:tcBorders>
            <w:vAlign w:val="center"/>
          </w:tcPr>
          <w:p w14:paraId="6B1F4473" w14:textId="77777777" w:rsidR="00FE79B2" w:rsidRDefault="00AA4A4A">
            <w:pPr>
              <w:pStyle w:val="TableParagraph"/>
              <w:rPr>
                <w:rFonts w:eastAsia="宋体"/>
                <w:sz w:val="20"/>
                <w:szCs w:val="21"/>
                <w:lang w:eastAsia="zh-CN"/>
              </w:rPr>
            </w:pPr>
            <w:r>
              <w:rPr>
                <w:rFonts w:eastAsia="宋体"/>
                <w:sz w:val="20"/>
                <w:szCs w:val="21"/>
                <w:lang w:eastAsia="zh-CN"/>
              </w:rPr>
              <w:t>大气</w:t>
            </w:r>
          </w:p>
        </w:tc>
        <w:tc>
          <w:tcPr>
            <w:tcW w:w="1539" w:type="dxa"/>
            <w:tcBorders>
              <w:top w:val="single" w:sz="4" w:space="0" w:color="000000"/>
              <w:left w:val="single" w:sz="4" w:space="0" w:color="000000"/>
              <w:bottom w:val="single" w:sz="4" w:space="0" w:color="000000"/>
              <w:right w:val="single" w:sz="4" w:space="0" w:color="000000"/>
            </w:tcBorders>
            <w:vAlign w:val="center"/>
          </w:tcPr>
          <w:p w14:paraId="2991ED95" w14:textId="77777777" w:rsidR="00FE79B2" w:rsidRDefault="00AA4A4A">
            <w:pPr>
              <w:pStyle w:val="TableParagraph"/>
              <w:rPr>
                <w:rFonts w:eastAsia="宋体"/>
                <w:sz w:val="20"/>
                <w:szCs w:val="21"/>
                <w:lang w:eastAsia="zh-CN"/>
              </w:rPr>
            </w:pPr>
            <w:r>
              <w:rPr>
                <w:rFonts w:eastAsia="宋体"/>
                <w:sz w:val="20"/>
                <w:szCs w:val="21"/>
                <w:lang w:eastAsia="zh-CN"/>
              </w:rPr>
              <w:t>大气保护目标</w:t>
            </w:r>
          </w:p>
        </w:tc>
        <w:tc>
          <w:tcPr>
            <w:tcW w:w="1133" w:type="dxa"/>
            <w:tcBorders>
              <w:top w:val="single" w:sz="4" w:space="0" w:color="000000"/>
              <w:left w:val="single" w:sz="4" w:space="0" w:color="000000"/>
              <w:bottom w:val="single" w:sz="4" w:space="0" w:color="000000"/>
              <w:right w:val="single" w:sz="12" w:space="0" w:color="000000"/>
            </w:tcBorders>
            <w:vAlign w:val="center"/>
          </w:tcPr>
          <w:p w14:paraId="5E544611" w14:textId="77777777" w:rsidR="00FE79B2" w:rsidRDefault="00AA4A4A">
            <w:pPr>
              <w:pStyle w:val="TableParagraph"/>
              <w:rPr>
                <w:rFonts w:eastAsia="宋体"/>
                <w:sz w:val="20"/>
                <w:szCs w:val="21"/>
                <w:lang w:eastAsia="zh-CN"/>
              </w:rPr>
            </w:pPr>
            <w:r>
              <w:rPr>
                <w:rFonts w:eastAsia="宋体"/>
                <w:sz w:val="20"/>
                <w:szCs w:val="21"/>
                <w:lang w:eastAsia="zh-CN"/>
              </w:rPr>
              <w:t>属于废气有组织排放，</w:t>
            </w:r>
            <w:r>
              <w:rPr>
                <w:rFonts w:eastAsia="宋体"/>
                <w:sz w:val="20"/>
                <w:szCs w:val="21"/>
                <w:lang w:eastAsia="zh-CN"/>
              </w:rPr>
              <w:lastRenderedPageBreak/>
              <w:t>在大气非正常排放中已考虑</w:t>
            </w:r>
          </w:p>
        </w:tc>
      </w:tr>
      <w:tr w:rsidR="00FE79B2" w14:paraId="69CFE576" w14:textId="77777777">
        <w:trPr>
          <w:trHeight w:val="424"/>
        </w:trPr>
        <w:tc>
          <w:tcPr>
            <w:tcW w:w="527" w:type="dxa"/>
            <w:tcBorders>
              <w:top w:val="single" w:sz="4" w:space="0" w:color="000000"/>
              <w:left w:val="single" w:sz="12" w:space="0" w:color="000000"/>
              <w:bottom w:val="single" w:sz="12" w:space="0" w:color="000000"/>
              <w:right w:val="single" w:sz="4" w:space="0" w:color="000000"/>
            </w:tcBorders>
            <w:vAlign w:val="center"/>
          </w:tcPr>
          <w:p w14:paraId="3E2066E8" w14:textId="77777777" w:rsidR="00FE79B2" w:rsidRDefault="00AA4A4A">
            <w:pPr>
              <w:pStyle w:val="TableParagraph"/>
              <w:rPr>
                <w:rFonts w:eastAsia="宋体"/>
                <w:sz w:val="20"/>
                <w:szCs w:val="21"/>
                <w:lang w:eastAsia="zh-CN"/>
              </w:rPr>
            </w:pPr>
            <w:r>
              <w:rPr>
                <w:rFonts w:eastAsia="宋体"/>
                <w:sz w:val="20"/>
                <w:szCs w:val="21"/>
                <w:lang w:eastAsia="zh-CN"/>
              </w:rPr>
              <w:t>6</w:t>
            </w:r>
          </w:p>
        </w:tc>
        <w:tc>
          <w:tcPr>
            <w:tcW w:w="1007" w:type="dxa"/>
            <w:tcBorders>
              <w:top w:val="single" w:sz="4" w:space="0" w:color="000000"/>
              <w:left w:val="single" w:sz="4" w:space="0" w:color="000000"/>
              <w:bottom w:val="single" w:sz="12" w:space="0" w:color="000000"/>
              <w:right w:val="single" w:sz="4" w:space="0" w:color="000000"/>
            </w:tcBorders>
            <w:vAlign w:val="center"/>
          </w:tcPr>
          <w:p w14:paraId="7C189C02" w14:textId="77777777" w:rsidR="00FE79B2" w:rsidRDefault="00AA4A4A">
            <w:pPr>
              <w:pStyle w:val="TableParagraph"/>
              <w:rPr>
                <w:rFonts w:eastAsia="宋体"/>
                <w:sz w:val="20"/>
                <w:szCs w:val="21"/>
                <w:lang w:eastAsia="zh-CN"/>
              </w:rPr>
            </w:pPr>
            <w:r>
              <w:rPr>
                <w:rFonts w:eastAsia="宋体"/>
                <w:sz w:val="20"/>
                <w:szCs w:val="21"/>
                <w:lang w:eastAsia="zh-CN"/>
              </w:rPr>
              <w:t>环保设施</w:t>
            </w:r>
          </w:p>
        </w:tc>
        <w:tc>
          <w:tcPr>
            <w:tcW w:w="902" w:type="dxa"/>
            <w:tcBorders>
              <w:top w:val="single" w:sz="4" w:space="0" w:color="000000"/>
              <w:left w:val="single" w:sz="4" w:space="0" w:color="000000"/>
              <w:bottom w:val="single" w:sz="12" w:space="0" w:color="000000"/>
              <w:right w:val="single" w:sz="4" w:space="0" w:color="000000"/>
            </w:tcBorders>
            <w:vAlign w:val="center"/>
          </w:tcPr>
          <w:p w14:paraId="5725EEBD" w14:textId="77777777" w:rsidR="00FE79B2" w:rsidRDefault="00AA4A4A">
            <w:pPr>
              <w:pStyle w:val="TableParagraph"/>
              <w:rPr>
                <w:rFonts w:eastAsia="宋体"/>
                <w:sz w:val="20"/>
                <w:szCs w:val="21"/>
                <w:lang w:eastAsia="zh-CN"/>
              </w:rPr>
            </w:pPr>
            <w:r>
              <w:rPr>
                <w:rFonts w:eastAsia="宋体"/>
                <w:sz w:val="20"/>
                <w:szCs w:val="21"/>
                <w:lang w:eastAsia="zh-CN"/>
              </w:rPr>
              <w:t>废水处理系统</w:t>
            </w:r>
          </w:p>
        </w:tc>
        <w:tc>
          <w:tcPr>
            <w:tcW w:w="986" w:type="dxa"/>
            <w:tcBorders>
              <w:top w:val="single" w:sz="4" w:space="0" w:color="000000"/>
              <w:left w:val="single" w:sz="4" w:space="0" w:color="000000"/>
              <w:bottom w:val="single" w:sz="12" w:space="0" w:color="000000"/>
              <w:right w:val="single" w:sz="4" w:space="0" w:color="000000"/>
            </w:tcBorders>
            <w:vAlign w:val="center"/>
          </w:tcPr>
          <w:p w14:paraId="6544A5CB" w14:textId="77777777" w:rsidR="00FE79B2" w:rsidRDefault="00AA4A4A">
            <w:pPr>
              <w:pStyle w:val="TableParagraph"/>
              <w:rPr>
                <w:sz w:val="20"/>
                <w:szCs w:val="21"/>
              </w:rPr>
            </w:pPr>
            <w:r>
              <w:rPr>
                <w:rFonts w:eastAsia="宋体"/>
                <w:sz w:val="20"/>
                <w:szCs w:val="21"/>
                <w:lang w:eastAsia="zh-CN"/>
              </w:rPr>
              <w:t>COD</w:t>
            </w:r>
            <w:r>
              <w:rPr>
                <w:rFonts w:eastAsia="宋体"/>
                <w:sz w:val="20"/>
                <w:szCs w:val="21"/>
                <w:lang w:eastAsia="zh-CN"/>
              </w:rPr>
              <w:t>等</w:t>
            </w:r>
          </w:p>
        </w:tc>
        <w:tc>
          <w:tcPr>
            <w:tcW w:w="993" w:type="dxa"/>
            <w:tcBorders>
              <w:top w:val="single" w:sz="4" w:space="0" w:color="000000"/>
              <w:left w:val="single" w:sz="4" w:space="0" w:color="000000"/>
              <w:bottom w:val="single" w:sz="12" w:space="0" w:color="000000"/>
              <w:right w:val="single" w:sz="4" w:space="0" w:color="000000"/>
            </w:tcBorders>
            <w:vAlign w:val="center"/>
          </w:tcPr>
          <w:p w14:paraId="1599547C" w14:textId="77777777" w:rsidR="00FE79B2" w:rsidRDefault="00AA4A4A">
            <w:pPr>
              <w:pStyle w:val="TableParagraph"/>
              <w:rPr>
                <w:sz w:val="20"/>
                <w:szCs w:val="21"/>
              </w:rPr>
            </w:pPr>
            <w:r>
              <w:rPr>
                <w:rFonts w:eastAsia="宋体"/>
                <w:sz w:val="20"/>
                <w:szCs w:val="21"/>
                <w:lang w:eastAsia="zh-CN"/>
              </w:rPr>
              <w:t>超标排放</w:t>
            </w:r>
          </w:p>
        </w:tc>
        <w:tc>
          <w:tcPr>
            <w:tcW w:w="1120" w:type="dxa"/>
            <w:tcBorders>
              <w:top w:val="single" w:sz="4" w:space="0" w:color="000000"/>
              <w:left w:val="single" w:sz="4" w:space="0" w:color="000000"/>
              <w:bottom w:val="single" w:sz="12" w:space="0" w:color="000000"/>
              <w:right w:val="single" w:sz="4" w:space="0" w:color="000000"/>
            </w:tcBorders>
            <w:vAlign w:val="center"/>
          </w:tcPr>
          <w:p w14:paraId="364AD690" w14:textId="77777777" w:rsidR="00FE79B2" w:rsidRDefault="00AA4A4A">
            <w:pPr>
              <w:pStyle w:val="TableParagraph"/>
              <w:rPr>
                <w:rFonts w:eastAsia="宋体"/>
                <w:sz w:val="20"/>
                <w:szCs w:val="21"/>
                <w:lang w:eastAsia="zh-CN"/>
              </w:rPr>
            </w:pPr>
            <w:r>
              <w:rPr>
                <w:rFonts w:eastAsia="宋体"/>
                <w:sz w:val="20"/>
                <w:szCs w:val="21"/>
                <w:lang w:eastAsia="zh-CN"/>
              </w:rPr>
              <w:t>/</w:t>
            </w:r>
          </w:p>
        </w:tc>
        <w:tc>
          <w:tcPr>
            <w:tcW w:w="1539" w:type="dxa"/>
            <w:tcBorders>
              <w:top w:val="single" w:sz="4" w:space="0" w:color="000000"/>
              <w:left w:val="single" w:sz="4" w:space="0" w:color="000000"/>
              <w:bottom w:val="single" w:sz="12" w:space="0" w:color="000000"/>
              <w:right w:val="single" w:sz="4" w:space="0" w:color="000000"/>
            </w:tcBorders>
            <w:vAlign w:val="center"/>
          </w:tcPr>
          <w:p w14:paraId="70163105" w14:textId="77777777" w:rsidR="00FE79B2" w:rsidRDefault="00AA4A4A">
            <w:pPr>
              <w:pStyle w:val="TableParagraph"/>
              <w:rPr>
                <w:rFonts w:eastAsia="宋体"/>
                <w:sz w:val="20"/>
                <w:szCs w:val="21"/>
                <w:lang w:eastAsia="zh-CN"/>
              </w:rPr>
            </w:pPr>
            <w:r>
              <w:rPr>
                <w:rFonts w:eastAsia="宋体"/>
                <w:sz w:val="20"/>
                <w:szCs w:val="21"/>
                <w:lang w:eastAsia="zh-CN"/>
              </w:rPr>
              <w:t>/</w:t>
            </w:r>
          </w:p>
        </w:tc>
        <w:tc>
          <w:tcPr>
            <w:tcW w:w="1133" w:type="dxa"/>
            <w:tcBorders>
              <w:top w:val="single" w:sz="4" w:space="0" w:color="000000"/>
              <w:left w:val="single" w:sz="4" w:space="0" w:color="000000"/>
              <w:bottom w:val="single" w:sz="12" w:space="0" w:color="000000"/>
              <w:right w:val="single" w:sz="12" w:space="0" w:color="000000"/>
            </w:tcBorders>
            <w:vAlign w:val="center"/>
          </w:tcPr>
          <w:p w14:paraId="1E637D70" w14:textId="77777777" w:rsidR="00FE79B2" w:rsidRDefault="00AA4A4A">
            <w:pPr>
              <w:pStyle w:val="TableParagraph"/>
              <w:rPr>
                <w:rFonts w:eastAsia="宋体"/>
                <w:sz w:val="20"/>
                <w:szCs w:val="21"/>
                <w:lang w:eastAsia="zh-CN"/>
              </w:rPr>
            </w:pPr>
            <w:r>
              <w:rPr>
                <w:rFonts w:eastAsia="宋体"/>
                <w:sz w:val="20"/>
                <w:szCs w:val="21"/>
                <w:lang w:eastAsia="zh-CN"/>
              </w:rPr>
              <w:t>进入集中式工业污水厂，不直接影响环境</w:t>
            </w:r>
          </w:p>
        </w:tc>
      </w:tr>
    </w:tbl>
    <w:p w14:paraId="67A2CD69" w14:textId="77777777" w:rsidR="00FE79B2" w:rsidRDefault="00AA4A4A">
      <w:pPr>
        <w:widowControl w:val="0"/>
        <w:spacing w:line="360" w:lineRule="auto"/>
        <w:ind w:firstLineChars="200" w:firstLine="480"/>
        <w:jc w:val="both"/>
        <w:rPr>
          <w:rFonts w:ascii="Times New Roman" w:hAnsi="Times New Roman"/>
          <w:lang w:val="zh-TW"/>
        </w:rPr>
      </w:pPr>
      <w:r>
        <w:rPr>
          <w:rFonts w:ascii="Times New Roman" w:hAnsi="Times New Roman"/>
          <w:lang w:val="zh-TW"/>
        </w:rPr>
        <w:t>由上表可知，本项目发生废水超标排放时，超标的废水将通过管道进入集中式工业污水厂，不直接影响环境，不会对水环境造成威胁；当硫酸储罐泄漏时，泄漏的物料会被围堰收集，不会泄漏到围堰外，采取防渗后基本不影响地下水，也不会进入到地表水环境中。因此本项目环境风险的主要影响途径为大气。</w:t>
      </w:r>
    </w:p>
    <w:p w14:paraId="6BAF2469" w14:textId="77777777" w:rsidR="00FE79B2" w:rsidRDefault="00AA4A4A" w:rsidP="00B56EDA">
      <w:pPr>
        <w:pStyle w:val="2"/>
        <w:spacing w:before="0" w:after="0"/>
        <w:rPr>
          <w:rFonts w:ascii="Times New Roman" w:hAnsi="Times New Roman"/>
        </w:rPr>
      </w:pPr>
      <w:bookmarkStart w:id="181" w:name="_Toc59388322"/>
      <w:r>
        <w:rPr>
          <w:rFonts w:ascii="Times New Roman" w:hAnsi="Times New Roman"/>
        </w:rPr>
        <w:t xml:space="preserve">8.4 </w:t>
      </w:r>
      <w:r>
        <w:rPr>
          <w:rFonts w:ascii="Times New Roman" w:hAnsi="Times New Roman"/>
        </w:rPr>
        <w:t>风险事故情形分析</w:t>
      </w:r>
      <w:bookmarkEnd w:id="181"/>
    </w:p>
    <w:p w14:paraId="3914C63B" w14:textId="77777777" w:rsidR="00FE79B2" w:rsidRDefault="00AA4A4A" w:rsidP="00B56EDA">
      <w:pPr>
        <w:pStyle w:val="3"/>
        <w:spacing w:before="0" w:after="0"/>
        <w:rPr>
          <w:rFonts w:ascii="Times New Roman" w:hAnsi="Times New Roman"/>
        </w:rPr>
      </w:pPr>
      <w:bookmarkStart w:id="182" w:name="_Toc59388323"/>
      <w:r>
        <w:rPr>
          <w:rFonts w:ascii="Times New Roman" w:hAnsi="Times New Roman"/>
        </w:rPr>
        <w:t xml:space="preserve">8.4.1 </w:t>
      </w:r>
      <w:r>
        <w:rPr>
          <w:rFonts w:ascii="Times New Roman" w:hAnsi="Times New Roman"/>
        </w:rPr>
        <w:t>风险事故情形设定</w:t>
      </w:r>
      <w:bookmarkEnd w:id="182"/>
    </w:p>
    <w:p w14:paraId="6D05A976" w14:textId="77777777" w:rsidR="00FE79B2" w:rsidRDefault="00AA4A4A">
      <w:pPr>
        <w:spacing w:line="360" w:lineRule="auto"/>
        <w:ind w:firstLine="480"/>
        <w:rPr>
          <w:rFonts w:ascii="Times New Roman" w:hAnsi="Times New Roman"/>
        </w:rPr>
      </w:pPr>
      <w:r>
        <w:rPr>
          <w:rFonts w:ascii="Times New Roman" w:hAnsi="Times New Roman"/>
        </w:rPr>
        <w:t>根据导则</w:t>
      </w:r>
      <w:r>
        <w:rPr>
          <w:rFonts w:ascii="Times New Roman" w:hAnsi="Times New Roman"/>
        </w:rPr>
        <w:t>8.1.1</w:t>
      </w:r>
      <w:r>
        <w:rPr>
          <w:rFonts w:ascii="Times New Roman" w:hAnsi="Times New Roman"/>
        </w:rPr>
        <w:t>条，选择对环境影响较大并且具有项目代表性的事故类型设定风险事故情形，本评价重点考虑硫酸泄漏对大气环境的影响。</w:t>
      </w:r>
    </w:p>
    <w:p w14:paraId="0D430084" w14:textId="77777777" w:rsidR="00FE79B2" w:rsidRDefault="00AA4A4A" w:rsidP="00B56EDA">
      <w:pPr>
        <w:pStyle w:val="3"/>
        <w:spacing w:before="0" w:after="0"/>
        <w:rPr>
          <w:rFonts w:ascii="Times New Roman" w:hAnsi="Times New Roman"/>
        </w:rPr>
      </w:pPr>
      <w:bookmarkStart w:id="183" w:name="_Toc59388324"/>
      <w:r>
        <w:rPr>
          <w:rFonts w:ascii="Times New Roman" w:hAnsi="Times New Roman"/>
        </w:rPr>
        <w:t xml:space="preserve">8.4.2 </w:t>
      </w:r>
      <w:r>
        <w:rPr>
          <w:rFonts w:ascii="Times New Roman" w:hAnsi="Times New Roman"/>
        </w:rPr>
        <w:t>源项分析</w:t>
      </w:r>
      <w:bookmarkEnd w:id="183"/>
    </w:p>
    <w:p w14:paraId="5E778A1D" w14:textId="77777777" w:rsidR="00FE79B2" w:rsidRDefault="00AA4A4A">
      <w:pPr>
        <w:spacing w:line="360" w:lineRule="auto"/>
        <w:ind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）浓硫酸无聊泄漏量的计算</w:t>
      </w:r>
    </w:p>
    <w:p w14:paraId="2AFA6349" w14:textId="77777777" w:rsidR="00FE79B2" w:rsidRDefault="00AA4A4A">
      <w:pPr>
        <w:spacing w:line="360" w:lineRule="auto"/>
        <w:ind w:firstLine="480"/>
        <w:rPr>
          <w:rFonts w:ascii="Times New Roman" w:hAnsi="Times New Roman"/>
        </w:rPr>
      </w:pPr>
      <w:r>
        <w:rPr>
          <w:rFonts w:ascii="Times New Roman" w:hAnsi="Times New Roman"/>
        </w:rPr>
        <w:t>储罐区泄漏事故主要有四种情况：</w:t>
      </w:r>
      <w:r>
        <w:rPr>
          <w:rFonts w:ascii="Times New Roman" w:hAnsi="Times New Roman"/>
        </w:rPr>
        <w:fldChar w:fldCharType="begin"/>
      </w:r>
      <w:r>
        <w:rPr>
          <w:rFonts w:ascii="Times New Roman" w:hAnsi="Times New Roman"/>
        </w:rPr>
        <w:instrText xml:space="preserve"> = 1 \* GB3 </w:instrText>
      </w:r>
      <w:r>
        <w:rPr>
          <w:rFonts w:ascii="Times New Roman" w:hAnsi="Times New Roman"/>
        </w:rPr>
        <w:fldChar w:fldCharType="separate"/>
      </w:r>
      <w:r>
        <w:rPr>
          <w:rFonts w:ascii="宋体" w:hAnsi="宋体" w:cs="宋体" w:hint="eastAsia"/>
        </w:rPr>
        <w:t>①</w:t>
      </w:r>
      <w:r>
        <w:rPr>
          <w:rFonts w:ascii="Times New Roman" w:hAnsi="Times New Roman"/>
        </w:rPr>
        <w:fldChar w:fldCharType="end"/>
      </w:r>
      <w:r>
        <w:rPr>
          <w:rFonts w:ascii="Times New Roman" w:hAnsi="Times New Roman"/>
        </w:rPr>
        <w:t>输送管泄漏；</w:t>
      </w:r>
      <w:r>
        <w:rPr>
          <w:rFonts w:ascii="Times New Roman" w:hAnsi="Times New Roman"/>
        </w:rPr>
        <w:fldChar w:fldCharType="begin"/>
      </w:r>
      <w:r>
        <w:rPr>
          <w:rFonts w:ascii="Times New Roman" w:hAnsi="Times New Roman"/>
        </w:rPr>
        <w:instrText xml:space="preserve"> = 2 \* GB3 </w:instrText>
      </w:r>
      <w:r>
        <w:rPr>
          <w:rFonts w:ascii="Times New Roman" w:hAnsi="Times New Roman"/>
        </w:rPr>
        <w:fldChar w:fldCharType="separate"/>
      </w:r>
      <w:r>
        <w:rPr>
          <w:rFonts w:ascii="宋体" w:hAnsi="宋体" w:cs="宋体" w:hint="eastAsia"/>
        </w:rPr>
        <w:t>②</w:t>
      </w:r>
      <w:r>
        <w:rPr>
          <w:rFonts w:ascii="Times New Roman" w:hAnsi="Times New Roman"/>
        </w:rPr>
        <w:fldChar w:fldCharType="end"/>
      </w:r>
      <w:r>
        <w:rPr>
          <w:rFonts w:ascii="Times New Roman" w:hAnsi="Times New Roman"/>
        </w:rPr>
        <w:t>人孔、阀门的法兰密封泄漏；</w:t>
      </w:r>
      <w:r>
        <w:rPr>
          <w:rFonts w:ascii="Times New Roman" w:hAnsi="Times New Roman"/>
        </w:rPr>
        <w:fldChar w:fldCharType="begin"/>
      </w:r>
      <w:r>
        <w:rPr>
          <w:rFonts w:ascii="Times New Roman" w:hAnsi="Times New Roman"/>
        </w:rPr>
        <w:instrText xml:space="preserve"> = 3 \* GB3 </w:instrText>
      </w:r>
      <w:r>
        <w:rPr>
          <w:rFonts w:ascii="Times New Roman" w:hAnsi="Times New Roman"/>
        </w:rPr>
        <w:fldChar w:fldCharType="separate"/>
      </w:r>
      <w:r>
        <w:rPr>
          <w:rFonts w:ascii="宋体" w:hAnsi="宋体" w:cs="宋体" w:hint="eastAsia"/>
        </w:rPr>
        <w:t>③</w:t>
      </w:r>
      <w:r>
        <w:rPr>
          <w:rFonts w:ascii="Times New Roman" w:hAnsi="Times New Roman"/>
        </w:rPr>
        <w:fldChar w:fldCharType="end"/>
      </w:r>
      <w:r>
        <w:rPr>
          <w:rFonts w:ascii="Times New Roman" w:hAnsi="Times New Roman"/>
        </w:rPr>
        <w:t>罐体破裂；</w:t>
      </w:r>
      <w:r>
        <w:rPr>
          <w:rFonts w:ascii="Times New Roman" w:hAnsi="Times New Roman"/>
        </w:rPr>
        <w:fldChar w:fldCharType="begin"/>
      </w:r>
      <w:r>
        <w:rPr>
          <w:rFonts w:ascii="Times New Roman" w:hAnsi="Times New Roman"/>
        </w:rPr>
        <w:instrText xml:space="preserve"> = 4 \* GB3 </w:instrText>
      </w:r>
      <w:r>
        <w:rPr>
          <w:rFonts w:ascii="Times New Roman" w:hAnsi="Times New Roman"/>
        </w:rPr>
        <w:fldChar w:fldCharType="separate"/>
      </w:r>
      <w:r>
        <w:rPr>
          <w:rFonts w:ascii="宋体" w:hAnsi="宋体" w:cs="宋体" w:hint="eastAsia"/>
        </w:rPr>
        <w:t>④</w:t>
      </w:r>
      <w:r>
        <w:rPr>
          <w:rFonts w:ascii="Times New Roman" w:hAnsi="Times New Roman"/>
        </w:rPr>
        <w:fldChar w:fldCharType="end"/>
      </w:r>
      <w:r>
        <w:rPr>
          <w:rFonts w:ascii="Times New Roman" w:hAnsi="Times New Roman"/>
        </w:rPr>
        <w:t>运输槽车阀门泄漏。根据《罐区千例事故分析》，因阀门和罐底管道产生的物料泄漏概率最高。</w:t>
      </w:r>
    </w:p>
    <w:p w14:paraId="62BFBECF" w14:textId="77777777" w:rsidR="00FE79B2" w:rsidRDefault="00AA4A4A">
      <w:pPr>
        <w:spacing w:line="360" w:lineRule="auto"/>
        <w:ind w:firstLine="480"/>
        <w:rPr>
          <w:rFonts w:ascii="Times New Roman" w:hAnsi="Times New Roman"/>
        </w:rPr>
      </w:pPr>
      <w:r>
        <w:rPr>
          <w:rFonts w:ascii="Times New Roman" w:hAnsi="Times New Roman"/>
        </w:rPr>
        <w:t>液体泄漏速率</w:t>
      </w:r>
      <w:r>
        <w:rPr>
          <w:rFonts w:ascii="Times New Roman" w:hAnsi="Times New Roman"/>
        </w:rPr>
        <w:t>Q</w:t>
      </w:r>
      <w:r>
        <w:rPr>
          <w:rFonts w:ascii="Times New Roman" w:hAnsi="Times New Roman"/>
          <w:vertAlign w:val="subscript"/>
        </w:rPr>
        <w:t>L</w:t>
      </w:r>
      <w:r>
        <w:rPr>
          <w:rFonts w:ascii="Times New Roman" w:hAnsi="Times New Roman"/>
        </w:rPr>
        <w:t>用伯努利方程计算（限制条件为液体在喷口内不应有急骤蒸发）：</w:t>
      </w:r>
    </w:p>
    <w:p w14:paraId="7107FC7D" w14:textId="77777777" w:rsidR="00FE79B2" w:rsidRDefault="00AA4A4A">
      <w:pPr>
        <w:spacing w:line="360" w:lineRule="auto"/>
        <w:ind w:firstLine="480"/>
        <w:rPr>
          <w:rFonts w:ascii="Times New Roman" w:hAnsi="Times New Roman"/>
        </w:rPr>
      </w:pPr>
      <w:r>
        <w:rPr>
          <w:rFonts w:ascii="Times New Roman" w:hAnsi="Times New Roman"/>
          <w:noProof/>
        </w:rPr>
        <w:drawing>
          <wp:inline distT="0" distB="0" distL="0" distR="0" wp14:anchorId="44695D01" wp14:editId="1921D857">
            <wp:extent cx="3213100" cy="704850"/>
            <wp:effectExtent l="0" t="0" r="6350" b="0"/>
            <wp:docPr id="5" name="图片 5" descr="C:\Users\戴尔\AppData\Local\Temp\15755362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戴尔\AppData\Local\Temp\1575536213(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3213100" cy="704850"/>
                    </a:xfrm>
                    <a:prstGeom prst="rect">
                      <a:avLst/>
                    </a:prstGeom>
                    <a:noFill/>
                    <a:ln>
                      <a:noFill/>
                    </a:ln>
                  </pic:spPr>
                </pic:pic>
              </a:graphicData>
            </a:graphic>
          </wp:inline>
        </w:drawing>
      </w:r>
    </w:p>
    <w:p w14:paraId="5A6E39D3" w14:textId="77777777" w:rsidR="00FE79B2" w:rsidRDefault="00AA4A4A">
      <w:pPr>
        <w:spacing w:line="360" w:lineRule="auto"/>
        <w:ind w:firstLine="480"/>
        <w:rPr>
          <w:rFonts w:ascii="Times New Roman" w:hAnsi="Times New Roman"/>
        </w:rPr>
      </w:pPr>
      <w:r>
        <w:rPr>
          <w:rFonts w:ascii="Times New Roman" w:hAnsi="Times New Roman"/>
        </w:rPr>
        <w:t>式中：</w:t>
      </w:r>
      <w:r>
        <w:rPr>
          <w:rFonts w:ascii="Times New Roman" w:hAnsi="Times New Roman"/>
        </w:rPr>
        <w:t>Q</w:t>
      </w:r>
      <w:r>
        <w:rPr>
          <w:rFonts w:ascii="Times New Roman" w:hAnsi="Times New Roman"/>
          <w:vertAlign w:val="subscript"/>
        </w:rPr>
        <w:t>L</w:t>
      </w:r>
      <w:r>
        <w:rPr>
          <w:rFonts w:ascii="Times New Roman" w:hAnsi="Times New Roman"/>
        </w:rPr>
        <w:t>——</w:t>
      </w:r>
      <w:r>
        <w:rPr>
          <w:rFonts w:ascii="Times New Roman" w:hAnsi="Times New Roman"/>
        </w:rPr>
        <w:t>液体泄漏速度，</w:t>
      </w:r>
      <w:r>
        <w:rPr>
          <w:rFonts w:ascii="Times New Roman" w:hAnsi="Times New Roman"/>
        </w:rPr>
        <w:t>kg/s</w:t>
      </w:r>
      <w:r>
        <w:rPr>
          <w:rFonts w:ascii="Times New Roman" w:hAnsi="Times New Roman"/>
        </w:rPr>
        <w:t>；</w:t>
      </w:r>
      <w:r>
        <w:rPr>
          <w:rFonts w:ascii="Times New Roman" w:hAnsi="Times New Roman"/>
        </w:rPr>
        <w:t xml:space="preserve"> </w:t>
      </w:r>
    </w:p>
    <w:p w14:paraId="51AD3B94" w14:textId="77777777" w:rsidR="00FE79B2" w:rsidRDefault="00AA4A4A">
      <w:pPr>
        <w:spacing w:line="360" w:lineRule="auto"/>
        <w:ind w:firstLine="480"/>
        <w:rPr>
          <w:rFonts w:ascii="Times New Roman" w:hAnsi="Times New Roman"/>
        </w:rPr>
      </w:pPr>
      <w:r>
        <w:rPr>
          <w:rFonts w:ascii="Times New Roman" w:hAnsi="Times New Roman"/>
        </w:rPr>
        <w:t>Cd——</w:t>
      </w:r>
      <w:r>
        <w:rPr>
          <w:rFonts w:ascii="Times New Roman" w:hAnsi="Times New Roman"/>
        </w:rPr>
        <w:t>液体泄漏系数，取</w:t>
      </w:r>
      <w:r>
        <w:rPr>
          <w:rFonts w:ascii="Times New Roman" w:hAnsi="Times New Roman"/>
        </w:rPr>
        <w:t>0.65</w:t>
      </w:r>
      <w:r>
        <w:rPr>
          <w:rFonts w:ascii="Times New Roman" w:hAnsi="Times New Roman"/>
        </w:rPr>
        <w:t>。</w:t>
      </w:r>
      <w:r>
        <w:rPr>
          <w:rFonts w:ascii="Times New Roman" w:hAnsi="Times New Roman"/>
        </w:rPr>
        <w:t xml:space="preserve"> </w:t>
      </w:r>
    </w:p>
    <w:p w14:paraId="7DD37421" w14:textId="77777777" w:rsidR="00FE79B2" w:rsidRDefault="00AA4A4A">
      <w:pPr>
        <w:spacing w:line="360" w:lineRule="auto"/>
        <w:ind w:firstLine="480"/>
        <w:rPr>
          <w:rFonts w:ascii="Times New Roman" w:hAnsi="Times New Roman"/>
        </w:rPr>
      </w:pPr>
      <w:r>
        <w:rPr>
          <w:rFonts w:ascii="Times New Roman" w:hAnsi="Times New Roman"/>
        </w:rPr>
        <w:t xml:space="preserve">A—— </w:t>
      </w:r>
      <w:r>
        <w:rPr>
          <w:rFonts w:ascii="Times New Roman" w:hAnsi="Times New Roman"/>
        </w:rPr>
        <w:t>裂口面积，按管截面的</w:t>
      </w:r>
      <w:r>
        <w:rPr>
          <w:rFonts w:ascii="Times New Roman" w:hAnsi="Times New Roman"/>
        </w:rPr>
        <w:t>20</w:t>
      </w:r>
      <w:r>
        <w:rPr>
          <w:rFonts w:ascii="Times New Roman" w:hAnsi="Times New Roman"/>
        </w:rPr>
        <w:t>％计算，</w:t>
      </w:r>
      <w:r>
        <w:rPr>
          <w:rFonts w:ascii="Times New Roman" w:hAnsi="Times New Roman"/>
        </w:rPr>
        <w:t>0.0004m</w:t>
      </w:r>
      <w:r>
        <w:rPr>
          <w:rFonts w:ascii="Times New Roman" w:hAnsi="Times New Roman"/>
          <w:vertAlign w:val="superscript"/>
        </w:rPr>
        <w:t>2</w:t>
      </w:r>
      <w:r>
        <w:rPr>
          <w:rFonts w:ascii="Times New Roman" w:hAnsi="Times New Roman"/>
        </w:rPr>
        <w:t>；</w:t>
      </w:r>
      <w:r>
        <w:rPr>
          <w:rFonts w:ascii="Times New Roman" w:hAnsi="Times New Roman"/>
        </w:rPr>
        <w:t xml:space="preserve"> </w:t>
      </w:r>
    </w:p>
    <w:p w14:paraId="341B0E40" w14:textId="77777777" w:rsidR="00FE79B2" w:rsidRDefault="00AA4A4A">
      <w:pPr>
        <w:spacing w:line="360" w:lineRule="auto"/>
        <w:ind w:firstLine="480"/>
        <w:rPr>
          <w:rFonts w:ascii="Times New Roman" w:hAnsi="Times New Roman"/>
        </w:rPr>
      </w:pPr>
      <w:r>
        <w:rPr>
          <w:rFonts w:ascii="Times New Roman" w:hAnsi="Times New Roman"/>
        </w:rPr>
        <w:t>P——</w:t>
      </w:r>
      <w:r>
        <w:rPr>
          <w:rFonts w:ascii="Times New Roman" w:hAnsi="Times New Roman"/>
        </w:rPr>
        <w:t>容器内介质压力，</w:t>
      </w:r>
      <w:r>
        <w:rPr>
          <w:rFonts w:ascii="Times New Roman" w:hAnsi="Times New Roman"/>
        </w:rPr>
        <w:t>1.01×10</w:t>
      </w:r>
      <w:r>
        <w:rPr>
          <w:rFonts w:ascii="Times New Roman" w:hAnsi="Times New Roman"/>
          <w:vertAlign w:val="superscript"/>
        </w:rPr>
        <w:t>5</w:t>
      </w:r>
      <w:r>
        <w:rPr>
          <w:rFonts w:ascii="Times New Roman" w:hAnsi="Times New Roman"/>
        </w:rPr>
        <w:t>Pa</w:t>
      </w:r>
      <w:r>
        <w:rPr>
          <w:rFonts w:ascii="Times New Roman" w:hAnsi="Times New Roman"/>
        </w:rPr>
        <w:t>；</w:t>
      </w:r>
      <w:r>
        <w:rPr>
          <w:rFonts w:ascii="Times New Roman" w:hAnsi="Times New Roman"/>
        </w:rPr>
        <w:t xml:space="preserve"> </w:t>
      </w:r>
    </w:p>
    <w:p w14:paraId="0CFE7542" w14:textId="77777777" w:rsidR="00FE79B2" w:rsidRDefault="00AA4A4A">
      <w:pPr>
        <w:spacing w:line="360" w:lineRule="auto"/>
        <w:ind w:firstLine="480"/>
        <w:rPr>
          <w:rFonts w:ascii="Times New Roman" w:hAnsi="Times New Roman"/>
        </w:rPr>
      </w:pPr>
      <w:r>
        <w:rPr>
          <w:rFonts w:ascii="Times New Roman" w:hAnsi="Times New Roman"/>
        </w:rPr>
        <w:t>P0——</w:t>
      </w:r>
      <w:r>
        <w:rPr>
          <w:rFonts w:ascii="Times New Roman" w:hAnsi="Times New Roman"/>
        </w:rPr>
        <w:t>环境压力，</w:t>
      </w:r>
      <w:r>
        <w:rPr>
          <w:rFonts w:ascii="Times New Roman" w:hAnsi="Times New Roman"/>
        </w:rPr>
        <w:t>1.01×10</w:t>
      </w:r>
      <w:r>
        <w:rPr>
          <w:rFonts w:ascii="Times New Roman" w:hAnsi="Times New Roman"/>
          <w:vertAlign w:val="superscript"/>
        </w:rPr>
        <w:t>5</w:t>
      </w:r>
      <w:r>
        <w:rPr>
          <w:rFonts w:ascii="Times New Roman" w:hAnsi="Times New Roman"/>
        </w:rPr>
        <w:t>Pa</w:t>
      </w:r>
      <w:r>
        <w:rPr>
          <w:rFonts w:ascii="Times New Roman" w:hAnsi="Times New Roman"/>
        </w:rPr>
        <w:t>；</w:t>
      </w:r>
      <w:r>
        <w:rPr>
          <w:rFonts w:ascii="Times New Roman" w:hAnsi="Times New Roman"/>
        </w:rPr>
        <w:t xml:space="preserve"> </w:t>
      </w:r>
    </w:p>
    <w:p w14:paraId="18E52DCF" w14:textId="77777777" w:rsidR="00FE79B2" w:rsidRDefault="00AA4A4A">
      <w:pPr>
        <w:spacing w:line="360" w:lineRule="auto"/>
        <w:ind w:firstLine="480"/>
        <w:rPr>
          <w:rFonts w:ascii="Times New Roman" w:hAnsi="Times New Roman"/>
        </w:rPr>
      </w:pPr>
      <w:r>
        <w:rPr>
          <w:rFonts w:ascii="Times New Roman" w:hAnsi="Times New Roman"/>
        </w:rPr>
        <w:t>g——</w:t>
      </w:r>
      <w:r>
        <w:rPr>
          <w:rFonts w:ascii="Times New Roman" w:hAnsi="Times New Roman"/>
        </w:rPr>
        <w:t>重力加速度，</w:t>
      </w:r>
      <w:r>
        <w:rPr>
          <w:rFonts w:ascii="Times New Roman" w:hAnsi="Times New Roman"/>
        </w:rPr>
        <w:t>9.81m/s</w:t>
      </w:r>
      <w:r>
        <w:rPr>
          <w:rFonts w:ascii="Times New Roman" w:hAnsi="Times New Roman"/>
          <w:vertAlign w:val="superscript"/>
        </w:rPr>
        <w:t>2</w:t>
      </w:r>
      <w:r>
        <w:rPr>
          <w:rFonts w:ascii="Times New Roman" w:hAnsi="Times New Roman"/>
        </w:rPr>
        <w:t>；</w:t>
      </w:r>
      <w:r>
        <w:rPr>
          <w:rFonts w:ascii="Times New Roman" w:hAnsi="Times New Roman"/>
        </w:rPr>
        <w:t xml:space="preserve"> </w:t>
      </w:r>
    </w:p>
    <w:p w14:paraId="2B1B26F5" w14:textId="77777777" w:rsidR="00FE79B2" w:rsidRDefault="00AA4A4A">
      <w:pPr>
        <w:spacing w:line="360" w:lineRule="auto"/>
        <w:ind w:firstLine="480"/>
        <w:rPr>
          <w:rFonts w:ascii="Times New Roman" w:hAnsi="Times New Roman"/>
        </w:rPr>
      </w:pPr>
      <w:r>
        <w:rPr>
          <w:rFonts w:ascii="Times New Roman" w:hAnsi="Times New Roman"/>
        </w:rPr>
        <w:lastRenderedPageBreak/>
        <w:t>h——</w:t>
      </w:r>
      <w:r>
        <w:rPr>
          <w:rFonts w:ascii="Times New Roman" w:hAnsi="Times New Roman"/>
        </w:rPr>
        <w:t>裂口之上液位高度，</w:t>
      </w:r>
      <w:r>
        <w:rPr>
          <w:rFonts w:ascii="Times New Roman" w:hAnsi="Times New Roman"/>
        </w:rPr>
        <w:t>4.5m</w:t>
      </w:r>
      <w:r>
        <w:rPr>
          <w:rFonts w:ascii="Times New Roman" w:hAnsi="Times New Roman"/>
        </w:rPr>
        <w:t>；</w:t>
      </w:r>
      <w:r>
        <w:rPr>
          <w:rFonts w:ascii="Times New Roman" w:hAnsi="Times New Roman"/>
        </w:rPr>
        <w:t xml:space="preserve"> </w:t>
      </w:r>
    </w:p>
    <w:p w14:paraId="4BB246CA" w14:textId="77777777" w:rsidR="00FE79B2" w:rsidRDefault="00AA4A4A">
      <w:pPr>
        <w:spacing w:line="360" w:lineRule="auto"/>
        <w:ind w:firstLine="480"/>
        <w:rPr>
          <w:rFonts w:ascii="Times New Roman" w:hAnsi="Times New Roman"/>
        </w:rPr>
      </w:pPr>
      <w:r>
        <w:rPr>
          <w:rFonts w:ascii="Times New Roman" w:hAnsi="Times New Roman"/>
        </w:rPr>
        <w:t>ρ——</w:t>
      </w:r>
      <w:r>
        <w:rPr>
          <w:rFonts w:ascii="Times New Roman" w:hAnsi="Times New Roman"/>
        </w:rPr>
        <w:t>密度：</w:t>
      </w:r>
      <w:r>
        <w:rPr>
          <w:rFonts w:ascii="Times New Roman" w:hAnsi="Times New Roman"/>
        </w:rPr>
        <w:t>1830kg/m</w:t>
      </w:r>
      <w:r>
        <w:rPr>
          <w:rFonts w:ascii="Times New Roman" w:hAnsi="Times New Roman"/>
          <w:vertAlign w:val="superscript"/>
        </w:rPr>
        <w:t>3</w:t>
      </w:r>
      <w:r>
        <w:rPr>
          <w:rFonts w:ascii="Times New Roman" w:hAnsi="Times New Roman"/>
        </w:rPr>
        <w:t>。</w:t>
      </w:r>
    </w:p>
    <w:p w14:paraId="11529FA8" w14:textId="77777777" w:rsidR="00FE79B2" w:rsidRDefault="00AA4A4A">
      <w:pPr>
        <w:spacing w:line="360" w:lineRule="auto"/>
        <w:ind w:firstLine="480"/>
        <w:rPr>
          <w:rFonts w:ascii="Times New Roman" w:hAnsi="Times New Roman"/>
        </w:rPr>
      </w:pPr>
      <w:r>
        <w:rPr>
          <w:rFonts w:ascii="Times New Roman" w:hAnsi="Times New Roman"/>
        </w:rPr>
        <w:t>经计算，浓硫酸的泄漏速率为</w:t>
      </w:r>
      <w:r>
        <w:rPr>
          <w:rFonts w:ascii="Times New Roman" w:hAnsi="Times New Roman"/>
        </w:rPr>
        <w:t>QL</w:t>
      </w:r>
      <w:r>
        <w:rPr>
          <w:rFonts w:ascii="Times New Roman" w:hAnsi="Times New Roman"/>
        </w:rPr>
        <w:t>＝</w:t>
      </w:r>
      <w:r>
        <w:rPr>
          <w:rFonts w:ascii="Times New Roman" w:hAnsi="Times New Roman"/>
        </w:rPr>
        <w:t>4.47kg/s</w:t>
      </w:r>
      <w:r>
        <w:rPr>
          <w:rFonts w:ascii="Times New Roman" w:hAnsi="Times New Roman"/>
        </w:rPr>
        <w:t>。</w:t>
      </w:r>
    </w:p>
    <w:p w14:paraId="29C3B591" w14:textId="77777777" w:rsidR="00FE79B2" w:rsidRDefault="00AA4A4A">
      <w:pPr>
        <w:spacing w:line="360" w:lineRule="auto"/>
        <w:ind w:firstLine="480"/>
        <w:rPr>
          <w:rFonts w:ascii="Times New Roman" w:hAnsi="Times New Roman"/>
        </w:rPr>
      </w:pPr>
      <w:r>
        <w:rPr>
          <w:rFonts w:ascii="Times New Roman" w:hAnsi="Times New Roman"/>
        </w:rPr>
        <w:t>根据导则</w:t>
      </w:r>
      <w:r>
        <w:rPr>
          <w:rFonts w:ascii="Times New Roman" w:hAnsi="Times New Roman"/>
        </w:rPr>
        <w:t>8.2.2.1</w:t>
      </w:r>
      <w:r>
        <w:rPr>
          <w:rFonts w:ascii="Times New Roman" w:hAnsi="Times New Roman"/>
        </w:rPr>
        <w:t>，一般情况下，设置紧急隔离系统的单元，泄露事件可设定为</w:t>
      </w:r>
      <w:r>
        <w:rPr>
          <w:rFonts w:ascii="Times New Roman" w:hAnsi="Times New Roman"/>
        </w:rPr>
        <w:t>10mmin</w:t>
      </w:r>
      <w:r>
        <w:rPr>
          <w:rFonts w:ascii="Times New Roman" w:hAnsi="Times New Roman"/>
        </w:rPr>
        <w:t>，未设置紧急隔离系统的单元，泄露时间可设定为</w:t>
      </w:r>
      <w:r>
        <w:rPr>
          <w:rFonts w:ascii="Times New Roman" w:hAnsi="Times New Roman"/>
        </w:rPr>
        <w:t>30mim</w:t>
      </w:r>
      <w:r>
        <w:rPr>
          <w:rFonts w:ascii="Times New Roman" w:hAnsi="Times New Roman"/>
        </w:rPr>
        <w:t>。本次评价设定为</w:t>
      </w:r>
      <w:r>
        <w:rPr>
          <w:rFonts w:ascii="Times New Roman" w:hAnsi="Times New Roman"/>
        </w:rPr>
        <w:t>30min</w:t>
      </w:r>
      <w:r>
        <w:rPr>
          <w:rFonts w:ascii="Times New Roman" w:hAnsi="Times New Roman"/>
        </w:rPr>
        <w:t>，则浓硫酸泄漏量为</w:t>
      </w:r>
      <w:r>
        <w:rPr>
          <w:rFonts w:ascii="Times New Roman" w:hAnsi="Times New Roman"/>
        </w:rPr>
        <w:t>7920kg</w:t>
      </w:r>
      <w:r>
        <w:rPr>
          <w:rFonts w:ascii="Times New Roman" w:hAnsi="Times New Roman"/>
        </w:rPr>
        <w:t>。</w:t>
      </w:r>
    </w:p>
    <w:p w14:paraId="541944BB" w14:textId="77777777" w:rsidR="00FE79B2" w:rsidRDefault="00AA4A4A">
      <w:pPr>
        <w:pStyle w:val="Default"/>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）物料泄漏后的蒸发挥发量</w:t>
      </w:r>
      <w:r>
        <w:rPr>
          <w:rFonts w:ascii="Times New Roman" w:hAnsi="Times New Roman" w:cs="Times New Roman"/>
        </w:rPr>
        <w:t xml:space="preserve"> </w:t>
      </w:r>
    </w:p>
    <w:p w14:paraId="686E9798" w14:textId="77777777" w:rsidR="00FE79B2" w:rsidRDefault="00AA4A4A">
      <w:pPr>
        <w:pStyle w:val="Default"/>
        <w:spacing w:line="360" w:lineRule="auto"/>
        <w:ind w:firstLineChars="200" w:firstLine="480"/>
        <w:rPr>
          <w:rFonts w:ascii="Times New Roman" w:hAnsi="Times New Roman" w:cs="Times New Roman"/>
        </w:rPr>
      </w:pPr>
      <w:r>
        <w:rPr>
          <w:rFonts w:ascii="Times New Roman" w:hAnsi="Times New Roman" w:cs="Times New Roman"/>
        </w:rPr>
        <w:t>本项目中的浓硫酸属于常温、常压储存，其发生的蒸发主要是：液体泄漏后聚集在围堰地势低洼处形成的液池，液体由于池表面风的对流而发生缓慢蒸发。这些液体主要发生的是质量蒸发。由于不属于低温液体，其热量蒸发较小；由于不属于加压以后液化的气体，其闪蒸也较小。</w:t>
      </w:r>
    </w:p>
    <w:p w14:paraId="75BA7E01" w14:textId="77777777" w:rsidR="00FE79B2" w:rsidRDefault="00AA4A4A">
      <w:pPr>
        <w:pStyle w:val="Default"/>
        <w:spacing w:line="360" w:lineRule="auto"/>
        <w:ind w:firstLineChars="200" w:firstLine="480"/>
        <w:rPr>
          <w:rFonts w:ascii="Times New Roman" w:hAnsi="Times New Roman" w:cs="Times New Roman"/>
        </w:rPr>
      </w:pPr>
      <w:r>
        <w:rPr>
          <w:rFonts w:ascii="Times New Roman" w:hAnsi="Times New Roman" w:cs="Times New Roman"/>
        </w:rPr>
        <w:t>质量蒸发速率</w:t>
      </w:r>
      <w:r>
        <w:rPr>
          <w:rFonts w:ascii="Times New Roman" w:hAnsi="Times New Roman" w:cs="Times New Roman"/>
        </w:rPr>
        <w:t xml:space="preserve">Q3 </w:t>
      </w:r>
      <w:r>
        <w:rPr>
          <w:rFonts w:ascii="Times New Roman" w:hAnsi="Times New Roman" w:cs="Times New Roman"/>
        </w:rPr>
        <w:t>计算公式：</w:t>
      </w:r>
    </w:p>
    <w:p w14:paraId="0E80D9C3" w14:textId="77777777" w:rsidR="00FE79B2" w:rsidRDefault="00AA4A4A">
      <w:pPr>
        <w:pStyle w:val="Default"/>
        <w:spacing w:line="360" w:lineRule="auto"/>
        <w:ind w:firstLineChars="200" w:firstLine="480"/>
        <w:rPr>
          <w:rFonts w:ascii="Times New Roman" w:hAnsi="Times New Roman" w:cs="Times New Roman"/>
        </w:rPr>
      </w:pPr>
      <w:r>
        <w:rPr>
          <w:rFonts w:ascii="Times New Roman" w:hAnsi="Times New Roman" w:cs="Times New Roman"/>
          <w:noProof/>
        </w:rPr>
        <w:drawing>
          <wp:inline distT="0" distB="0" distL="0" distR="0" wp14:anchorId="42754770" wp14:editId="2842789E">
            <wp:extent cx="4546600" cy="431165"/>
            <wp:effectExtent l="0" t="0" r="0" b="6985"/>
            <wp:docPr id="6" name="图片 6" descr="C:\Users\戴尔\AppData\Local\Temp\15755368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戴尔\AppData\Local\Temp\1575536805(1).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4547694" cy="431610"/>
                    </a:xfrm>
                    <a:prstGeom prst="rect">
                      <a:avLst/>
                    </a:prstGeom>
                    <a:noFill/>
                    <a:ln>
                      <a:noFill/>
                    </a:ln>
                  </pic:spPr>
                </pic:pic>
              </a:graphicData>
            </a:graphic>
          </wp:inline>
        </w:drawing>
      </w:r>
    </w:p>
    <w:p w14:paraId="002EC8D0" w14:textId="77777777" w:rsidR="00FE79B2" w:rsidRDefault="00AA4A4A">
      <w:pPr>
        <w:spacing w:line="360" w:lineRule="auto"/>
        <w:ind w:firstLine="480"/>
        <w:rPr>
          <w:rFonts w:ascii="Times New Roman" w:hAnsi="Times New Roman"/>
        </w:rPr>
      </w:pPr>
      <w:r>
        <w:rPr>
          <w:rFonts w:ascii="Times New Roman" w:hAnsi="Times New Roman"/>
        </w:rPr>
        <w:t>式中：</w:t>
      </w:r>
      <w:r>
        <w:rPr>
          <w:rFonts w:ascii="Times New Roman" w:hAnsi="Times New Roman"/>
        </w:rPr>
        <w:t>Q3——</w:t>
      </w:r>
      <w:r>
        <w:rPr>
          <w:rFonts w:ascii="Times New Roman" w:hAnsi="Times New Roman"/>
        </w:rPr>
        <w:t>质量蒸发速度，</w:t>
      </w:r>
      <w:r>
        <w:rPr>
          <w:rFonts w:ascii="Times New Roman" w:hAnsi="Times New Roman"/>
        </w:rPr>
        <w:t>kg/s</w:t>
      </w:r>
      <w:r>
        <w:rPr>
          <w:rFonts w:ascii="Times New Roman" w:hAnsi="Times New Roman"/>
        </w:rPr>
        <w:t>；</w:t>
      </w:r>
    </w:p>
    <w:p w14:paraId="1DDA852B" w14:textId="77777777" w:rsidR="00FE79B2" w:rsidRDefault="00AA4A4A">
      <w:pPr>
        <w:spacing w:line="360" w:lineRule="auto"/>
        <w:ind w:firstLine="480"/>
        <w:rPr>
          <w:rFonts w:ascii="Times New Roman" w:hAnsi="Times New Roman"/>
        </w:rPr>
      </w:pPr>
      <w:r>
        <w:rPr>
          <w:rFonts w:ascii="Times New Roman" w:hAnsi="Times New Roman"/>
        </w:rPr>
        <w:t>a</w:t>
      </w:r>
      <w:r>
        <w:rPr>
          <w:rFonts w:ascii="Times New Roman" w:hAnsi="Times New Roman"/>
        </w:rPr>
        <w:t>，</w:t>
      </w:r>
      <w:r>
        <w:rPr>
          <w:rFonts w:ascii="Times New Roman" w:hAnsi="Times New Roman"/>
        </w:rPr>
        <w:t>n——</w:t>
      </w:r>
      <w:r>
        <w:rPr>
          <w:rFonts w:ascii="Times New Roman" w:hAnsi="Times New Roman"/>
        </w:rPr>
        <w:t>大气稳定度系数，见表</w:t>
      </w:r>
      <w:r>
        <w:rPr>
          <w:rFonts w:ascii="Times New Roman" w:hAnsi="Times New Roman"/>
        </w:rPr>
        <w:t>8.4-1</w:t>
      </w:r>
      <w:r>
        <w:rPr>
          <w:rFonts w:ascii="Times New Roman" w:hAnsi="Times New Roman"/>
        </w:rPr>
        <w:t>（即导则附表</w:t>
      </w:r>
      <w:r>
        <w:rPr>
          <w:rFonts w:ascii="Times New Roman" w:hAnsi="Times New Roman"/>
        </w:rPr>
        <w:t>F.3</w:t>
      </w:r>
      <w:r>
        <w:rPr>
          <w:rFonts w:ascii="Times New Roman" w:hAnsi="Times New Roman"/>
        </w:rPr>
        <w:t>）</w:t>
      </w:r>
    </w:p>
    <w:p w14:paraId="63337F8A" w14:textId="77777777" w:rsidR="00FE79B2" w:rsidRDefault="00AA4A4A">
      <w:pPr>
        <w:spacing w:line="360" w:lineRule="auto"/>
        <w:ind w:firstLine="480"/>
        <w:rPr>
          <w:rFonts w:ascii="Times New Roman" w:hAnsi="Times New Roman"/>
        </w:rPr>
      </w:pPr>
      <w:r>
        <w:rPr>
          <w:rFonts w:ascii="Times New Roman" w:hAnsi="Times New Roman"/>
        </w:rPr>
        <w:t>p——</w:t>
      </w:r>
      <w:r>
        <w:rPr>
          <w:rFonts w:ascii="Times New Roman" w:hAnsi="Times New Roman"/>
        </w:rPr>
        <w:t>液体表面蒸气压，</w:t>
      </w:r>
      <w:r>
        <w:rPr>
          <w:rFonts w:ascii="Times New Roman" w:hAnsi="Times New Roman"/>
        </w:rPr>
        <w:t>130Pa</w:t>
      </w:r>
      <w:r>
        <w:rPr>
          <w:rFonts w:ascii="Times New Roman" w:hAnsi="Times New Roman"/>
        </w:rPr>
        <w:t>；</w:t>
      </w:r>
    </w:p>
    <w:p w14:paraId="49B0ACD8" w14:textId="77777777" w:rsidR="00FE79B2" w:rsidRDefault="00AA4A4A">
      <w:pPr>
        <w:spacing w:line="360" w:lineRule="auto"/>
        <w:ind w:firstLine="480"/>
        <w:rPr>
          <w:rFonts w:ascii="Times New Roman" w:hAnsi="Times New Roman"/>
        </w:rPr>
      </w:pPr>
      <w:r>
        <w:rPr>
          <w:rFonts w:ascii="Times New Roman" w:hAnsi="Times New Roman"/>
        </w:rPr>
        <w:t>R——</w:t>
      </w:r>
      <w:r>
        <w:rPr>
          <w:rFonts w:ascii="Times New Roman" w:hAnsi="Times New Roman"/>
        </w:rPr>
        <w:t>气体常数；</w:t>
      </w:r>
      <w:r>
        <w:rPr>
          <w:rFonts w:ascii="Times New Roman" w:hAnsi="Times New Roman"/>
        </w:rPr>
        <w:t>8.31J/mol•k</w:t>
      </w:r>
      <w:r>
        <w:rPr>
          <w:rFonts w:ascii="Times New Roman" w:hAnsi="Times New Roman"/>
        </w:rPr>
        <w:t>；</w:t>
      </w:r>
    </w:p>
    <w:p w14:paraId="19E3C0E6" w14:textId="77777777" w:rsidR="00FE79B2" w:rsidRDefault="00AA4A4A">
      <w:pPr>
        <w:spacing w:line="360" w:lineRule="auto"/>
        <w:ind w:firstLine="480"/>
        <w:rPr>
          <w:rFonts w:ascii="Times New Roman" w:hAnsi="Times New Roman"/>
        </w:rPr>
      </w:pPr>
      <w:r>
        <w:rPr>
          <w:rFonts w:ascii="Times New Roman" w:hAnsi="Times New Roman"/>
        </w:rPr>
        <w:t>M——</w:t>
      </w:r>
      <w:r>
        <w:rPr>
          <w:rFonts w:ascii="Times New Roman" w:hAnsi="Times New Roman"/>
        </w:rPr>
        <w:t>物质的摩尔质量，</w:t>
      </w:r>
      <w:r>
        <w:rPr>
          <w:rFonts w:ascii="Times New Roman" w:hAnsi="Times New Roman"/>
        </w:rPr>
        <w:t>0.098kg/mol</w:t>
      </w:r>
      <w:r>
        <w:rPr>
          <w:rFonts w:ascii="Times New Roman" w:hAnsi="Times New Roman"/>
        </w:rPr>
        <w:t>；</w:t>
      </w:r>
    </w:p>
    <w:p w14:paraId="516BF6A5" w14:textId="77777777" w:rsidR="00FE79B2" w:rsidRDefault="00AA4A4A">
      <w:pPr>
        <w:spacing w:line="360" w:lineRule="auto"/>
        <w:ind w:firstLine="480"/>
        <w:rPr>
          <w:rFonts w:ascii="Times New Roman" w:hAnsi="Times New Roman"/>
        </w:rPr>
      </w:pPr>
      <w:r>
        <w:rPr>
          <w:rFonts w:ascii="Times New Roman" w:hAnsi="Times New Roman"/>
        </w:rPr>
        <w:t>T0——</w:t>
      </w:r>
      <w:r>
        <w:rPr>
          <w:rFonts w:ascii="Times New Roman" w:hAnsi="Times New Roman"/>
        </w:rPr>
        <w:t>环境温度，按</w:t>
      </w:r>
      <w:r>
        <w:rPr>
          <w:rFonts w:ascii="Times New Roman" w:hAnsi="Times New Roman"/>
        </w:rPr>
        <w:t>293K</w:t>
      </w:r>
      <w:r>
        <w:rPr>
          <w:rFonts w:ascii="Times New Roman" w:hAnsi="Times New Roman"/>
        </w:rPr>
        <w:t>条件下计算；</w:t>
      </w:r>
    </w:p>
    <w:p w14:paraId="35E1EF89" w14:textId="77777777" w:rsidR="00FE79B2" w:rsidRDefault="00AA4A4A">
      <w:pPr>
        <w:spacing w:line="360" w:lineRule="auto"/>
        <w:ind w:firstLine="480"/>
        <w:rPr>
          <w:rFonts w:ascii="Times New Roman" w:hAnsi="Times New Roman"/>
        </w:rPr>
      </w:pPr>
      <w:r>
        <w:rPr>
          <w:rFonts w:ascii="Times New Roman" w:hAnsi="Times New Roman"/>
        </w:rPr>
        <w:t>u——</w:t>
      </w:r>
      <w:r>
        <w:rPr>
          <w:rFonts w:ascii="Times New Roman" w:hAnsi="Times New Roman"/>
        </w:rPr>
        <w:t>平均风速，</w:t>
      </w:r>
      <w:r>
        <w:rPr>
          <w:rFonts w:ascii="Times New Roman" w:hAnsi="Times New Roman"/>
        </w:rPr>
        <w:t>0.5m/s</w:t>
      </w:r>
      <w:r>
        <w:rPr>
          <w:rFonts w:ascii="Times New Roman" w:hAnsi="Times New Roman"/>
        </w:rPr>
        <w:t>，</w:t>
      </w:r>
    </w:p>
    <w:p w14:paraId="37AF1B35" w14:textId="77777777" w:rsidR="00FE79B2" w:rsidRDefault="00AA4A4A">
      <w:pPr>
        <w:spacing w:line="360" w:lineRule="auto"/>
        <w:ind w:firstLine="480"/>
        <w:rPr>
          <w:rFonts w:ascii="Times New Roman" w:hAnsi="Times New Roman"/>
        </w:rPr>
      </w:pPr>
      <w:r>
        <w:rPr>
          <w:rFonts w:ascii="Times New Roman" w:hAnsi="Times New Roman"/>
        </w:rPr>
        <w:t>r——</w:t>
      </w:r>
      <w:r>
        <w:rPr>
          <w:rFonts w:ascii="Times New Roman" w:hAnsi="Times New Roman"/>
        </w:rPr>
        <w:t>液池等效半径，</w:t>
      </w:r>
      <w:r>
        <w:rPr>
          <w:rFonts w:ascii="Times New Roman" w:hAnsi="Times New Roman"/>
        </w:rPr>
        <w:t>12m</w:t>
      </w:r>
      <w:r>
        <w:rPr>
          <w:rFonts w:ascii="Times New Roman" w:hAnsi="Times New Roman"/>
        </w:rPr>
        <w:t>。</w:t>
      </w:r>
    </w:p>
    <w:p w14:paraId="53B3A22F" w14:textId="77777777" w:rsidR="00FE79B2" w:rsidRDefault="00AA4A4A">
      <w:pPr>
        <w:pStyle w:val="a0"/>
        <w:rPr>
          <w:rFonts w:ascii="Times New Roman" w:hAnsi="Times New Roman"/>
          <w:b/>
          <w:bCs/>
          <w:sz w:val="21"/>
          <w:szCs w:val="21"/>
        </w:rPr>
      </w:pPr>
      <w:r>
        <w:rPr>
          <w:rFonts w:ascii="Times New Roman" w:hAnsi="Times New Roman"/>
          <w:b/>
          <w:bCs/>
          <w:sz w:val="21"/>
          <w:szCs w:val="21"/>
        </w:rPr>
        <w:t>表</w:t>
      </w:r>
      <w:r>
        <w:rPr>
          <w:rFonts w:ascii="Times New Roman" w:hAnsi="Times New Roman"/>
          <w:b/>
          <w:bCs/>
          <w:sz w:val="21"/>
          <w:szCs w:val="21"/>
        </w:rPr>
        <w:t xml:space="preserve">8.4-1 </w:t>
      </w:r>
      <w:r>
        <w:rPr>
          <w:rFonts w:ascii="Times New Roman" w:hAnsi="Times New Roman"/>
          <w:b/>
          <w:bCs/>
          <w:sz w:val="21"/>
          <w:szCs w:val="21"/>
        </w:rPr>
        <w:t>液池蒸发模式参数</w:t>
      </w:r>
    </w:p>
    <w:tbl>
      <w:tblPr>
        <w:tblW w:w="85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842"/>
        <w:gridCol w:w="2843"/>
        <w:gridCol w:w="2843"/>
      </w:tblGrid>
      <w:tr w:rsidR="00FE79B2" w14:paraId="13CFA025" w14:textId="77777777">
        <w:tc>
          <w:tcPr>
            <w:tcW w:w="2842" w:type="dxa"/>
          </w:tcPr>
          <w:p w14:paraId="2D61CE6D"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大气稳定度</w:t>
            </w:r>
          </w:p>
        </w:tc>
        <w:tc>
          <w:tcPr>
            <w:tcW w:w="2843" w:type="dxa"/>
          </w:tcPr>
          <w:p w14:paraId="1C38EDE9"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n</w:t>
            </w:r>
          </w:p>
        </w:tc>
        <w:tc>
          <w:tcPr>
            <w:tcW w:w="2843" w:type="dxa"/>
          </w:tcPr>
          <w:p w14:paraId="4F0BD3F8"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a</w:t>
            </w:r>
          </w:p>
        </w:tc>
      </w:tr>
      <w:tr w:rsidR="00FE79B2" w14:paraId="5D8BDFAF" w14:textId="77777777">
        <w:tc>
          <w:tcPr>
            <w:tcW w:w="2842" w:type="dxa"/>
          </w:tcPr>
          <w:p w14:paraId="1F3F771F"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不稳定（</w:t>
            </w:r>
            <w:r>
              <w:rPr>
                <w:rFonts w:ascii="Times New Roman" w:hAnsi="Times New Roman"/>
                <w:sz w:val="21"/>
                <w:szCs w:val="21"/>
              </w:rPr>
              <w:t>A</w:t>
            </w:r>
            <w:r>
              <w:rPr>
                <w:rFonts w:ascii="Times New Roman" w:hAnsi="Times New Roman"/>
                <w:sz w:val="21"/>
                <w:szCs w:val="21"/>
              </w:rPr>
              <w:t>，</w:t>
            </w:r>
            <w:r>
              <w:rPr>
                <w:rFonts w:ascii="Times New Roman" w:hAnsi="Times New Roman"/>
                <w:sz w:val="21"/>
                <w:szCs w:val="21"/>
              </w:rPr>
              <w:t>B</w:t>
            </w:r>
            <w:r>
              <w:rPr>
                <w:rFonts w:ascii="Times New Roman" w:hAnsi="Times New Roman"/>
                <w:sz w:val="21"/>
                <w:szCs w:val="21"/>
              </w:rPr>
              <w:t>）</w:t>
            </w:r>
          </w:p>
        </w:tc>
        <w:tc>
          <w:tcPr>
            <w:tcW w:w="2843" w:type="dxa"/>
          </w:tcPr>
          <w:p w14:paraId="60C9A545"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0.2</w:t>
            </w:r>
          </w:p>
        </w:tc>
        <w:tc>
          <w:tcPr>
            <w:tcW w:w="2843" w:type="dxa"/>
          </w:tcPr>
          <w:p w14:paraId="32D62D12"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3.846*10</w:t>
            </w:r>
            <w:r>
              <w:rPr>
                <w:rFonts w:ascii="Times New Roman" w:hAnsi="Times New Roman"/>
                <w:sz w:val="21"/>
                <w:szCs w:val="21"/>
                <w:vertAlign w:val="superscript"/>
              </w:rPr>
              <w:t>-3</w:t>
            </w:r>
          </w:p>
        </w:tc>
      </w:tr>
      <w:tr w:rsidR="00FE79B2" w14:paraId="45B4A9D8" w14:textId="77777777">
        <w:tc>
          <w:tcPr>
            <w:tcW w:w="2842" w:type="dxa"/>
          </w:tcPr>
          <w:p w14:paraId="5A1115BD"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中性（</w:t>
            </w:r>
            <w:r>
              <w:rPr>
                <w:rFonts w:ascii="Times New Roman" w:hAnsi="Times New Roman"/>
                <w:sz w:val="21"/>
                <w:szCs w:val="21"/>
              </w:rPr>
              <w:t>D</w:t>
            </w:r>
            <w:r>
              <w:rPr>
                <w:rFonts w:ascii="Times New Roman" w:hAnsi="Times New Roman"/>
                <w:sz w:val="21"/>
                <w:szCs w:val="21"/>
              </w:rPr>
              <w:t>）</w:t>
            </w:r>
          </w:p>
        </w:tc>
        <w:tc>
          <w:tcPr>
            <w:tcW w:w="2843" w:type="dxa"/>
          </w:tcPr>
          <w:p w14:paraId="5C7BD358"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0.25</w:t>
            </w:r>
          </w:p>
        </w:tc>
        <w:tc>
          <w:tcPr>
            <w:tcW w:w="2843" w:type="dxa"/>
          </w:tcPr>
          <w:p w14:paraId="1567AF16" w14:textId="77777777" w:rsidR="00FE79B2" w:rsidRDefault="00AA4A4A">
            <w:pPr>
              <w:jc w:val="center"/>
              <w:rPr>
                <w:rFonts w:ascii="Times New Roman" w:hAnsi="Times New Roman"/>
              </w:rPr>
            </w:pPr>
            <w:r>
              <w:rPr>
                <w:rFonts w:ascii="Times New Roman" w:hAnsi="Times New Roman"/>
                <w:sz w:val="21"/>
                <w:szCs w:val="21"/>
              </w:rPr>
              <w:t>4.685*10</w:t>
            </w:r>
            <w:r>
              <w:rPr>
                <w:rFonts w:ascii="Times New Roman" w:hAnsi="Times New Roman"/>
                <w:sz w:val="21"/>
                <w:szCs w:val="21"/>
                <w:vertAlign w:val="superscript"/>
              </w:rPr>
              <w:t>-3</w:t>
            </w:r>
          </w:p>
        </w:tc>
      </w:tr>
      <w:tr w:rsidR="00FE79B2" w14:paraId="0EB4A5CC" w14:textId="77777777">
        <w:tc>
          <w:tcPr>
            <w:tcW w:w="2842" w:type="dxa"/>
          </w:tcPr>
          <w:p w14:paraId="3EE4AEEB"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稳定（</w:t>
            </w:r>
            <w:r>
              <w:rPr>
                <w:rFonts w:ascii="Times New Roman" w:hAnsi="Times New Roman"/>
                <w:sz w:val="21"/>
                <w:szCs w:val="21"/>
              </w:rPr>
              <w:t>E</w:t>
            </w:r>
            <w:r>
              <w:rPr>
                <w:rFonts w:ascii="Times New Roman" w:hAnsi="Times New Roman"/>
                <w:sz w:val="21"/>
                <w:szCs w:val="21"/>
              </w:rPr>
              <w:t>，</w:t>
            </w:r>
            <w:r>
              <w:rPr>
                <w:rFonts w:ascii="Times New Roman" w:hAnsi="Times New Roman"/>
                <w:sz w:val="21"/>
                <w:szCs w:val="21"/>
              </w:rPr>
              <w:t>F</w:t>
            </w:r>
            <w:r>
              <w:rPr>
                <w:rFonts w:ascii="Times New Roman" w:hAnsi="Times New Roman"/>
                <w:sz w:val="21"/>
                <w:szCs w:val="21"/>
              </w:rPr>
              <w:t>）</w:t>
            </w:r>
          </w:p>
        </w:tc>
        <w:tc>
          <w:tcPr>
            <w:tcW w:w="2843" w:type="dxa"/>
          </w:tcPr>
          <w:p w14:paraId="661732FA"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0.3</w:t>
            </w:r>
          </w:p>
        </w:tc>
        <w:tc>
          <w:tcPr>
            <w:tcW w:w="2843" w:type="dxa"/>
          </w:tcPr>
          <w:p w14:paraId="230B9736" w14:textId="77777777" w:rsidR="00FE79B2" w:rsidRDefault="00AA4A4A">
            <w:pPr>
              <w:jc w:val="center"/>
              <w:rPr>
                <w:rFonts w:ascii="Times New Roman" w:hAnsi="Times New Roman"/>
              </w:rPr>
            </w:pPr>
            <w:r>
              <w:rPr>
                <w:rFonts w:ascii="Times New Roman" w:hAnsi="Times New Roman"/>
                <w:sz w:val="21"/>
                <w:szCs w:val="21"/>
              </w:rPr>
              <w:t>5.285*10</w:t>
            </w:r>
            <w:r>
              <w:rPr>
                <w:rFonts w:ascii="Times New Roman" w:hAnsi="Times New Roman"/>
                <w:sz w:val="21"/>
                <w:szCs w:val="21"/>
                <w:vertAlign w:val="superscript"/>
              </w:rPr>
              <w:t>-3</w:t>
            </w:r>
          </w:p>
        </w:tc>
      </w:tr>
    </w:tbl>
    <w:p w14:paraId="434938E8" w14:textId="77777777" w:rsidR="00FE79B2" w:rsidRDefault="00AA4A4A">
      <w:pPr>
        <w:spacing w:line="360" w:lineRule="auto"/>
        <w:ind w:firstLine="480"/>
        <w:rPr>
          <w:rFonts w:ascii="Times New Roman" w:hAnsi="Times New Roman"/>
          <w:sz w:val="23"/>
          <w:szCs w:val="23"/>
        </w:rPr>
      </w:pPr>
      <w:r>
        <w:rPr>
          <w:rFonts w:ascii="Times New Roman" w:hAnsi="Times New Roman"/>
          <w:sz w:val="21"/>
          <w:szCs w:val="21"/>
        </w:rPr>
        <w:t>计算得</w:t>
      </w:r>
      <w:r>
        <w:rPr>
          <w:rFonts w:ascii="Times New Roman" w:hAnsi="Times New Roman"/>
          <w:sz w:val="21"/>
          <w:szCs w:val="21"/>
        </w:rPr>
        <w:t>Q3</w:t>
      </w:r>
      <w:r>
        <w:rPr>
          <w:rFonts w:ascii="Times New Roman" w:hAnsi="Times New Roman"/>
          <w:sz w:val="21"/>
          <w:szCs w:val="21"/>
        </w:rPr>
        <w:t>及蒸发量见表</w:t>
      </w:r>
      <w:r>
        <w:rPr>
          <w:rFonts w:ascii="Times New Roman" w:hAnsi="Times New Roman"/>
          <w:sz w:val="21"/>
          <w:szCs w:val="21"/>
        </w:rPr>
        <w:t>8.4-2</w:t>
      </w:r>
      <w:r>
        <w:rPr>
          <w:rFonts w:ascii="Times New Roman" w:hAnsi="Times New Roman"/>
          <w:sz w:val="23"/>
          <w:szCs w:val="23"/>
        </w:rPr>
        <w:t>。</w:t>
      </w:r>
    </w:p>
    <w:p w14:paraId="6B190627" w14:textId="77777777" w:rsidR="00FE79B2" w:rsidRDefault="00AA4A4A">
      <w:pPr>
        <w:pStyle w:val="a0"/>
        <w:rPr>
          <w:rFonts w:ascii="Times New Roman" w:hAnsi="Times New Roman"/>
          <w:b/>
          <w:bCs/>
          <w:sz w:val="21"/>
          <w:szCs w:val="21"/>
        </w:rPr>
      </w:pPr>
      <w:r>
        <w:rPr>
          <w:rFonts w:ascii="Times New Roman" w:hAnsi="Times New Roman"/>
          <w:b/>
          <w:bCs/>
          <w:sz w:val="21"/>
          <w:szCs w:val="21"/>
        </w:rPr>
        <w:t>表</w:t>
      </w:r>
      <w:r>
        <w:rPr>
          <w:rFonts w:ascii="Times New Roman" w:hAnsi="Times New Roman"/>
          <w:b/>
          <w:bCs/>
          <w:sz w:val="21"/>
          <w:szCs w:val="21"/>
        </w:rPr>
        <w:t xml:space="preserve">8.4-2 </w:t>
      </w:r>
      <w:r>
        <w:rPr>
          <w:rFonts w:ascii="Times New Roman" w:hAnsi="Times New Roman"/>
          <w:b/>
          <w:bCs/>
          <w:sz w:val="21"/>
          <w:szCs w:val="21"/>
        </w:rPr>
        <w:t>浓硫酸泄漏后的蒸发速率及蒸发量</w:t>
      </w:r>
    </w:p>
    <w:tbl>
      <w:tblPr>
        <w:tblW w:w="85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132"/>
        <w:gridCol w:w="2132"/>
        <w:gridCol w:w="2132"/>
        <w:gridCol w:w="2132"/>
      </w:tblGrid>
      <w:tr w:rsidR="00FE79B2" w14:paraId="7F4A4D98" w14:textId="77777777">
        <w:trPr>
          <w:trHeight w:val="181"/>
        </w:trPr>
        <w:tc>
          <w:tcPr>
            <w:tcW w:w="2132" w:type="dxa"/>
            <w:vMerge w:val="restart"/>
          </w:tcPr>
          <w:p w14:paraId="3A0DF942"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气象条件</w:t>
            </w:r>
          </w:p>
        </w:tc>
        <w:tc>
          <w:tcPr>
            <w:tcW w:w="6396" w:type="dxa"/>
            <w:gridSpan w:val="3"/>
          </w:tcPr>
          <w:p w14:paraId="452032D1"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蒸发速率（</w:t>
            </w:r>
            <w:r>
              <w:rPr>
                <w:rFonts w:ascii="Times New Roman" w:hAnsi="Times New Roman"/>
                <w:sz w:val="21"/>
                <w:szCs w:val="21"/>
              </w:rPr>
              <w:t>kg/s</w:t>
            </w:r>
            <w:r>
              <w:rPr>
                <w:rFonts w:ascii="Times New Roman" w:hAnsi="Times New Roman"/>
                <w:sz w:val="21"/>
                <w:szCs w:val="21"/>
              </w:rPr>
              <w:t>）</w:t>
            </w:r>
          </w:p>
        </w:tc>
      </w:tr>
      <w:tr w:rsidR="00FE79B2" w14:paraId="0B231EDD" w14:textId="77777777">
        <w:tc>
          <w:tcPr>
            <w:tcW w:w="2132" w:type="dxa"/>
            <w:vMerge/>
          </w:tcPr>
          <w:p w14:paraId="608FBFF8" w14:textId="77777777" w:rsidR="00FE79B2" w:rsidRDefault="00FE79B2">
            <w:pPr>
              <w:spacing w:line="360" w:lineRule="auto"/>
              <w:jc w:val="center"/>
              <w:rPr>
                <w:rFonts w:ascii="Times New Roman" w:hAnsi="Times New Roman"/>
                <w:sz w:val="21"/>
                <w:szCs w:val="21"/>
              </w:rPr>
            </w:pPr>
          </w:p>
        </w:tc>
        <w:tc>
          <w:tcPr>
            <w:tcW w:w="2132" w:type="dxa"/>
          </w:tcPr>
          <w:p w14:paraId="05C481C3"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A</w:t>
            </w:r>
            <w:r>
              <w:rPr>
                <w:rFonts w:ascii="Times New Roman" w:hAnsi="Times New Roman"/>
                <w:sz w:val="21"/>
                <w:szCs w:val="21"/>
              </w:rPr>
              <w:t>，</w:t>
            </w:r>
            <w:r>
              <w:rPr>
                <w:rFonts w:ascii="Times New Roman" w:hAnsi="Times New Roman"/>
                <w:sz w:val="21"/>
                <w:szCs w:val="21"/>
              </w:rPr>
              <w:t>B</w:t>
            </w:r>
          </w:p>
        </w:tc>
        <w:tc>
          <w:tcPr>
            <w:tcW w:w="2132" w:type="dxa"/>
          </w:tcPr>
          <w:p w14:paraId="5EB2C232"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D</w:t>
            </w:r>
          </w:p>
        </w:tc>
        <w:tc>
          <w:tcPr>
            <w:tcW w:w="2132" w:type="dxa"/>
          </w:tcPr>
          <w:p w14:paraId="0AD0E663"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E</w:t>
            </w:r>
            <w:r>
              <w:rPr>
                <w:rFonts w:ascii="Times New Roman" w:hAnsi="Times New Roman"/>
                <w:sz w:val="21"/>
                <w:szCs w:val="21"/>
              </w:rPr>
              <w:t>，</w:t>
            </w:r>
            <w:r>
              <w:rPr>
                <w:rFonts w:ascii="Times New Roman" w:hAnsi="Times New Roman"/>
                <w:sz w:val="21"/>
                <w:szCs w:val="21"/>
              </w:rPr>
              <w:t>F</w:t>
            </w:r>
          </w:p>
        </w:tc>
      </w:tr>
      <w:tr w:rsidR="00FE79B2" w14:paraId="1169845C" w14:textId="77777777">
        <w:tc>
          <w:tcPr>
            <w:tcW w:w="2132" w:type="dxa"/>
          </w:tcPr>
          <w:p w14:paraId="5D63AEEB"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平均风速下蒸发量</w:t>
            </w:r>
          </w:p>
        </w:tc>
        <w:tc>
          <w:tcPr>
            <w:tcW w:w="2132" w:type="dxa"/>
          </w:tcPr>
          <w:p w14:paraId="543A54C5"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5×10</w:t>
            </w:r>
            <w:r>
              <w:rPr>
                <w:rFonts w:ascii="Times New Roman" w:hAnsi="Times New Roman"/>
                <w:sz w:val="21"/>
                <w:szCs w:val="21"/>
                <w:vertAlign w:val="superscript"/>
              </w:rPr>
              <w:t>-5</w:t>
            </w:r>
          </w:p>
        </w:tc>
        <w:tc>
          <w:tcPr>
            <w:tcW w:w="2132" w:type="dxa"/>
          </w:tcPr>
          <w:p w14:paraId="5CD2FCE1"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6×10</w:t>
            </w:r>
            <w:r>
              <w:rPr>
                <w:rFonts w:ascii="Times New Roman" w:hAnsi="Times New Roman"/>
                <w:sz w:val="21"/>
                <w:szCs w:val="21"/>
                <w:vertAlign w:val="superscript"/>
              </w:rPr>
              <w:t>-5</w:t>
            </w:r>
          </w:p>
        </w:tc>
        <w:tc>
          <w:tcPr>
            <w:tcW w:w="2132" w:type="dxa"/>
          </w:tcPr>
          <w:p w14:paraId="253C327C" w14:textId="77777777" w:rsidR="00FE79B2" w:rsidRDefault="00AA4A4A">
            <w:pPr>
              <w:spacing w:line="360" w:lineRule="auto"/>
              <w:jc w:val="center"/>
              <w:rPr>
                <w:rFonts w:ascii="Times New Roman" w:hAnsi="Times New Roman"/>
                <w:sz w:val="21"/>
                <w:szCs w:val="21"/>
              </w:rPr>
            </w:pPr>
            <w:r>
              <w:rPr>
                <w:rFonts w:ascii="Times New Roman" w:hAnsi="Times New Roman"/>
                <w:sz w:val="21"/>
                <w:szCs w:val="21"/>
              </w:rPr>
              <w:t>6.3×10</w:t>
            </w:r>
            <w:r>
              <w:rPr>
                <w:rFonts w:ascii="Times New Roman" w:hAnsi="Times New Roman"/>
                <w:sz w:val="21"/>
                <w:szCs w:val="21"/>
                <w:vertAlign w:val="superscript"/>
              </w:rPr>
              <w:t>-5</w:t>
            </w:r>
          </w:p>
        </w:tc>
      </w:tr>
    </w:tbl>
    <w:p w14:paraId="18077193" w14:textId="02CEB6E3" w:rsidR="00FE79B2" w:rsidRDefault="00971DBA">
      <w:pPr>
        <w:spacing w:line="360" w:lineRule="auto"/>
        <w:rPr>
          <w:rFonts w:ascii="Times New Roman" w:hAnsi="Times New Roman"/>
          <w:sz w:val="21"/>
          <w:szCs w:val="21"/>
        </w:rPr>
      </w:pPr>
      <w:r>
        <w:rPr>
          <w:rFonts w:ascii="Times New Roman" w:hAnsi="Times New Roman" w:hint="eastAsia"/>
          <w:sz w:val="21"/>
          <w:szCs w:val="21"/>
        </w:rPr>
        <w:t xml:space="preserve"> </w:t>
      </w:r>
      <w:r>
        <w:rPr>
          <w:rFonts w:ascii="Times New Roman" w:hAnsi="Times New Roman"/>
          <w:sz w:val="21"/>
          <w:szCs w:val="21"/>
        </w:rPr>
        <w:t xml:space="preserve"> </w:t>
      </w:r>
    </w:p>
    <w:p w14:paraId="709CD80F" w14:textId="77777777" w:rsidR="00FE79B2" w:rsidRDefault="00AA4A4A" w:rsidP="00B56EDA">
      <w:pPr>
        <w:pStyle w:val="2"/>
        <w:spacing w:before="0" w:after="0"/>
        <w:rPr>
          <w:rFonts w:ascii="Times New Roman" w:hAnsi="Times New Roman"/>
        </w:rPr>
      </w:pPr>
      <w:bookmarkStart w:id="184" w:name="_Toc59388325"/>
      <w:r>
        <w:rPr>
          <w:rFonts w:ascii="Times New Roman" w:hAnsi="Times New Roman"/>
        </w:rPr>
        <w:t xml:space="preserve">8.5 </w:t>
      </w:r>
      <w:r>
        <w:rPr>
          <w:rFonts w:ascii="Times New Roman" w:hAnsi="Times New Roman"/>
        </w:rPr>
        <w:t>风险防范措施及应急要求</w:t>
      </w:r>
      <w:bookmarkEnd w:id="184"/>
    </w:p>
    <w:p w14:paraId="4C19B87A" w14:textId="77777777" w:rsidR="00FE79B2" w:rsidRPr="00B56EDA" w:rsidRDefault="00AA4A4A" w:rsidP="00B56EDA">
      <w:pPr>
        <w:pStyle w:val="3"/>
        <w:spacing w:before="0" w:after="0"/>
        <w:rPr>
          <w:rFonts w:ascii="Times New Roman" w:hAnsi="Times New Roman"/>
        </w:rPr>
      </w:pPr>
      <w:bookmarkStart w:id="185" w:name="_Toc59388326"/>
      <w:r w:rsidRPr="00B56EDA">
        <w:rPr>
          <w:rFonts w:ascii="Times New Roman" w:hAnsi="Times New Roman"/>
        </w:rPr>
        <w:t>8.5.1</w:t>
      </w:r>
      <w:r w:rsidRPr="00B56EDA">
        <w:rPr>
          <w:rFonts w:ascii="Times New Roman" w:hAnsi="Times New Roman"/>
        </w:rPr>
        <w:t>环境风险防范措施</w:t>
      </w:r>
      <w:bookmarkEnd w:id="185"/>
    </w:p>
    <w:p w14:paraId="11C6F212"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为使环境风险减小到最低限度，必须加强劳动安全卫生管理，制定完备、有限的安全防范措施，尽可能降低项目环境风险事故发生的概率。</w:t>
      </w:r>
    </w:p>
    <w:p w14:paraId="18415689" w14:textId="77777777" w:rsidR="00FE79B2" w:rsidRPr="005676C1" w:rsidRDefault="00AA4A4A">
      <w:pPr>
        <w:widowControl w:val="0"/>
        <w:adjustRightInd w:val="0"/>
        <w:snapToGrid w:val="0"/>
        <w:spacing w:line="360" w:lineRule="auto"/>
        <w:ind w:firstLineChars="200" w:firstLine="482"/>
        <w:jc w:val="both"/>
        <w:rPr>
          <w:rFonts w:ascii="Times New Roman" w:hAnsi="Times New Roman"/>
          <w:b/>
          <w:szCs w:val="20"/>
          <w:u w:val="single"/>
        </w:rPr>
      </w:pPr>
      <w:r w:rsidRPr="005676C1">
        <w:rPr>
          <w:rFonts w:ascii="Times New Roman" w:hAnsi="Times New Roman"/>
          <w:b/>
          <w:szCs w:val="20"/>
          <w:u w:val="single"/>
        </w:rPr>
        <w:t>1</w:t>
      </w:r>
      <w:r w:rsidRPr="005676C1">
        <w:rPr>
          <w:rFonts w:ascii="Times New Roman" w:hAnsi="Times New Roman"/>
          <w:b/>
          <w:szCs w:val="20"/>
          <w:u w:val="single"/>
        </w:rPr>
        <w:t>、浓硫酸运输过程中的事故防范措施</w:t>
      </w:r>
    </w:p>
    <w:p w14:paraId="1DA18FE0"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本项目原料浓硫酸运输，由供应方负责，但建设单位也应重视其环境风险，采取必要措施防范其环境风险。浓硫酸运输环境风险主要有以下一些措施。这些措施可在运输合同中明确说明，并明确责任。</w:t>
      </w:r>
    </w:p>
    <w:p w14:paraId="5A195080"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1</w:t>
      </w:r>
      <w:r w:rsidRPr="005676C1">
        <w:rPr>
          <w:rFonts w:ascii="Times New Roman" w:hAnsi="Times New Roman"/>
          <w:szCs w:val="20"/>
          <w:u w:val="single"/>
        </w:rPr>
        <w:t>）应采用安全性能优良的化学品专用运输槽车，同时车上要配备必要的防毒器具和消防器材，预防事故发生；</w:t>
      </w:r>
    </w:p>
    <w:p w14:paraId="18322D52"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2</w:t>
      </w:r>
      <w:r w:rsidRPr="005676C1">
        <w:rPr>
          <w:rFonts w:ascii="Times New Roman" w:hAnsi="Times New Roman"/>
          <w:szCs w:val="20"/>
          <w:u w:val="single"/>
        </w:rPr>
        <w:t>）对于公路运输危险化学品硫酸，合理规划运输路线及运输时间；按规定路线行驶，尽量避开人口稠密区及居民生活区；同时对槽车的驾驶员要进行严格的培训和资格认证；</w:t>
      </w:r>
    </w:p>
    <w:p w14:paraId="58016F11"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3</w:t>
      </w:r>
      <w:r w:rsidRPr="005676C1">
        <w:rPr>
          <w:rFonts w:ascii="Times New Roman" w:hAnsi="Times New Roman"/>
          <w:szCs w:val="20"/>
          <w:u w:val="single"/>
        </w:rPr>
        <w:t>）硫酸的装运应做到定车、定人。定车就是要把装运硫酸的车辆，相对固定，专车专用。凡用来盛装硫酸的容器，包括槽（罐）车不得用来盛装其它物品，更不许盛装食品。而车辆必须是专用车，不能在任务紧急、车辆紧张的情况下使用其它车辆等担任硫酸的运输任务。定人就是把管理、驾驶、押运及装卸等工作的人员加以固定，这就保证了硫酸的运输任务始终是由专业人员来担负，从人员上保障其运输过程中的安全；</w:t>
      </w:r>
    </w:p>
    <w:p w14:paraId="4A0EB591"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4</w:t>
      </w:r>
      <w:r w:rsidRPr="005676C1">
        <w:rPr>
          <w:rFonts w:ascii="Times New Roman" w:hAnsi="Times New Roman"/>
          <w:szCs w:val="20"/>
          <w:u w:val="single"/>
        </w:rPr>
        <w:t>）被装运的硫酸必须在其外包装的明显部位按《危险货物包装标志》</w:t>
      </w:r>
      <w:r w:rsidRPr="005676C1">
        <w:rPr>
          <w:rFonts w:ascii="Times New Roman" w:hAnsi="Times New Roman"/>
          <w:szCs w:val="20"/>
          <w:u w:val="single"/>
        </w:rPr>
        <w:t>(GB190-</w:t>
      </w:r>
      <w:r w:rsidR="005E1BD2" w:rsidRPr="005676C1">
        <w:rPr>
          <w:rFonts w:ascii="Times New Roman" w:hAnsi="Times New Roman" w:hint="eastAsia"/>
          <w:szCs w:val="20"/>
          <w:u w:val="single"/>
        </w:rPr>
        <w:t>2009</w:t>
      </w:r>
      <w:r w:rsidRPr="005676C1">
        <w:rPr>
          <w:rFonts w:ascii="Times New Roman" w:hAnsi="Times New Roman"/>
          <w:szCs w:val="20"/>
          <w:u w:val="single"/>
        </w:rPr>
        <w:t>)</w:t>
      </w:r>
      <w:r w:rsidRPr="005676C1">
        <w:rPr>
          <w:rFonts w:ascii="Times New Roman" w:hAnsi="Times New Roman"/>
          <w:szCs w:val="20"/>
          <w:u w:val="single"/>
        </w:rPr>
        <w:t>规定的危险物品标志，包装标志要粘牢固、正确。具有易燃、有毒等多种危险特性的化学品，则应该根据其不同危险特性而同时粘贴相应的几个包装标志，以便一旦发生问题，可以进行多种防护；</w:t>
      </w:r>
    </w:p>
    <w:p w14:paraId="31586613"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5</w:t>
      </w:r>
      <w:r w:rsidRPr="005676C1">
        <w:rPr>
          <w:rFonts w:ascii="Times New Roman" w:hAnsi="Times New Roman"/>
          <w:szCs w:val="20"/>
          <w:u w:val="single"/>
        </w:rPr>
        <w:t>）在运输过程中，一旦发生意外，在采取应急处理的同时，迅速报告公安机关和环保等有关部门，疏散群众，防止事态进一步扩大，并积极协助前来救助的公安交通和消防人员抢救伤者和物资，使损失降低到最小范围；</w:t>
      </w:r>
    </w:p>
    <w:p w14:paraId="2750BE0C"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lastRenderedPageBreak/>
        <w:t>（</w:t>
      </w:r>
      <w:r w:rsidRPr="005676C1">
        <w:rPr>
          <w:rFonts w:ascii="Times New Roman" w:hAnsi="Times New Roman"/>
          <w:szCs w:val="20"/>
          <w:u w:val="single"/>
        </w:rPr>
        <w:t>6</w:t>
      </w:r>
      <w:r w:rsidRPr="005676C1">
        <w:rPr>
          <w:rFonts w:ascii="Times New Roman" w:hAnsi="Times New Roman"/>
          <w:szCs w:val="20"/>
          <w:u w:val="single"/>
        </w:rPr>
        <w:t>）运输汽车的驾驶员和押运人员，在出车前必须检查防毒、防护用品和检查是否携带齐全有效，在运输途中发现泄漏时应主动采取处理措施，防止事态进一步扩大，在切断泄漏源后，应将情况及时向当地公安机关和有关部门报告，若处理不了，应立即为报告当地公安机关和有关部门，请求支援。</w:t>
      </w:r>
    </w:p>
    <w:p w14:paraId="5F978F59" w14:textId="77777777" w:rsidR="00FE79B2" w:rsidRPr="005676C1" w:rsidRDefault="00AA4A4A">
      <w:pPr>
        <w:widowControl w:val="0"/>
        <w:adjustRightInd w:val="0"/>
        <w:snapToGrid w:val="0"/>
        <w:spacing w:line="360" w:lineRule="auto"/>
        <w:ind w:firstLineChars="200" w:firstLine="482"/>
        <w:jc w:val="both"/>
        <w:rPr>
          <w:rFonts w:ascii="Times New Roman" w:hAnsi="Times New Roman"/>
          <w:b/>
          <w:szCs w:val="20"/>
          <w:u w:val="single"/>
        </w:rPr>
      </w:pPr>
      <w:r w:rsidRPr="005676C1">
        <w:rPr>
          <w:rFonts w:ascii="Times New Roman" w:hAnsi="Times New Roman"/>
          <w:b/>
          <w:szCs w:val="20"/>
          <w:u w:val="single"/>
        </w:rPr>
        <w:t>2</w:t>
      </w:r>
      <w:r w:rsidRPr="005676C1">
        <w:rPr>
          <w:rFonts w:ascii="Times New Roman" w:hAnsi="Times New Roman"/>
          <w:b/>
          <w:szCs w:val="20"/>
          <w:u w:val="single"/>
        </w:rPr>
        <w:t>、工艺操作过程中的安全防范措施</w:t>
      </w:r>
    </w:p>
    <w:p w14:paraId="546343FD"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生产过程中严格执行化学工业部颁发的《化学工业部安全生产禁令》</w:t>
      </w:r>
      <w:r w:rsidRPr="005676C1">
        <w:rPr>
          <w:rFonts w:ascii="Times New Roman" w:hAnsi="Times New Roman"/>
          <w:szCs w:val="20"/>
          <w:u w:val="single"/>
        </w:rPr>
        <w:t>(</w:t>
      </w:r>
      <w:r w:rsidRPr="005676C1">
        <w:rPr>
          <w:rFonts w:ascii="Times New Roman" w:hAnsi="Times New Roman"/>
          <w:szCs w:val="20"/>
          <w:u w:val="single"/>
        </w:rPr>
        <w:t>禁令</w:t>
      </w:r>
      <w:r w:rsidRPr="005676C1">
        <w:rPr>
          <w:rFonts w:ascii="Times New Roman" w:hAnsi="Times New Roman"/>
          <w:szCs w:val="20"/>
          <w:u w:val="single"/>
        </w:rPr>
        <w:t>41</w:t>
      </w:r>
      <w:r w:rsidRPr="005676C1">
        <w:rPr>
          <w:rFonts w:ascii="Times New Roman" w:hAnsi="Times New Roman"/>
          <w:szCs w:val="20"/>
          <w:u w:val="single"/>
        </w:rPr>
        <w:t>条</w:t>
      </w:r>
      <w:r w:rsidRPr="005676C1">
        <w:rPr>
          <w:rFonts w:ascii="Times New Roman" w:hAnsi="Times New Roman"/>
          <w:szCs w:val="20"/>
          <w:u w:val="single"/>
        </w:rPr>
        <w:t>)</w:t>
      </w:r>
      <w:r w:rsidRPr="005676C1">
        <w:rPr>
          <w:rFonts w:ascii="Times New Roman" w:hAnsi="Times New Roman"/>
          <w:szCs w:val="20"/>
          <w:u w:val="single"/>
        </w:rPr>
        <w:t>。生产、管道输送时输送管道必须完好，连接紧密，无泄漏，定期清除滞留在管道内的遗留物、消除堵塞，管道检修时，必须切断物料来源和输送电源，操作时应有专人监护。生产操作过程中，必须加强安全管理，提高事故防范措施。突发性污染事故，特别是有毒化学品的重大事故将对事故现场人员的生命和健康造成严重危害，此外还将造成直接或间接的巨大经济损失，以及造成社会不安定因素，同时对生态环境也会造成严重的破坏。因此，做好突发性环境污染事故的预防，提高对突发性污染事故的应急处理和处置能力，对企业具有重要的意义。</w:t>
      </w:r>
    </w:p>
    <w:p w14:paraId="7F342802"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发生突发性污染事故的诱发因素很多，其中被认为重要的因素有以下几个方面：</w:t>
      </w:r>
    </w:p>
    <w:p w14:paraId="0EEFD289"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1</w:t>
      </w:r>
      <w:r w:rsidRPr="005676C1">
        <w:rPr>
          <w:rFonts w:ascii="Times New Roman" w:hAnsi="Times New Roman"/>
          <w:szCs w:val="20"/>
          <w:u w:val="single"/>
        </w:rPr>
        <w:t>）设计上存在缺陷；</w:t>
      </w:r>
    </w:p>
    <w:p w14:paraId="216C8459"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2</w:t>
      </w:r>
      <w:r w:rsidRPr="005676C1">
        <w:rPr>
          <w:rFonts w:ascii="Times New Roman" w:hAnsi="Times New Roman"/>
          <w:szCs w:val="20"/>
          <w:u w:val="single"/>
        </w:rPr>
        <w:t>）设备质量差，或因无判废标准（或因不执行判废标准）而过度超时、超负荷运转；</w:t>
      </w:r>
    </w:p>
    <w:p w14:paraId="5B1E151C"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3</w:t>
      </w:r>
      <w:r w:rsidRPr="005676C1">
        <w:rPr>
          <w:rFonts w:ascii="Times New Roman" w:hAnsi="Times New Roman"/>
          <w:szCs w:val="20"/>
          <w:u w:val="single"/>
        </w:rPr>
        <w:t>）管理或指挥失误；</w:t>
      </w:r>
    </w:p>
    <w:p w14:paraId="2C1CB7A7"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4</w:t>
      </w:r>
      <w:r w:rsidRPr="005676C1">
        <w:rPr>
          <w:rFonts w:ascii="Times New Roman" w:hAnsi="Times New Roman"/>
          <w:szCs w:val="20"/>
          <w:u w:val="single"/>
        </w:rPr>
        <w:t>）生产过程中违章操作。</w:t>
      </w:r>
    </w:p>
    <w:p w14:paraId="64BE4B65"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该项目已建成，因此对突发性污染事故的防治对策，还应从环评提出的以上几点严格控制和管理，加强事故措施和事故应急处理的技能，懂得紧急救援的知识。</w:t>
      </w:r>
      <w:r w:rsidRPr="005676C1">
        <w:rPr>
          <w:rFonts w:ascii="Times New Roman" w:hAnsi="Times New Roman"/>
          <w:szCs w:val="20"/>
          <w:u w:val="single"/>
        </w:rPr>
        <w:t>“</w:t>
      </w:r>
      <w:r w:rsidRPr="005676C1">
        <w:rPr>
          <w:rFonts w:ascii="Times New Roman" w:hAnsi="Times New Roman"/>
          <w:szCs w:val="20"/>
          <w:u w:val="single"/>
        </w:rPr>
        <w:t>预防为主，安全第一</w:t>
      </w:r>
      <w:r w:rsidRPr="005676C1">
        <w:rPr>
          <w:rFonts w:ascii="Times New Roman" w:hAnsi="Times New Roman"/>
          <w:szCs w:val="20"/>
          <w:u w:val="single"/>
        </w:rPr>
        <w:t>”</w:t>
      </w:r>
      <w:r w:rsidRPr="005676C1">
        <w:rPr>
          <w:rFonts w:ascii="Times New Roman" w:hAnsi="Times New Roman"/>
          <w:szCs w:val="20"/>
          <w:u w:val="single"/>
        </w:rPr>
        <w:t>是减少事故发生、降低污染事故损害的主要保障。</w:t>
      </w:r>
    </w:p>
    <w:p w14:paraId="735F57B3"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针对本项目生产特点，在项目的营运阶段应注重以下几个方面的风险管理工作：</w:t>
      </w:r>
    </w:p>
    <w:p w14:paraId="2BB47174"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1</w:t>
      </w:r>
      <w:r w:rsidRPr="005676C1">
        <w:rPr>
          <w:rFonts w:ascii="Times New Roman" w:hAnsi="Times New Roman"/>
          <w:szCs w:val="20"/>
          <w:u w:val="single"/>
        </w:rPr>
        <w:t>）严格执行国家、行业有关劳动安全卫生的法规和标准规范；</w:t>
      </w:r>
    </w:p>
    <w:p w14:paraId="447139B2"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2</w:t>
      </w:r>
      <w:r w:rsidRPr="005676C1">
        <w:rPr>
          <w:rFonts w:ascii="Times New Roman" w:hAnsi="Times New Roman"/>
          <w:szCs w:val="20"/>
          <w:u w:val="single"/>
        </w:rPr>
        <w:t>）厂房内设备布置严格执行国家有关防火防爆的规范、规定，设备之间保证有足够的安全距离，并按要求建设消防通道；</w:t>
      </w:r>
    </w:p>
    <w:p w14:paraId="46BF313D"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3</w:t>
      </w:r>
      <w:r w:rsidRPr="005676C1">
        <w:rPr>
          <w:rFonts w:ascii="Times New Roman" w:hAnsi="Times New Roman"/>
          <w:szCs w:val="20"/>
          <w:u w:val="single"/>
        </w:rPr>
        <w:t>）采用技术先进和安全可靠的设备，并按国家有关规定在车间内设置必要的安全卫生设施；</w:t>
      </w:r>
    </w:p>
    <w:p w14:paraId="2FD0C741"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lastRenderedPageBreak/>
        <w:t>（</w:t>
      </w:r>
      <w:r w:rsidRPr="005676C1">
        <w:rPr>
          <w:rFonts w:ascii="Times New Roman" w:hAnsi="Times New Roman"/>
          <w:szCs w:val="20"/>
          <w:u w:val="single"/>
        </w:rPr>
        <w:t>4</w:t>
      </w:r>
      <w:r w:rsidRPr="005676C1">
        <w:rPr>
          <w:rFonts w:ascii="Times New Roman" w:hAnsi="Times New Roman"/>
          <w:szCs w:val="20"/>
          <w:u w:val="single"/>
        </w:rPr>
        <w:t>）设备、管道、管件等均采用可靠的密封技术，使储存和反应过程都在密闭的情况下进行，防止物料泄漏；</w:t>
      </w:r>
    </w:p>
    <w:p w14:paraId="7778D723"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5</w:t>
      </w:r>
      <w:r w:rsidRPr="005676C1">
        <w:rPr>
          <w:rFonts w:ascii="Times New Roman" w:hAnsi="Times New Roman"/>
          <w:szCs w:val="20"/>
          <w:u w:val="single"/>
        </w:rPr>
        <w:t>）为防止直接雷击，一般在储罐周围须装设避雷针各部分必须完全位于避雷针的保护范围以内；</w:t>
      </w:r>
    </w:p>
    <w:p w14:paraId="71E24157"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6</w:t>
      </w:r>
      <w:r w:rsidRPr="005676C1">
        <w:rPr>
          <w:rFonts w:ascii="Times New Roman" w:hAnsi="Times New Roman"/>
          <w:szCs w:val="20"/>
          <w:u w:val="single"/>
        </w:rPr>
        <w:t>）按区域分类有关规范在厂房内划分危险区。危险区内安装的电器设备应按照相应的区域等级采用防爆级，所有的电气设备均应接地；</w:t>
      </w:r>
    </w:p>
    <w:p w14:paraId="0FF1888A"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7</w:t>
      </w:r>
      <w:r w:rsidRPr="005676C1">
        <w:rPr>
          <w:rFonts w:ascii="Times New Roman" w:hAnsi="Times New Roman"/>
          <w:szCs w:val="20"/>
          <w:u w:val="single"/>
        </w:rPr>
        <w:t>）在厂房内可能有气体泄漏或聚集危险的关键地点装设检测器。在有可能着火的设施附近，设置感温感烟火灾报警器，报警信号送到控制室和消防部门；</w:t>
      </w:r>
    </w:p>
    <w:p w14:paraId="400FD932"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8</w:t>
      </w:r>
      <w:r w:rsidRPr="005676C1">
        <w:rPr>
          <w:rFonts w:ascii="Times New Roman" w:hAnsi="Times New Roman"/>
          <w:szCs w:val="20"/>
          <w:u w:val="single"/>
        </w:rPr>
        <w:t>）对爆炸、火灾危害场所内可能产生静电危害的物体采取工业静电防范处理措施；</w:t>
      </w:r>
    </w:p>
    <w:p w14:paraId="3B0C1C72"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9</w:t>
      </w:r>
      <w:r w:rsidRPr="005676C1">
        <w:rPr>
          <w:rFonts w:ascii="Times New Roman" w:hAnsi="Times New Roman"/>
          <w:szCs w:val="20"/>
          <w:u w:val="single"/>
        </w:rPr>
        <w:t>）在消防值班室设有火警专线电话，以确保紧急情况下通讯畅通；</w:t>
      </w:r>
    </w:p>
    <w:p w14:paraId="5AAC0D9D"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10</w:t>
      </w:r>
      <w:r w:rsidRPr="005676C1">
        <w:rPr>
          <w:rFonts w:ascii="Times New Roman" w:hAnsi="Times New Roman"/>
          <w:szCs w:val="20"/>
          <w:u w:val="single"/>
        </w:rPr>
        <w:t>）在生产岗位设置事故柜和急救器材、救生器防护面罩、护目镜、胶皮手套、耳塞等防护、急救用具、用品；</w:t>
      </w:r>
    </w:p>
    <w:p w14:paraId="159335D3"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11</w:t>
      </w:r>
      <w:r w:rsidRPr="005676C1">
        <w:rPr>
          <w:rFonts w:ascii="Times New Roman" w:hAnsi="Times New Roman"/>
          <w:szCs w:val="20"/>
          <w:u w:val="single"/>
        </w:rPr>
        <w:t>）在装置易发生毒物污染的部位，设置急救冲洗设备、洗眼器和安全淋浴碰头等设施。</w:t>
      </w:r>
    </w:p>
    <w:p w14:paraId="4B84A7CF" w14:textId="77777777" w:rsidR="00FE79B2" w:rsidRPr="005676C1" w:rsidRDefault="00AA4A4A">
      <w:pPr>
        <w:widowControl w:val="0"/>
        <w:adjustRightInd w:val="0"/>
        <w:snapToGrid w:val="0"/>
        <w:spacing w:line="360" w:lineRule="auto"/>
        <w:ind w:firstLineChars="200" w:firstLine="482"/>
        <w:jc w:val="both"/>
        <w:rPr>
          <w:rFonts w:ascii="Times New Roman" w:hAnsi="Times New Roman"/>
          <w:b/>
          <w:szCs w:val="20"/>
          <w:u w:val="single"/>
        </w:rPr>
      </w:pPr>
      <w:r w:rsidRPr="005676C1">
        <w:rPr>
          <w:rFonts w:ascii="Times New Roman" w:hAnsi="Times New Roman"/>
          <w:b/>
          <w:szCs w:val="20"/>
          <w:u w:val="single"/>
        </w:rPr>
        <w:t>3</w:t>
      </w:r>
      <w:r w:rsidRPr="005676C1">
        <w:rPr>
          <w:rFonts w:ascii="Times New Roman" w:hAnsi="Times New Roman"/>
          <w:b/>
          <w:szCs w:val="20"/>
          <w:u w:val="single"/>
        </w:rPr>
        <w:t>、浓硫酸存储过程中的安全防范措施</w:t>
      </w:r>
    </w:p>
    <w:p w14:paraId="3B2686F8"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针对本项目硫酸储存特点，在项目的营运阶段应考虑下列安全防范措施，尽量避免存储过程中事故的发生。</w:t>
      </w:r>
    </w:p>
    <w:p w14:paraId="5014989B"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1</w:t>
      </w:r>
      <w:r w:rsidRPr="005676C1">
        <w:rPr>
          <w:rFonts w:ascii="Times New Roman" w:hAnsi="Times New Roman"/>
          <w:szCs w:val="20"/>
          <w:u w:val="single"/>
        </w:rPr>
        <w:t>）在装卸化学危险物品前，要预先做好准备工作，了解物品性质，检查装卸搬运的工具是否牢固，不牢固的应予以更换或修理。如工具上曾被易燃物、有机物、酸、碱等污染的，必须清洗后方可使用；</w:t>
      </w:r>
    </w:p>
    <w:p w14:paraId="412F5B35"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2</w:t>
      </w:r>
      <w:r w:rsidRPr="005676C1">
        <w:rPr>
          <w:rFonts w:ascii="Times New Roman" w:hAnsi="Times New Roman"/>
          <w:szCs w:val="20"/>
          <w:u w:val="single"/>
        </w:rPr>
        <w:t>）操作人员应穿戴相应的防护用具。防护用具包括工作服、橡皮围裙、橡皮袖罩、橡皮手套、长筒胶靴、防毒面具、滤毒口罩、纱口罩、纱手套和护目镜等。操作前应由专人检查用具是否妥善，穿戴是否合适。操作后应进行清洗或消毒，放在专用的箱柜中保管；</w:t>
      </w:r>
    </w:p>
    <w:p w14:paraId="50CAE57B"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3</w:t>
      </w:r>
      <w:r w:rsidRPr="005676C1">
        <w:rPr>
          <w:rFonts w:ascii="Times New Roman" w:hAnsi="Times New Roman"/>
          <w:szCs w:val="20"/>
          <w:u w:val="single"/>
        </w:rPr>
        <w:t>）在装卸化学危险物品时，不得饮酒、吸烟。工作完毕后根据工作情况和危险品的性质，及时清洗手、脸、漱口或淋浴。必须保持现场空气流通，如果发现恶心、头晕等中毒现象，应立即到新鲜空气处休息，脱去工作服和防护用具，清洗皮肤沾染部分，重者送医院诊治；</w:t>
      </w:r>
    </w:p>
    <w:p w14:paraId="12D288BC"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4</w:t>
      </w:r>
      <w:r w:rsidRPr="005676C1">
        <w:rPr>
          <w:rFonts w:ascii="Times New Roman" w:hAnsi="Times New Roman"/>
          <w:szCs w:val="20"/>
          <w:u w:val="single"/>
        </w:rPr>
        <w:t>）在现场须备有清水、碱剂（如石灰、碳酸钠等）等，以备急救时应用；</w:t>
      </w:r>
    </w:p>
    <w:p w14:paraId="31D46119"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lastRenderedPageBreak/>
        <w:t>（</w:t>
      </w:r>
      <w:r w:rsidRPr="005676C1">
        <w:rPr>
          <w:rFonts w:ascii="Times New Roman" w:hAnsi="Times New Roman"/>
          <w:szCs w:val="20"/>
          <w:u w:val="single"/>
        </w:rPr>
        <w:t>5</w:t>
      </w:r>
      <w:r w:rsidRPr="005676C1">
        <w:rPr>
          <w:rFonts w:ascii="Times New Roman" w:hAnsi="Times New Roman"/>
          <w:szCs w:val="20"/>
          <w:u w:val="single"/>
        </w:rPr>
        <w:t>）尽量减少人体与物品包装的接触，工作完毕后以肥皂和水清洗手脸和淋浴后才可进食饮水。对防护用具和使用工具，须经仔细洗刷；</w:t>
      </w:r>
    </w:p>
    <w:p w14:paraId="3B9DDCE4"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6</w:t>
      </w:r>
      <w:r w:rsidRPr="005676C1">
        <w:rPr>
          <w:rFonts w:ascii="Times New Roman" w:hAnsi="Times New Roman"/>
          <w:szCs w:val="20"/>
          <w:u w:val="single"/>
        </w:rPr>
        <w:t>）在储罐区附近设立应急酸泵和硫酸临时储槽，备石灰、沙土等应急物资。</w:t>
      </w:r>
    </w:p>
    <w:p w14:paraId="322FE461" w14:textId="05C8150C"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7</w:t>
      </w:r>
      <w:r w:rsidRPr="005676C1">
        <w:rPr>
          <w:rFonts w:ascii="Times New Roman" w:hAnsi="Times New Roman"/>
          <w:szCs w:val="20"/>
          <w:u w:val="single"/>
        </w:rPr>
        <w:t>）贮罐区周围筑围堰（高</w:t>
      </w:r>
      <w:r w:rsidRPr="005676C1">
        <w:rPr>
          <w:rFonts w:ascii="Times New Roman" w:hAnsi="Times New Roman"/>
          <w:szCs w:val="20"/>
          <w:u w:val="single"/>
        </w:rPr>
        <w:t>0.</w:t>
      </w:r>
      <w:r w:rsidR="00CA586E" w:rsidRPr="005676C1">
        <w:rPr>
          <w:rFonts w:ascii="Times New Roman" w:hAnsi="Times New Roman"/>
          <w:szCs w:val="20"/>
          <w:u w:val="single"/>
        </w:rPr>
        <w:t>3</w:t>
      </w:r>
      <w:r w:rsidRPr="005676C1">
        <w:rPr>
          <w:rFonts w:ascii="Times New Roman" w:hAnsi="Times New Roman"/>
          <w:szCs w:val="20"/>
          <w:u w:val="single"/>
        </w:rPr>
        <w:t>m</w:t>
      </w:r>
      <w:r w:rsidRPr="005676C1">
        <w:rPr>
          <w:rFonts w:ascii="Times New Roman" w:hAnsi="Times New Roman"/>
          <w:szCs w:val="20"/>
          <w:u w:val="single"/>
        </w:rPr>
        <w:t>），防止贮存物质泄漏时不至于扩散到围堰外，利于迅速收集</w:t>
      </w:r>
      <w:r w:rsidR="00CA586E" w:rsidRPr="005676C1">
        <w:rPr>
          <w:rFonts w:ascii="Times New Roman" w:hAnsi="Times New Roman" w:hint="eastAsia"/>
          <w:szCs w:val="20"/>
          <w:u w:val="single"/>
        </w:rPr>
        <w:t>。</w:t>
      </w:r>
      <w:r w:rsidRPr="005676C1">
        <w:rPr>
          <w:rFonts w:ascii="Times New Roman" w:hAnsi="Times New Roman"/>
          <w:szCs w:val="20"/>
          <w:u w:val="single"/>
        </w:rPr>
        <w:t>硫酸贮罐区应设置火灾探测和报警系统，并纳入工厂的报警系统。设置灭火系统，厂区内设消防站，配备必要的消防设备（防化服、空气呼吸器、防毒过滤面罩等）和灭火剂。</w:t>
      </w:r>
    </w:p>
    <w:p w14:paraId="10A88E83" w14:textId="6BDB6F58" w:rsidR="00CA586E" w:rsidRPr="005676C1" w:rsidRDefault="00CA586E" w:rsidP="00CA586E">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hint="eastAsia"/>
          <w:szCs w:val="20"/>
          <w:u w:val="single"/>
        </w:rPr>
        <w:t>（</w:t>
      </w:r>
      <w:r w:rsidRPr="005676C1">
        <w:rPr>
          <w:rFonts w:ascii="Times New Roman" w:hAnsi="Times New Roman" w:hint="eastAsia"/>
          <w:szCs w:val="20"/>
          <w:u w:val="single"/>
        </w:rPr>
        <w:t>8</w:t>
      </w:r>
      <w:r w:rsidRPr="005676C1">
        <w:rPr>
          <w:rFonts w:ascii="Times New Roman" w:hAnsi="Times New Roman" w:hint="eastAsia"/>
          <w:szCs w:val="20"/>
          <w:u w:val="single"/>
        </w:rPr>
        <w:t>）硫酸储罐区、地埋硫酸卸料罐、管道、导流沟等区域应采取防腐蚀措施，防止浓硫酸对设备、管道的腐蚀。</w:t>
      </w:r>
    </w:p>
    <w:p w14:paraId="72593700" w14:textId="77777777" w:rsidR="00FE79B2" w:rsidRPr="005676C1" w:rsidRDefault="00AA4A4A">
      <w:pPr>
        <w:widowControl w:val="0"/>
        <w:adjustRightInd w:val="0"/>
        <w:snapToGrid w:val="0"/>
        <w:spacing w:line="360" w:lineRule="auto"/>
        <w:ind w:firstLineChars="200" w:firstLine="482"/>
        <w:jc w:val="both"/>
        <w:rPr>
          <w:rFonts w:ascii="Times New Roman" w:hAnsi="Times New Roman"/>
          <w:b/>
          <w:szCs w:val="20"/>
          <w:u w:val="single"/>
        </w:rPr>
      </w:pPr>
      <w:r w:rsidRPr="005676C1">
        <w:rPr>
          <w:rFonts w:ascii="Times New Roman" w:hAnsi="Times New Roman"/>
          <w:b/>
          <w:szCs w:val="20"/>
          <w:u w:val="single"/>
        </w:rPr>
        <w:t>4</w:t>
      </w:r>
      <w:r w:rsidRPr="005676C1">
        <w:rPr>
          <w:rFonts w:ascii="Times New Roman" w:hAnsi="Times New Roman"/>
          <w:b/>
          <w:szCs w:val="20"/>
          <w:u w:val="single"/>
        </w:rPr>
        <w:t>、事故应急措施</w:t>
      </w:r>
    </w:p>
    <w:p w14:paraId="639FEC11"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1</w:t>
      </w:r>
      <w:r w:rsidRPr="005676C1">
        <w:rPr>
          <w:rFonts w:ascii="Times New Roman" w:hAnsi="Times New Roman"/>
          <w:szCs w:val="20"/>
          <w:u w:val="single"/>
        </w:rPr>
        <w:t>）泄漏：迅速撤离泄漏污染区人员至安全区，并进行隔离，严格限制出入。建议应急处理人员戴自给正压式呼吸器，穿防酸工作服，不要直接接触泄漏物，尽可能切断泄漏源</w:t>
      </w:r>
      <w:r w:rsidRPr="005676C1">
        <w:rPr>
          <w:rFonts w:ascii="Times New Roman" w:hAnsi="Times New Roman"/>
          <w:szCs w:val="20"/>
          <w:u w:val="single"/>
        </w:rPr>
        <w:t>,</w:t>
      </w:r>
      <w:r w:rsidRPr="005676C1">
        <w:rPr>
          <w:rFonts w:ascii="Times New Roman" w:hAnsi="Times New Roman"/>
          <w:szCs w:val="20"/>
          <w:u w:val="single"/>
        </w:rPr>
        <w:t>防止进入排洪沟等限制性空间。小量泄漏：用砂土、干燥石灰或苏打灰混合。大量泄漏：构筑围堤或挖坑收容，用泵转移至备用硫酸储罐回收利用。</w:t>
      </w:r>
    </w:p>
    <w:p w14:paraId="093025C4"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对于浓硫酸储存罐泄漏应采取的应急措施如下：</w:t>
      </w:r>
    </w:p>
    <w:p w14:paraId="17257EA9"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a</w:t>
      </w:r>
      <w:r w:rsidRPr="005676C1">
        <w:rPr>
          <w:rFonts w:ascii="Times New Roman" w:hAnsi="Times New Roman"/>
          <w:szCs w:val="20"/>
          <w:u w:val="single"/>
        </w:rPr>
        <w:t>：厂方配备备用储罐</w:t>
      </w:r>
      <w:r w:rsidRPr="005676C1">
        <w:rPr>
          <w:rFonts w:ascii="Times New Roman" w:hAnsi="Times New Roman"/>
          <w:szCs w:val="20"/>
          <w:u w:val="single"/>
        </w:rPr>
        <w:t>1</w:t>
      </w:r>
      <w:r w:rsidRPr="005676C1">
        <w:rPr>
          <w:rFonts w:ascii="Times New Roman" w:hAnsi="Times New Roman"/>
          <w:szCs w:val="20"/>
          <w:u w:val="single"/>
        </w:rPr>
        <w:t>个、中间罐</w:t>
      </w:r>
      <w:r w:rsidRPr="005676C1">
        <w:rPr>
          <w:rFonts w:ascii="Times New Roman" w:hAnsi="Times New Roman"/>
          <w:szCs w:val="20"/>
          <w:u w:val="single"/>
        </w:rPr>
        <w:t>1</w:t>
      </w:r>
      <w:r w:rsidRPr="005676C1">
        <w:rPr>
          <w:rFonts w:ascii="Times New Roman" w:hAnsi="Times New Roman"/>
          <w:szCs w:val="20"/>
          <w:u w:val="single"/>
        </w:rPr>
        <w:t>个，容积分别为</w:t>
      </w:r>
      <w:r w:rsidRPr="005676C1">
        <w:rPr>
          <w:rFonts w:ascii="Times New Roman" w:hAnsi="Times New Roman"/>
          <w:szCs w:val="20"/>
          <w:u w:val="single"/>
        </w:rPr>
        <w:t>100m</w:t>
      </w:r>
      <w:r w:rsidRPr="005676C1">
        <w:rPr>
          <w:rFonts w:ascii="Times New Roman" w:hAnsi="Times New Roman"/>
          <w:szCs w:val="20"/>
          <w:u w:val="single"/>
          <w:vertAlign w:val="superscript"/>
        </w:rPr>
        <w:t>3</w:t>
      </w:r>
      <w:r w:rsidRPr="005676C1">
        <w:rPr>
          <w:rFonts w:ascii="Times New Roman" w:hAnsi="Times New Roman"/>
          <w:szCs w:val="20"/>
          <w:u w:val="single"/>
        </w:rPr>
        <w:t>、</w:t>
      </w:r>
      <w:r w:rsidRPr="005676C1">
        <w:rPr>
          <w:rFonts w:ascii="Times New Roman" w:hAnsi="Times New Roman"/>
          <w:szCs w:val="20"/>
          <w:u w:val="single"/>
        </w:rPr>
        <w:t>10m</w:t>
      </w:r>
      <w:r w:rsidRPr="005676C1">
        <w:rPr>
          <w:rFonts w:ascii="Times New Roman" w:hAnsi="Times New Roman"/>
          <w:szCs w:val="20"/>
          <w:u w:val="single"/>
          <w:vertAlign w:val="superscript"/>
        </w:rPr>
        <w:t>3</w:t>
      </w:r>
      <w:r w:rsidRPr="005676C1">
        <w:rPr>
          <w:rFonts w:ascii="Times New Roman" w:hAnsi="Times New Roman"/>
          <w:szCs w:val="20"/>
          <w:u w:val="single"/>
        </w:rPr>
        <w:t>，当发生泄漏事故时及时将硫酸输入备用储罐中；</w:t>
      </w:r>
    </w:p>
    <w:p w14:paraId="1478E48D" w14:textId="446F6E6B"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b</w:t>
      </w:r>
      <w:r w:rsidRPr="005676C1">
        <w:rPr>
          <w:rFonts w:ascii="Times New Roman" w:hAnsi="Times New Roman"/>
          <w:szCs w:val="20"/>
          <w:u w:val="single"/>
        </w:rPr>
        <w:t>：厂方应在硫酸储存罐周围设置围堰、事故导流池和事故池（事故池容积为</w:t>
      </w:r>
      <w:r w:rsidR="00CA586E" w:rsidRPr="005676C1">
        <w:rPr>
          <w:rFonts w:ascii="Times New Roman" w:hAnsi="Times New Roman" w:hint="eastAsia"/>
          <w:szCs w:val="20"/>
          <w:u w:val="single"/>
        </w:rPr>
        <w:t>4</w:t>
      </w:r>
      <w:r w:rsidRPr="005676C1">
        <w:rPr>
          <w:rFonts w:ascii="Times New Roman" w:hAnsi="Times New Roman"/>
          <w:szCs w:val="20"/>
          <w:u w:val="single"/>
        </w:rPr>
        <w:t>00m</w:t>
      </w:r>
      <w:r w:rsidRPr="005676C1">
        <w:rPr>
          <w:rFonts w:ascii="Times New Roman" w:hAnsi="Times New Roman"/>
          <w:szCs w:val="20"/>
          <w:u w:val="single"/>
          <w:vertAlign w:val="superscript"/>
        </w:rPr>
        <w:t>3</w:t>
      </w:r>
      <w:r w:rsidRPr="005676C1">
        <w:rPr>
          <w:rFonts w:ascii="Times New Roman" w:hAnsi="Times New Roman"/>
          <w:szCs w:val="20"/>
          <w:u w:val="single"/>
        </w:rPr>
        <w:t>），当储罐发生破裂时，泄漏硫酸经事故导流池流入事故储存池，然后用耐酸泵输入备用储罐；</w:t>
      </w:r>
    </w:p>
    <w:p w14:paraId="7CE4AFD0"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c</w:t>
      </w:r>
      <w:r w:rsidRPr="005676C1">
        <w:rPr>
          <w:rFonts w:ascii="Times New Roman" w:hAnsi="Times New Roman"/>
          <w:szCs w:val="20"/>
          <w:u w:val="single"/>
        </w:rPr>
        <w:t>：厂方应备有一定量的石灰和沙土，当浓硫酸储罐发生泄漏时，将人员疏散到安全地点，漏出的浓硫酸及时用耐酸泵泵回备储槽，再用石灰进行中和，覆盖沙土，操作人员必须佩带防毒面具以防中毒。</w:t>
      </w:r>
    </w:p>
    <w:p w14:paraId="6C39C069"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2</w:t>
      </w:r>
      <w:r w:rsidRPr="005676C1">
        <w:rPr>
          <w:rFonts w:ascii="Times New Roman" w:hAnsi="Times New Roman"/>
          <w:szCs w:val="20"/>
          <w:u w:val="single"/>
        </w:rPr>
        <w:t>）消防：有硫酸的场所发生火灾时，最好使用雾状水、泡沫、</w:t>
      </w:r>
      <w:r w:rsidRPr="005676C1">
        <w:rPr>
          <w:rFonts w:ascii="Times New Roman" w:hAnsi="Times New Roman"/>
          <w:szCs w:val="20"/>
          <w:u w:val="single"/>
        </w:rPr>
        <w:t>CO</w:t>
      </w:r>
      <w:r w:rsidRPr="005676C1">
        <w:rPr>
          <w:rFonts w:ascii="Times New Roman" w:hAnsi="Times New Roman"/>
          <w:szCs w:val="20"/>
          <w:u w:val="single"/>
          <w:vertAlign w:val="subscript"/>
        </w:rPr>
        <w:t>2</w:t>
      </w:r>
      <w:r w:rsidRPr="005676C1">
        <w:rPr>
          <w:rFonts w:ascii="Times New Roman" w:hAnsi="Times New Roman"/>
          <w:szCs w:val="20"/>
          <w:u w:val="single"/>
        </w:rPr>
        <w:t>、干粉等灭火，灭火时应穿戴防护衣具。</w:t>
      </w:r>
    </w:p>
    <w:p w14:paraId="7E97741A"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w:t>
      </w:r>
      <w:r w:rsidRPr="005676C1">
        <w:rPr>
          <w:rFonts w:ascii="Times New Roman" w:hAnsi="Times New Roman"/>
          <w:szCs w:val="20"/>
          <w:u w:val="single"/>
        </w:rPr>
        <w:t>3</w:t>
      </w:r>
      <w:r w:rsidRPr="005676C1">
        <w:rPr>
          <w:rFonts w:ascii="Times New Roman" w:hAnsi="Times New Roman"/>
          <w:szCs w:val="20"/>
          <w:u w:val="single"/>
        </w:rPr>
        <w:t>）急救：沾有硫酸的衣服应立即脱掉，皮肤沾污用水冲洗。烧伤严重者，应使患者仰卧，全身保温，未经医生允许不能在伤口处涂敷油膏类药物。眼中溅入硫酸必须用大量水冲洗</w:t>
      </w:r>
      <w:r w:rsidRPr="005676C1">
        <w:rPr>
          <w:rFonts w:ascii="Times New Roman" w:hAnsi="Times New Roman"/>
          <w:szCs w:val="20"/>
          <w:u w:val="single"/>
        </w:rPr>
        <w:t>15min</w:t>
      </w:r>
      <w:r w:rsidRPr="005676C1">
        <w:rPr>
          <w:rFonts w:ascii="Times New Roman" w:hAnsi="Times New Roman"/>
          <w:szCs w:val="20"/>
          <w:u w:val="single"/>
        </w:rPr>
        <w:t>以上，然后用</w:t>
      </w:r>
      <w:r w:rsidRPr="005676C1">
        <w:rPr>
          <w:rFonts w:ascii="Times New Roman" w:hAnsi="Times New Roman"/>
          <w:szCs w:val="20"/>
          <w:u w:val="single"/>
        </w:rPr>
        <w:t>0.5%</w:t>
      </w:r>
      <w:r w:rsidRPr="005676C1">
        <w:rPr>
          <w:rFonts w:ascii="Times New Roman" w:hAnsi="Times New Roman"/>
          <w:szCs w:val="20"/>
          <w:u w:val="single"/>
        </w:rPr>
        <w:t>犹卡因或其它局部麻醉剂</w:t>
      </w:r>
      <w:r w:rsidRPr="005676C1">
        <w:rPr>
          <w:rFonts w:ascii="Times New Roman" w:hAnsi="Times New Roman"/>
          <w:szCs w:val="20"/>
          <w:u w:val="single"/>
        </w:rPr>
        <w:t>2-</w:t>
      </w:r>
      <w:r w:rsidRPr="005676C1">
        <w:rPr>
          <w:rFonts w:ascii="Times New Roman" w:hAnsi="Times New Roman"/>
          <w:szCs w:val="20"/>
          <w:u w:val="single"/>
        </w:rPr>
        <w:lastRenderedPageBreak/>
        <w:t>3</w:t>
      </w:r>
      <w:r w:rsidRPr="005676C1">
        <w:rPr>
          <w:rFonts w:ascii="Times New Roman" w:hAnsi="Times New Roman"/>
          <w:szCs w:val="20"/>
          <w:u w:val="single"/>
        </w:rPr>
        <w:t>滴点眼。若误入口内浓硫酸不要让患者呕吐，昏迷者不能向其口内放任何物体，苏醒后以大量水灌入口中洗涤，再饮入混有蛋白的牛奶，严重者送医院治疗。</w:t>
      </w:r>
    </w:p>
    <w:p w14:paraId="134E024F" w14:textId="77777777" w:rsidR="00FE79B2" w:rsidRPr="005676C1" w:rsidRDefault="00AA4A4A">
      <w:pPr>
        <w:widowControl w:val="0"/>
        <w:adjustRightInd w:val="0"/>
        <w:snapToGrid w:val="0"/>
        <w:spacing w:line="360" w:lineRule="auto"/>
        <w:ind w:firstLineChars="200" w:firstLine="482"/>
        <w:jc w:val="both"/>
        <w:rPr>
          <w:rFonts w:ascii="Times New Roman" w:hAnsi="Times New Roman"/>
          <w:b/>
          <w:szCs w:val="20"/>
          <w:u w:val="single"/>
        </w:rPr>
      </w:pPr>
      <w:r w:rsidRPr="005676C1">
        <w:rPr>
          <w:rFonts w:ascii="Times New Roman" w:hAnsi="Times New Roman"/>
          <w:b/>
          <w:szCs w:val="20"/>
          <w:u w:val="single"/>
        </w:rPr>
        <w:t>5</w:t>
      </w:r>
      <w:r w:rsidRPr="005676C1">
        <w:rPr>
          <w:rFonts w:ascii="Times New Roman" w:hAnsi="Times New Roman"/>
          <w:b/>
          <w:szCs w:val="20"/>
          <w:u w:val="single"/>
        </w:rPr>
        <w:t>、事故池及污水排口节制闸、雨水排口节制闸设置</w:t>
      </w:r>
    </w:p>
    <w:p w14:paraId="32BB43BA"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厂区、厂界四周设置雨水收集沟，雨水收集沟设置切换装置，正常状况下切换装置设置在进入废水系统状态，以便能及时、有效地收集厂区初期污染雨水。</w:t>
      </w:r>
    </w:p>
    <w:p w14:paraId="552204CB"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当发生浓硫酸物料小量泄漏事故，围堰内地面、事故池用石灰进行中和或覆盖砂土后，用消防水进行围堰内地面以及事故池冲洗，产生的事故水可通过场内污水管网进入厂区设置的污水处理站处理，达标后进云溪污水处理厂进一步处理；大量泄露时，先用泵抽提回用到浓硫酸备用储罐，再采取同上措施。因此，建设项目雨水排放口必须设置切换装置，并设置自动化联动系统，如发生泄露事故，应立即启动切换装置，关闭雨水排放口，并将雨水排放管网内的废水导入污水处理站，这样不但可以保证消防尾水不会排入外环境，而且也能利用雨水管网收集消防尾水，以免对附近水体造成重大影响。</w:t>
      </w:r>
    </w:p>
    <w:p w14:paraId="151ED1DD" w14:textId="63ED396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建设项目需在厂区内设置</w:t>
      </w:r>
      <w:r w:rsidRPr="005676C1">
        <w:rPr>
          <w:rFonts w:ascii="Times New Roman" w:hAnsi="Times New Roman"/>
          <w:szCs w:val="20"/>
          <w:u w:val="single"/>
        </w:rPr>
        <w:t>1</w:t>
      </w:r>
      <w:r w:rsidRPr="005676C1">
        <w:rPr>
          <w:rFonts w:ascii="Times New Roman" w:hAnsi="Times New Roman"/>
          <w:szCs w:val="20"/>
          <w:u w:val="single"/>
        </w:rPr>
        <w:t>个</w:t>
      </w:r>
      <w:r w:rsidR="005676C1" w:rsidRPr="005676C1">
        <w:rPr>
          <w:rFonts w:ascii="Times New Roman" w:hAnsi="Times New Roman" w:hint="eastAsia"/>
          <w:szCs w:val="20"/>
          <w:u w:val="single"/>
        </w:rPr>
        <w:t>4</w:t>
      </w:r>
      <w:r w:rsidRPr="005676C1">
        <w:rPr>
          <w:rFonts w:ascii="Times New Roman" w:hAnsi="Times New Roman"/>
          <w:szCs w:val="20"/>
          <w:u w:val="single"/>
        </w:rPr>
        <w:t>00m</w:t>
      </w:r>
      <w:r w:rsidRPr="005676C1">
        <w:rPr>
          <w:rFonts w:ascii="Times New Roman" w:hAnsi="Times New Roman"/>
          <w:szCs w:val="20"/>
          <w:u w:val="single"/>
          <w:vertAlign w:val="superscript"/>
        </w:rPr>
        <w:t>3</w:t>
      </w:r>
      <w:r w:rsidRPr="005676C1">
        <w:rPr>
          <w:rFonts w:ascii="Times New Roman" w:hAnsi="Times New Roman"/>
          <w:szCs w:val="20"/>
          <w:u w:val="single"/>
        </w:rPr>
        <w:t>的事故池，可满足消防废水以及事故废液的收集要求。</w:t>
      </w:r>
    </w:p>
    <w:p w14:paraId="5A65D743"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建设项目在雨水系统设置导沟</w:t>
      </w:r>
      <w:r w:rsidRPr="005676C1">
        <w:rPr>
          <w:rFonts w:ascii="Times New Roman" w:hAnsi="Times New Roman"/>
          <w:szCs w:val="20"/>
          <w:u w:val="single"/>
        </w:rPr>
        <w:t>/</w:t>
      </w:r>
      <w:r w:rsidRPr="005676C1">
        <w:rPr>
          <w:rFonts w:ascii="Times New Roman" w:hAnsi="Times New Roman"/>
          <w:szCs w:val="20"/>
          <w:u w:val="single"/>
        </w:rPr>
        <w:t>导管，用于导入收集消防废水和泄漏废液，并在雨水排口设置节制闸，防止消防废水和事故废液外排。待事故应急处理结束后，再妥善处理收集的消防废水和事故废液。</w:t>
      </w:r>
    </w:p>
    <w:p w14:paraId="1000063A"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建设项目在污水排口设置了节制闸，防止事故废液通过污水排口外排，待事故应急处理结束后，再妥善处理收集的废液。</w:t>
      </w:r>
    </w:p>
    <w:p w14:paraId="6BFB8D39"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建设项目厂区内事故节制闸尽量采用自动控制系统。自动控制系统纳入全厂的自动化控制系统内，实现厂区控制室内的集中控制，发生事故后，控制室能迅速放下的控制节制闸，形成事故池。</w:t>
      </w:r>
    </w:p>
    <w:p w14:paraId="2C65BFB7" w14:textId="77777777" w:rsidR="00FE79B2" w:rsidRPr="005676C1" w:rsidRDefault="00AA4A4A">
      <w:pPr>
        <w:widowControl w:val="0"/>
        <w:adjustRightInd w:val="0"/>
        <w:snapToGrid w:val="0"/>
        <w:spacing w:line="360" w:lineRule="auto"/>
        <w:ind w:firstLineChars="200" w:firstLine="480"/>
        <w:jc w:val="both"/>
        <w:rPr>
          <w:rFonts w:ascii="Times New Roman" w:hAnsi="Times New Roman"/>
          <w:szCs w:val="20"/>
          <w:u w:val="single"/>
        </w:rPr>
      </w:pPr>
      <w:r w:rsidRPr="005676C1">
        <w:rPr>
          <w:rFonts w:ascii="Times New Roman" w:hAnsi="Times New Roman"/>
          <w:szCs w:val="20"/>
          <w:u w:val="single"/>
        </w:rPr>
        <w:t>建设项目消防故废水必须进入废水处理系统处理。杜绝将此类废水直接排入工业园污水排放管网。</w:t>
      </w:r>
    </w:p>
    <w:p w14:paraId="56789AA2" w14:textId="77777777" w:rsidR="00FE79B2" w:rsidRPr="005676C1" w:rsidRDefault="00AA4A4A">
      <w:pPr>
        <w:widowControl w:val="0"/>
        <w:adjustRightInd w:val="0"/>
        <w:spacing w:line="360" w:lineRule="auto"/>
        <w:ind w:firstLineChars="200" w:firstLine="480"/>
        <w:jc w:val="both"/>
        <w:textAlignment w:val="baseline"/>
        <w:rPr>
          <w:rFonts w:ascii="Times New Roman" w:hAnsi="Times New Roman"/>
          <w:kern w:val="2"/>
          <w:u w:val="single"/>
        </w:rPr>
      </w:pPr>
      <w:r w:rsidRPr="005676C1">
        <w:rPr>
          <w:rFonts w:ascii="Times New Roman" w:hAnsi="Times New Roman"/>
          <w:kern w:val="2"/>
          <w:u w:val="single"/>
        </w:rPr>
        <w:t>项目应在生产车间内设置导流沟和收集池，一旦车间内物料泄漏后，应能通过导流沟和收集池得到收集，不泄漏到环境中。</w:t>
      </w:r>
    </w:p>
    <w:p w14:paraId="6BD119CE" w14:textId="77777777" w:rsidR="00FE79B2" w:rsidRPr="00B56EDA" w:rsidRDefault="00AA4A4A" w:rsidP="00472CAC">
      <w:pPr>
        <w:pStyle w:val="2"/>
        <w:spacing w:before="0" w:after="0"/>
        <w:rPr>
          <w:rFonts w:ascii="Times New Roman" w:hAnsi="Times New Roman"/>
        </w:rPr>
      </w:pPr>
      <w:bookmarkStart w:id="186" w:name="_Toc59388327"/>
      <w:r w:rsidRPr="00B56EDA">
        <w:rPr>
          <w:rFonts w:ascii="Times New Roman" w:hAnsi="Times New Roman"/>
        </w:rPr>
        <w:t>8.5.2</w:t>
      </w:r>
      <w:r w:rsidRPr="00B56EDA">
        <w:rPr>
          <w:rFonts w:ascii="Times New Roman" w:hAnsi="Times New Roman"/>
        </w:rPr>
        <w:t>环境风险应急预案编制要求</w:t>
      </w:r>
      <w:bookmarkEnd w:id="186"/>
    </w:p>
    <w:p w14:paraId="4FD7F5B0" w14:textId="77777777" w:rsidR="00FE79B2" w:rsidRDefault="00AA4A4A">
      <w:pPr>
        <w:widowControl w:val="0"/>
        <w:spacing w:line="360" w:lineRule="auto"/>
        <w:ind w:firstLineChars="200" w:firstLine="480"/>
        <w:jc w:val="both"/>
        <w:rPr>
          <w:rFonts w:ascii="Times New Roman" w:hAnsi="Times New Roman"/>
          <w:lang w:val="zh-TW"/>
        </w:rPr>
      </w:pPr>
      <w:r>
        <w:rPr>
          <w:rFonts w:ascii="Times New Roman" w:hAnsi="Times New Roman"/>
          <w:lang w:val="zh-TW"/>
        </w:rPr>
        <w:t>根据《中华人民共和国突发事件应对法》、《关于印发</w:t>
      </w:r>
      <w:r>
        <w:rPr>
          <w:rFonts w:ascii="Times New Roman" w:hAnsi="Times New Roman"/>
          <w:lang w:val="zh-TW"/>
        </w:rPr>
        <w:t>&lt;</w:t>
      </w:r>
      <w:r>
        <w:rPr>
          <w:rFonts w:ascii="Times New Roman" w:hAnsi="Times New Roman"/>
          <w:lang w:val="zh-TW"/>
        </w:rPr>
        <w:t>企业事业单位突发</w:t>
      </w:r>
      <w:r>
        <w:rPr>
          <w:rFonts w:ascii="Times New Roman" w:hAnsi="Times New Roman"/>
          <w:lang w:val="zh-TW"/>
        </w:rPr>
        <w:lastRenderedPageBreak/>
        <w:t>环境事件应急预案备案管理办法（试行）</w:t>
      </w:r>
      <w:r>
        <w:rPr>
          <w:rFonts w:ascii="Times New Roman" w:hAnsi="Times New Roman"/>
          <w:lang w:val="zh-TW"/>
        </w:rPr>
        <w:t>&gt;</w:t>
      </w:r>
      <w:r>
        <w:rPr>
          <w:rFonts w:ascii="Times New Roman" w:hAnsi="Times New Roman"/>
          <w:lang w:val="zh-TW"/>
        </w:rPr>
        <w:t>的通知》（环发</w:t>
      </w:r>
      <w:r>
        <w:rPr>
          <w:rFonts w:ascii="Times New Roman" w:hAnsi="Times New Roman"/>
          <w:lang w:val="zh-TW"/>
        </w:rPr>
        <w:t xml:space="preserve"> [2015] 4</w:t>
      </w:r>
      <w:r>
        <w:rPr>
          <w:rFonts w:ascii="Times New Roman" w:hAnsi="Times New Roman"/>
          <w:lang w:val="zh-TW"/>
        </w:rPr>
        <w:t>号），《关于进一步加强突发环境事件应急预案管理工作的通知》（湘环函</w:t>
      </w:r>
      <w:r>
        <w:rPr>
          <w:rFonts w:ascii="Times New Roman" w:hAnsi="Times New Roman"/>
          <w:lang w:val="zh-TW"/>
        </w:rPr>
        <w:t xml:space="preserve"> [2017] 107</w:t>
      </w:r>
      <w:r>
        <w:rPr>
          <w:rFonts w:ascii="Times New Roman" w:hAnsi="Times New Roman"/>
          <w:lang w:val="zh-TW"/>
        </w:rPr>
        <w:t>号）等相关要求，确保突发环境事件发生时能高效应对，从而降低环境事件风险，湖南兴发化工有限公司应对现有应急预案进行完善。</w:t>
      </w:r>
    </w:p>
    <w:p w14:paraId="2AF93289" w14:textId="77777777" w:rsidR="00FE79B2" w:rsidRDefault="00AA4A4A">
      <w:pPr>
        <w:widowControl w:val="0"/>
        <w:spacing w:line="360" w:lineRule="auto"/>
        <w:ind w:firstLineChars="200" w:firstLine="480"/>
        <w:jc w:val="both"/>
        <w:rPr>
          <w:rFonts w:ascii="Times New Roman" w:hAnsi="Times New Roman"/>
          <w:lang w:val="zh-TW"/>
        </w:rPr>
      </w:pPr>
      <w:r>
        <w:rPr>
          <w:rFonts w:ascii="Times New Roman" w:hAnsi="Times New Roman"/>
          <w:lang w:val="zh-TW"/>
        </w:rPr>
        <w:t>突发环境事件应急预案至少应包括预案适用范围、环境事件分类与分级、组织机构与职责、监控和预警、应急响应、应急保障、善后处置、预案管理与演练等内容。企业突发环境事件应急预案应体现分级响应、区域联动的原则，与地方政府突发环境事件应急预案相衔接，明确分级响应程序。</w:t>
      </w:r>
    </w:p>
    <w:p w14:paraId="35148431" w14:textId="77777777" w:rsidR="00FE79B2" w:rsidRDefault="00AA4A4A">
      <w:pPr>
        <w:widowControl w:val="0"/>
        <w:spacing w:line="360" w:lineRule="auto"/>
        <w:ind w:firstLineChars="200" w:firstLine="480"/>
        <w:jc w:val="both"/>
        <w:rPr>
          <w:rFonts w:ascii="Times New Roman" w:hAnsi="Times New Roman"/>
          <w:lang w:val="zh-TW"/>
        </w:rPr>
      </w:pPr>
      <w:r>
        <w:rPr>
          <w:rFonts w:ascii="Times New Roman" w:hAnsi="Times New Roman"/>
          <w:lang w:val="zh-TW"/>
        </w:rPr>
        <w:t>企业预案与政府应急预案衔接关系如下：</w:t>
      </w:r>
    </w:p>
    <w:p w14:paraId="6F201E25" w14:textId="77777777" w:rsidR="00FE79B2" w:rsidRDefault="00FE79B2">
      <w:pPr>
        <w:widowControl w:val="0"/>
        <w:spacing w:line="360" w:lineRule="auto"/>
        <w:ind w:firstLineChars="200" w:firstLine="480"/>
        <w:jc w:val="both"/>
        <w:rPr>
          <w:rFonts w:ascii="Times New Roman" w:hAnsi="Times New Roman"/>
          <w:lang w:val="zh-TW" w:eastAsia="zh-TW"/>
        </w:rPr>
      </w:pPr>
    </w:p>
    <w:p w14:paraId="3E31632F" w14:textId="120AA073" w:rsidR="00FE79B2" w:rsidRDefault="00652F5A">
      <w:pPr>
        <w:widowControl w:val="0"/>
        <w:spacing w:line="360" w:lineRule="auto"/>
        <w:ind w:left="425" w:hanging="425"/>
        <w:jc w:val="both"/>
        <w:rPr>
          <w:rFonts w:ascii="Times New Roman" w:hAnsi="Times New Roman"/>
          <w:kern w:val="2"/>
        </w:rPr>
      </w:pPr>
      <w:r>
        <w:rPr>
          <w:rFonts w:ascii="Times New Roman" w:hAnsi="Times New Roman"/>
          <w:noProof/>
          <w:kern w:val="2"/>
        </w:rPr>
        <w:drawing>
          <wp:inline distT="0" distB="0" distL="0" distR="0" wp14:anchorId="4A2E72BD" wp14:editId="11EED268">
            <wp:extent cx="4356100" cy="4775200"/>
            <wp:effectExtent l="0" t="0" r="6350" b="635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56100" cy="4775200"/>
                    </a:xfrm>
                    <a:prstGeom prst="rect">
                      <a:avLst/>
                    </a:prstGeom>
                    <a:noFill/>
                    <a:ln>
                      <a:noFill/>
                    </a:ln>
                  </pic:spPr>
                </pic:pic>
              </a:graphicData>
            </a:graphic>
          </wp:inline>
        </w:drawing>
      </w:r>
    </w:p>
    <w:p w14:paraId="07B6D1BA" w14:textId="77777777" w:rsidR="00FE79B2" w:rsidRDefault="00AA4A4A">
      <w:pPr>
        <w:widowControl w:val="0"/>
        <w:adjustRightInd w:val="0"/>
        <w:snapToGrid w:val="0"/>
        <w:spacing w:beforeLines="50" w:before="120" w:afterLines="50" w:after="120" w:line="360" w:lineRule="auto"/>
        <w:ind w:left="993"/>
        <w:jc w:val="center"/>
        <w:rPr>
          <w:rFonts w:ascii="Times New Roman" w:eastAsia="黑体" w:hAnsi="Times New Roman"/>
          <w:snapToGrid w:val="0"/>
        </w:rPr>
      </w:pPr>
      <w:r>
        <w:rPr>
          <w:rFonts w:ascii="Times New Roman" w:eastAsia="黑体" w:hAnsi="Times New Roman"/>
          <w:snapToGrid w:val="0"/>
        </w:rPr>
        <w:t>图</w:t>
      </w:r>
      <w:r>
        <w:rPr>
          <w:rFonts w:ascii="Times New Roman" w:eastAsia="黑体" w:hAnsi="Times New Roman" w:hint="eastAsia"/>
          <w:snapToGrid w:val="0"/>
        </w:rPr>
        <w:t>8.5-1</w:t>
      </w:r>
      <w:r>
        <w:rPr>
          <w:rFonts w:ascii="Times New Roman" w:eastAsia="黑体" w:hAnsi="Times New Roman"/>
          <w:snapToGrid w:val="0"/>
        </w:rPr>
        <w:t>企业应急预案与政府应急预案衔接关系图</w:t>
      </w:r>
    </w:p>
    <w:p w14:paraId="0B988346" w14:textId="77777777" w:rsidR="00FE79B2" w:rsidRDefault="00AA4A4A" w:rsidP="00B56EDA">
      <w:pPr>
        <w:pStyle w:val="2"/>
        <w:spacing w:before="0" w:after="0"/>
        <w:rPr>
          <w:rFonts w:ascii="Times New Roman" w:hAnsi="Times New Roman"/>
        </w:rPr>
      </w:pPr>
      <w:r>
        <w:rPr>
          <w:rFonts w:ascii="Times New Roman" w:hAnsi="Times New Roman"/>
        </w:rPr>
        <w:lastRenderedPageBreak/>
        <w:t xml:space="preserve"> </w:t>
      </w:r>
      <w:bookmarkStart w:id="187" w:name="_Toc59388328"/>
      <w:r>
        <w:rPr>
          <w:rFonts w:ascii="Times New Roman" w:hAnsi="Times New Roman"/>
        </w:rPr>
        <w:t xml:space="preserve">8.6 </w:t>
      </w:r>
      <w:r>
        <w:rPr>
          <w:rFonts w:ascii="Times New Roman" w:hAnsi="Times New Roman"/>
        </w:rPr>
        <w:t>环境风险评价结论</w:t>
      </w:r>
      <w:bookmarkEnd w:id="187"/>
    </w:p>
    <w:p w14:paraId="74F0B878" w14:textId="77777777" w:rsidR="00FE79B2" w:rsidRDefault="00AA4A4A">
      <w:pPr>
        <w:widowControl w:val="0"/>
        <w:spacing w:line="360" w:lineRule="auto"/>
        <w:ind w:firstLineChars="200" w:firstLine="480"/>
        <w:jc w:val="both"/>
        <w:rPr>
          <w:rFonts w:ascii="Times New Roman" w:hAnsi="Times New Roman"/>
        </w:rPr>
      </w:pPr>
      <w:bookmarkStart w:id="188" w:name="_Hlk50582958"/>
      <w:r>
        <w:rPr>
          <w:rFonts w:ascii="Times New Roman" w:hAnsi="Times New Roman"/>
        </w:rPr>
        <w:t>项目涉及的主要风险物质为硫酸，项目主要危险影响为泄漏，主要环境影响途径为大气。</w:t>
      </w:r>
    </w:p>
    <w:p w14:paraId="5BE6948D" w14:textId="1C563E1F" w:rsidR="00FE79B2" w:rsidRDefault="00AA4A4A">
      <w:pPr>
        <w:widowControl w:val="0"/>
        <w:spacing w:line="360" w:lineRule="auto"/>
        <w:ind w:firstLineChars="200" w:firstLine="480"/>
        <w:jc w:val="both"/>
        <w:rPr>
          <w:rFonts w:ascii="Times New Roman" w:hAnsi="Times New Roman"/>
        </w:rPr>
      </w:pPr>
      <w:r>
        <w:rPr>
          <w:rFonts w:ascii="Times New Roman" w:hAnsi="Times New Roman"/>
        </w:rPr>
        <w:t>项目应设置一个有效容积不小于</w:t>
      </w:r>
      <w:r w:rsidR="00A12B7E">
        <w:rPr>
          <w:rFonts w:ascii="Times New Roman" w:hAnsi="Times New Roman" w:hint="eastAsia"/>
        </w:rPr>
        <w:t>4</w:t>
      </w:r>
      <w:r>
        <w:rPr>
          <w:rFonts w:ascii="Times New Roman" w:hAnsi="Times New Roman"/>
        </w:rPr>
        <w:t>00m</w:t>
      </w:r>
      <w:r>
        <w:rPr>
          <w:rFonts w:ascii="Times New Roman" w:hAnsi="Times New Roman"/>
          <w:vertAlign w:val="superscript"/>
        </w:rPr>
        <w:t>3</w:t>
      </w:r>
      <w:r>
        <w:rPr>
          <w:rFonts w:ascii="Times New Roman" w:hAnsi="Times New Roman"/>
        </w:rPr>
        <w:t>的事故应急池，做好项目区防渗，确保事故时危险物质不流入水环境，同时应编制环境风险应急预案，落实各项风险防范措施。</w:t>
      </w:r>
    </w:p>
    <w:p w14:paraId="37DDD95D" w14:textId="77777777" w:rsidR="00FE79B2" w:rsidRDefault="00AA4A4A">
      <w:pPr>
        <w:widowControl w:val="0"/>
        <w:spacing w:line="360" w:lineRule="auto"/>
        <w:ind w:firstLineChars="200" w:firstLine="480"/>
        <w:jc w:val="both"/>
        <w:rPr>
          <w:rFonts w:ascii="Times New Roman" w:hAnsi="Times New Roman"/>
        </w:rPr>
      </w:pPr>
      <w:r>
        <w:rPr>
          <w:rFonts w:ascii="Times New Roman" w:hAnsi="Times New Roman"/>
        </w:rPr>
        <w:t>从预测结果来看，落实安全评价要求等，在采取各项风险防范及管理措施后，项目环境风险可控。</w:t>
      </w:r>
    </w:p>
    <w:bookmarkEnd w:id="188"/>
    <w:p w14:paraId="54E88D17" w14:textId="77777777" w:rsidR="00FE79B2" w:rsidRDefault="00FE79B2">
      <w:pPr>
        <w:spacing w:line="360" w:lineRule="auto"/>
        <w:rPr>
          <w:rFonts w:ascii="Times New Roman" w:hAnsi="Times New Roman"/>
        </w:rPr>
      </w:pPr>
    </w:p>
    <w:p w14:paraId="7879900E" w14:textId="77777777" w:rsidR="00FE79B2" w:rsidRDefault="00FE79B2">
      <w:pPr>
        <w:spacing w:line="360" w:lineRule="auto"/>
        <w:rPr>
          <w:rFonts w:ascii="Times New Roman" w:hAnsi="Times New Roman"/>
        </w:rPr>
      </w:pPr>
    </w:p>
    <w:p w14:paraId="6A986E15" w14:textId="77777777" w:rsidR="00FE79B2" w:rsidRDefault="00FE79B2">
      <w:pPr>
        <w:spacing w:line="360" w:lineRule="auto"/>
        <w:rPr>
          <w:rFonts w:ascii="Times New Roman" w:hAnsi="Times New Roman"/>
        </w:rPr>
      </w:pPr>
    </w:p>
    <w:p w14:paraId="74C4055A" w14:textId="77777777" w:rsidR="00FE79B2" w:rsidRDefault="00FE79B2">
      <w:pPr>
        <w:spacing w:line="360" w:lineRule="auto"/>
        <w:rPr>
          <w:rFonts w:ascii="Times New Roman" w:hAnsi="Times New Roman"/>
        </w:rPr>
      </w:pPr>
    </w:p>
    <w:p w14:paraId="1F0E32DA" w14:textId="77777777" w:rsidR="00FE79B2" w:rsidRDefault="00FE79B2">
      <w:pPr>
        <w:spacing w:line="360" w:lineRule="auto"/>
        <w:rPr>
          <w:rFonts w:ascii="Times New Roman" w:hAnsi="Times New Roman"/>
        </w:rPr>
      </w:pPr>
    </w:p>
    <w:p w14:paraId="7EC1910F" w14:textId="77777777" w:rsidR="00FE79B2" w:rsidRDefault="00FE79B2">
      <w:pPr>
        <w:spacing w:line="360" w:lineRule="auto"/>
        <w:rPr>
          <w:rFonts w:ascii="Times New Roman" w:hAnsi="Times New Roman"/>
        </w:rPr>
      </w:pPr>
    </w:p>
    <w:p w14:paraId="62E6F1AC" w14:textId="77777777" w:rsidR="00FE79B2" w:rsidRDefault="00FE79B2">
      <w:pPr>
        <w:spacing w:line="360" w:lineRule="auto"/>
        <w:rPr>
          <w:rFonts w:ascii="Times New Roman" w:hAnsi="Times New Roman"/>
        </w:rPr>
      </w:pPr>
    </w:p>
    <w:p w14:paraId="50D22BD3" w14:textId="77777777" w:rsidR="00FE79B2" w:rsidRDefault="00FE79B2">
      <w:pPr>
        <w:spacing w:line="360" w:lineRule="auto"/>
        <w:rPr>
          <w:rFonts w:ascii="Times New Roman" w:hAnsi="Times New Roman"/>
        </w:rPr>
      </w:pPr>
    </w:p>
    <w:p w14:paraId="29E81D6A" w14:textId="77777777" w:rsidR="00FE79B2" w:rsidRDefault="00FE79B2">
      <w:pPr>
        <w:spacing w:line="360" w:lineRule="auto"/>
        <w:rPr>
          <w:rFonts w:ascii="Times New Roman" w:hAnsi="Times New Roman"/>
        </w:rPr>
      </w:pPr>
    </w:p>
    <w:p w14:paraId="48BD243A" w14:textId="77777777" w:rsidR="00FE79B2" w:rsidRDefault="00FE79B2">
      <w:pPr>
        <w:spacing w:line="360" w:lineRule="auto"/>
        <w:rPr>
          <w:rFonts w:ascii="Times New Roman" w:hAnsi="Times New Roman"/>
        </w:rPr>
      </w:pPr>
    </w:p>
    <w:p w14:paraId="1B23B22B" w14:textId="77777777" w:rsidR="00FE79B2" w:rsidRDefault="00FE79B2">
      <w:pPr>
        <w:spacing w:line="360" w:lineRule="auto"/>
        <w:rPr>
          <w:rFonts w:ascii="Times New Roman" w:hAnsi="Times New Roman"/>
        </w:rPr>
      </w:pPr>
    </w:p>
    <w:p w14:paraId="4376E114" w14:textId="77777777" w:rsidR="00FE79B2" w:rsidRDefault="00FE79B2">
      <w:pPr>
        <w:spacing w:line="360" w:lineRule="auto"/>
        <w:rPr>
          <w:rFonts w:ascii="Times New Roman" w:hAnsi="Times New Roman"/>
        </w:rPr>
      </w:pPr>
    </w:p>
    <w:p w14:paraId="42A5A4B7" w14:textId="77777777" w:rsidR="00FE79B2" w:rsidRDefault="00FE79B2">
      <w:pPr>
        <w:spacing w:line="360" w:lineRule="auto"/>
        <w:rPr>
          <w:rFonts w:ascii="Times New Roman" w:hAnsi="Times New Roman"/>
        </w:rPr>
      </w:pPr>
    </w:p>
    <w:p w14:paraId="67ACE243" w14:textId="77777777" w:rsidR="00FE79B2" w:rsidRDefault="00FE79B2">
      <w:pPr>
        <w:spacing w:line="360" w:lineRule="auto"/>
        <w:rPr>
          <w:rFonts w:ascii="Times New Roman" w:hAnsi="Times New Roman"/>
        </w:rPr>
      </w:pPr>
    </w:p>
    <w:p w14:paraId="6E70FFC0" w14:textId="77777777" w:rsidR="00FE79B2" w:rsidRDefault="00FE79B2">
      <w:pPr>
        <w:spacing w:line="360" w:lineRule="auto"/>
        <w:rPr>
          <w:rFonts w:ascii="Times New Roman" w:hAnsi="Times New Roman"/>
        </w:rPr>
      </w:pPr>
    </w:p>
    <w:p w14:paraId="001059AC" w14:textId="77777777" w:rsidR="00FE79B2" w:rsidRDefault="00FE79B2">
      <w:pPr>
        <w:spacing w:line="360" w:lineRule="auto"/>
        <w:rPr>
          <w:rFonts w:ascii="Times New Roman" w:hAnsi="Times New Roman"/>
        </w:rPr>
      </w:pPr>
    </w:p>
    <w:p w14:paraId="0E4CC4C6" w14:textId="77777777" w:rsidR="00FE79B2" w:rsidRDefault="00FE79B2">
      <w:pPr>
        <w:spacing w:line="360" w:lineRule="auto"/>
        <w:rPr>
          <w:rFonts w:ascii="Times New Roman" w:hAnsi="Times New Roman"/>
        </w:rPr>
      </w:pPr>
    </w:p>
    <w:p w14:paraId="322596A1" w14:textId="77777777" w:rsidR="00FE79B2" w:rsidRDefault="00FE79B2">
      <w:pPr>
        <w:spacing w:line="360" w:lineRule="auto"/>
        <w:rPr>
          <w:rFonts w:ascii="Times New Roman" w:hAnsi="Times New Roman"/>
        </w:rPr>
      </w:pPr>
    </w:p>
    <w:p w14:paraId="6710768C" w14:textId="77777777" w:rsidR="00FE79B2" w:rsidRDefault="00FE79B2">
      <w:pPr>
        <w:spacing w:line="360" w:lineRule="auto"/>
        <w:rPr>
          <w:rFonts w:ascii="Times New Roman" w:hAnsi="Times New Roman"/>
        </w:rPr>
      </w:pPr>
    </w:p>
    <w:p w14:paraId="7DA0BB3D" w14:textId="77777777" w:rsidR="00FE79B2" w:rsidRDefault="00FE79B2">
      <w:pPr>
        <w:spacing w:line="360" w:lineRule="auto"/>
        <w:rPr>
          <w:rFonts w:ascii="Times New Roman" w:hAnsi="Times New Roman"/>
        </w:rPr>
      </w:pPr>
    </w:p>
    <w:p w14:paraId="1A3BFFF5" w14:textId="77777777" w:rsidR="00FE79B2" w:rsidRDefault="00AA4A4A" w:rsidP="00F22622">
      <w:pPr>
        <w:pStyle w:val="1"/>
        <w:spacing w:before="0" w:after="0" w:line="360" w:lineRule="auto"/>
        <w:rPr>
          <w:rFonts w:ascii="Times New Roman" w:hAnsi="Times New Roman"/>
        </w:rPr>
      </w:pPr>
      <w:bookmarkStart w:id="189" w:name="_Toc59388329"/>
      <w:r>
        <w:rPr>
          <w:rFonts w:ascii="Times New Roman" w:hAnsi="Times New Roman"/>
        </w:rPr>
        <w:lastRenderedPageBreak/>
        <w:t>9</w:t>
      </w:r>
      <w:r>
        <w:rPr>
          <w:rFonts w:ascii="Times New Roman" w:hAnsi="Times New Roman"/>
        </w:rPr>
        <w:t>环境经济损益分析</w:t>
      </w:r>
      <w:bookmarkEnd w:id="189"/>
    </w:p>
    <w:p w14:paraId="0AD729F5" w14:textId="77777777" w:rsidR="00FE79B2" w:rsidRDefault="00AA4A4A" w:rsidP="00472CAC">
      <w:pPr>
        <w:pStyle w:val="2"/>
        <w:spacing w:before="0" w:after="0"/>
        <w:rPr>
          <w:rFonts w:ascii="Times New Roman" w:hAnsi="Times New Roman"/>
        </w:rPr>
      </w:pPr>
      <w:bookmarkStart w:id="190" w:name="_Toc59388330"/>
      <w:r>
        <w:rPr>
          <w:rFonts w:ascii="Times New Roman" w:hAnsi="Times New Roman"/>
        </w:rPr>
        <w:t>9.1</w:t>
      </w:r>
      <w:r>
        <w:rPr>
          <w:rFonts w:ascii="Times New Roman" w:hAnsi="Times New Roman"/>
        </w:rPr>
        <w:t>项目经济效益分析</w:t>
      </w:r>
      <w:bookmarkEnd w:id="190"/>
    </w:p>
    <w:p w14:paraId="7B714835" w14:textId="77777777" w:rsidR="00FE79B2" w:rsidRPr="009603CD" w:rsidRDefault="00AA4A4A" w:rsidP="00472CAC">
      <w:pPr>
        <w:pStyle w:val="3"/>
        <w:spacing w:before="0" w:after="0"/>
        <w:rPr>
          <w:rFonts w:ascii="Times New Roman" w:hAnsi="Times New Roman"/>
          <w:sz w:val="30"/>
          <w:szCs w:val="30"/>
        </w:rPr>
      </w:pPr>
      <w:bookmarkStart w:id="191" w:name="_Toc59388331"/>
      <w:r w:rsidRPr="009603CD">
        <w:rPr>
          <w:rFonts w:ascii="Times New Roman" w:hAnsi="Times New Roman"/>
          <w:sz w:val="30"/>
          <w:szCs w:val="30"/>
        </w:rPr>
        <w:t>9.1.1</w:t>
      </w:r>
      <w:r w:rsidRPr="009603CD">
        <w:rPr>
          <w:rFonts w:ascii="Times New Roman" w:hAnsi="Times New Roman"/>
          <w:sz w:val="30"/>
          <w:szCs w:val="30"/>
        </w:rPr>
        <w:t>主要经济指标</w:t>
      </w:r>
      <w:bookmarkEnd w:id="191"/>
    </w:p>
    <w:p w14:paraId="43EC1FE6" w14:textId="77777777" w:rsidR="00FE79B2" w:rsidRDefault="00AA4A4A">
      <w:pPr>
        <w:ind w:firstLine="482"/>
        <w:rPr>
          <w:rFonts w:ascii="Times New Roman" w:hAnsi="Times New Roman"/>
        </w:rPr>
      </w:pPr>
      <w:r>
        <w:rPr>
          <w:rFonts w:ascii="Times New Roman" w:hAnsi="Times New Roman"/>
        </w:rPr>
        <w:t>项目总投资</w:t>
      </w:r>
      <w:r>
        <w:rPr>
          <w:rFonts w:ascii="Times New Roman" w:hAnsi="Times New Roman"/>
        </w:rPr>
        <w:t>3600</w:t>
      </w:r>
      <w:r>
        <w:rPr>
          <w:rFonts w:ascii="Times New Roman" w:hAnsi="Times New Roman"/>
        </w:rPr>
        <w:t>万元。项目主要经济指标如表</w:t>
      </w:r>
      <w:r>
        <w:rPr>
          <w:rFonts w:ascii="Times New Roman" w:hAnsi="Times New Roman"/>
        </w:rPr>
        <w:t>9.1-1</w:t>
      </w:r>
      <w:r>
        <w:rPr>
          <w:rFonts w:ascii="Times New Roman" w:hAnsi="Times New Roman"/>
        </w:rPr>
        <w:t>。</w:t>
      </w:r>
    </w:p>
    <w:p w14:paraId="5490A421" w14:textId="77777777" w:rsidR="00FE79B2" w:rsidRDefault="00AA4A4A">
      <w:pPr>
        <w:pStyle w:val="a0"/>
        <w:rPr>
          <w:rFonts w:ascii="Times New Roman" w:hAnsi="Times New Roman"/>
          <w:sz w:val="21"/>
          <w:szCs w:val="21"/>
        </w:rPr>
      </w:pPr>
      <w:r>
        <w:rPr>
          <w:rFonts w:ascii="Times New Roman" w:hAnsi="Times New Roman"/>
          <w:b/>
          <w:bCs/>
          <w:sz w:val="21"/>
          <w:szCs w:val="21"/>
        </w:rPr>
        <w:t>表</w:t>
      </w:r>
      <w:r>
        <w:rPr>
          <w:rFonts w:ascii="Times New Roman" w:hAnsi="Times New Roman"/>
          <w:b/>
          <w:bCs/>
          <w:sz w:val="21"/>
          <w:szCs w:val="21"/>
        </w:rPr>
        <w:t xml:space="preserve">9.1-1  </w:t>
      </w:r>
      <w:r>
        <w:rPr>
          <w:rFonts w:ascii="Times New Roman" w:hAnsi="Times New Roman"/>
          <w:b/>
          <w:bCs/>
          <w:sz w:val="21"/>
          <w:szCs w:val="21"/>
        </w:rPr>
        <w:t>主要技术经济指标汇总表</w:t>
      </w:r>
      <w:r>
        <w:rPr>
          <w:rFonts w:ascii="Times New Roman" w:hAnsi="Times New Roman"/>
          <w:b/>
          <w:bCs/>
        </w:rPr>
        <w:t xml:space="preserve">   </w:t>
      </w:r>
    </w:p>
    <w:tbl>
      <w:tblPr>
        <w:tblW w:w="8504"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top w:w="15" w:type="dxa"/>
          <w:left w:w="15" w:type="dxa"/>
          <w:bottom w:w="15" w:type="dxa"/>
          <w:right w:w="15" w:type="dxa"/>
        </w:tblCellMar>
        <w:tblLook w:val="04A0" w:firstRow="1" w:lastRow="0" w:firstColumn="1" w:lastColumn="0" w:noHBand="0" w:noVBand="1"/>
      </w:tblPr>
      <w:tblGrid>
        <w:gridCol w:w="928"/>
        <w:gridCol w:w="2489"/>
        <w:gridCol w:w="1169"/>
        <w:gridCol w:w="1336"/>
        <w:gridCol w:w="2582"/>
      </w:tblGrid>
      <w:tr w:rsidR="00FE79B2" w14:paraId="1F057E37" w14:textId="77777777">
        <w:trPr>
          <w:trHeight w:val="340"/>
          <w:jc w:val="center"/>
        </w:trPr>
        <w:tc>
          <w:tcPr>
            <w:tcW w:w="8504" w:type="dxa"/>
            <w:gridSpan w:val="5"/>
            <w:vAlign w:val="bottom"/>
          </w:tcPr>
          <w:p w14:paraId="4BF55D34" w14:textId="77777777" w:rsidR="00FE79B2" w:rsidRDefault="00FE79B2">
            <w:pPr>
              <w:snapToGrid w:val="0"/>
              <w:spacing w:line="360" w:lineRule="auto"/>
              <w:jc w:val="both"/>
              <w:textAlignment w:val="bottom"/>
              <w:outlineLvl w:val="0"/>
              <w:rPr>
                <w:rFonts w:ascii="Times New Roman" w:eastAsia="黑体" w:hAnsi="Times New Roman"/>
                <w:b/>
                <w:bCs/>
                <w:kern w:val="2"/>
                <w:sz w:val="21"/>
                <w:szCs w:val="21"/>
              </w:rPr>
            </w:pPr>
          </w:p>
        </w:tc>
      </w:tr>
      <w:tr w:rsidR="00FE79B2" w14:paraId="687ED1A3" w14:textId="77777777">
        <w:trPr>
          <w:trHeight w:val="340"/>
          <w:jc w:val="center"/>
        </w:trPr>
        <w:tc>
          <w:tcPr>
            <w:tcW w:w="928" w:type="dxa"/>
            <w:vAlign w:val="bottom"/>
          </w:tcPr>
          <w:p w14:paraId="30C7D428" w14:textId="77777777" w:rsidR="00FE79B2" w:rsidRDefault="00AA4A4A">
            <w:pPr>
              <w:snapToGrid w:val="0"/>
              <w:spacing w:line="360" w:lineRule="auto"/>
              <w:jc w:val="center"/>
              <w:textAlignment w:val="bottom"/>
              <w:rPr>
                <w:rFonts w:ascii="Times New Roman" w:eastAsia="黑体" w:hAnsi="Times New Roman"/>
                <w:kern w:val="2"/>
                <w:sz w:val="21"/>
                <w:szCs w:val="21"/>
              </w:rPr>
            </w:pPr>
            <w:r>
              <w:rPr>
                <w:rFonts w:ascii="Times New Roman" w:hAnsi="Times New Roman"/>
                <w:sz w:val="21"/>
                <w:szCs w:val="21"/>
              </w:rPr>
              <w:t>序号</w:t>
            </w:r>
          </w:p>
        </w:tc>
        <w:tc>
          <w:tcPr>
            <w:tcW w:w="2489" w:type="dxa"/>
            <w:vAlign w:val="bottom"/>
          </w:tcPr>
          <w:p w14:paraId="7D22C3A4" w14:textId="77777777" w:rsidR="00FE79B2" w:rsidRDefault="00AA4A4A">
            <w:pPr>
              <w:snapToGrid w:val="0"/>
              <w:spacing w:line="360" w:lineRule="auto"/>
              <w:jc w:val="center"/>
              <w:textAlignment w:val="bottom"/>
              <w:rPr>
                <w:rFonts w:ascii="Times New Roman" w:eastAsia="黑体" w:hAnsi="Times New Roman"/>
                <w:kern w:val="2"/>
                <w:sz w:val="21"/>
                <w:szCs w:val="21"/>
              </w:rPr>
            </w:pPr>
            <w:r>
              <w:rPr>
                <w:rFonts w:ascii="Times New Roman" w:hAnsi="Times New Roman"/>
                <w:sz w:val="21"/>
                <w:szCs w:val="21"/>
              </w:rPr>
              <w:t>项目名称</w:t>
            </w:r>
          </w:p>
        </w:tc>
        <w:tc>
          <w:tcPr>
            <w:tcW w:w="1169" w:type="dxa"/>
            <w:vAlign w:val="bottom"/>
          </w:tcPr>
          <w:p w14:paraId="39B864DD" w14:textId="77777777" w:rsidR="00FE79B2" w:rsidRDefault="00AA4A4A">
            <w:pPr>
              <w:snapToGrid w:val="0"/>
              <w:spacing w:line="360" w:lineRule="auto"/>
              <w:jc w:val="center"/>
              <w:textAlignment w:val="bottom"/>
              <w:rPr>
                <w:rFonts w:ascii="Times New Roman" w:eastAsia="黑体" w:hAnsi="Times New Roman"/>
                <w:kern w:val="2"/>
                <w:sz w:val="21"/>
                <w:szCs w:val="21"/>
              </w:rPr>
            </w:pPr>
            <w:r>
              <w:rPr>
                <w:rFonts w:ascii="Times New Roman" w:hAnsi="Times New Roman"/>
                <w:sz w:val="21"/>
                <w:szCs w:val="21"/>
              </w:rPr>
              <w:t>单位</w:t>
            </w:r>
          </w:p>
        </w:tc>
        <w:tc>
          <w:tcPr>
            <w:tcW w:w="1336" w:type="dxa"/>
            <w:vAlign w:val="bottom"/>
          </w:tcPr>
          <w:p w14:paraId="7202368B" w14:textId="77777777" w:rsidR="00FE79B2" w:rsidRDefault="00AA4A4A">
            <w:pPr>
              <w:snapToGrid w:val="0"/>
              <w:spacing w:line="360" w:lineRule="auto"/>
              <w:jc w:val="center"/>
              <w:textAlignment w:val="bottom"/>
              <w:rPr>
                <w:rFonts w:ascii="Times New Roman" w:eastAsia="黑体" w:hAnsi="Times New Roman"/>
                <w:kern w:val="2"/>
                <w:sz w:val="21"/>
                <w:szCs w:val="21"/>
              </w:rPr>
            </w:pPr>
            <w:r>
              <w:rPr>
                <w:rFonts w:ascii="Times New Roman" w:hAnsi="Times New Roman"/>
                <w:sz w:val="21"/>
                <w:szCs w:val="21"/>
              </w:rPr>
              <w:t>数量</w:t>
            </w:r>
          </w:p>
        </w:tc>
        <w:tc>
          <w:tcPr>
            <w:tcW w:w="2582" w:type="dxa"/>
            <w:vAlign w:val="bottom"/>
          </w:tcPr>
          <w:p w14:paraId="59F35E8B" w14:textId="77777777" w:rsidR="00FE79B2" w:rsidRDefault="00AA4A4A">
            <w:pPr>
              <w:snapToGrid w:val="0"/>
              <w:spacing w:line="360" w:lineRule="auto"/>
              <w:jc w:val="center"/>
              <w:textAlignment w:val="bottom"/>
              <w:rPr>
                <w:rFonts w:ascii="Times New Roman" w:eastAsia="黑体" w:hAnsi="Times New Roman"/>
                <w:kern w:val="2"/>
                <w:sz w:val="21"/>
                <w:szCs w:val="21"/>
              </w:rPr>
            </w:pPr>
            <w:r>
              <w:rPr>
                <w:rFonts w:ascii="Times New Roman" w:hAnsi="Times New Roman"/>
                <w:sz w:val="21"/>
                <w:szCs w:val="21"/>
              </w:rPr>
              <w:t>备注</w:t>
            </w:r>
          </w:p>
        </w:tc>
      </w:tr>
      <w:tr w:rsidR="00FE79B2" w14:paraId="767E9F15" w14:textId="77777777">
        <w:trPr>
          <w:trHeight w:val="340"/>
          <w:jc w:val="center"/>
        </w:trPr>
        <w:tc>
          <w:tcPr>
            <w:tcW w:w="928" w:type="dxa"/>
            <w:vAlign w:val="bottom"/>
          </w:tcPr>
          <w:p w14:paraId="643D3D91" w14:textId="77777777" w:rsidR="00FE79B2" w:rsidRDefault="00AA4A4A">
            <w:pPr>
              <w:snapToGrid w:val="0"/>
              <w:spacing w:line="360" w:lineRule="auto"/>
              <w:jc w:val="both"/>
              <w:textAlignment w:val="bottom"/>
              <w:rPr>
                <w:rFonts w:ascii="Times New Roman" w:eastAsia="黑体" w:hAnsi="Times New Roman"/>
                <w:kern w:val="2"/>
                <w:sz w:val="21"/>
                <w:szCs w:val="21"/>
              </w:rPr>
            </w:pPr>
            <w:r>
              <w:rPr>
                <w:rFonts w:ascii="Times New Roman" w:hAnsi="Times New Roman"/>
                <w:sz w:val="21"/>
                <w:szCs w:val="21"/>
              </w:rPr>
              <w:t>一</w:t>
            </w:r>
            <w:r>
              <w:rPr>
                <w:rFonts w:ascii="Times New Roman" w:hAnsi="Times New Roman"/>
                <w:sz w:val="21"/>
                <w:szCs w:val="21"/>
              </w:rPr>
              <w:t xml:space="preserve"> </w:t>
            </w:r>
          </w:p>
        </w:tc>
        <w:tc>
          <w:tcPr>
            <w:tcW w:w="2489" w:type="dxa"/>
            <w:vAlign w:val="bottom"/>
          </w:tcPr>
          <w:p w14:paraId="1C6FDE56"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基本数据</w:t>
            </w:r>
          </w:p>
        </w:tc>
        <w:tc>
          <w:tcPr>
            <w:tcW w:w="1169" w:type="dxa"/>
            <w:vAlign w:val="bottom"/>
          </w:tcPr>
          <w:p w14:paraId="0AB149FC" w14:textId="77777777" w:rsidR="00FE79B2" w:rsidRDefault="00FE79B2">
            <w:pPr>
              <w:widowControl w:val="0"/>
              <w:snapToGrid w:val="0"/>
              <w:spacing w:line="360" w:lineRule="auto"/>
              <w:rPr>
                <w:rFonts w:ascii="Times New Roman" w:eastAsia="黑体" w:hAnsi="Times New Roman"/>
                <w:kern w:val="2"/>
                <w:sz w:val="21"/>
                <w:szCs w:val="21"/>
              </w:rPr>
            </w:pPr>
          </w:p>
        </w:tc>
        <w:tc>
          <w:tcPr>
            <w:tcW w:w="1336" w:type="dxa"/>
            <w:vAlign w:val="bottom"/>
          </w:tcPr>
          <w:p w14:paraId="4E6FF9A0" w14:textId="77777777" w:rsidR="00FE79B2" w:rsidRDefault="00FE79B2">
            <w:pPr>
              <w:widowControl w:val="0"/>
              <w:snapToGrid w:val="0"/>
              <w:spacing w:line="360" w:lineRule="auto"/>
              <w:rPr>
                <w:rFonts w:ascii="Times New Roman" w:eastAsia="黑体" w:hAnsi="Times New Roman"/>
                <w:kern w:val="2"/>
                <w:sz w:val="21"/>
                <w:szCs w:val="21"/>
              </w:rPr>
            </w:pPr>
          </w:p>
        </w:tc>
        <w:tc>
          <w:tcPr>
            <w:tcW w:w="2582" w:type="dxa"/>
            <w:vAlign w:val="bottom"/>
          </w:tcPr>
          <w:p w14:paraId="38C847FE"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其中外汇：</w:t>
            </w:r>
          </w:p>
        </w:tc>
      </w:tr>
      <w:tr w:rsidR="00FE79B2" w14:paraId="7D2C34A1" w14:textId="77777777">
        <w:trPr>
          <w:trHeight w:val="340"/>
          <w:jc w:val="center"/>
        </w:trPr>
        <w:tc>
          <w:tcPr>
            <w:tcW w:w="928" w:type="dxa"/>
            <w:vAlign w:val="bottom"/>
          </w:tcPr>
          <w:p w14:paraId="72A9D13A"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1</w:t>
            </w:r>
          </w:p>
        </w:tc>
        <w:tc>
          <w:tcPr>
            <w:tcW w:w="2489" w:type="dxa"/>
            <w:vAlign w:val="bottom"/>
          </w:tcPr>
          <w:p w14:paraId="77CC8DC9"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总投资</w:t>
            </w:r>
          </w:p>
        </w:tc>
        <w:tc>
          <w:tcPr>
            <w:tcW w:w="1169" w:type="dxa"/>
            <w:vAlign w:val="bottom"/>
          </w:tcPr>
          <w:p w14:paraId="7D6851A0" w14:textId="77777777" w:rsidR="00FE79B2" w:rsidRDefault="00AA4A4A">
            <w:pPr>
              <w:snapToGrid w:val="0"/>
              <w:spacing w:line="360" w:lineRule="auto"/>
              <w:jc w:val="center"/>
              <w:textAlignment w:val="bottom"/>
              <w:rPr>
                <w:rFonts w:ascii="Times New Roman" w:eastAsia="黑体" w:hAnsi="Times New Roman"/>
                <w:kern w:val="2"/>
                <w:sz w:val="21"/>
                <w:szCs w:val="21"/>
              </w:rPr>
            </w:pPr>
            <w:r>
              <w:rPr>
                <w:rFonts w:ascii="Times New Roman" w:hAnsi="Times New Roman"/>
                <w:sz w:val="21"/>
                <w:szCs w:val="21"/>
              </w:rPr>
              <w:t>万元</w:t>
            </w:r>
          </w:p>
        </w:tc>
        <w:tc>
          <w:tcPr>
            <w:tcW w:w="1336" w:type="dxa"/>
            <w:vAlign w:val="bottom"/>
          </w:tcPr>
          <w:p w14:paraId="26105FD6"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4000</w:t>
            </w:r>
          </w:p>
        </w:tc>
        <w:tc>
          <w:tcPr>
            <w:tcW w:w="2582" w:type="dxa"/>
            <w:vAlign w:val="bottom"/>
          </w:tcPr>
          <w:p w14:paraId="5D396032" w14:textId="77777777" w:rsidR="00FE79B2" w:rsidRDefault="00FE79B2">
            <w:pPr>
              <w:widowControl w:val="0"/>
              <w:snapToGrid w:val="0"/>
              <w:spacing w:line="360" w:lineRule="auto"/>
              <w:jc w:val="center"/>
              <w:rPr>
                <w:rFonts w:ascii="Times New Roman" w:eastAsia="黑体" w:hAnsi="Times New Roman"/>
                <w:kern w:val="2"/>
                <w:sz w:val="21"/>
                <w:szCs w:val="21"/>
              </w:rPr>
            </w:pPr>
          </w:p>
        </w:tc>
      </w:tr>
      <w:tr w:rsidR="00FE79B2" w14:paraId="1B2840B6" w14:textId="77777777">
        <w:trPr>
          <w:trHeight w:val="340"/>
          <w:jc w:val="center"/>
        </w:trPr>
        <w:tc>
          <w:tcPr>
            <w:tcW w:w="928" w:type="dxa"/>
            <w:vAlign w:val="bottom"/>
          </w:tcPr>
          <w:p w14:paraId="23EBF5DB"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1.1</w:t>
            </w:r>
          </w:p>
        </w:tc>
        <w:tc>
          <w:tcPr>
            <w:tcW w:w="2489" w:type="dxa"/>
            <w:vAlign w:val="bottom"/>
          </w:tcPr>
          <w:p w14:paraId="2E43A5A8"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建设投资</w:t>
            </w:r>
          </w:p>
        </w:tc>
        <w:tc>
          <w:tcPr>
            <w:tcW w:w="1169" w:type="dxa"/>
            <w:vAlign w:val="bottom"/>
          </w:tcPr>
          <w:p w14:paraId="7436E25D" w14:textId="77777777" w:rsidR="00FE79B2" w:rsidRDefault="00AA4A4A">
            <w:pPr>
              <w:snapToGrid w:val="0"/>
              <w:spacing w:line="360" w:lineRule="auto"/>
              <w:jc w:val="center"/>
              <w:textAlignment w:val="bottom"/>
              <w:rPr>
                <w:rFonts w:ascii="Times New Roman" w:eastAsia="黑体" w:hAnsi="Times New Roman"/>
                <w:kern w:val="2"/>
                <w:sz w:val="21"/>
                <w:szCs w:val="21"/>
              </w:rPr>
            </w:pPr>
            <w:r>
              <w:rPr>
                <w:rFonts w:ascii="Times New Roman" w:hAnsi="Times New Roman"/>
                <w:sz w:val="21"/>
                <w:szCs w:val="21"/>
              </w:rPr>
              <w:t>万元</w:t>
            </w:r>
          </w:p>
        </w:tc>
        <w:tc>
          <w:tcPr>
            <w:tcW w:w="1336" w:type="dxa"/>
            <w:vAlign w:val="bottom"/>
          </w:tcPr>
          <w:p w14:paraId="7896FCCC"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3600</w:t>
            </w:r>
          </w:p>
        </w:tc>
        <w:tc>
          <w:tcPr>
            <w:tcW w:w="2582" w:type="dxa"/>
            <w:vAlign w:val="bottom"/>
          </w:tcPr>
          <w:p w14:paraId="536D176B" w14:textId="77777777" w:rsidR="00FE79B2" w:rsidRDefault="00FE79B2">
            <w:pPr>
              <w:widowControl w:val="0"/>
              <w:snapToGrid w:val="0"/>
              <w:spacing w:line="360" w:lineRule="auto"/>
              <w:jc w:val="center"/>
              <w:rPr>
                <w:rFonts w:ascii="Times New Roman" w:eastAsia="黑体" w:hAnsi="Times New Roman"/>
                <w:kern w:val="2"/>
                <w:sz w:val="21"/>
                <w:szCs w:val="21"/>
              </w:rPr>
            </w:pPr>
          </w:p>
        </w:tc>
      </w:tr>
      <w:tr w:rsidR="00FE79B2" w14:paraId="5AFD4566" w14:textId="77777777">
        <w:trPr>
          <w:trHeight w:val="340"/>
          <w:jc w:val="center"/>
        </w:trPr>
        <w:tc>
          <w:tcPr>
            <w:tcW w:w="928" w:type="dxa"/>
            <w:vAlign w:val="bottom"/>
          </w:tcPr>
          <w:p w14:paraId="72473B9D"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1.2</w:t>
            </w:r>
          </w:p>
        </w:tc>
        <w:tc>
          <w:tcPr>
            <w:tcW w:w="2489" w:type="dxa"/>
            <w:vAlign w:val="bottom"/>
          </w:tcPr>
          <w:p w14:paraId="31C6EA66"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流动资金</w:t>
            </w:r>
          </w:p>
        </w:tc>
        <w:tc>
          <w:tcPr>
            <w:tcW w:w="1169" w:type="dxa"/>
            <w:vAlign w:val="bottom"/>
          </w:tcPr>
          <w:p w14:paraId="371B2857" w14:textId="77777777" w:rsidR="00FE79B2" w:rsidRDefault="00AA4A4A">
            <w:pPr>
              <w:snapToGrid w:val="0"/>
              <w:spacing w:line="360" w:lineRule="auto"/>
              <w:jc w:val="center"/>
              <w:textAlignment w:val="bottom"/>
              <w:rPr>
                <w:rFonts w:ascii="Times New Roman" w:eastAsia="黑体" w:hAnsi="Times New Roman"/>
                <w:kern w:val="2"/>
                <w:sz w:val="21"/>
                <w:szCs w:val="21"/>
              </w:rPr>
            </w:pPr>
            <w:r>
              <w:rPr>
                <w:rFonts w:ascii="Times New Roman" w:hAnsi="Times New Roman"/>
                <w:sz w:val="21"/>
                <w:szCs w:val="21"/>
              </w:rPr>
              <w:t>万元</w:t>
            </w:r>
          </w:p>
        </w:tc>
        <w:tc>
          <w:tcPr>
            <w:tcW w:w="1336" w:type="dxa"/>
            <w:vAlign w:val="bottom"/>
          </w:tcPr>
          <w:p w14:paraId="27E770EB"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400</w:t>
            </w:r>
          </w:p>
        </w:tc>
        <w:tc>
          <w:tcPr>
            <w:tcW w:w="2582" w:type="dxa"/>
            <w:vAlign w:val="bottom"/>
          </w:tcPr>
          <w:p w14:paraId="74E39CA4" w14:textId="77777777" w:rsidR="00FE79B2" w:rsidRDefault="00FE79B2">
            <w:pPr>
              <w:widowControl w:val="0"/>
              <w:snapToGrid w:val="0"/>
              <w:spacing w:line="360" w:lineRule="auto"/>
              <w:rPr>
                <w:rFonts w:ascii="Times New Roman" w:eastAsia="黑体" w:hAnsi="Times New Roman"/>
                <w:kern w:val="2"/>
                <w:sz w:val="21"/>
                <w:szCs w:val="21"/>
              </w:rPr>
            </w:pPr>
          </w:p>
        </w:tc>
      </w:tr>
      <w:tr w:rsidR="00FE79B2" w14:paraId="7529942C" w14:textId="77777777">
        <w:trPr>
          <w:trHeight w:val="340"/>
          <w:jc w:val="center"/>
        </w:trPr>
        <w:tc>
          <w:tcPr>
            <w:tcW w:w="928" w:type="dxa"/>
            <w:vAlign w:val="bottom"/>
          </w:tcPr>
          <w:p w14:paraId="415C43C7"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2</w:t>
            </w:r>
          </w:p>
        </w:tc>
        <w:tc>
          <w:tcPr>
            <w:tcW w:w="2489" w:type="dxa"/>
            <w:vAlign w:val="bottom"/>
          </w:tcPr>
          <w:p w14:paraId="0BA10E73"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销售收入</w:t>
            </w:r>
          </w:p>
        </w:tc>
        <w:tc>
          <w:tcPr>
            <w:tcW w:w="1169" w:type="dxa"/>
            <w:vAlign w:val="bottom"/>
          </w:tcPr>
          <w:p w14:paraId="3CB40D7F" w14:textId="77777777" w:rsidR="00FE79B2" w:rsidRDefault="00AA4A4A">
            <w:pPr>
              <w:snapToGrid w:val="0"/>
              <w:spacing w:line="360" w:lineRule="auto"/>
              <w:jc w:val="center"/>
              <w:textAlignment w:val="bottom"/>
              <w:rPr>
                <w:rFonts w:ascii="Times New Roman" w:eastAsia="黑体" w:hAnsi="Times New Roman"/>
                <w:kern w:val="2"/>
                <w:sz w:val="21"/>
                <w:szCs w:val="21"/>
              </w:rPr>
            </w:pPr>
            <w:r>
              <w:rPr>
                <w:rFonts w:ascii="Times New Roman" w:hAnsi="Times New Roman"/>
                <w:sz w:val="21"/>
                <w:szCs w:val="21"/>
              </w:rPr>
              <w:t>万元</w:t>
            </w:r>
          </w:p>
        </w:tc>
        <w:tc>
          <w:tcPr>
            <w:tcW w:w="1336" w:type="dxa"/>
            <w:vAlign w:val="bottom"/>
          </w:tcPr>
          <w:p w14:paraId="6276920F"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7600</w:t>
            </w:r>
          </w:p>
        </w:tc>
        <w:tc>
          <w:tcPr>
            <w:tcW w:w="2582" w:type="dxa"/>
            <w:vAlign w:val="bottom"/>
          </w:tcPr>
          <w:p w14:paraId="79CE29E1" w14:textId="77777777" w:rsidR="00FE79B2" w:rsidRDefault="00FE79B2">
            <w:pPr>
              <w:widowControl w:val="0"/>
              <w:snapToGrid w:val="0"/>
              <w:spacing w:line="360" w:lineRule="auto"/>
              <w:rPr>
                <w:rFonts w:ascii="Times New Roman" w:eastAsia="黑体" w:hAnsi="Times New Roman"/>
                <w:kern w:val="2"/>
                <w:sz w:val="21"/>
                <w:szCs w:val="21"/>
              </w:rPr>
            </w:pPr>
          </w:p>
        </w:tc>
      </w:tr>
      <w:tr w:rsidR="00FE79B2" w14:paraId="351A8AAC" w14:textId="77777777">
        <w:trPr>
          <w:trHeight w:val="340"/>
          <w:jc w:val="center"/>
        </w:trPr>
        <w:tc>
          <w:tcPr>
            <w:tcW w:w="928" w:type="dxa"/>
            <w:vAlign w:val="bottom"/>
          </w:tcPr>
          <w:p w14:paraId="57264A81"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3</w:t>
            </w:r>
          </w:p>
        </w:tc>
        <w:tc>
          <w:tcPr>
            <w:tcW w:w="2489" w:type="dxa"/>
            <w:vAlign w:val="bottom"/>
          </w:tcPr>
          <w:p w14:paraId="73050DB4"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总成本</w:t>
            </w:r>
          </w:p>
        </w:tc>
        <w:tc>
          <w:tcPr>
            <w:tcW w:w="1169" w:type="dxa"/>
            <w:vAlign w:val="bottom"/>
          </w:tcPr>
          <w:p w14:paraId="23EBA03D" w14:textId="77777777" w:rsidR="00FE79B2" w:rsidRDefault="00AA4A4A">
            <w:pPr>
              <w:snapToGrid w:val="0"/>
              <w:spacing w:line="360" w:lineRule="auto"/>
              <w:jc w:val="center"/>
              <w:textAlignment w:val="bottom"/>
              <w:rPr>
                <w:rFonts w:ascii="Times New Roman" w:eastAsia="黑体" w:hAnsi="Times New Roman"/>
                <w:kern w:val="2"/>
                <w:sz w:val="21"/>
                <w:szCs w:val="21"/>
              </w:rPr>
            </w:pPr>
            <w:r>
              <w:rPr>
                <w:rFonts w:ascii="Times New Roman" w:hAnsi="Times New Roman"/>
                <w:sz w:val="21"/>
                <w:szCs w:val="21"/>
              </w:rPr>
              <w:t>万元</w:t>
            </w:r>
          </w:p>
        </w:tc>
        <w:tc>
          <w:tcPr>
            <w:tcW w:w="1336" w:type="dxa"/>
            <w:vAlign w:val="bottom"/>
          </w:tcPr>
          <w:p w14:paraId="216F02BA" w14:textId="77777777" w:rsidR="00FE79B2" w:rsidRDefault="00AA4A4A">
            <w:pPr>
              <w:snapToGrid w:val="0"/>
              <w:spacing w:line="360" w:lineRule="auto"/>
              <w:jc w:val="both"/>
              <w:textAlignment w:val="bottom"/>
              <w:rPr>
                <w:rFonts w:ascii="Times New Roman" w:eastAsia="黑体" w:hAnsi="Times New Roman"/>
                <w:kern w:val="2"/>
                <w:sz w:val="21"/>
                <w:szCs w:val="21"/>
              </w:rPr>
            </w:pPr>
            <w:r>
              <w:rPr>
                <w:rFonts w:ascii="Times New Roman" w:hAnsi="Times New Roman"/>
                <w:sz w:val="21"/>
                <w:szCs w:val="21"/>
              </w:rPr>
              <w:t>5822</w:t>
            </w:r>
            <w:r>
              <w:rPr>
                <w:rFonts w:ascii="Times New Roman" w:hAnsi="Times New Roman"/>
                <w:sz w:val="21"/>
                <w:szCs w:val="21"/>
              </w:rPr>
              <w:t>．</w:t>
            </w:r>
            <w:r>
              <w:rPr>
                <w:rFonts w:ascii="Times New Roman" w:hAnsi="Times New Roman"/>
                <w:sz w:val="21"/>
                <w:szCs w:val="21"/>
              </w:rPr>
              <w:t>75</w:t>
            </w:r>
          </w:p>
        </w:tc>
        <w:tc>
          <w:tcPr>
            <w:tcW w:w="2582" w:type="dxa"/>
            <w:vAlign w:val="bottom"/>
          </w:tcPr>
          <w:p w14:paraId="3AC866BF" w14:textId="77777777" w:rsidR="00FE79B2" w:rsidRDefault="00FE79B2">
            <w:pPr>
              <w:widowControl w:val="0"/>
              <w:snapToGrid w:val="0"/>
              <w:spacing w:line="360" w:lineRule="auto"/>
              <w:rPr>
                <w:rFonts w:ascii="Times New Roman" w:eastAsia="黑体" w:hAnsi="Times New Roman"/>
                <w:kern w:val="2"/>
                <w:sz w:val="21"/>
                <w:szCs w:val="21"/>
              </w:rPr>
            </w:pPr>
          </w:p>
        </w:tc>
      </w:tr>
      <w:tr w:rsidR="00FE79B2" w14:paraId="5CB2B7CB" w14:textId="77777777">
        <w:trPr>
          <w:trHeight w:val="340"/>
          <w:jc w:val="center"/>
        </w:trPr>
        <w:tc>
          <w:tcPr>
            <w:tcW w:w="928" w:type="dxa"/>
            <w:vAlign w:val="bottom"/>
          </w:tcPr>
          <w:p w14:paraId="5646C7CB"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4</w:t>
            </w:r>
          </w:p>
        </w:tc>
        <w:tc>
          <w:tcPr>
            <w:tcW w:w="2489" w:type="dxa"/>
            <w:vAlign w:val="bottom"/>
          </w:tcPr>
          <w:p w14:paraId="746B9261"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利润总额</w:t>
            </w:r>
          </w:p>
        </w:tc>
        <w:tc>
          <w:tcPr>
            <w:tcW w:w="1169" w:type="dxa"/>
            <w:vAlign w:val="bottom"/>
          </w:tcPr>
          <w:p w14:paraId="5DDB990F" w14:textId="77777777" w:rsidR="00FE79B2" w:rsidRDefault="00AA4A4A">
            <w:pPr>
              <w:snapToGrid w:val="0"/>
              <w:spacing w:line="360" w:lineRule="auto"/>
              <w:jc w:val="center"/>
              <w:textAlignment w:val="bottom"/>
              <w:rPr>
                <w:rFonts w:ascii="Times New Roman" w:eastAsia="黑体" w:hAnsi="Times New Roman"/>
                <w:kern w:val="2"/>
                <w:sz w:val="21"/>
                <w:szCs w:val="21"/>
              </w:rPr>
            </w:pPr>
            <w:r>
              <w:rPr>
                <w:rFonts w:ascii="Times New Roman" w:hAnsi="Times New Roman"/>
                <w:sz w:val="21"/>
                <w:szCs w:val="21"/>
              </w:rPr>
              <w:t>万元</w:t>
            </w:r>
          </w:p>
        </w:tc>
        <w:tc>
          <w:tcPr>
            <w:tcW w:w="1336" w:type="dxa"/>
            <w:vAlign w:val="bottom"/>
          </w:tcPr>
          <w:p w14:paraId="4C8BBE2C"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eastAsia="黑体" w:hAnsi="Times New Roman"/>
                <w:kern w:val="2"/>
                <w:sz w:val="21"/>
                <w:szCs w:val="21"/>
              </w:rPr>
              <w:t>1777.25</w:t>
            </w:r>
          </w:p>
        </w:tc>
        <w:tc>
          <w:tcPr>
            <w:tcW w:w="2582" w:type="dxa"/>
            <w:vAlign w:val="bottom"/>
          </w:tcPr>
          <w:p w14:paraId="280B8324" w14:textId="77777777" w:rsidR="00FE79B2" w:rsidRDefault="00FE79B2">
            <w:pPr>
              <w:widowControl w:val="0"/>
              <w:snapToGrid w:val="0"/>
              <w:spacing w:line="360" w:lineRule="auto"/>
              <w:rPr>
                <w:rFonts w:ascii="Times New Roman" w:eastAsia="黑体" w:hAnsi="Times New Roman"/>
                <w:kern w:val="2"/>
                <w:sz w:val="21"/>
                <w:szCs w:val="21"/>
              </w:rPr>
            </w:pPr>
          </w:p>
        </w:tc>
      </w:tr>
      <w:tr w:rsidR="00FE79B2" w14:paraId="279A1E1B" w14:textId="77777777">
        <w:trPr>
          <w:trHeight w:val="340"/>
          <w:jc w:val="center"/>
        </w:trPr>
        <w:tc>
          <w:tcPr>
            <w:tcW w:w="928" w:type="dxa"/>
            <w:vAlign w:val="bottom"/>
          </w:tcPr>
          <w:p w14:paraId="4F41DE08"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5</w:t>
            </w:r>
          </w:p>
        </w:tc>
        <w:tc>
          <w:tcPr>
            <w:tcW w:w="2489" w:type="dxa"/>
            <w:vAlign w:val="bottom"/>
          </w:tcPr>
          <w:p w14:paraId="2CEFB957"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利税总额</w:t>
            </w:r>
            <w:r>
              <w:rPr>
                <w:rFonts w:ascii="Times New Roman" w:hAnsi="Times New Roman"/>
                <w:sz w:val="21"/>
                <w:szCs w:val="21"/>
              </w:rPr>
              <w:t xml:space="preserve"> </w:t>
            </w:r>
          </w:p>
        </w:tc>
        <w:tc>
          <w:tcPr>
            <w:tcW w:w="1169" w:type="dxa"/>
            <w:vAlign w:val="bottom"/>
          </w:tcPr>
          <w:p w14:paraId="03A60FAF" w14:textId="77777777" w:rsidR="00FE79B2" w:rsidRDefault="00AA4A4A">
            <w:pPr>
              <w:snapToGrid w:val="0"/>
              <w:spacing w:line="360" w:lineRule="auto"/>
              <w:jc w:val="center"/>
              <w:textAlignment w:val="bottom"/>
              <w:rPr>
                <w:rFonts w:ascii="Times New Roman" w:eastAsia="黑体" w:hAnsi="Times New Roman"/>
                <w:kern w:val="2"/>
                <w:sz w:val="21"/>
                <w:szCs w:val="21"/>
              </w:rPr>
            </w:pPr>
            <w:r>
              <w:rPr>
                <w:rFonts w:ascii="Times New Roman" w:hAnsi="Times New Roman"/>
                <w:sz w:val="21"/>
                <w:szCs w:val="21"/>
              </w:rPr>
              <w:t>万元</w:t>
            </w:r>
          </w:p>
        </w:tc>
        <w:tc>
          <w:tcPr>
            <w:tcW w:w="1336" w:type="dxa"/>
            <w:vAlign w:val="bottom"/>
          </w:tcPr>
          <w:p w14:paraId="14B44E38"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 xml:space="preserve">1333.06 </w:t>
            </w:r>
          </w:p>
        </w:tc>
        <w:tc>
          <w:tcPr>
            <w:tcW w:w="2582" w:type="dxa"/>
            <w:vAlign w:val="bottom"/>
          </w:tcPr>
          <w:p w14:paraId="6429832C" w14:textId="77777777" w:rsidR="00FE79B2" w:rsidRDefault="00FE79B2">
            <w:pPr>
              <w:widowControl w:val="0"/>
              <w:snapToGrid w:val="0"/>
              <w:spacing w:line="360" w:lineRule="auto"/>
              <w:rPr>
                <w:rFonts w:ascii="Times New Roman" w:eastAsia="黑体" w:hAnsi="Times New Roman"/>
                <w:kern w:val="2"/>
                <w:sz w:val="21"/>
                <w:szCs w:val="21"/>
              </w:rPr>
            </w:pPr>
          </w:p>
        </w:tc>
      </w:tr>
      <w:tr w:rsidR="00FE79B2" w14:paraId="75AD80B7" w14:textId="77777777">
        <w:trPr>
          <w:trHeight w:val="340"/>
          <w:jc w:val="center"/>
        </w:trPr>
        <w:tc>
          <w:tcPr>
            <w:tcW w:w="928" w:type="dxa"/>
            <w:vAlign w:val="bottom"/>
          </w:tcPr>
          <w:p w14:paraId="5E81B398"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6</w:t>
            </w:r>
          </w:p>
        </w:tc>
        <w:tc>
          <w:tcPr>
            <w:tcW w:w="2489" w:type="dxa"/>
            <w:vAlign w:val="bottom"/>
          </w:tcPr>
          <w:p w14:paraId="30D3BA7E"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税后利润</w:t>
            </w:r>
          </w:p>
        </w:tc>
        <w:tc>
          <w:tcPr>
            <w:tcW w:w="1169" w:type="dxa"/>
            <w:vAlign w:val="bottom"/>
          </w:tcPr>
          <w:p w14:paraId="45A6394F" w14:textId="77777777" w:rsidR="00FE79B2" w:rsidRDefault="00AA4A4A">
            <w:pPr>
              <w:snapToGrid w:val="0"/>
              <w:spacing w:line="360" w:lineRule="auto"/>
              <w:jc w:val="center"/>
              <w:textAlignment w:val="bottom"/>
              <w:rPr>
                <w:rFonts w:ascii="Times New Roman" w:eastAsia="黑体" w:hAnsi="Times New Roman"/>
                <w:kern w:val="2"/>
                <w:sz w:val="21"/>
                <w:szCs w:val="21"/>
              </w:rPr>
            </w:pPr>
            <w:r>
              <w:rPr>
                <w:rFonts w:ascii="Times New Roman" w:hAnsi="Times New Roman"/>
                <w:sz w:val="21"/>
                <w:szCs w:val="21"/>
              </w:rPr>
              <w:t>万元</w:t>
            </w:r>
          </w:p>
        </w:tc>
        <w:tc>
          <w:tcPr>
            <w:tcW w:w="1336" w:type="dxa"/>
            <w:vAlign w:val="bottom"/>
          </w:tcPr>
          <w:p w14:paraId="14F154C2"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999,79</w:t>
            </w:r>
          </w:p>
        </w:tc>
        <w:tc>
          <w:tcPr>
            <w:tcW w:w="2582" w:type="dxa"/>
            <w:vAlign w:val="bottom"/>
          </w:tcPr>
          <w:p w14:paraId="094D4DC7" w14:textId="77777777" w:rsidR="00FE79B2" w:rsidRDefault="00FE79B2">
            <w:pPr>
              <w:widowControl w:val="0"/>
              <w:snapToGrid w:val="0"/>
              <w:spacing w:line="360" w:lineRule="auto"/>
              <w:rPr>
                <w:rFonts w:ascii="Times New Roman" w:eastAsia="黑体" w:hAnsi="Times New Roman"/>
                <w:kern w:val="2"/>
                <w:sz w:val="21"/>
                <w:szCs w:val="21"/>
              </w:rPr>
            </w:pPr>
          </w:p>
        </w:tc>
      </w:tr>
      <w:tr w:rsidR="00FE79B2" w14:paraId="55C5D148" w14:textId="77777777">
        <w:trPr>
          <w:trHeight w:val="340"/>
          <w:jc w:val="center"/>
        </w:trPr>
        <w:tc>
          <w:tcPr>
            <w:tcW w:w="928" w:type="dxa"/>
            <w:vAlign w:val="bottom"/>
          </w:tcPr>
          <w:p w14:paraId="1C2FD9E1" w14:textId="77777777" w:rsidR="00FE79B2" w:rsidRDefault="00AA4A4A">
            <w:pPr>
              <w:snapToGrid w:val="0"/>
              <w:spacing w:line="360" w:lineRule="auto"/>
              <w:jc w:val="both"/>
              <w:textAlignment w:val="bottom"/>
              <w:rPr>
                <w:rFonts w:ascii="Times New Roman" w:eastAsia="黑体" w:hAnsi="Times New Roman"/>
                <w:kern w:val="2"/>
                <w:sz w:val="21"/>
                <w:szCs w:val="21"/>
              </w:rPr>
            </w:pPr>
            <w:r>
              <w:rPr>
                <w:rFonts w:ascii="Times New Roman" w:hAnsi="Times New Roman"/>
                <w:sz w:val="21"/>
                <w:szCs w:val="21"/>
              </w:rPr>
              <w:t>二</w:t>
            </w:r>
          </w:p>
        </w:tc>
        <w:tc>
          <w:tcPr>
            <w:tcW w:w="2489" w:type="dxa"/>
            <w:vAlign w:val="bottom"/>
          </w:tcPr>
          <w:p w14:paraId="72C647B4"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经济评价指标</w:t>
            </w:r>
          </w:p>
        </w:tc>
        <w:tc>
          <w:tcPr>
            <w:tcW w:w="1169" w:type="dxa"/>
            <w:vAlign w:val="bottom"/>
          </w:tcPr>
          <w:p w14:paraId="3BB9C2B8" w14:textId="77777777" w:rsidR="00FE79B2" w:rsidRDefault="00FE79B2">
            <w:pPr>
              <w:widowControl w:val="0"/>
              <w:snapToGrid w:val="0"/>
              <w:spacing w:line="360" w:lineRule="auto"/>
              <w:jc w:val="center"/>
              <w:rPr>
                <w:rFonts w:ascii="Times New Roman" w:eastAsia="黑体" w:hAnsi="Times New Roman"/>
                <w:kern w:val="2"/>
                <w:sz w:val="21"/>
                <w:szCs w:val="21"/>
              </w:rPr>
            </w:pPr>
          </w:p>
        </w:tc>
        <w:tc>
          <w:tcPr>
            <w:tcW w:w="1336" w:type="dxa"/>
            <w:vAlign w:val="bottom"/>
          </w:tcPr>
          <w:p w14:paraId="606FF046" w14:textId="77777777" w:rsidR="00FE79B2" w:rsidRDefault="00FE79B2">
            <w:pPr>
              <w:widowControl w:val="0"/>
              <w:snapToGrid w:val="0"/>
              <w:spacing w:line="360" w:lineRule="auto"/>
              <w:rPr>
                <w:rFonts w:ascii="Times New Roman" w:eastAsia="黑体" w:hAnsi="Times New Roman"/>
                <w:kern w:val="2"/>
                <w:sz w:val="21"/>
                <w:szCs w:val="21"/>
              </w:rPr>
            </w:pPr>
          </w:p>
        </w:tc>
        <w:tc>
          <w:tcPr>
            <w:tcW w:w="2582" w:type="dxa"/>
            <w:vAlign w:val="bottom"/>
          </w:tcPr>
          <w:p w14:paraId="416188B1" w14:textId="77777777" w:rsidR="00FE79B2" w:rsidRDefault="00FE79B2">
            <w:pPr>
              <w:widowControl w:val="0"/>
              <w:snapToGrid w:val="0"/>
              <w:spacing w:line="360" w:lineRule="auto"/>
              <w:rPr>
                <w:rFonts w:ascii="Times New Roman" w:eastAsia="黑体" w:hAnsi="Times New Roman"/>
                <w:kern w:val="2"/>
                <w:sz w:val="21"/>
                <w:szCs w:val="21"/>
              </w:rPr>
            </w:pPr>
          </w:p>
        </w:tc>
      </w:tr>
      <w:tr w:rsidR="00FE79B2" w14:paraId="1158669C" w14:textId="77777777">
        <w:trPr>
          <w:trHeight w:val="340"/>
          <w:jc w:val="center"/>
        </w:trPr>
        <w:tc>
          <w:tcPr>
            <w:tcW w:w="928" w:type="dxa"/>
            <w:vAlign w:val="bottom"/>
          </w:tcPr>
          <w:p w14:paraId="20FA8EF9"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7</w:t>
            </w:r>
          </w:p>
        </w:tc>
        <w:tc>
          <w:tcPr>
            <w:tcW w:w="2489" w:type="dxa"/>
            <w:vAlign w:val="bottom"/>
          </w:tcPr>
          <w:p w14:paraId="474BBBCD"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内部收益率</w:t>
            </w:r>
          </w:p>
        </w:tc>
        <w:tc>
          <w:tcPr>
            <w:tcW w:w="1169" w:type="dxa"/>
            <w:vAlign w:val="bottom"/>
          </w:tcPr>
          <w:p w14:paraId="3F707D0B" w14:textId="77777777" w:rsidR="00FE79B2" w:rsidRDefault="00AA4A4A">
            <w:pPr>
              <w:snapToGrid w:val="0"/>
              <w:spacing w:line="360" w:lineRule="auto"/>
              <w:jc w:val="center"/>
              <w:textAlignment w:val="bottom"/>
              <w:rPr>
                <w:rFonts w:ascii="Times New Roman" w:eastAsia="黑体" w:hAnsi="Times New Roman"/>
                <w:kern w:val="2"/>
                <w:sz w:val="21"/>
                <w:szCs w:val="21"/>
              </w:rPr>
            </w:pPr>
            <w:r>
              <w:rPr>
                <w:rFonts w:ascii="Times New Roman" w:hAnsi="Times New Roman"/>
                <w:sz w:val="21"/>
                <w:szCs w:val="21"/>
              </w:rPr>
              <w:t>%</w:t>
            </w:r>
          </w:p>
        </w:tc>
        <w:tc>
          <w:tcPr>
            <w:tcW w:w="1336" w:type="dxa"/>
            <w:vAlign w:val="bottom"/>
          </w:tcPr>
          <w:p w14:paraId="5979D31B"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33.3</w:t>
            </w:r>
          </w:p>
        </w:tc>
        <w:tc>
          <w:tcPr>
            <w:tcW w:w="2582" w:type="dxa"/>
            <w:vAlign w:val="bottom"/>
          </w:tcPr>
          <w:p w14:paraId="31A490EB" w14:textId="77777777" w:rsidR="00FE79B2" w:rsidRDefault="00FE79B2">
            <w:pPr>
              <w:widowControl w:val="0"/>
              <w:snapToGrid w:val="0"/>
              <w:spacing w:line="360" w:lineRule="auto"/>
              <w:rPr>
                <w:rFonts w:ascii="Times New Roman" w:eastAsia="黑体" w:hAnsi="Times New Roman"/>
                <w:kern w:val="2"/>
                <w:sz w:val="21"/>
                <w:szCs w:val="21"/>
              </w:rPr>
            </w:pPr>
          </w:p>
        </w:tc>
      </w:tr>
      <w:tr w:rsidR="00FE79B2" w14:paraId="535471A4" w14:textId="77777777">
        <w:trPr>
          <w:trHeight w:val="340"/>
          <w:jc w:val="center"/>
        </w:trPr>
        <w:tc>
          <w:tcPr>
            <w:tcW w:w="928" w:type="dxa"/>
            <w:vAlign w:val="bottom"/>
          </w:tcPr>
          <w:p w14:paraId="07651CFB" w14:textId="77777777" w:rsidR="00FE79B2" w:rsidRDefault="00AA4A4A">
            <w:pPr>
              <w:snapToGrid w:val="0"/>
              <w:spacing w:line="360" w:lineRule="auto"/>
              <w:textAlignment w:val="bottom"/>
              <w:rPr>
                <w:rFonts w:ascii="Times New Roman" w:eastAsia="黑体" w:hAnsi="Times New Roman"/>
                <w:kern w:val="2"/>
                <w:sz w:val="21"/>
                <w:szCs w:val="21"/>
              </w:rPr>
            </w:pPr>
            <w:r>
              <w:rPr>
                <w:rFonts w:ascii="Times New Roman" w:hAnsi="Times New Roman"/>
                <w:sz w:val="21"/>
                <w:szCs w:val="21"/>
              </w:rPr>
              <w:t>8</w:t>
            </w:r>
          </w:p>
        </w:tc>
        <w:tc>
          <w:tcPr>
            <w:tcW w:w="2489" w:type="dxa"/>
            <w:vAlign w:val="center"/>
          </w:tcPr>
          <w:p w14:paraId="4D158666" w14:textId="77777777" w:rsidR="00FE79B2" w:rsidRDefault="00AA4A4A">
            <w:pPr>
              <w:snapToGrid w:val="0"/>
              <w:spacing w:line="360" w:lineRule="auto"/>
              <w:textAlignment w:val="bottom"/>
              <w:rPr>
                <w:rFonts w:ascii="Times New Roman" w:eastAsia="黑体" w:hAnsi="Times New Roman"/>
                <w:sz w:val="21"/>
                <w:szCs w:val="21"/>
              </w:rPr>
            </w:pPr>
            <w:r>
              <w:rPr>
                <w:rFonts w:ascii="Times New Roman" w:hAnsi="Times New Roman"/>
                <w:sz w:val="21"/>
                <w:szCs w:val="21"/>
              </w:rPr>
              <w:t>投资回收期</w:t>
            </w:r>
          </w:p>
        </w:tc>
        <w:tc>
          <w:tcPr>
            <w:tcW w:w="1169" w:type="dxa"/>
            <w:vAlign w:val="center"/>
          </w:tcPr>
          <w:p w14:paraId="4DD1E041" w14:textId="77777777" w:rsidR="00FE79B2" w:rsidRDefault="00AA4A4A">
            <w:pPr>
              <w:snapToGrid w:val="0"/>
              <w:spacing w:line="360" w:lineRule="auto"/>
              <w:textAlignment w:val="bottom"/>
              <w:rPr>
                <w:rFonts w:ascii="Times New Roman" w:eastAsia="黑体" w:hAnsi="Times New Roman"/>
                <w:sz w:val="21"/>
                <w:szCs w:val="21"/>
              </w:rPr>
            </w:pPr>
            <w:r>
              <w:rPr>
                <w:rFonts w:ascii="Times New Roman" w:hAnsi="Times New Roman"/>
                <w:sz w:val="21"/>
                <w:szCs w:val="21"/>
              </w:rPr>
              <w:t>年</w:t>
            </w:r>
          </w:p>
        </w:tc>
        <w:tc>
          <w:tcPr>
            <w:tcW w:w="1336" w:type="dxa"/>
            <w:vAlign w:val="center"/>
          </w:tcPr>
          <w:p w14:paraId="0794F85B" w14:textId="77777777" w:rsidR="00FE79B2" w:rsidRDefault="00AA4A4A">
            <w:pPr>
              <w:snapToGrid w:val="0"/>
              <w:spacing w:line="360" w:lineRule="auto"/>
              <w:textAlignment w:val="bottom"/>
              <w:rPr>
                <w:rFonts w:ascii="Times New Roman" w:eastAsia="黑体" w:hAnsi="Times New Roman"/>
                <w:sz w:val="21"/>
                <w:szCs w:val="21"/>
              </w:rPr>
            </w:pPr>
            <w:r>
              <w:rPr>
                <w:rFonts w:ascii="Times New Roman" w:hAnsi="Times New Roman"/>
                <w:sz w:val="21"/>
                <w:szCs w:val="21"/>
              </w:rPr>
              <w:t>4</w:t>
            </w:r>
          </w:p>
        </w:tc>
        <w:tc>
          <w:tcPr>
            <w:tcW w:w="2582" w:type="dxa"/>
            <w:vAlign w:val="bottom"/>
          </w:tcPr>
          <w:p w14:paraId="79086D42" w14:textId="77777777" w:rsidR="00FE79B2" w:rsidRDefault="00FE79B2">
            <w:pPr>
              <w:widowControl w:val="0"/>
              <w:snapToGrid w:val="0"/>
              <w:spacing w:line="360" w:lineRule="auto"/>
              <w:rPr>
                <w:rFonts w:ascii="Times New Roman" w:eastAsia="黑体" w:hAnsi="Times New Roman"/>
                <w:kern w:val="2"/>
                <w:sz w:val="21"/>
                <w:szCs w:val="21"/>
              </w:rPr>
            </w:pPr>
          </w:p>
        </w:tc>
      </w:tr>
    </w:tbl>
    <w:p w14:paraId="6998735F" w14:textId="77777777" w:rsidR="00FE79B2" w:rsidRDefault="00AA4A4A">
      <w:pPr>
        <w:ind w:firstLine="482"/>
        <w:jc w:val="center"/>
        <w:rPr>
          <w:rFonts w:ascii="Times New Roman" w:eastAsia="黑体" w:hAnsi="Times New Roman"/>
          <w:kern w:val="2"/>
          <w:sz w:val="21"/>
          <w:szCs w:val="21"/>
        </w:rPr>
      </w:pPr>
      <w:r>
        <w:rPr>
          <w:rFonts w:ascii="Times New Roman" w:hAnsi="Times New Roman"/>
          <w:sz w:val="21"/>
          <w:szCs w:val="21"/>
        </w:rPr>
        <w:t xml:space="preserve"> </w:t>
      </w:r>
    </w:p>
    <w:p w14:paraId="188EF8B4" w14:textId="77777777" w:rsidR="00FE79B2" w:rsidRPr="009603CD" w:rsidRDefault="00AA4A4A" w:rsidP="00472CAC">
      <w:pPr>
        <w:pStyle w:val="3"/>
        <w:spacing w:before="0" w:after="0"/>
        <w:rPr>
          <w:rFonts w:ascii="Times New Roman" w:hAnsi="Times New Roman"/>
          <w:sz w:val="30"/>
          <w:szCs w:val="30"/>
        </w:rPr>
      </w:pPr>
      <w:bookmarkStart w:id="192" w:name="_Toc59388332"/>
      <w:r w:rsidRPr="009603CD">
        <w:rPr>
          <w:rFonts w:ascii="Times New Roman" w:hAnsi="Times New Roman"/>
          <w:sz w:val="30"/>
          <w:szCs w:val="30"/>
        </w:rPr>
        <w:t>9.1.2</w:t>
      </w:r>
      <w:r w:rsidRPr="009603CD">
        <w:rPr>
          <w:rFonts w:ascii="Times New Roman" w:hAnsi="Times New Roman"/>
          <w:sz w:val="30"/>
          <w:szCs w:val="30"/>
        </w:rPr>
        <w:t>项目简要经济分析</w:t>
      </w:r>
      <w:bookmarkEnd w:id="192"/>
    </w:p>
    <w:p w14:paraId="3FE7C82A" w14:textId="77777777" w:rsidR="00FE79B2" w:rsidRDefault="00AA4A4A">
      <w:pPr>
        <w:spacing w:line="360" w:lineRule="auto"/>
        <w:ind w:firstLineChars="200" w:firstLine="480"/>
        <w:rPr>
          <w:rFonts w:ascii="Times New Roman" w:hAnsi="Times New Roman"/>
        </w:rPr>
      </w:pPr>
      <w:r>
        <w:rPr>
          <w:rFonts w:ascii="Times New Roman" w:hAnsi="Times New Roman"/>
        </w:rPr>
        <w:t>经计算，项目达产年年总销售收入</w:t>
      </w:r>
      <w:r>
        <w:rPr>
          <w:rFonts w:ascii="Times New Roman" w:hAnsi="Times New Roman"/>
        </w:rPr>
        <w:t>7600</w:t>
      </w:r>
      <w:r>
        <w:rPr>
          <w:rFonts w:ascii="Times New Roman" w:hAnsi="Times New Roman"/>
        </w:rPr>
        <w:t>万元，项目的建设投资</w:t>
      </w:r>
      <w:r>
        <w:rPr>
          <w:rFonts w:ascii="Times New Roman" w:hAnsi="Times New Roman"/>
        </w:rPr>
        <w:t>3600</w:t>
      </w:r>
      <w:r>
        <w:rPr>
          <w:rFonts w:ascii="Times New Roman" w:hAnsi="Times New Roman"/>
        </w:rPr>
        <w:t>万元，投资回收期为</w:t>
      </w:r>
      <w:r>
        <w:rPr>
          <w:rFonts w:ascii="Times New Roman" w:hAnsi="Times New Roman"/>
        </w:rPr>
        <w:t>4</w:t>
      </w:r>
      <w:r>
        <w:rPr>
          <w:rFonts w:ascii="Times New Roman" w:hAnsi="Times New Roman"/>
        </w:rPr>
        <w:t>年，项目的盈利能力满足行业要求。</w:t>
      </w:r>
    </w:p>
    <w:p w14:paraId="39F6C4A1" w14:textId="77777777" w:rsidR="00FE79B2" w:rsidRDefault="00AA4A4A">
      <w:pPr>
        <w:spacing w:line="360" w:lineRule="auto"/>
        <w:ind w:firstLineChars="200" w:firstLine="480"/>
        <w:rPr>
          <w:rFonts w:ascii="Times New Roman" w:hAnsi="Times New Roman"/>
        </w:rPr>
      </w:pPr>
      <w:r>
        <w:rPr>
          <w:rFonts w:ascii="Times New Roman" w:hAnsi="Times New Roman"/>
        </w:rPr>
        <w:t>从各项效益指标及敏感性分析结果表明，项目具有较强的抗风险能力。</w:t>
      </w:r>
    </w:p>
    <w:p w14:paraId="4AE2385E" w14:textId="77777777" w:rsidR="00FE79B2" w:rsidRPr="009603CD" w:rsidRDefault="00AA4A4A" w:rsidP="009603CD">
      <w:pPr>
        <w:pStyle w:val="3"/>
        <w:spacing w:before="0" w:after="0"/>
        <w:rPr>
          <w:rFonts w:ascii="Times New Roman" w:hAnsi="Times New Roman"/>
          <w:sz w:val="30"/>
          <w:szCs w:val="30"/>
        </w:rPr>
      </w:pPr>
      <w:bookmarkStart w:id="193" w:name="_Toc59388333"/>
      <w:r w:rsidRPr="009603CD">
        <w:rPr>
          <w:rFonts w:ascii="Times New Roman" w:hAnsi="Times New Roman"/>
          <w:sz w:val="30"/>
          <w:szCs w:val="30"/>
        </w:rPr>
        <w:t>9.2</w:t>
      </w:r>
      <w:r w:rsidRPr="009603CD">
        <w:rPr>
          <w:rFonts w:ascii="Times New Roman" w:hAnsi="Times New Roman"/>
          <w:sz w:val="30"/>
          <w:szCs w:val="30"/>
        </w:rPr>
        <w:t>项目社会效益分析</w:t>
      </w:r>
      <w:bookmarkEnd w:id="193"/>
    </w:p>
    <w:p w14:paraId="63994CDB" w14:textId="77777777" w:rsidR="00FE79B2" w:rsidRDefault="00AA4A4A">
      <w:pPr>
        <w:spacing w:line="360" w:lineRule="auto"/>
        <w:ind w:firstLineChars="200" w:firstLine="480"/>
        <w:rPr>
          <w:rFonts w:ascii="Times New Roman" w:hAnsi="Times New Roman"/>
        </w:rPr>
      </w:pPr>
      <w:r>
        <w:rPr>
          <w:rFonts w:ascii="Times New Roman" w:hAnsi="Times New Roman"/>
        </w:rPr>
        <w:t>项目社会效益主要体现在对当地社会经济的正面影响，以及对市场和国家经济的贡献。</w:t>
      </w:r>
    </w:p>
    <w:p w14:paraId="0B265E2E" w14:textId="77777777" w:rsidR="00FE79B2" w:rsidRDefault="00AA4A4A">
      <w:pPr>
        <w:spacing w:line="360" w:lineRule="auto"/>
        <w:ind w:firstLineChars="200" w:firstLine="480"/>
        <w:rPr>
          <w:rFonts w:ascii="Times New Roman" w:hAnsi="Times New Roman"/>
        </w:rPr>
      </w:pPr>
      <w:r>
        <w:rPr>
          <w:rFonts w:ascii="Times New Roman" w:hAnsi="Times New Roman"/>
        </w:rPr>
        <w:t>本项目建成后的社会效益主要体现在以下几个方面：</w:t>
      </w:r>
    </w:p>
    <w:p w14:paraId="59F7BE69" w14:textId="77777777" w:rsidR="00FE79B2" w:rsidRDefault="00AA4A4A">
      <w:pPr>
        <w:spacing w:before="156" w:after="156" w:line="360" w:lineRule="auto"/>
        <w:ind w:firstLineChars="200" w:firstLine="480"/>
        <w:rPr>
          <w:rFonts w:ascii="Times New Roman" w:hAnsi="Times New Roman"/>
          <w:color w:val="000000" w:themeColor="text1"/>
        </w:rPr>
      </w:pPr>
      <w:r>
        <w:rPr>
          <w:rFonts w:ascii="Times New Roman" w:hAnsi="Times New Roman"/>
          <w:color w:val="000000" w:themeColor="text1"/>
        </w:rPr>
        <w:lastRenderedPageBreak/>
        <w:t>（</w:t>
      </w:r>
      <w:r>
        <w:rPr>
          <w:rFonts w:ascii="Times New Roman" w:hAnsi="Times New Roman"/>
          <w:color w:val="000000" w:themeColor="text1"/>
        </w:rPr>
        <w:t>1</w:t>
      </w:r>
      <w:r>
        <w:rPr>
          <w:rFonts w:ascii="Times New Roman" w:hAnsi="Times New Roman"/>
          <w:color w:val="000000" w:themeColor="text1"/>
        </w:rPr>
        <w:t>）本项目生产液体硫酸铝，本项目涉及的产品和工艺不属于国家明令淘汰的产品和工艺，符合</w:t>
      </w:r>
      <w:r w:rsidR="005E1BD2" w:rsidRPr="005E1BD2">
        <w:rPr>
          <w:rFonts w:ascii="Times New Roman" w:hAnsi="Times New Roman" w:hint="eastAsia"/>
          <w:color w:val="000000" w:themeColor="text1"/>
        </w:rPr>
        <w:t>《产业结构调整指导目录（</w:t>
      </w:r>
      <w:r w:rsidR="005E1BD2" w:rsidRPr="005E1BD2">
        <w:rPr>
          <w:rFonts w:ascii="Times New Roman" w:hAnsi="Times New Roman" w:hint="eastAsia"/>
          <w:color w:val="000000" w:themeColor="text1"/>
        </w:rPr>
        <w:t>2019</w:t>
      </w:r>
      <w:r w:rsidR="005E1BD2" w:rsidRPr="005E1BD2">
        <w:rPr>
          <w:rFonts w:ascii="Times New Roman" w:hAnsi="Times New Roman" w:hint="eastAsia"/>
          <w:color w:val="000000" w:themeColor="text1"/>
        </w:rPr>
        <w:t>年本）》中华人民共和国国家发展和改革委员会令</w:t>
      </w:r>
      <w:r w:rsidR="005E1BD2" w:rsidRPr="005E1BD2">
        <w:rPr>
          <w:rFonts w:ascii="Times New Roman" w:hAnsi="Times New Roman" w:hint="eastAsia"/>
          <w:color w:val="000000" w:themeColor="text1"/>
        </w:rPr>
        <w:t xml:space="preserve"> </w:t>
      </w:r>
      <w:r w:rsidR="005E1BD2" w:rsidRPr="005E1BD2">
        <w:rPr>
          <w:rFonts w:ascii="Times New Roman" w:hAnsi="Times New Roman" w:hint="eastAsia"/>
          <w:color w:val="000000" w:themeColor="text1"/>
        </w:rPr>
        <w:t>第</w:t>
      </w:r>
      <w:r w:rsidR="005E1BD2" w:rsidRPr="005E1BD2">
        <w:rPr>
          <w:rFonts w:ascii="Times New Roman" w:hAnsi="Times New Roman" w:hint="eastAsia"/>
          <w:color w:val="000000" w:themeColor="text1"/>
        </w:rPr>
        <w:t>29</w:t>
      </w:r>
      <w:r w:rsidR="005E1BD2" w:rsidRPr="005E1BD2">
        <w:rPr>
          <w:rFonts w:ascii="Times New Roman" w:hAnsi="Times New Roman" w:hint="eastAsia"/>
          <w:color w:val="000000" w:themeColor="text1"/>
        </w:rPr>
        <w:t>号</w:t>
      </w:r>
      <w:r w:rsidR="005E1BD2" w:rsidRPr="005E1BD2">
        <w:rPr>
          <w:rFonts w:ascii="Times New Roman" w:hAnsi="Times New Roman" w:hint="eastAsia"/>
          <w:color w:val="000000" w:themeColor="text1"/>
        </w:rPr>
        <w:t xml:space="preserve"> 2019</w:t>
      </w:r>
      <w:r w:rsidR="005E1BD2" w:rsidRPr="005E1BD2">
        <w:rPr>
          <w:rFonts w:ascii="Times New Roman" w:hAnsi="Times New Roman" w:hint="eastAsia"/>
          <w:color w:val="000000" w:themeColor="text1"/>
        </w:rPr>
        <w:t>年</w:t>
      </w:r>
      <w:r w:rsidR="005E1BD2" w:rsidRPr="005E1BD2">
        <w:rPr>
          <w:rFonts w:ascii="Times New Roman" w:hAnsi="Times New Roman" w:hint="eastAsia"/>
          <w:color w:val="000000" w:themeColor="text1"/>
        </w:rPr>
        <w:t>10</w:t>
      </w:r>
      <w:r w:rsidR="005E1BD2" w:rsidRPr="005E1BD2">
        <w:rPr>
          <w:rFonts w:ascii="Times New Roman" w:hAnsi="Times New Roman" w:hint="eastAsia"/>
          <w:color w:val="000000" w:themeColor="text1"/>
        </w:rPr>
        <w:t>月</w:t>
      </w:r>
      <w:r w:rsidR="005E1BD2" w:rsidRPr="005E1BD2">
        <w:rPr>
          <w:rFonts w:ascii="Times New Roman" w:hAnsi="Times New Roman" w:hint="eastAsia"/>
          <w:color w:val="000000" w:themeColor="text1"/>
        </w:rPr>
        <w:t>30</w:t>
      </w:r>
      <w:r w:rsidR="005E1BD2" w:rsidRPr="005E1BD2">
        <w:rPr>
          <w:rFonts w:ascii="Times New Roman" w:hAnsi="Times New Roman" w:hint="eastAsia"/>
          <w:color w:val="000000" w:themeColor="text1"/>
        </w:rPr>
        <w:t>日</w:t>
      </w:r>
      <w:r>
        <w:rPr>
          <w:rFonts w:ascii="Times New Roman" w:hAnsi="Times New Roman"/>
          <w:color w:val="000000" w:themeColor="text1"/>
        </w:rPr>
        <w:t>。由此可知，本项目产品符合国家产业政策，且真实、有效、经济地解决了环境保护问题。</w:t>
      </w:r>
    </w:p>
    <w:p w14:paraId="1050A8B9" w14:textId="77777777" w:rsidR="00FE79B2" w:rsidRDefault="00AA4A4A">
      <w:pPr>
        <w:spacing w:before="156" w:after="156" w:line="360" w:lineRule="auto"/>
        <w:ind w:firstLineChars="200" w:firstLine="480"/>
        <w:rPr>
          <w:rFonts w:ascii="Times New Roman" w:hAnsi="Times New Roman"/>
          <w:color w:val="000000" w:themeColor="text1"/>
        </w:rPr>
      </w:pPr>
      <w:r>
        <w:rPr>
          <w:rFonts w:ascii="Times New Roman" w:hAnsi="Times New Roman"/>
          <w:color w:val="000000" w:themeColor="text1"/>
        </w:rPr>
        <w:t>扩大就业，促进再就业，关系亿万人民群众的切身利益。党中央、国务院对就业再就业工作高度重视，要求各地各部门将其作为</w:t>
      </w:r>
      <w:r>
        <w:rPr>
          <w:rFonts w:ascii="Times New Roman" w:hAnsi="Times New Roman"/>
          <w:color w:val="000000" w:themeColor="text1"/>
        </w:rPr>
        <w:t>“</w:t>
      </w:r>
      <w:r>
        <w:rPr>
          <w:rFonts w:ascii="Times New Roman" w:hAnsi="Times New Roman"/>
          <w:color w:val="000000" w:themeColor="text1"/>
        </w:rPr>
        <w:t>民生之本</w:t>
      </w:r>
      <w:r>
        <w:rPr>
          <w:rFonts w:ascii="Times New Roman" w:hAnsi="Times New Roman"/>
          <w:color w:val="000000" w:themeColor="text1"/>
        </w:rPr>
        <w:t>”</w:t>
      </w:r>
      <w:r>
        <w:rPr>
          <w:rFonts w:ascii="Times New Roman" w:hAnsi="Times New Roman"/>
          <w:color w:val="000000" w:themeColor="text1"/>
        </w:rPr>
        <w:t>和</w:t>
      </w:r>
      <w:r>
        <w:rPr>
          <w:rFonts w:ascii="Times New Roman" w:hAnsi="Times New Roman"/>
          <w:color w:val="000000" w:themeColor="text1"/>
        </w:rPr>
        <w:t>“</w:t>
      </w:r>
      <w:r>
        <w:rPr>
          <w:rFonts w:ascii="Times New Roman" w:hAnsi="Times New Roman"/>
          <w:color w:val="000000" w:themeColor="text1"/>
        </w:rPr>
        <w:t>安国之策</w:t>
      </w:r>
      <w:r>
        <w:rPr>
          <w:rFonts w:ascii="Times New Roman" w:hAnsi="Times New Roman"/>
          <w:color w:val="000000" w:themeColor="text1"/>
        </w:rPr>
        <w:t>”</w:t>
      </w:r>
      <w:r>
        <w:rPr>
          <w:rFonts w:ascii="Times New Roman" w:hAnsi="Times New Roman"/>
          <w:color w:val="000000" w:themeColor="text1"/>
        </w:rPr>
        <w:t>，实施积极的就业政策，加快发展就业容量大、劳动密集型产业，创造就业岗位，培育新的就业增长点。本项目建设，能提供十几个就业岗位，对岳阳市扩大就业，促进再就业，减轻就业压力，是非常有益的。</w:t>
      </w:r>
    </w:p>
    <w:p w14:paraId="01658E3D" w14:textId="77777777" w:rsidR="00FE79B2" w:rsidRDefault="00AA4A4A">
      <w:pPr>
        <w:spacing w:before="156" w:after="156" w:line="360" w:lineRule="auto"/>
        <w:ind w:firstLineChars="200" w:firstLine="480"/>
        <w:rPr>
          <w:rFonts w:ascii="Times New Roman" w:hAnsi="Times New Roman"/>
          <w:color w:val="000000" w:themeColor="text1"/>
        </w:rPr>
      </w:pPr>
      <w:r>
        <w:rPr>
          <w:rFonts w:ascii="Times New Roman" w:hAnsi="Times New Roman"/>
          <w:color w:val="000000" w:themeColor="text1"/>
        </w:rPr>
        <w:t>本项目以改进和提高工艺装备为核心，以节能减排、清洁生产、低消耗、低排放、高效益为特征的经济增长方式，提高经济运行的质量和效益。项目实施后，除了有利于公司自身发展壮大得以做大做强以外，同时向国内外市场提供高质量的系列化工产品，满足市场需求，因此，本项目具有较好的社会、经济和环境效益，项目意义广泛而深远。</w:t>
      </w:r>
    </w:p>
    <w:p w14:paraId="300E6326" w14:textId="77777777" w:rsidR="00FE79B2" w:rsidRDefault="00AA4A4A">
      <w:pPr>
        <w:spacing w:before="156" w:after="156" w:line="360" w:lineRule="auto"/>
        <w:ind w:firstLineChars="200" w:firstLine="480"/>
        <w:rPr>
          <w:rFonts w:ascii="Times New Roman" w:hAnsi="Times New Roman"/>
          <w:color w:val="000000" w:themeColor="text1"/>
        </w:rPr>
      </w:pPr>
      <w:r>
        <w:rPr>
          <w:rFonts w:ascii="Times New Roman" w:hAnsi="Times New Roman"/>
          <w:color w:val="000000" w:themeColor="text1"/>
        </w:rPr>
        <w:t>因此，本项目的建设是十分必要的，也是切实可行的。</w:t>
      </w:r>
    </w:p>
    <w:p w14:paraId="32FE69FF" w14:textId="77777777" w:rsidR="00FE79B2" w:rsidRDefault="00AA4A4A">
      <w:pPr>
        <w:spacing w:line="360" w:lineRule="auto"/>
        <w:ind w:firstLineChars="200" w:firstLine="480"/>
        <w:rPr>
          <w:rFonts w:ascii="Times New Roman" w:hAnsi="Times New Roman"/>
          <w:color w:val="000000" w:themeColor="text1"/>
        </w:rPr>
      </w:pPr>
      <w:r>
        <w:rPr>
          <w:rFonts w:ascii="Times New Roman" w:hAnsi="Times New Roman"/>
          <w:color w:val="000000" w:themeColor="text1"/>
        </w:rPr>
        <w:t>（</w:t>
      </w:r>
      <w:r>
        <w:rPr>
          <w:rFonts w:ascii="Times New Roman" w:hAnsi="Times New Roman"/>
          <w:color w:val="000000" w:themeColor="text1"/>
        </w:rPr>
        <w:t>2</w:t>
      </w:r>
      <w:r>
        <w:rPr>
          <w:rFonts w:ascii="Times New Roman" w:hAnsi="Times New Roman"/>
          <w:color w:val="000000" w:themeColor="text1"/>
        </w:rPr>
        <w:t>）本项目将充分利用湖南绿色化工产业园完善的基础设施和公用工程设施，以节省投资、缩短建设周期、降低成本、达到社会效益和企业效益同时提高的目的。</w:t>
      </w:r>
    </w:p>
    <w:p w14:paraId="65351BA9" w14:textId="77777777" w:rsidR="00FE79B2" w:rsidRDefault="00AA4A4A">
      <w:pPr>
        <w:spacing w:line="360" w:lineRule="auto"/>
        <w:ind w:firstLineChars="200" w:firstLine="480"/>
        <w:rPr>
          <w:rFonts w:ascii="Times New Roman" w:hAnsi="Times New Roman"/>
          <w:color w:val="000000" w:themeColor="text1"/>
        </w:rPr>
      </w:pPr>
      <w:r>
        <w:rPr>
          <w:rFonts w:ascii="Times New Roman" w:hAnsi="Times New Roman"/>
          <w:color w:val="000000" w:themeColor="text1"/>
        </w:rPr>
        <w:t>（</w:t>
      </w:r>
      <w:r>
        <w:rPr>
          <w:rFonts w:ascii="Times New Roman" w:hAnsi="Times New Roman"/>
          <w:color w:val="000000" w:themeColor="text1"/>
        </w:rPr>
        <w:t>3</w:t>
      </w:r>
      <w:r>
        <w:rPr>
          <w:rFonts w:ascii="Times New Roman" w:hAnsi="Times New Roman"/>
          <w:color w:val="000000" w:themeColor="text1"/>
        </w:rPr>
        <w:t>）项目建成后，为国家和地方增加相当数量的税收，促进了当地经济的发展。同时项目在当地的建设也在一定程度上增强地方经济实力，带动地方特色工业的发展。</w:t>
      </w:r>
    </w:p>
    <w:p w14:paraId="4173178C" w14:textId="77777777" w:rsidR="00FE79B2" w:rsidRDefault="00AA4A4A">
      <w:pPr>
        <w:spacing w:line="360" w:lineRule="auto"/>
        <w:ind w:firstLineChars="200" w:firstLine="480"/>
        <w:rPr>
          <w:rFonts w:ascii="Times New Roman" w:hAnsi="Times New Roman"/>
          <w:color w:val="000000" w:themeColor="text1"/>
        </w:rPr>
      </w:pPr>
      <w:r>
        <w:rPr>
          <w:rFonts w:ascii="Times New Roman" w:hAnsi="Times New Roman"/>
          <w:color w:val="000000" w:themeColor="text1"/>
        </w:rPr>
        <w:t>综合上述分析可知，项目的建设有一定的社会效益。</w:t>
      </w:r>
    </w:p>
    <w:p w14:paraId="775B1C4A" w14:textId="77777777" w:rsidR="00FE79B2" w:rsidRDefault="00AA4A4A" w:rsidP="00472CAC">
      <w:pPr>
        <w:pStyle w:val="2"/>
        <w:spacing w:before="0" w:after="0"/>
        <w:rPr>
          <w:rFonts w:ascii="Times New Roman" w:hAnsi="Times New Roman"/>
        </w:rPr>
      </w:pPr>
      <w:bookmarkStart w:id="194" w:name="_Toc59388334"/>
      <w:r>
        <w:rPr>
          <w:rFonts w:ascii="Times New Roman" w:hAnsi="Times New Roman"/>
        </w:rPr>
        <w:t>9.3</w:t>
      </w:r>
      <w:r>
        <w:rPr>
          <w:rFonts w:ascii="Times New Roman" w:hAnsi="Times New Roman"/>
        </w:rPr>
        <w:t>环保经济损益分析</w:t>
      </w:r>
      <w:bookmarkEnd w:id="194"/>
    </w:p>
    <w:p w14:paraId="7D593931" w14:textId="77777777" w:rsidR="00FE79B2" w:rsidRPr="009603CD" w:rsidRDefault="00AA4A4A" w:rsidP="00472CAC">
      <w:pPr>
        <w:pStyle w:val="3"/>
        <w:spacing w:before="0" w:after="0"/>
        <w:rPr>
          <w:rFonts w:ascii="Times New Roman" w:hAnsi="Times New Roman"/>
          <w:sz w:val="30"/>
          <w:szCs w:val="30"/>
        </w:rPr>
      </w:pPr>
      <w:bookmarkStart w:id="195" w:name="_Toc59388335"/>
      <w:r w:rsidRPr="009603CD">
        <w:rPr>
          <w:rFonts w:ascii="Times New Roman" w:hAnsi="Times New Roman"/>
          <w:sz w:val="30"/>
          <w:szCs w:val="30"/>
        </w:rPr>
        <w:t>9.3.1</w:t>
      </w:r>
      <w:r w:rsidRPr="009603CD">
        <w:rPr>
          <w:rFonts w:ascii="Times New Roman" w:hAnsi="Times New Roman"/>
          <w:sz w:val="30"/>
          <w:szCs w:val="30"/>
        </w:rPr>
        <w:t>环保投资及运行费用</w:t>
      </w:r>
      <w:bookmarkEnd w:id="195"/>
    </w:p>
    <w:p w14:paraId="62F405CF" w14:textId="28B2E06A" w:rsidR="00FE79B2" w:rsidRDefault="00AA4A4A">
      <w:pPr>
        <w:spacing w:line="360" w:lineRule="auto"/>
        <w:ind w:firstLine="482"/>
        <w:rPr>
          <w:rFonts w:ascii="Times New Roman" w:hAnsi="Times New Roman"/>
        </w:rPr>
      </w:pPr>
      <w:r>
        <w:rPr>
          <w:rFonts w:ascii="Times New Roman" w:hAnsi="Times New Roman"/>
        </w:rPr>
        <w:t>根据</w:t>
      </w:r>
      <w:r>
        <w:rPr>
          <w:rFonts w:ascii="Times New Roman" w:hAnsi="Times New Roman"/>
        </w:rPr>
        <w:t>“</w:t>
      </w:r>
      <w:r>
        <w:rPr>
          <w:rFonts w:ascii="Times New Roman" w:hAnsi="Times New Roman"/>
        </w:rPr>
        <w:t>三同时</w:t>
      </w:r>
      <w:r>
        <w:rPr>
          <w:rFonts w:ascii="Times New Roman" w:hAnsi="Times New Roman"/>
        </w:rPr>
        <w:t>”</w:t>
      </w:r>
      <w:r>
        <w:rPr>
          <w:rFonts w:ascii="Times New Roman" w:hAnsi="Times New Roman"/>
        </w:rPr>
        <w:t>原则，</w:t>
      </w:r>
      <w:r>
        <w:rPr>
          <w:rFonts w:ascii="Times New Roman" w:hAnsi="Times New Roman"/>
        </w:rPr>
        <w:t>“</w:t>
      </w:r>
      <w:r>
        <w:rPr>
          <w:rFonts w:ascii="Times New Roman" w:hAnsi="Times New Roman"/>
        </w:rPr>
        <w:t>三废</w:t>
      </w:r>
      <w:r>
        <w:rPr>
          <w:rFonts w:ascii="Times New Roman" w:hAnsi="Times New Roman"/>
        </w:rPr>
        <w:t>”</w:t>
      </w:r>
      <w:r>
        <w:rPr>
          <w:rFonts w:ascii="Times New Roman" w:hAnsi="Times New Roman"/>
        </w:rPr>
        <w:t>与噪声治理设施与项目的主体工程同时设计、同时施工、同时运行。本工程的环境保护设施主要包括：废气处理设施、废水</w:t>
      </w:r>
      <w:r>
        <w:rPr>
          <w:rFonts w:ascii="Times New Roman" w:hAnsi="Times New Roman"/>
        </w:rPr>
        <w:lastRenderedPageBreak/>
        <w:t>处理设施、噪声治理设施等，总计约</w:t>
      </w:r>
      <w:r w:rsidR="001B0D9E">
        <w:rPr>
          <w:rFonts w:ascii="Times New Roman" w:hAnsi="Times New Roman" w:hint="eastAsia"/>
        </w:rPr>
        <w:t>1</w:t>
      </w:r>
      <w:r w:rsidR="00820527">
        <w:rPr>
          <w:rFonts w:ascii="Times New Roman" w:hAnsi="Times New Roman"/>
        </w:rPr>
        <w:t>2</w:t>
      </w:r>
      <w:r w:rsidR="00472CAC">
        <w:rPr>
          <w:rFonts w:ascii="Times New Roman" w:hAnsi="Times New Roman" w:hint="eastAsia"/>
        </w:rPr>
        <w:t>5</w:t>
      </w:r>
      <w:r>
        <w:rPr>
          <w:rFonts w:ascii="Times New Roman" w:hAnsi="Times New Roman"/>
        </w:rPr>
        <w:t>万元。运行期环保投资不包括上述各项环保设施正常运转的维护费用和维护人员工资等方面。</w:t>
      </w:r>
    </w:p>
    <w:p w14:paraId="63B42CB9" w14:textId="77777777" w:rsidR="001B0D9E" w:rsidRDefault="001B0D9E" w:rsidP="001B0D9E">
      <w:pPr>
        <w:spacing w:line="360" w:lineRule="auto"/>
        <w:ind w:firstLineChars="200" w:firstLine="480"/>
        <w:rPr>
          <w:rFonts w:ascii="Times New Roman" w:hAnsi="Times New Roman"/>
        </w:rPr>
      </w:pPr>
      <w:r>
        <w:rPr>
          <w:rFonts w:ascii="Times New Roman" w:hAnsi="Times New Roman"/>
        </w:rPr>
        <w:t>项目采取的环保措施及投资估算情况如表</w:t>
      </w:r>
      <w:r>
        <w:rPr>
          <w:rFonts w:ascii="Times New Roman" w:hAnsi="Times New Roman"/>
        </w:rPr>
        <w:t>7.6-1</w:t>
      </w:r>
      <w:r>
        <w:rPr>
          <w:rFonts w:ascii="Times New Roman" w:hAnsi="Times New Roman"/>
        </w:rPr>
        <w:t>。</w:t>
      </w:r>
    </w:p>
    <w:p w14:paraId="12249771" w14:textId="77777777" w:rsidR="001B0D9E" w:rsidRDefault="001B0D9E" w:rsidP="001B0D9E">
      <w:pPr>
        <w:spacing w:line="273" w:lineRule="auto"/>
        <w:jc w:val="center"/>
        <w:rPr>
          <w:rFonts w:ascii="Times New Roman" w:hAnsi="Times New Roman"/>
          <w:b/>
          <w:bCs/>
          <w:sz w:val="21"/>
          <w:szCs w:val="21"/>
        </w:rPr>
      </w:pPr>
      <w:r>
        <w:rPr>
          <w:rFonts w:ascii="Times New Roman" w:hAnsi="Times New Roman"/>
          <w:b/>
          <w:bCs/>
          <w:sz w:val="21"/>
          <w:szCs w:val="21"/>
        </w:rPr>
        <w:t>表</w:t>
      </w:r>
      <w:r>
        <w:rPr>
          <w:rFonts w:ascii="Times New Roman" w:hAnsi="Times New Roman"/>
          <w:b/>
          <w:bCs/>
          <w:sz w:val="21"/>
          <w:szCs w:val="21"/>
        </w:rPr>
        <w:t xml:space="preserve">7.6-1  </w:t>
      </w:r>
      <w:r>
        <w:rPr>
          <w:rFonts w:ascii="Times New Roman" w:hAnsi="Times New Roman"/>
          <w:b/>
          <w:bCs/>
          <w:sz w:val="21"/>
          <w:szCs w:val="21"/>
        </w:rPr>
        <w:t>项目环保设施投资一览表</w:t>
      </w:r>
    </w:p>
    <w:tbl>
      <w:tblPr>
        <w:tblW w:w="808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926"/>
        <w:gridCol w:w="2648"/>
        <w:gridCol w:w="1134"/>
        <w:gridCol w:w="992"/>
        <w:gridCol w:w="2388"/>
      </w:tblGrid>
      <w:tr w:rsidR="001B0D9E" w:rsidRPr="0008405A" w14:paraId="67F044DA" w14:textId="77777777" w:rsidTr="002B1273">
        <w:trPr>
          <w:trHeight w:val="328"/>
          <w:jc w:val="center"/>
        </w:trPr>
        <w:tc>
          <w:tcPr>
            <w:tcW w:w="926" w:type="dxa"/>
            <w:tcBorders>
              <w:top w:val="single" w:sz="12" w:space="0" w:color="auto"/>
              <w:left w:val="single" w:sz="12" w:space="0" w:color="auto"/>
              <w:bottom w:val="single" w:sz="4" w:space="0" w:color="auto"/>
              <w:right w:val="single" w:sz="4" w:space="0" w:color="auto"/>
            </w:tcBorders>
            <w:vAlign w:val="center"/>
          </w:tcPr>
          <w:p w14:paraId="20D2828D" w14:textId="77777777" w:rsidR="001B0D9E" w:rsidRPr="0008405A" w:rsidRDefault="001B0D9E" w:rsidP="002B1273">
            <w:pPr>
              <w:widowControl w:val="0"/>
              <w:ind w:leftChars="-53" w:left="-127" w:rightChars="-54" w:right="-130"/>
              <w:jc w:val="center"/>
              <w:rPr>
                <w:rFonts w:ascii="Times New Roman" w:hAnsi="Times New Roman"/>
                <w:b/>
                <w:bCs/>
                <w:kern w:val="2"/>
                <w:sz w:val="21"/>
                <w:szCs w:val="21"/>
                <w:u w:val="single"/>
              </w:rPr>
            </w:pPr>
            <w:r w:rsidRPr="0008405A">
              <w:rPr>
                <w:rFonts w:ascii="Times New Roman" w:hAnsi="Times New Roman"/>
                <w:b/>
                <w:bCs/>
                <w:sz w:val="21"/>
                <w:szCs w:val="21"/>
                <w:u w:val="single"/>
              </w:rPr>
              <w:t>类别</w:t>
            </w:r>
          </w:p>
        </w:tc>
        <w:tc>
          <w:tcPr>
            <w:tcW w:w="2648" w:type="dxa"/>
            <w:tcBorders>
              <w:top w:val="single" w:sz="12" w:space="0" w:color="auto"/>
              <w:left w:val="single" w:sz="4" w:space="0" w:color="auto"/>
              <w:bottom w:val="single" w:sz="4" w:space="0" w:color="auto"/>
              <w:right w:val="single" w:sz="4" w:space="0" w:color="auto"/>
            </w:tcBorders>
            <w:vAlign w:val="center"/>
          </w:tcPr>
          <w:p w14:paraId="46E70D0D" w14:textId="77777777" w:rsidR="001B0D9E" w:rsidRPr="0008405A" w:rsidRDefault="001B0D9E" w:rsidP="002B1273">
            <w:pPr>
              <w:widowControl w:val="0"/>
              <w:jc w:val="center"/>
              <w:rPr>
                <w:rFonts w:ascii="Times New Roman" w:hAnsi="Times New Roman"/>
                <w:b/>
                <w:bCs/>
                <w:kern w:val="2"/>
                <w:sz w:val="21"/>
                <w:szCs w:val="21"/>
                <w:u w:val="single"/>
              </w:rPr>
            </w:pPr>
            <w:r w:rsidRPr="0008405A">
              <w:rPr>
                <w:rFonts w:ascii="Times New Roman" w:hAnsi="Times New Roman"/>
                <w:b/>
                <w:bCs/>
                <w:sz w:val="21"/>
                <w:szCs w:val="21"/>
                <w:u w:val="single"/>
              </w:rPr>
              <w:t>措施及设施名称</w:t>
            </w:r>
          </w:p>
        </w:tc>
        <w:tc>
          <w:tcPr>
            <w:tcW w:w="1134" w:type="dxa"/>
            <w:tcBorders>
              <w:top w:val="single" w:sz="12" w:space="0" w:color="auto"/>
              <w:left w:val="single" w:sz="4" w:space="0" w:color="auto"/>
              <w:bottom w:val="single" w:sz="4" w:space="0" w:color="auto"/>
              <w:right w:val="single" w:sz="4" w:space="0" w:color="auto"/>
            </w:tcBorders>
            <w:vAlign w:val="center"/>
          </w:tcPr>
          <w:p w14:paraId="28EC7D8C" w14:textId="77777777" w:rsidR="001B0D9E" w:rsidRPr="0008405A" w:rsidRDefault="001B0D9E" w:rsidP="002B1273">
            <w:pPr>
              <w:widowControl w:val="0"/>
              <w:jc w:val="center"/>
              <w:rPr>
                <w:rFonts w:ascii="Times New Roman" w:hAnsi="Times New Roman"/>
                <w:b/>
                <w:bCs/>
                <w:kern w:val="2"/>
                <w:sz w:val="21"/>
                <w:szCs w:val="21"/>
                <w:u w:val="single"/>
              </w:rPr>
            </w:pPr>
            <w:r w:rsidRPr="0008405A">
              <w:rPr>
                <w:rFonts w:ascii="Times New Roman" w:hAnsi="Times New Roman"/>
                <w:b/>
                <w:bCs/>
                <w:sz w:val="21"/>
                <w:szCs w:val="21"/>
                <w:u w:val="single"/>
              </w:rPr>
              <w:t>数量</w:t>
            </w:r>
          </w:p>
        </w:tc>
        <w:tc>
          <w:tcPr>
            <w:tcW w:w="992" w:type="dxa"/>
            <w:tcBorders>
              <w:top w:val="single" w:sz="12" w:space="0" w:color="auto"/>
              <w:left w:val="single" w:sz="4" w:space="0" w:color="auto"/>
              <w:bottom w:val="single" w:sz="4" w:space="0" w:color="auto"/>
              <w:right w:val="single" w:sz="4" w:space="0" w:color="auto"/>
            </w:tcBorders>
            <w:vAlign w:val="center"/>
          </w:tcPr>
          <w:p w14:paraId="139924D3" w14:textId="77777777" w:rsidR="001B0D9E" w:rsidRPr="0008405A" w:rsidRDefault="001B0D9E" w:rsidP="002B1273">
            <w:pPr>
              <w:jc w:val="center"/>
              <w:rPr>
                <w:rFonts w:ascii="Times New Roman" w:hAnsi="Times New Roman"/>
                <w:b/>
                <w:bCs/>
                <w:spacing w:val="-20"/>
                <w:kern w:val="2"/>
                <w:sz w:val="21"/>
                <w:szCs w:val="21"/>
                <w:u w:val="single"/>
              </w:rPr>
            </w:pPr>
            <w:r w:rsidRPr="0008405A">
              <w:rPr>
                <w:rFonts w:ascii="Times New Roman" w:hAnsi="Times New Roman"/>
                <w:b/>
                <w:bCs/>
                <w:sz w:val="21"/>
                <w:szCs w:val="21"/>
                <w:u w:val="single"/>
              </w:rPr>
              <w:t>投</w:t>
            </w:r>
            <w:r w:rsidRPr="0008405A">
              <w:rPr>
                <w:rFonts w:ascii="Times New Roman" w:hAnsi="Times New Roman"/>
                <w:b/>
                <w:bCs/>
                <w:spacing w:val="-20"/>
                <w:sz w:val="21"/>
                <w:szCs w:val="21"/>
                <w:u w:val="single"/>
              </w:rPr>
              <w:t>资</w:t>
            </w:r>
          </w:p>
          <w:p w14:paraId="752678A2" w14:textId="77777777" w:rsidR="001B0D9E" w:rsidRPr="0008405A" w:rsidRDefault="001B0D9E" w:rsidP="002B1273">
            <w:pPr>
              <w:widowControl w:val="0"/>
              <w:jc w:val="center"/>
              <w:rPr>
                <w:rFonts w:ascii="Times New Roman" w:hAnsi="Times New Roman"/>
                <w:b/>
                <w:bCs/>
                <w:kern w:val="2"/>
                <w:sz w:val="21"/>
                <w:szCs w:val="21"/>
                <w:u w:val="single"/>
              </w:rPr>
            </w:pPr>
            <w:r w:rsidRPr="0008405A">
              <w:rPr>
                <w:rFonts w:ascii="Times New Roman" w:hAnsi="Times New Roman"/>
                <w:b/>
                <w:bCs/>
                <w:spacing w:val="-20"/>
                <w:sz w:val="21"/>
                <w:szCs w:val="21"/>
                <w:u w:val="single"/>
              </w:rPr>
              <w:t>（</w:t>
            </w:r>
            <w:r w:rsidRPr="0008405A">
              <w:rPr>
                <w:rFonts w:ascii="Times New Roman" w:hAnsi="Times New Roman"/>
                <w:b/>
                <w:bCs/>
                <w:sz w:val="21"/>
                <w:szCs w:val="21"/>
                <w:u w:val="single"/>
              </w:rPr>
              <w:t>万元）</w:t>
            </w:r>
          </w:p>
        </w:tc>
        <w:tc>
          <w:tcPr>
            <w:tcW w:w="2388" w:type="dxa"/>
            <w:tcBorders>
              <w:top w:val="single" w:sz="12" w:space="0" w:color="auto"/>
              <w:left w:val="single" w:sz="4" w:space="0" w:color="auto"/>
              <w:bottom w:val="single" w:sz="4" w:space="0" w:color="auto"/>
              <w:right w:val="single" w:sz="12" w:space="0" w:color="auto"/>
            </w:tcBorders>
            <w:vAlign w:val="center"/>
          </w:tcPr>
          <w:p w14:paraId="5FEED1B7" w14:textId="77777777" w:rsidR="001B0D9E" w:rsidRPr="0008405A" w:rsidRDefault="001B0D9E" w:rsidP="002B1273">
            <w:pPr>
              <w:widowControl w:val="0"/>
              <w:jc w:val="center"/>
              <w:rPr>
                <w:rFonts w:ascii="Times New Roman" w:hAnsi="Times New Roman"/>
                <w:b/>
                <w:bCs/>
                <w:kern w:val="2"/>
                <w:sz w:val="21"/>
                <w:szCs w:val="21"/>
                <w:u w:val="single"/>
              </w:rPr>
            </w:pPr>
            <w:r w:rsidRPr="0008405A">
              <w:rPr>
                <w:rFonts w:ascii="Times New Roman" w:hAnsi="Times New Roman"/>
                <w:b/>
                <w:bCs/>
                <w:sz w:val="21"/>
                <w:szCs w:val="21"/>
                <w:u w:val="single"/>
              </w:rPr>
              <w:t>预期目标</w:t>
            </w:r>
          </w:p>
        </w:tc>
      </w:tr>
      <w:tr w:rsidR="001B0D9E" w:rsidRPr="0008405A" w14:paraId="5B192354" w14:textId="77777777" w:rsidTr="002B1273">
        <w:trPr>
          <w:trHeight w:val="328"/>
          <w:jc w:val="center"/>
        </w:trPr>
        <w:tc>
          <w:tcPr>
            <w:tcW w:w="926" w:type="dxa"/>
            <w:vMerge w:val="restart"/>
            <w:tcBorders>
              <w:top w:val="single" w:sz="4" w:space="0" w:color="auto"/>
              <w:left w:val="single" w:sz="12" w:space="0" w:color="auto"/>
              <w:right w:val="single" w:sz="4" w:space="0" w:color="auto"/>
            </w:tcBorders>
            <w:vAlign w:val="center"/>
          </w:tcPr>
          <w:p w14:paraId="078E4434" w14:textId="77777777" w:rsidR="001B0D9E" w:rsidRPr="0008405A" w:rsidRDefault="001B0D9E" w:rsidP="002B1273">
            <w:pPr>
              <w:widowControl w:val="0"/>
              <w:ind w:leftChars="-53" w:left="-127" w:rightChars="-54" w:right="-130"/>
              <w:jc w:val="center"/>
              <w:rPr>
                <w:rFonts w:ascii="Times New Roman" w:hAnsi="Times New Roman"/>
                <w:kern w:val="2"/>
                <w:sz w:val="21"/>
                <w:szCs w:val="21"/>
                <w:u w:val="single"/>
              </w:rPr>
            </w:pPr>
            <w:r w:rsidRPr="0008405A">
              <w:rPr>
                <w:rFonts w:ascii="Times New Roman" w:hAnsi="Times New Roman"/>
                <w:sz w:val="21"/>
                <w:szCs w:val="21"/>
                <w:u w:val="single"/>
              </w:rPr>
              <w:t>废水</w:t>
            </w:r>
          </w:p>
        </w:tc>
        <w:tc>
          <w:tcPr>
            <w:tcW w:w="2648" w:type="dxa"/>
            <w:tcBorders>
              <w:top w:val="single" w:sz="4" w:space="0" w:color="auto"/>
              <w:left w:val="single" w:sz="4" w:space="0" w:color="auto"/>
              <w:bottom w:val="single" w:sz="4" w:space="0" w:color="auto"/>
              <w:right w:val="single" w:sz="4" w:space="0" w:color="auto"/>
            </w:tcBorders>
            <w:vAlign w:val="center"/>
          </w:tcPr>
          <w:p w14:paraId="77DB2CAB" w14:textId="77777777" w:rsidR="001B0D9E" w:rsidRPr="0008405A" w:rsidRDefault="001B0D9E" w:rsidP="002B1273">
            <w:pPr>
              <w:widowControl w:val="0"/>
              <w:ind w:leftChars="-51" w:left="-122" w:rightChars="-51" w:right="-122"/>
              <w:jc w:val="center"/>
              <w:rPr>
                <w:rFonts w:ascii="Times New Roman" w:hAnsi="Times New Roman"/>
                <w:kern w:val="2"/>
                <w:sz w:val="21"/>
                <w:szCs w:val="21"/>
                <w:u w:val="single"/>
              </w:rPr>
            </w:pPr>
            <w:r w:rsidRPr="0008405A">
              <w:rPr>
                <w:rFonts w:ascii="Times New Roman" w:hAnsi="Times New Roman"/>
                <w:sz w:val="21"/>
                <w:szCs w:val="21"/>
                <w:u w:val="single"/>
              </w:rPr>
              <w:t>初期雨水收集池</w:t>
            </w:r>
          </w:p>
        </w:tc>
        <w:tc>
          <w:tcPr>
            <w:tcW w:w="1134" w:type="dxa"/>
            <w:tcBorders>
              <w:top w:val="single" w:sz="4" w:space="0" w:color="auto"/>
              <w:left w:val="single" w:sz="4" w:space="0" w:color="auto"/>
              <w:bottom w:val="single" w:sz="4" w:space="0" w:color="auto"/>
              <w:right w:val="single" w:sz="4" w:space="0" w:color="auto"/>
            </w:tcBorders>
            <w:vAlign w:val="center"/>
          </w:tcPr>
          <w:p w14:paraId="2E4D9BA7"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sz w:val="21"/>
                <w:szCs w:val="21"/>
                <w:u w:val="single"/>
              </w:rPr>
              <w:t>1</w:t>
            </w:r>
            <w:r w:rsidRPr="0008405A">
              <w:rPr>
                <w:rFonts w:ascii="Times New Roman" w:hAnsi="Times New Roman"/>
                <w:sz w:val="21"/>
                <w:szCs w:val="21"/>
                <w:u w:val="single"/>
              </w:rPr>
              <w:t>个</w:t>
            </w:r>
          </w:p>
        </w:tc>
        <w:tc>
          <w:tcPr>
            <w:tcW w:w="992" w:type="dxa"/>
            <w:tcBorders>
              <w:top w:val="single" w:sz="4" w:space="0" w:color="auto"/>
              <w:left w:val="single" w:sz="4" w:space="0" w:color="auto"/>
              <w:bottom w:val="single" w:sz="4" w:space="0" w:color="auto"/>
              <w:right w:val="single" w:sz="4" w:space="0" w:color="auto"/>
            </w:tcBorders>
            <w:vAlign w:val="center"/>
          </w:tcPr>
          <w:p w14:paraId="72590F23" w14:textId="77777777" w:rsidR="001B0D9E" w:rsidRPr="0008405A" w:rsidRDefault="001B0D9E" w:rsidP="002B1273">
            <w:pPr>
              <w:jc w:val="center"/>
              <w:rPr>
                <w:rFonts w:ascii="Times New Roman" w:hAnsi="Times New Roman"/>
                <w:kern w:val="2"/>
                <w:sz w:val="21"/>
                <w:szCs w:val="21"/>
                <w:u w:val="single"/>
              </w:rPr>
            </w:pPr>
            <w:r w:rsidRPr="0008405A">
              <w:rPr>
                <w:rFonts w:ascii="Times New Roman" w:hAnsi="Times New Roman" w:hint="eastAsia"/>
                <w:kern w:val="2"/>
                <w:sz w:val="21"/>
                <w:szCs w:val="21"/>
                <w:u w:val="single"/>
              </w:rPr>
              <w:t>5</w:t>
            </w:r>
          </w:p>
        </w:tc>
        <w:tc>
          <w:tcPr>
            <w:tcW w:w="2388" w:type="dxa"/>
            <w:tcBorders>
              <w:top w:val="single" w:sz="4" w:space="0" w:color="auto"/>
              <w:left w:val="single" w:sz="4" w:space="0" w:color="auto"/>
              <w:bottom w:val="single" w:sz="4" w:space="0" w:color="auto"/>
              <w:right w:val="single" w:sz="12" w:space="0" w:color="auto"/>
            </w:tcBorders>
            <w:vAlign w:val="center"/>
          </w:tcPr>
          <w:p w14:paraId="5DA697C4"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sz w:val="21"/>
                <w:szCs w:val="21"/>
                <w:u w:val="single"/>
              </w:rPr>
              <w:t>处理达标</w:t>
            </w:r>
          </w:p>
        </w:tc>
      </w:tr>
      <w:tr w:rsidR="001B0D9E" w:rsidRPr="0008405A" w14:paraId="2561C6ED" w14:textId="77777777" w:rsidTr="002B1273">
        <w:trPr>
          <w:trHeight w:val="328"/>
          <w:jc w:val="center"/>
        </w:trPr>
        <w:tc>
          <w:tcPr>
            <w:tcW w:w="926" w:type="dxa"/>
            <w:vMerge/>
            <w:tcBorders>
              <w:left w:val="single" w:sz="12" w:space="0" w:color="auto"/>
              <w:bottom w:val="single" w:sz="4" w:space="0" w:color="auto"/>
              <w:right w:val="single" w:sz="4" w:space="0" w:color="auto"/>
            </w:tcBorders>
            <w:vAlign w:val="center"/>
          </w:tcPr>
          <w:p w14:paraId="6E6D2148" w14:textId="77777777" w:rsidR="001B0D9E" w:rsidRPr="0008405A" w:rsidRDefault="001B0D9E" w:rsidP="002B1273">
            <w:pPr>
              <w:widowControl w:val="0"/>
              <w:ind w:leftChars="-53" w:left="-127" w:rightChars="-54" w:right="-130"/>
              <w:jc w:val="center"/>
              <w:rPr>
                <w:rFonts w:ascii="Times New Roman" w:hAnsi="Times New Roman"/>
                <w:sz w:val="21"/>
                <w:szCs w:val="21"/>
                <w:u w:val="single"/>
              </w:rPr>
            </w:pPr>
          </w:p>
        </w:tc>
        <w:tc>
          <w:tcPr>
            <w:tcW w:w="2648" w:type="dxa"/>
            <w:tcBorders>
              <w:top w:val="single" w:sz="4" w:space="0" w:color="auto"/>
              <w:left w:val="single" w:sz="4" w:space="0" w:color="auto"/>
              <w:bottom w:val="single" w:sz="4" w:space="0" w:color="auto"/>
              <w:right w:val="single" w:sz="4" w:space="0" w:color="auto"/>
            </w:tcBorders>
            <w:vAlign w:val="center"/>
          </w:tcPr>
          <w:p w14:paraId="6BA2CA34" w14:textId="249C3419" w:rsidR="001B0D9E" w:rsidRPr="0008405A" w:rsidRDefault="001B0D9E" w:rsidP="002B1273">
            <w:pPr>
              <w:widowControl w:val="0"/>
              <w:ind w:leftChars="-51" w:left="-122" w:rightChars="-51" w:right="-122"/>
              <w:jc w:val="center"/>
              <w:rPr>
                <w:rFonts w:ascii="Times New Roman" w:hAnsi="Times New Roman"/>
                <w:sz w:val="21"/>
                <w:szCs w:val="21"/>
                <w:u w:val="single"/>
              </w:rPr>
            </w:pPr>
            <w:r w:rsidRPr="0008405A">
              <w:rPr>
                <w:rFonts w:ascii="Times New Roman" w:hAnsi="Times New Roman"/>
                <w:sz w:val="21"/>
                <w:szCs w:val="21"/>
                <w:u w:val="single"/>
              </w:rPr>
              <w:t>生活废水：化粪池</w:t>
            </w:r>
            <w:r w:rsidR="00820527">
              <w:rPr>
                <w:rFonts w:ascii="Times New Roman" w:hAnsi="Times New Roman" w:hint="eastAsia"/>
                <w:sz w:val="21"/>
                <w:szCs w:val="21"/>
                <w:u w:val="single"/>
              </w:rPr>
              <w:t>+</w:t>
            </w:r>
            <w:r w:rsidR="00820527">
              <w:rPr>
                <w:rFonts w:ascii="Times New Roman" w:hAnsi="Times New Roman" w:hint="eastAsia"/>
                <w:sz w:val="21"/>
                <w:szCs w:val="21"/>
                <w:u w:val="single"/>
              </w:rPr>
              <w:t>一体化设备</w:t>
            </w:r>
          </w:p>
        </w:tc>
        <w:tc>
          <w:tcPr>
            <w:tcW w:w="1134" w:type="dxa"/>
            <w:tcBorders>
              <w:top w:val="single" w:sz="4" w:space="0" w:color="auto"/>
              <w:left w:val="single" w:sz="4" w:space="0" w:color="auto"/>
              <w:bottom w:val="single" w:sz="4" w:space="0" w:color="auto"/>
              <w:right w:val="single" w:sz="4" w:space="0" w:color="auto"/>
            </w:tcBorders>
            <w:vAlign w:val="center"/>
          </w:tcPr>
          <w:p w14:paraId="5F342141" w14:textId="77777777" w:rsidR="001B0D9E" w:rsidRPr="0008405A" w:rsidRDefault="001B0D9E" w:rsidP="002B1273">
            <w:pPr>
              <w:widowControl w:val="0"/>
              <w:jc w:val="center"/>
              <w:rPr>
                <w:rFonts w:ascii="Times New Roman" w:hAnsi="Times New Roman"/>
                <w:sz w:val="21"/>
                <w:szCs w:val="21"/>
                <w:u w:val="single"/>
              </w:rPr>
            </w:pPr>
            <w:r w:rsidRPr="0008405A">
              <w:rPr>
                <w:rFonts w:ascii="Times New Roman" w:hAnsi="Times New Roman"/>
                <w:sz w:val="21"/>
                <w:szCs w:val="21"/>
                <w:u w:val="single"/>
              </w:rPr>
              <w:t>1</w:t>
            </w:r>
          </w:p>
        </w:tc>
        <w:tc>
          <w:tcPr>
            <w:tcW w:w="992" w:type="dxa"/>
            <w:tcBorders>
              <w:top w:val="single" w:sz="4" w:space="0" w:color="auto"/>
              <w:left w:val="single" w:sz="4" w:space="0" w:color="auto"/>
              <w:bottom w:val="single" w:sz="4" w:space="0" w:color="auto"/>
              <w:right w:val="single" w:sz="4" w:space="0" w:color="auto"/>
            </w:tcBorders>
            <w:vAlign w:val="center"/>
          </w:tcPr>
          <w:p w14:paraId="6DEC97E6" w14:textId="1787604D" w:rsidR="001B0D9E" w:rsidRPr="0008405A" w:rsidRDefault="00820527" w:rsidP="002B1273">
            <w:pPr>
              <w:jc w:val="center"/>
              <w:rPr>
                <w:rFonts w:ascii="Times New Roman" w:hAnsi="Times New Roman"/>
                <w:kern w:val="2"/>
                <w:sz w:val="21"/>
                <w:szCs w:val="21"/>
                <w:u w:val="single"/>
              </w:rPr>
            </w:pPr>
            <w:r>
              <w:rPr>
                <w:rFonts w:ascii="Times New Roman" w:hAnsi="Times New Roman"/>
                <w:kern w:val="2"/>
                <w:sz w:val="21"/>
                <w:szCs w:val="21"/>
                <w:u w:val="single"/>
              </w:rPr>
              <w:t>1</w:t>
            </w:r>
            <w:r w:rsidR="001B0D9E" w:rsidRPr="0008405A">
              <w:rPr>
                <w:rFonts w:ascii="Times New Roman" w:hAnsi="Times New Roman"/>
                <w:kern w:val="2"/>
                <w:sz w:val="21"/>
                <w:szCs w:val="21"/>
                <w:u w:val="single"/>
              </w:rPr>
              <w:t>5</w:t>
            </w:r>
          </w:p>
        </w:tc>
        <w:tc>
          <w:tcPr>
            <w:tcW w:w="2388" w:type="dxa"/>
            <w:tcBorders>
              <w:top w:val="single" w:sz="4" w:space="0" w:color="auto"/>
              <w:left w:val="single" w:sz="4" w:space="0" w:color="auto"/>
              <w:bottom w:val="single" w:sz="4" w:space="0" w:color="auto"/>
              <w:right w:val="single" w:sz="12" w:space="0" w:color="auto"/>
            </w:tcBorders>
            <w:vAlign w:val="center"/>
          </w:tcPr>
          <w:p w14:paraId="288C31DD" w14:textId="77777777" w:rsidR="001B0D9E" w:rsidRPr="0008405A" w:rsidRDefault="001B0D9E" w:rsidP="002B1273">
            <w:pPr>
              <w:widowControl w:val="0"/>
              <w:jc w:val="center"/>
              <w:rPr>
                <w:rFonts w:ascii="Times New Roman" w:hAnsi="Times New Roman"/>
                <w:sz w:val="21"/>
                <w:szCs w:val="21"/>
                <w:u w:val="single"/>
              </w:rPr>
            </w:pPr>
            <w:r w:rsidRPr="0008405A">
              <w:rPr>
                <w:rFonts w:ascii="Times New Roman" w:hAnsi="Times New Roman"/>
                <w:sz w:val="21"/>
                <w:szCs w:val="21"/>
                <w:u w:val="single"/>
              </w:rPr>
              <w:t>处理达标</w:t>
            </w:r>
          </w:p>
        </w:tc>
      </w:tr>
      <w:tr w:rsidR="001B0D9E" w:rsidRPr="0008405A" w14:paraId="361B4C14" w14:textId="77777777" w:rsidTr="002B1273">
        <w:trPr>
          <w:trHeight w:val="851"/>
          <w:jc w:val="center"/>
        </w:trPr>
        <w:tc>
          <w:tcPr>
            <w:tcW w:w="926" w:type="dxa"/>
            <w:vMerge w:val="restart"/>
            <w:tcBorders>
              <w:top w:val="single" w:sz="4" w:space="0" w:color="auto"/>
              <w:left w:val="single" w:sz="12" w:space="0" w:color="auto"/>
              <w:right w:val="single" w:sz="4" w:space="0" w:color="auto"/>
            </w:tcBorders>
            <w:vAlign w:val="center"/>
          </w:tcPr>
          <w:p w14:paraId="33192B32" w14:textId="77777777" w:rsidR="001B0D9E" w:rsidRPr="0008405A" w:rsidRDefault="001B0D9E" w:rsidP="002B1273">
            <w:pPr>
              <w:widowControl w:val="0"/>
              <w:ind w:leftChars="-53" w:left="-127" w:rightChars="-54" w:right="-130"/>
              <w:jc w:val="center"/>
              <w:rPr>
                <w:rFonts w:ascii="Times New Roman" w:hAnsi="Times New Roman"/>
                <w:kern w:val="2"/>
                <w:sz w:val="21"/>
                <w:szCs w:val="21"/>
                <w:u w:val="single"/>
              </w:rPr>
            </w:pPr>
            <w:r w:rsidRPr="0008405A">
              <w:rPr>
                <w:rFonts w:ascii="Times New Roman" w:hAnsi="Times New Roman"/>
                <w:sz w:val="21"/>
                <w:szCs w:val="21"/>
                <w:u w:val="single"/>
              </w:rPr>
              <w:t>废气</w:t>
            </w:r>
          </w:p>
        </w:tc>
        <w:tc>
          <w:tcPr>
            <w:tcW w:w="2648" w:type="dxa"/>
            <w:tcBorders>
              <w:top w:val="single" w:sz="4" w:space="0" w:color="auto"/>
              <w:left w:val="single" w:sz="4" w:space="0" w:color="auto"/>
              <w:bottom w:val="single" w:sz="4" w:space="0" w:color="auto"/>
              <w:right w:val="single" w:sz="4" w:space="0" w:color="auto"/>
            </w:tcBorders>
            <w:vAlign w:val="center"/>
          </w:tcPr>
          <w:p w14:paraId="679AE05F" w14:textId="77777777" w:rsidR="001B0D9E" w:rsidRPr="0008405A" w:rsidRDefault="001B0D9E" w:rsidP="002B1273">
            <w:pPr>
              <w:widowControl w:val="0"/>
              <w:jc w:val="center"/>
              <w:rPr>
                <w:rFonts w:ascii="Times New Roman" w:hAnsi="Times New Roman"/>
                <w:kern w:val="18"/>
                <w:sz w:val="21"/>
                <w:szCs w:val="21"/>
                <w:u w:val="single"/>
              </w:rPr>
            </w:pPr>
            <w:r w:rsidRPr="0008405A">
              <w:rPr>
                <w:rFonts w:ascii="Times New Roman" w:hAnsi="Times New Roman" w:hint="eastAsia"/>
                <w:kern w:val="18"/>
                <w:sz w:val="21"/>
                <w:szCs w:val="21"/>
                <w:u w:val="single"/>
              </w:rPr>
              <w:t>布袋除尘器</w:t>
            </w:r>
            <w:r w:rsidRPr="0008405A">
              <w:rPr>
                <w:rFonts w:ascii="Times New Roman" w:hAnsi="Times New Roman" w:hint="eastAsia"/>
                <w:kern w:val="18"/>
                <w:sz w:val="21"/>
                <w:szCs w:val="21"/>
                <w:u w:val="single"/>
              </w:rPr>
              <w:t>+15</w:t>
            </w:r>
            <w:r w:rsidRPr="0008405A">
              <w:rPr>
                <w:rFonts w:ascii="Times New Roman" w:hAnsi="Times New Roman" w:hint="eastAsia"/>
                <w:kern w:val="18"/>
                <w:sz w:val="21"/>
                <w:szCs w:val="21"/>
                <w:u w:val="single"/>
              </w:rPr>
              <w:t>米高排气筒</w:t>
            </w:r>
            <w:r w:rsidRPr="0008405A">
              <w:rPr>
                <w:rFonts w:ascii="Times New Roman" w:hAnsi="Times New Roman" w:hint="eastAsia"/>
                <w:kern w:val="18"/>
                <w:sz w:val="21"/>
                <w:szCs w:val="21"/>
                <w:u w:val="single"/>
              </w:rPr>
              <w:t>P</w:t>
            </w:r>
            <w:r w:rsidRPr="0008405A">
              <w:rPr>
                <w:rFonts w:ascii="Times New Roman" w:hAnsi="Times New Roman"/>
                <w:kern w:val="18"/>
                <w:sz w:val="21"/>
                <w:szCs w:val="21"/>
                <w:u w:val="single"/>
              </w:rPr>
              <w:t>1</w:t>
            </w:r>
          </w:p>
        </w:tc>
        <w:tc>
          <w:tcPr>
            <w:tcW w:w="1134" w:type="dxa"/>
            <w:tcBorders>
              <w:top w:val="single" w:sz="4" w:space="0" w:color="auto"/>
              <w:left w:val="single" w:sz="4" w:space="0" w:color="auto"/>
              <w:right w:val="single" w:sz="4" w:space="0" w:color="auto"/>
            </w:tcBorders>
            <w:vAlign w:val="center"/>
          </w:tcPr>
          <w:p w14:paraId="3B9E9A18"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kern w:val="2"/>
                <w:sz w:val="21"/>
                <w:szCs w:val="21"/>
                <w:u w:val="single"/>
              </w:rPr>
              <w:t>1</w:t>
            </w:r>
            <w:r w:rsidRPr="0008405A">
              <w:rPr>
                <w:rFonts w:ascii="Times New Roman" w:hAnsi="Times New Roman"/>
                <w:kern w:val="2"/>
                <w:sz w:val="21"/>
                <w:szCs w:val="21"/>
                <w:u w:val="single"/>
              </w:rPr>
              <w:t>套</w:t>
            </w:r>
          </w:p>
        </w:tc>
        <w:tc>
          <w:tcPr>
            <w:tcW w:w="992" w:type="dxa"/>
            <w:tcBorders>
              <w:top w:val="single" w:sz="4" w:space="0" w:color="auto"/>
              <w:left w:val="single" w:sz="4" w:space="0" w:color="auto"/>
              <w:right w:val="single" w:sz="4" w:space="0" w:color="auto"/>
            </w:tcBorders>
            <w:vAlign w:val="center"/>
          </w:tcPr>
          <w:p w14:paraId="4E8A4EAE" w14:textId="77777777" w:rsidR="001B0D9E" w:rsidRPr="0008405A" w:rsidRDefault="001B0D9E" w:rsidP="002B1273">
            <w:pPr>
              <w:jc w:val="center"/>
              <w:rPr>
                <w:rFonts w:ascii="Times New Roman" w:hAnsi="Times New Roman"/>
                <w:kern w:val="2"/>
                <w:sz w:val="21"/>
                <w:szCs w:val="21"/>
                <w:u w:val="single"/>
              </w:rPr>
            </w:pPr>
            <w:r w:rsidRPr="0008405A">
              <w:rPr>
                <w:rFonts w:ascii="Times New Roman" w:hAnsi="Times New Roman"/>
                <w:kern w:val="2"/>
                <w:sz w:val="21"/>
                <w:szCs w:val="21"/>
                <w:u w:val="single"/>
              </w:rPr>
              <w:t>1</w:t>
            </w:r>
            <w:r w:rsidRPr="0008405A">
              <w:rPr>
                <w:rFonts w:ascii="Times New Roman" w:hAnsi="Times New Roman" w:hint="eastAsia"/>
                <w:kern w:val="2"/>
                <w:sz w:val="21"/>
                <w:szCs w:val="21"/>
                <w:u w:val="single"/>
              </w:rPr>
              <w:t>0</w:t>
            </w:r>
          </w:p>
        </w:tc>
        <w:tc>
          <w:tcPr>
            <w:tcW w:w="2388" w:type="dxa"/>
            <w:tcBorders>
              <w:top w:val="single" w:sz="4" w:space="0" w:color="auto"/>
              <w:left w:val="single" w:sz="4" w:space="0" w:color="auto"/>
              <w:right w:val="single" w:sz="12" w:space="0" w:color="auto"/>
            </w:tcBorders>
            <w:vAlign w:val="center"/>
          </w:tcPr>
          <w:p w14:paraId="2AF93963" w14:textId="77777777" w:rsidR="001B0D9E" w:rsidRPr="0008405A" w:rsidRDefault="001B0D9E" w:rsidP="002B1273">
            <w:pPr>
              <w:jc w:val="center"/>
              <w:rPr>
                <w:rFonts w:ascii="Times New Roman" w:hAnsi="Times New Roman"/>
                <w:sz w:val="21"/>
                <w:szCs w:val="21"/>
                <w:u w:val="single"/>
              </w:rPr>
            </w:pPr>
            <w:r w:rsidRPr="0008405A">
              <w:rPr>
                <w:rFonts w:ascii="Times New Roman" w:hAnsi="Times New Roman"/>
                <w:sz w:val="21"/>
                <w:szCs w:val="21"/>
                <w:u w:val="single"/>
              </w:rPr>
              <w:t>《无机化学工业污染物排放标准》（</w:t>
            </w:r>
            <w:r w:rsidRPr="0008405A">
              <w:rPr>
                <w:rFonts w:ascii="Times New Roman" w:hAnsi="Times New Roman"/>
                <w:sz w:val="21"/>
                <w:szCs w:val="21"/>
                <w:u w:val="single"/>
              </w:rPr>
              <w:t>GB31573-2015</w:t>
            </w:r>
            <w:r w:rsidRPr="0008405A">
              <w:rPr>
                <w:rFonts w:ascii="Times New Roman" w:hAnsi="Times New Roman"/>
                <w:sz w:val="21"/>
                <w:szCs w:val="21"/>
                <w:u w:val="single"/>
              </w:rPr>
              <w:t>）中表</w:t>
            </w:r>
            <w:r w:rsidRPr="0008405A">
              <w:rPr>
                <w:rFonts w:ascii="Times New Roman" w:hAnsi="Times New Roman" w:hint="eastAsia"/>
                <w:sz w:val="21"/>
                <w:szCs w:val="21"/>
                <w:u w:val="single"/>
              </w:rPr>
              <w:t>4</w:t>
            </w:r>
          </w:p>
        </w:tc>
      </w:tr>
      <w:tr w:rsidR="001B0D9E" w:rsidRPr="0008405A" w14:paraId="61161BAE" w14:textId="77777777" w:rsidTr="002B1273">
        <w:trPr>
          <w:trHeight w:val="851"/>
          <w:jc w:val="center"/>
        </w:trPr>
        <w:tc>
          <w:tcPr>
            <w:tcW w:w="926" w:type="dxa"/>
            <w:vMerge/>
            <w:tcBorders>
              <w:left w:val="single" w:sz="12" w:space="0" w:color="auto"/>
              <w:right w:val="single" w:sz="4" w:space="0" w:color="auto"/>
            </w:tcBorders>
            <w:vAlign w:val="center"/>
          </w:tcPr>
          <w:p w14:paraId="50426F2F" w14:textId="77777777" w:rsidR="001B0D9E" w:rsidRPr="0008405A" w:rsidRDefault="001B0D9E" w:rsidP="002B1273">
            <w:pPr>
              <w:widowControl w:val="0"/>
              <w:ind w:leftChars="-53" w:left="-127" w:rightChars="-54" w:right="-130"/>
              <w:jc w:val="center"/>
              <w:rPr>
                <w:rFonts w:ascii="Times New Roman" w:hAnsi="Times New Roman"/>
                <w:sz w:val="21"/>
                <w:szCs w:val="21"/>
                <w:u w:val="single"/>
              </w:rPr>
            </w:pPr>
          </w:p>
        </w:tc>
        <w:tc>
          <w:tcPr>
            <w:tcW w:w="2648" w:type="dxa"/>
            <w:tcBorders>
              <w:top w:val="single" w:sz="4" w:space="0" w:color="auto"/>
              <w:left w:val="single" w:sz="4" w:space="0" w:color="auto"/>
              <w:bottom w:val="single" w:sz="4" w:space="0" w:color="auto"/>
              <w:right w:val="single" w:sz="4" w:space="0" w:color="auto"/>
            </w:tcBorders>
            <w:vAlign w:val="center"/>
          </w:tcPr>
          <w:p w14:paraId="1FB048B3" w14:textId="77777777" w:rsidR="001B0D9E" w:rsidRPr="0008405A" w:rsidRDefault="001B0D9E" w:rsidP="002B1273">
            <w:pPr>
              <w:widowControl w:val="0"/>
              <w:jc w:val="center"/>
              <w:rPr>
                <w:rFonts w:ascii="Times New Roman" w:hAnsi="Times New Roman"/>
                <w:kern w:val="18"/>
                <w:sz w:val="21"/>
                <w:szCs w:val="21"/>
                <w:u w:val="single"/>
              </w:rPr>
            </w:pPr>
            <w:r w:rsidRPr="0008405A">
              <w:rPr>
                <w:rFonts w:ascii="Times New Roman" w:hAnsi="Times New Roman"/>
                <w:kern w:val="18"/>
                <w:sz w:val="21"/>
                <w:szCs w:val="21"/>
                <w:u w:val="single"/>
              </w:rPr>
              <w:t>水封罐</w:t>
            </w:r>
            <w:r w:rsidRPr="0008405A">
              <w:rPr>
                <w:rFonts w:ascii="Times New Roman" w:hAnsi="Times New Roman"/>
                <w:kern w:val="18"/>
                <w:sz w:val="21"/>
                <w:szCs w:val="21"/>
                <w:u w:val="single"/>
              </w:rPr>
              <w:t>+</w:t>
            </w:r>
            <w:r w:rsidRPr="0008405A">
              <w:rPr>
                <w:rFonts w:ascii="Times New Roman" w:hAnsi="Times New Roman"/>
                <w:kern w:val="18"/>
                <w:sz w:val="21"/>
                <w:szCs w:val="21"/>
                <w:u w:val="single"/>
              </w:rPr>
              <w:t>氢氧化铝</w:t>
            </w:r>
            <w:r w:rsidRPr="0008405A">
              <w:rPr>
                <w:rFonts w:ascii="Times New Roman" w:hAnsi="Times New Roman" w:hint="eastAsia"/>
                <w:kern w:val="18"/>
                <w:sz w:val="21"/>
                <w:szCs w:val="21"/>
                <w:u w:val="single"/>
              </w:rPr>
              <w:t>+</w:t>
            </w:r>
            <w:r w:rsidRPr="0008405A">
              <w:rPr>
                <w:rFonts w:ascii="Times New Roman" w:hAnsi="Times New Roman" w:hint="eastAsia"/>
                <w:kern w:val="18"/>
                <w:sz w:val="21"/>
                <w:szCs w:val="21"/>
                <w:u w:val="single"/>
              </w:rPr>
              <w:t>氢氧化钠</w:t>
            </w:r>
            <w:r w:rsidRPr="0008405A">
              <w:rPr>
                <w:rFonts w:ascii="Times New Roman" w:hAnsi="Times New Roman"/>
                <w:kern w:val="18"/>
                <w:sz w:val="21"/>
                <w:szCs w:val="21"/>
                <w:u w:val="single"/>
              </w:rPr>
              <w:t>喷淋吸收塔</w:t>
            </w:r>
            <w:r w:rsidRPr="0008405A">
              <w:rPr>
                <w:rFonts w:ascii="Times New Roman" w:hAnsi="Times New Roman"/>
                <w:kern w:val="18"/>
                <w:sz w:val="21"/>
                <w:szCs w:val="21"/>
                <w:u w:val="single"/>
              </w:rPr>
              <w:t>+15</w:t>
            </w:r>
            <w:r w:rsidRPr="0008405A">
              <w:rPr>
                <w:rFonts w:ascii="Times New Roman" w:hAnsi="Times New Roman"/>
                <w:kern w:val="18"/>
                <w:sz w:val="21"/>
                <w:szCs w:val="21"/>
                <w:u w:val="single"/>
              </w:rPr>
              <w:t>米高排气筒</w:t>
            </w:r>
            <w:r w:rsidRPr="0008405A">
              <w:rPr>
                <w:rFonts w:ascii="Times New Roman" w:hAnsi="Times New Roman" w:hint="eastAsia"/>
                <w:kern w:val="18"/>
                <w:sz w:val="21"/>
                <w:szCs w:val="21"/>
                <w:u w:val="single"/>
              </w:rPr>
              <w:t>P</w:t>
            </w:r>
            <w:r w:rsidRPr="0008405A">
              <w:rPr>
                <w:rFonts w:ascii="Times New Roman" w:hAnsi="Times New Roman"/>
                <w:kern w:val="18"/>
                <w:sz w:val="21"/>
                <w:szCs w:val="21"/>
                <w:u w:val="single"/>
              </w:rPr>
              <w:t>2</w:t>
            </w:r>
          </w:p>
          <w:p w14:paraId="48E1C0B6" w14:textId="77777777" w:rsidR="001B0D9E" w:rsidRPr="0008405A" w:rsidRDefault="001B0D9E" w:rsidP="002B1273">
            <w:pPr>
              <w:widowControl w:val="0"/>
              <w:jc w:val="center"/>
              <w:rPr>
                <w:rFonts w:ascii="Times New Roman" w:hAnsi="Times New Roman"/>
                <w:kern w:val="18"/>
                <w:sz w:val="21"/>
                <w:szCs w:val="21"/>
                <w:u w:val="single"/>
              </w:rPr>
            </w:pPr>
          </w:p>
        </w:tc>
        <w:tc>
          <w:tcPr>
            <w:tcW w:w="1134" w:type="dxa"/>
            <w:tcBorders>
              <w:top w:val="single" w:sz="4" w:space="0" w:color="auto"/>
              <w:left w:val="single" w:sz="4" w:space="0" w:color="auto"/>
              <w:right w:val="single" w:sz="4" w:space="0" w:color="auto"/>
            </w:tcBorders>
            <w:vAlign w:val="center"/>
          </w:tcPr>
          <w:p w14:paraId="17AADD1D"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kern w:val="2"/>
                <w:sz w:val="21"/>
                <w:szCs w:val="21"/>
                <w:u w:val="single"/>
              </w:rPr>
              <w:t>1</w:t>
            </w:r>
            <w:r w:rsidRPr="0008405A">
              <w:rPr>
                <w:rFonts w:ascii="Times New Roman" w:hAnsi="Times New Roman"/>
                <w:kern w:val="2"/>
                <w:sz w:val="21"/>
                <w:szCs w:val="21"/>
                <w:u w:val="single"/>
              </w:rPr>
              <w:t>套</w:t>
            </w:r>
          </w:p>
        </w:tc>
        <w:tc>
          <w:tcPr>
            <w:tcW w:w="992" w:type="dxa"/>
            <w:tcBorders>
              <w:top w:val="single" w:sz="4" w:space="0" w:color="auto"/>
              <w:left w:val="single" w:sz="4" w:space="0" w:color="auto"/>
              <w:right w:val="single" w:sz="4" w:space="0" w:color="auto"/>
            </w:tcBorders>
            <w:vAlign w:val="center"/>
          </w:tcPr>
          <w:p w14:paraId="10F15098" w14:textId="77777777" w:rsidR="001B0D9E" w:rsidRPr="0008405A" w:rsidRDefault="001B0D9E" w:rsidP="002B1273">
            <w:pPr>
              <w:jc w:val="center"/>
              <w:rPr>
                <w:rFonts w:ascii="Times New Roman" w:hAnsi="Times New Roman"/>
                <w:kern w:val="2"/>
                <w:sz w:val="21"/>
                <w:szCs w:val="21"/>
                <w:u w:val="single"/>
              </w:rPr>
            </w:pPr>
            <w:r w:rsidRPr="0008405A">
              <w:rPr>
                <w:rFonts w:ascii="Times New Roman" w:hAnsi="Times New Roman" w:hint="eastAsia"/>
                <w:kern w:val="2"/>
                <w:sz w:val="21"/>
                <w:szCs w:val="21"/>
                <w:u w:val="single"/>
              </w:rPr>
              <w:t>30</w:t>
            </w:r>
          </w:p>
        </w:tc>
        <w:tc>
          <w:tcPr>
            <w:tcW w:w="2388" w:type="dxa"/>
            <w:tcBorders>
              <w:top w:val="single" w:sz="4" w:space="0" w:color="auto"/>
              <w:left w:val="single" w:sz="4" w:space="0" w:color="auto"/>
              <w:right w:val="single" w:sz="12" w:space="0" w:color="auto"/>
            </w:tcBorders>
            <w:vAlign w:val="center"/>
          </w:tcPr>
          <w:p w14:paraId="14AD8D65" w14:textId="77777777" w:rsidR="001B0D9E" w:rsidRPr="0008405A" w:rsidRDefault="001B0D9E" w:rsidP="002B1273">
            <w:pPr>
              <w:jc w:val="center"/>
              <w:rPr>
                <w:rFonts w:ascii="Times New Roman" w:hAnsi="Times New Roman"/>
                <w:sz w:val="21"/>
                <w:szCs w:val="21"/>
                <w:u w:val="single"/>
              </w:rPr>
            </w:pPr>
            <w:r w:rsidRPr="0008405A">
              <w:rPr>
                <w:rFonts w:ascii="Times New Roman" w:hAnsi="Times New Roman"/>
                <w:sz w:val="21"/>
                <w:szCs w:val="21"/>
                <w:u w:val="single"/>
              </w:rPr>
              <w:t>《无机化学工业污染物排放标准》（</w:t>
            </w:r>
            <w:r w:rsidRPr="0008405A">
              <w:rPr>
                <w:rFonts w:ascii="Times New Roman" w:hAnsi="Times New Roman"/>
                <w:sz w:val="21"/>
                <w:szCs w:val="21"/>
                <w:u w:val="single"/>
              </w:rPr>
              <w:t>GB31573-2015</w:t>
            </w:r>
            <w:r w:rsidRPr="0008405A">
              <w:rPr>
                <w:rFonts w:ascii="Times New Roman" w:hAnsi="Times New Roman"/>
                <w:sz w:val="21"/>
                <w:szCs w:val="21"/>
                <w:u w:val="single"/>
              </w:rPr>
              <w:t>）中表</w:t>
            </w:r>
            <w:r w:rsidRPr="0008405A">
              <w:rPr>
                <w:rFonts w:ascii="Times New Roman" w:hAnsi="Times New Roman"/>
                <w:sz w:val="21"/>
                <w:szCs w:val="21"/>
                <w:u w:val="single"/>
              </w:rPr>
              <w:t>3</w:t>
            </w:r>
          </w:p>
        </w:tc>
      </w:tr>
      <w:tr w:rsidR="001B0D9E" w:rsidRPr="0008405A" w14:paraId="71743721" w14:textId="77777777" w:rsidTr="002B1273">
        <w:trPr>
          <w:trHeight w:val="328"/>
          <w:jc w:val="center"/>
        </w:trPr>
        <w:tc>
          <w:tcPr>
            <w:tcW w:w="926" w:type="dxa"/>
            <w:tcBorders>
              <w:top w:val="single" w:sz="4" w:space="0" w:color="auto"/>
              <w:left w:val="single" w:sz="12" w:space="0" w:color="auto"/>
              <w:bottom w:val="single" w:sz="4" w:space="0" w:color="auto"/>
              <w:right w:val="single" w:sz="4" w:space="0" w:color="auto"/>
            </w:tcBorders>
            <w:vAlign w:val="center"/>
          </w:tcPr>
          <w:p w14:paraId="2830C0B3" w14:textId="77777777" w:rsidR="001B0D9E" w:rsidRPr="0008405A" w:rsidRDefault="001B0D9E" w:rsidP="002B1273">
            <w:pPr>
              <w:widowControl w:val="0"/>
              <w:ind w:leftChars="-53" w:left="-127" w:rightChars="-54" w:right="-130"/>
              <w:jc w:val="center"/>
              <w:rPr>
                <w:rFonts w:ascii="Times New Roman" w:hAnsi="Times New Roman"/>
                <w:kern w:val="2"/>
                <w:sz w:val="21"/>
                <w:szCs w:val="21"/>
                <w:u w:val="single"/>
              </w:rPr>
            </w:pPr>
            <w:r w:rsidRPr="0008405A">
              <w:rPr>
                <w:rFonts w:ascii="Times New Roman" w:hAnsi="Times New Roman"/>
                <w:sz w:val="21"/>
                <w:szCs w:val="21"/>
                <w:u w:val="single"/>
              </w:rPr>
              <w:t>噪声</w:t>
            </w:r>
          </w:p>
        </w:tc>
        <w:tc>
          <w:tcPr>
            <w:tcW w:w="2648" w:type="dxa"/>
            <w:tcBorders>
              <w:top w:val="single" w:sz="4" w:space="0" w:color="auto"/>
              <w:left w:val="single" w:sz="4" w:space="0" w:color="auto"/>
              <w:bottom w:val="single" w:sz="4" w:space="0" w:color="auto"/>
              <w:right w:val="single" w:sz="4" w:space="0" w:color="auto"/>
            </w:tcBorders>
            <w:vAlign w:val="center"/>
          </w:tcPr>
          <w:p w14:paraId="715D4860"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sz w:val="21"/>
                <w:szCs w:val="21"/>
                <w:u w:val="single"/>
              </w:rPr>
              <w:t>隔声罩、设备减振</w:t>
            </w:r>
          </w:p>
        </w:tc>
        <w:tc>
          <w:tcPr>
            <w:tcW w:w="1134" w:type="dxa"/>
            <w:tcBorders>
              <w:top w:val="single" w:sz="4" w:space="0" w:color="auto"/>
              <w:left w:val="single" w:sz="4" w:space="0" w:color="auto"/>
              <w:bottom w:val="single" w:sz="4" w:space="0" w:color="auto"/>
              <w:right w:val="single" w:sz="4" w:space="0" w:color="auto"/>
            </w:tcBorders>
            <w:vAlign w:val="center"/>
          </w:tcPr>
          <w:p w14:paraId="22AE714E"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sz w:val="21"/>
                <w:szCs w:val="21"/>
                <w:u w:val="single"/>
              </w:rPr>
              <w:t>/</w:t>
            </w:r>
          </w:p>
        </w:tc>
        <w:tc>
          <w:tcPr>
            <w:tcW w:w="992" w:type="dxa"/>
            <w:tcBorders>
              <w:top w:val="single" w:sz="4" w:space="0" w:color="auto"/>
              <w:left w:val="single" w:sz="4" w:space="0" w:color="auto"/>
              <w:bottom w:val="single" w:sz="4" w:space="0" w:color="auto"/>
              <w:right w:val="single" w:sz="4" w:space="0" w:color="auto"/>
            </w:tcBorders>
            <w:vAlign w:val="center"/>
          </w:tcPr>
          <w:p w14:paraId="193D7C81"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sz w:val="21"/>
                <w:szCs w:val="21"/>
                <w:u w:val="single"/>
              </w:rPr>
              <w:t>20</w:t>
            </w:r>
          </w:p>
        </w:tc>
        <w:tc>
          <w:tcPr>
            <w:tcW w:w="2388" w:type="dxa"/>
            <w:tcBorders>
              <w:top w:val="single" w:sz="4" w:space="0" w:color="auto"/>
              <w:left w:val="single" w:sz="4" w:space="0" w:color="auto"/>
              <w:bottom w:val="single" w:sz="4" w:space="0" w:color="auto"/>
              <w:right w:val="single" w:sz="12" w:space="0" w:color="auto"/>
            </w:tcBorders>
            <w:vAlign w:val="center"/>
          </w:tcPr>
          <w:p w14:paraId="66DE190F"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sz w:val="21"/>
                <w:szCs w:val="21"/>
                <w:u w:val="single"/>
              </w:rPr>
              <w:t>达标排放</w:t>
            </w:r>
          </w:p>
        </w:tc>
      </w:tr>
      <w:tr w:rsidR="001B0D9E" w:rsidRPr="0008405A" w14:paraId="4259F36D" w14:textId="77777777" w:rsidTr="002B1273">
        <w:trPr>
          <w:trHeight w:val="328"/>
          <w:jc w:val="center"/>
        </w:trPr>
        <w:tc>
          <w:tcPr>
            <w:tcW w:w="926" w:type="dxa"/>
            <w:tcBorders>
              <w:top w:val="single" w:sz="4" w:space="0" w:color="auto"/>
              <w:left w:val="single" w:sz="12" w:space="0" w:color="auto"/>
              <w:bottom w:val="single" w:sz="4" w:space="0" w:color="auto"/>
              <w:right w:val="single" w:sz="4" w:space="0" w:color="auto"/>
            </w:tcBorders>
            <w:vAlign w:val="center"/>
          </w:tcPr>
          <w:p w14:paraId="1273CF4C" w14:textId="77777777" w:rsidR="001B0D9E" w:rsidRPr="0008405A" w:rsidRDefault="001B0D9E" w:rsidP="002B1273">
            <w:pPr>
              <w:widowControl w:val="0"/>
              <w:ind w:leftChars="-53" w:left="-127" w:rightChars="-54" w:right="-130"/>
              <w:jc w:val="center"/>
              <w:rPr>
                <w:rFonts w:ascii="Times New Roman" w:hAnsi="Times New Roman"/>
                <w:kern w:val="2"/>
                <w:sz w:val="21"/>
                <w:szCs w:val="21"/>
                <w:u w:val="single"/>
              </w:rPr>
            </w:pPr>
            <w:r w:rsidRPr="0008405A">
              <w:rPr>
                <w:rFonts w:ascii="Times New Roman" w:hAnsi="Times New Roman"/>
                <w:sz w:val="21"/>
                <w:szCs w:val="21"/>
                <w:u w:val="single"/>
              </w:rPr>
              <w:t>地下水</w:t>
            </w:r>
          </w:p>
        </w:tc>
        <w:tc>
          <w:tcPr>
            <w:tcW w:w="2648" w:type="dxa"/>
            <w:tcBorders>
              <w:top w:val="single" w:sz="4" w:space="0" w:color="auto"/>
              <w:left w:val="single" w:sz="4" w:space="0" w:color="auto"/>
              <w:bottom w:val="single" w:sz="4" w:space="0" w:color="auto"/>
              <w:right w:val="single" w:sz="4" w:space="0" w:color="auto"/>
            </w:tcBorders>
            <w:vAlign w:val="center"/>
          </w:tcPr>
          <w:p w14:paraId="7FE45612"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sz w:val="21"/>
                <w:szCs w:val="21"/>
                <w:u w:val="single"/>
              </w:rPr>
              <w:t>厂区分区防渗措施</w:t>
            </w:r>
          </w:p>
        </w:tc>
        <w:tc>
          <w:tcPr>
            <w:tcW w:w="1134" w:type="dxa"/>
            <w:tcBorders>
              <w:top w:val="single" w:sz="4" w:space="0" w:color="auto"/>
              <w:left w:val="single" w:sz="4" w:space="0" w:color="auto"/>
              <w:bottom w:val="single" w:sz="4" w:space="0" w:color="auto"/>
              <w:right w:val="single" w:sz="4" w:space="0" w:color="auto"/>
            </w:tcBorders>
            <w:vAlign w:val="center"/>
          </w:tcPr>
          <w:p w14:paraId="75C6EAF8"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sz w:val="21"/>
                <w:szCs w:val="21"/>
                <w:u w:val="single"/>
              </w:rPr>
              <w:t>/</w:t>
            </w:r>
          </w:p>
        </w:tc>
        <w:tc>
          <w:tcPr>
            <w:tcW w:w="992" w:type="dxa"/>
            <w:tcBorders>
              <w:top w:val="single" w:sz="4" w:space="0" w:color="auto"/>
              <w:left w:val="single" w:sz="4" w:space="0" w:color="auto"/>
              <w:bottom w:val="single" w:sz="4" w:space="0" w:color="auto"/>
              <w:right w:val="single" w:sz="4" w:space="0" w:color="auto"/>
            </w:tcBorders>
            <w:vAlign w:val="center"/>
          </w:tcPr>
          <w:p w14:paraId="6B3124CD"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sz w:val="21"/>
                <w:szCs w:val="21"/>
                <w:u w:val="single"/>
              </w:rPr>
              <w:t>3</w:t>
            </w:r>
            <w:r w:rsidRPr="0008405A">
              <w:rPr>
                <w:rFonts w:ascii="Times New Roman" w:hAnsi="Times New Roman" w:hint="eastAsia"/>
                <w:sz w:val="21"/>
                <w:szCs w:val="21"/>
                <w:u w:val="single"/>
              </w:rPr>
              <w:t>0</w:t>
            </w:r>
          </w:p>
        </w:tc>
        <w:tc>
          <w:tcPr>
            <w:tcW w:w="2388" w:type="dxa"/>
            <w:tcBorders>
              <w:top w:val="single" w:sz="4" w:space="0" w:color="auto"/>
              <w:left w:val="single" w:sz="4" w:space="0" w:color="auto"/>
              <w:bottom w:val="single" w:sz="4" w:space="0" w:color="auto"/>
              <w:right w:val="single" w:sz="12" w:space="0" w:color="auto"/>
            </w:tcBorders>
            <w:vAlign w:val="center"/>
          </w:tcPr>
          <w:p w14:paraId="575DBE4A"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sz w:val="21"/>
                <w:szCs w:val="21"/>
                <w:u w:val="single"/>
              </w:rPr>
              <w:t>满足环保要求</w:t>
            </w:r>
          </w:p>
        </w:tc>
      </w:tr>
      <w:tr w:rsidR="001B0D9E" w:rsidRPr="0008405A" w14:paraId="319E6984" w14:textId="77777777" w:rsidTr="002B1273">
        <w:trPr>
          <w:trHeight w:val="328"/>
          <w:jc w:val="center"/>
        </w:trPr>
        <w:tc>
          <w:tcPr>
            <w:tcW w:w="926" w:type="dxa"/>
            <w:vMerge w:val="restart"/>
            <w:tcBorders>
              <w:top w:val="single" w:sz="4" w:space="0" w:color="auto"/>
              <w:left w:val="single" w:sz="12" w:space="0" w:color="auto"/>
              <w:bottom w:val="single" w:sz="4" w:space="0" w:color="auto"/>
              <w:right w:val="single" w:sz="4" w:space="0" w:color="auto"/>
            </w:tcBorders>
            <w:vAlign w:val="center"/>
          </w:tcPr>
          <w:p w14:paraId="0FDC6E93" w14:textId="77777777" w:rsidR="001B0D9E" w:rsidRPr="0008405A" w:rsidRDefault="001B0D9E" w:rsidP="002B1273">
            <w:pPr>
              <w:widowControl w:val="0"/>
              <w:ind w:leftChars="-53" w:left="-127" w:rightChars="-54" w:right="-130"/>
              <w:jc w:val="center"/>
              <w:rPr>
                <w:rFonts w:ascii="Times New Roman" w:hAnsi="Times New Roman"/>
                <w:kern w:val="2"/>
                <w:sz w:val="21"/>
                <w:szCs w:val="21"/>
                <w:u w:val="single"/>
              </w:rPr>
            </w:pPr>
            <w:r w:rsidRPr="0008405A">
              <w:rPr>
                <w:rFonts w:ascii="Times New Roman" w:hAnsi="Times New Roman"/>
                <w:sz w:val="21"/>
                <w:szCs w:val="21"/>
                <w:u w:val="single"/>
              </w:rPr>
              <w:t>风险</w:t>
            </w:r>
          </w:p>
        </w:tc>
        <w:tc>
          <w:tcPr>
            <w:tcW w:w="2648" w:type="dxa"/>
            <w:tcBorders>
              <w:top w:val="single" w:sz="4" w:space="0" w:color="auto"/>
              <w:left w:val="single" w:sz="4" w:space="0" w:color="auto"/>
              <w:bottom w:val="single" w:sz="4" w:space="0" w:color="auto"/>
              <w:right w:val="single" w:sz="4" w:space="0" w:color="auto"/>
            </w:tcBorders>
            <w:vAlign w:val="center"/>
          </w:tcPr>
          <w:p w14:paraId="168AA5F1"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sz w:val="21"/>
                <w:szCs w:val="21"/>
                <w:u w:val="single"/>
              </w:rPr>
              <w:t>应急事故池</w:t>
            </w:r>
          </w:p>
        </w:tc>
        <w:tc>
          <w:tcPr>
            <w:tcW w:w="1134" w:type="dxa"/>
            <w:tcBorders>
              <w:top w:val="single" w:sz="4" w:space="0" w:color="auto"/>
              <w:left w:val="single" w:sz="4" w:space="0" w:color="auto"/>
              <w:bottom w:val="single" w:sz="4" w:space="0" w:color="auto"/>
              <w:right w:val="single" w:sz="4" w:space="0" w:color="auto"/>
            </w:tcBorders>
            <w:vAlign w:val="center"/>
          </w:tcPr>
          <w:p w14:paraId="600CCC4A"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sz w:val="21"/>
                <w:szCs w:val="21"/>
                <w:u w:val="single"/>
              </w:rPr>
              <w:t>1</w:t>
            </w:r>
            <w:r w:rsidRPr="0008405A">
              <w:rPr>
                <w:rFonts w:ascii="Times New Roman" w:hAnsi="Times New Roman"/>
                <w:sz w:val="21"/>
                <w:szCs w:val="21"/>
                <w:u w:val="single"/>
              </w:rPr>
              <w:t>个</w:t>
            </w:r>
          </w:p>
        </w:tc>
        <w:tc>
          <w:tcPr>
            <w:tcW w:w="992" w:type="dxa"/>
            <w:tcBorders>
              <w:top w:val="single" w:sz="4" w:space="0" w:color="auto"/>
              <w:left w:val="single" w:sz="4" w:space="0" w:color="auto"/>
              <w:bottom w:val="single" w:sz="4" w:space="0" w:color="auto"/>
              <w:right w:val="single" w:sz="4" w:space="0" w:color="auto"/>
            </w:tcBorders>
            <w:vAlign w:val="center"/>
          </w:tcPr>
          <w:p w14:paraId="6606267F"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sz w:val="21"/>
                <w:szCs w:val="21"/>
                <w:u w:val="single"/>
              </w:rPr>
              <w:t>5</w:t>
            </w:r>
          </w:p>
        </w:tc>
        <w:tc>
          <w:tcPr>
            <w:tcW w:w="2388" w:type="dxa"/>
            <w:vMerge w:val="restart"/>
            <w:tcBorders>
              <w:top w:val="single" w:sz="4" w:space="0" w:color="auto"/>
              <w:left w:val="single" w:sz="4" w:space="0" w:color="auto"/>
              <w:bottom w:val="single" w:sz="4" w:space="0" w:color="auto"/>
              <w:right w:val="single" w:sz="12" w:space="0" w:color="auto"/>
            </w:tcBorders>
            <w:vAlign w:val="center"/>
          </w:tcPr>
          <w:p w14:paraId="14FFBA65"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sz w:val="21"/>
                <w:szCs w:val="21"/>
                <w:u w:val="single"/>
              </w:rPr>
              <w:t>满足环保要求</w:t>
            </w:r>
          </w:p>
        </w:tc>
      </w:tr>
      <w:tr w:rsidR="001B0D9E" w:rsidRPr="0008405A" w14:paraId="42BAA73A" w14:textId="77777777" w:rsidTr="002B1273">
        <w:trPr>
          <w:trHeight w:val="328"/>
          <w:jc w:val="center"/>
        </w:trPr>
        <w:tc>
          <w:tcPr>
            <w:tcW w:w="926" w:type="dxa"/>
            <w:vMerge/>
            <w:tcBorders>
              <w:top w:val="single" w:sz="4" w:space="0" w:color="auto"/>
              <w:left w:val="single" w:sz="12" w:space="0" w:color="auto"/>
              <w:bottom w:val="single" w:sz="4" w:space="0" w:color="auto"/>
              <w:right w:val="single" w:sz="4" w:space="0" w:color="auto"/>
            </w:tcBorders>
            <w:vAlign w:val="center"/>
          </w:tcPr>
          <w:p w14:paraId="2542C8F8" w14:textId="77777777" w:rsidR="001B0D9E" w:rsidRPr="0008405A" w:rsidRDefault="001B0D9E" w:rsidP="002B1273">
            <w:pPr>
              <w:rPr>
                <w:rFonts w:ascii="Times New Roman" w:hAnsi="Times New Roman"/>
                <w:kern w:val="2"/>
                <w:sz w:val="21"/>
                <w:szCs w:val="21"/>
                <w:u w:val="single"/>
              </w:rPr>
            </w:pPr>
          </w:p>
        </w:tc>
        <w:tc>
          <w:tcPr>
            <w:tcW w:w="2648" w:type="dxa"/>
            <w:tcBorders>
              <w:top w:val="single" w:sz="4" w:space="0" w:color="auto"/>
              <w:left w:val="single" w:sz="4" w:space="0" w:color="auto"/>
              <w:bottom w:val="single" w:sz="4" w:space="0" w:color="auto"/>
              <w:right w:val="single" w:sz="4" w:space="0" w:color="auto"/>
            </w:tcBorders>
            <w:vAlign w:val="center"/>
          </w:tcPr>
          <w:p w14:paraId="0E2487AC"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sz w:val="21"/>
                <w:szCs w:val="21"/>
                <w:u w:val="single"/>
              </w:rPr>
              <w:t>编制风险应急预案</w:t>
            </w:r>
          </w:p>
        </w:tc>
        <w:tc>
          <w:tcPr>
            <w:tcW w:w="1134" w:type="dxa"/>
            <w:tcBorders>
              <w:top w:val="single" w:sz="4" w:space="0" w:color="auto"/>
              <w:left w:val="single" w:sz="4" w:space="0" w:color="auto"/>
              <w:bottom w:val="single" w:sz="4" w:space="0" w:color="auto"/>
              <w:right w:val="single" w:sz="4" w:space="0" w:color="auto"/>
            </w:tcBorders>
            <w:vAlign w:val="center"/>
          </w:tcPr>
          <w:p w14:paraId="2A758017"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sz w:val="21"/>
                <w:szCs w:val="21"/>
                <w:u w:val="single"/>
              </w:rPr>
              <w:t>/</w:t>
            </w:r>
          </w:p>
        </w:tc>
        <w:tc>
          <w:tcPr>
            <w:tcW w:w="992" w:type="dxa"/>
            <w:tcBorders>
              <w:top w:val="single" w:sz="4" w:space="0" w:color="auto"/>
              <w:left w:val="single" w:sz="4" w:space="0" w:color="auto"/>
              <w:bottom w:val="single" w:sz="4" w:space="0" w:color="auto"/>
              <w:right w:val="single" w:sz="4" w:space="0" w:color="auto"/>
            </w:tcBorders>
            <w:vAlign w:val="center"/>
          </w:tcPr>
          <w:p w14:paraId="78BFCB71"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sz w:val="21"/>
                <w:szCs w:val="21"/>
                <w:u w:val="single"/>
              </w:rPr>
              <w:t>5</w:t>
            </w:r>
          </w:p>
        </w:tc>
        <w:tc>
          <w:tcPr>
            <w:tcW w:w="2388" w:type="dxa"/>
            <w:vMerge/>
            <w:tcBorders>
              <w:top w:val="single" w:sz="4" w:space="0" w:color="auto"/>
              <w:left w:val="single" w:sz="4" w:space="0" w:color="auto"/>
              <w:bottom w:val="single" w:sz="4" w:space="0" w:color="auto"/>
              <w:right w:val="single" w:sz="12" w:space="0" w:color="auto"/>
            </w:tcBorders>
            <w:vAlign w:val="center"/>
          </w:tcPr>
          <w:p w14:paraId="70ECAD20" w14:textId="77777777" w:rsidR="001B0D9E" w:rsidRPr="0008405A" w:rsidRDefault="001B0D9E" w:rsidP="002B1273">
            <w:pPr>
              <w:jc w:val="center"/>
              <w:rPr>
                <w:rFonts w:ascii="Times New Roman" w:hAnsi="Times New Roman"/>
                <w:kern w:val="2"/>
                <w:sz w:val="21"/>
                <w:szCs w:val="21"/>
                <w:u w:val="single"/>
              </w:rPr>
            </w:pPr>
          </w:p>
        </w:tc>
      </w:tr>
      <w:tr w:rsidR="001B0D9E" w:rsidRPr="0008405A" w14:paraId="016212B1" w14:textId="77777777" w:rsidTr="002B1273">
        <w:trPr>
          <w:trHeight w:val="328"/>
          <w:jc w:val="center"/>
        </w:trPr>
        <w:tc>
          <w:tcPr>
            <w:tcW w:w="926" w:type="dxa"/>
            <w:tcBorders>
              <w:top w:val="single" w:sz="4" w:space="0" w:color="auto"/>
              <w:left w:val="single" w:sz="12" w:space="0" w:color="auto"/>
              <w:bottom w:val="single" w:sz="4" w:space="0" w:color="auto"/>
              <w:right w:val="single" w:sz="4" w:space="0" w:color="auto"/>
            </w:tcBorders>
            <w:vAlign w:val="center"/>
          </w:tcPr>
          <w:p w14:paraId="0DAE26A1" w14:textId="77777777" w:rsidR="001B0D9E" w:rsidRPr="0008405A" w:rsidRDefault="001B0D9E" w:rsidP="002B1273">
            <w:pPr>
              <w:widowControl w:val="0"/>
              <w:ind w:leftChars="-53" w:left="-127" w:rightChars="-54" w:right="-130"/>
              <w:jc w:val="center"/>
              <w:rPr>
                <w:rFonts w:ascii="Times New Roman" w:hAnsi="Times New Roman"/>
                <w:kern w:val="2"/>
                <w:sz w:val="21"/>
                <w:szCs w:val="21"/>
                <w:u w:val="single"/>
              </w:rPr>
            </w:pPr>
            <w:r w:rsidRPr="0008405A">
              <w:rPr>
                <w:rFonts w:ascii="Times New Roman" w:hAnsi="Times New Roman"/>
                <w:sz w:val="21"/>
                <w:szCs w:val="21"/>
                <w:u w:val="single"/>
              </w:rPr>
              <w:t>雨污分流管网建设</w:t>
            </w:r>
          </w:p>
        </w:tc>
        <w:tc>
          <w:tcPr>
            <w:tcW w:w="2648" w:type="dxa"/>
            <w:tcBorders>
              <w:top w:val="single" w:sz="4" w:space="0" w:color="auto"/>
              <w:left w:val="single" w:sz="4" w:space="0" w:color="auto"/>
              <w:bottom w:val="single" w:sz="4" w:space="0" w:color="auto"/>
              <w:right w:val="single" w:sz="4" w:space="0" w:color="auto"/>
            </w:tcBorders>
            <w:vAlign w:val="center"/>
          </w:tcPr>
          <w:p w14:paraId="6D0C97B2"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sz w:val="21"/>
                <w:szCs w:val="21"/>
                <w:u w:val="single"/>
              </w:rPr>
              <w:t>建设的雨污分流管网</w:t>
            </w:r>
            <w:r w:rsidRPr="0008405A">
              <w:rPr>
                <w:rFonts w:ascii="Times New Roman" w:hAnsi="Times New Roman"/>
                <w:kern w:val="2"/>
                <w:sz w:val="21"/>
                <w:szCs w:val="21"/>
                <w:u w:val="single"/>
              </w:rPr>
              <w:t xml:space="preserve"> </w:t>
            </w:r>
          </w:p>
        </w:tc>
        <w:tc>
          <w:tcPr>
            <w:tcW w:w="1134" w:type="dxa"/>
            <w:tcBorders>
              <w:top w:val="single" w:sz="4" w:space="0" w:color="auto"/>
              <w:left w:val="single" w:sz="4" w:space="0" w:color="auto"/>
              <w:bottom w:val="single" w:sz="4" w:space="0" w:color="auto"/>
              <w:right w:val="single" w:sz="4" w:space="0" w:color="auto"/>
            </w:tcBorders>
            <w:vAlign w:val="center"/>
          </w:tcPr>
          <w:p w14:paraId="1724841F"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sz w:val="21"/>
                <w:szCs w:val="21"/>
                <w:u w:val="single"/>
              </w:rPr>
              <w:t>1</w:t>
            </w:r>
            <w:r w:rsidRPr="0008405A">
              <w:rPr>
                <w:rFonts w:ascii="Times New Roman" w:hAnsi="Times New Roman"/>
                <w:sz w:val="21"/>
                <w:szCs w:val="21"/>
                <w:u w:val="single"/>
              </w:rPr>
              <w:t>套</w:t>
            </w:r>
          </w:p>
        </w:tc>
        <w:tc>
          <w:tcPr>
            <w:tcW w:w="992" w:type="dxa"/>
            <w:tcBorders>
              <w:top w:val="single" w:sz="4" w:space="0" w:color="auto"/>
              <w:left w:val="single" w:sz="4" w:space="0" w:color="auto"/>
              <w:bottom w:val="single" w:sz="4" w:space="0" w:color="auto"/>
              <w:right w:val="single" w:sz="4" w:space="0" w:color="auto"/>
            </w:tcBorders>
            <w:vAlign w:val="center"/>
          </w:tcPr>
          <w:p w14:paraId="6EED67DC"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hint="eastAsia"/>
                <w:sz w:val="21"/>
                <w:szCs w:val="21"/>
                <w:u w:val="single"/>
              </w:rPr>
              <w:t>5</w:t>
            </w:r>
          </w:p>
        </w:tc>
        <w:tc>
          <w:tcPr>
            <w:tcW w:w="2388" w:type="dxa"/>
            <w:tcBorders>
              <w:top w:val="single" w:sz="4" w:space="0" w:color="auto"/>
              <w:left w:val="single" w:sz="4" w:space="0" w:color="auto"/>
              <w:bottom w:val="single" w:sz="4" w:space="0" w:color="auto"/>
              <w:right w:val="single" w:sz="12" w:space="0" w:color="auto"/>
            </w:tcBorders>
            <w:vAlign w:val="center"/>
          </w:tcPr>
          <w:p w14:paraId="24B65185"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sz w:val="21"/>
                <w:szCs w:val="21"/>
                <w:u w:val="single"/>
              </w:rPr>
              <w:t>满足厂区雨污分流</w:t>
            </w:r>
          </w:p>
        </w:tc>
      </w:tr>
      <w:tr w:rsidR="001B0D9E" w:rsidRPr="0008405A" w14:paraId="569B0ABA" w14:textId="77777777" w:rsidTr="002B1273">
        <w:trPr>
          <w:trHeight w:val="328"/>
          <w:jc w:val="center"/>
        </w:trPr>
        <w:tc>
          <w:tcPr>
            <w:tcW w:w="4708" w:type="dxa"/>
            <w:gridSpan w:val="3"/>
            <w:tcBorders>
              <w:top w:val="single" w:sz="4" w:space="0" w:color="auto"/>
              <w:left w:val="single" w:sz="12" w:space="0" w:color="auto"/>
              <w:bottom w:val="single" w:sz="12" w:space="0" w:color="auto"/>
              <w:right w:val="single" w:sz="4" w:space="0" w:color="auto"/>
            </w:tcBorders>
            <w:vAlign w:val="center"/>
          </w:tcPr>
          <w:p w14:paraId="2A73CCB2"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sz w:val="21"/>
                <w:szCs w:val="21"/>
                <w:u w:val="single"/>
              </w:rPr>
              <w:t>合计</w:t>
            </w:r>
          </w:p>
        </w:tc>
        <w:tc>
          <w:tcPr>
            <w:tcW w:w="992" w:type="dxa"/>
            <w:tcBorders>
              <w:top w:val="single" w:sz="4" w:space="0" w:color="auto"/>
              <w:left w:val="single" w:sz="4" w:space="0" w:color="auto"/>
              <w:bottom w:val="single" w:sz="12" w:space="0" w:color="auto"/>
              <w:right w:val="single" w:sz="4" w:space="0" w:color="auto"/>
            </w:tcBorders>
            <w:vAlign w:val="center"/>
          </w:tcPr>
          <w:p w14:paraId="37808B94" w14:textId="1971DBF1"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sz w:val="21"/>
                <w:szCs w:val="21"/>
                <w:u w:val="single"/>
              </w:rPr>
              <w:t>1</w:t>
            </w:r>
            <w:r w:rsidR="00820527">
              <w:rPr>
                <w:rFonts w:ascii="Times New Roman" w:hAnsi="Times New Roman"/>
                <w:sz w:val="21"/>
                <w:szCs w:val="21"/>
                <w:u w:val="single"/>
              </w:rPr>
              <w:t>2</w:t>
            </w:r>
            <w:r w:rsidRPr="0008405A">
              <w:rPr>
                <w:rFonts w:ascii="Times New Roman" w:hAnsi="Times New Roman"/>
                <w:sz w:val="21"/>
                <w:szCs w:val="21"/>
                <w:u w:val="single"/>
              </w:rPr>
              <w:t>5</w:t>
            </w:r>
          </w:p>
        </w:tc>
        <w:tc>
          <w:tcPr>
            <w:tcW w:w="2388" w:type="dxa"/>
            <w:tcBorders>
              <w:top w:val="single" w:sz="4" w:space="0" w:color="auto"/>
              <w:left w:val="single" w:sz="4" w:space="0" w:color="auto"/>
              <w:bottom w:val="single" w:sz="12" w:space="0" w:color="auto"/>
              <w:right w:val="single" w:sz="12" w:space="0" w:color="auto"/>
            </w:tcBorders>
            <w:vAlign w:val="center"/>
          </w:tcPr>
          <w:p w14:paraId="5977739C" w14:textId="77777777" w:rsidR="001B0D9E" w:rsidRPr="0008405A" w:rsidRDefault="001B0D9E" w:rsidP="002B1273">
            <w:pPr>
              <w:widowControl w:val="0"/>
              <w:jc w:val="center"/>
              <w:rPr>
                <w:rFonts w:ascii="Times New Roman" w:hAnsi="Times New Roman"/>
                <w:kern w:val="2"/>
                <w:sz w:val="21"/>
                <w:szCs w:val="21"/>
                <w:u w:val="single"/>
              </w:rPr>
            </w:pPr>
            <w:r w:rsidRPr="0008405A">
              <w:rPr>
                <w:rFonts w:ascii="Times New Roman" w:hAnsi="Times New Roman"/>
                <w:sz w:val="21"/>
                <w:szCs w:val="21"/>
                <w:u w:val="single"/>
              </w:rPr>
              <w:t>/</w:t>
            </w:r>
          </w:p>
        </w:tc>
      </w:tr>
    </w:tbl>
    <w:p w14:paraId="468FBD86" w14:textId="77777777" w:rsidR="00FE79B2" w:rsidRDefault="00AA4A4A">
      <w:pPr>
        <w:spacing w:line="360" w:lineRule="auto"/>
        <w:ind w:firstLine="482"/>
        <w:rPr>
          <w:rFonts w:ascii="Times New Roman" w:hAnsi="Times New Roman"/>
        </w:rPr>
      </w:pPr>
      <w:r>
        <w:rPr>
          <w:rFonts w:ascii="Times New Roman" w:hAnsi="Times New Roman"/>
        </w:rPr>
        <w:t>据估算，项目三废处理的年运行总费用约为</w:t>
      </w:r>
      <w:r>
        <w:rPr>
          <w:rFonts w:ascii="Times New Roman" w:hAnsi="Times New Roman"/>
        </w:rPr>
        <w:t>30</w:t>
      </w:r>
      <w:r>
        <w:rPr>
          <w:rFonts w:ascii="Times New Roman" w:hAnsi="Times New Roman"/>
        </w:rPr>
        <w:t>万元，主要是能耗费、维修费、折旧费、药剂费及人员工资。环保设施的年运行总费用占项目销售总收入的</w:t>
      </w:r>
      <w:r>
        <w:rPr>
          <w:rFonts w:ascii="Times New Roman" w:hAnsi="Times New Roman"/>
        </w:rPr>
        <w:t>7600</w:t>
      </w:r>
      <w:r>
        <w:rPr>
          <w:rFonts w:ascii="Times New Roman" w:hAnsi="Times New Roman"/>
        </w:rPr>
        <w:t>万元的比例很小，从项目盈利的经济角度分析，项目有能力保证环保设施的正常运行。</w:t>
      </w:r>
    </w:p>
    <w:p w14:paraId="1366AA07" w14:textId="77777777" w:rsidR="00FE79B2" w:rsidRPr="009603CD" w:rsidRDefault="00AA4A4A" w:rsidP="009603CD">
      <w:pPr>
        <w:pStyle w:val="3"/>
        <w:spacing w:before="0" w:after="0"/>
        <w:rPr>
          <w:rFonts w:ascii="Times New Roman" w:hAnsi="Times New Roman"/>
          <w:sz w:val="30"/>
          <w:szCs w:val="30"/>
        </w:rPr>
      </w:pPr>
      <w:bookmarkStart w:id="196" w:name="_Toc59388336"/>
      <w:r w:rsidRPr="009603CD">
        <w:rPr>
          <w:rFonts w:ascii="Times New Roman" w:hAnsi="Times New Roman"/>
          <w:sz w:val="30"/>
          <w:szCs w:val="30"/>
        </w:rPr>
        <w:t>9.3.2</w:t>
      </w:r>
      <w:r w:rsidRPr="009603CD">
        <w:rPr>
          <w:rFonts w:ascii="Times New Roman" w:hAnsi="Times New Roman"/>
          <w:sz w:val="30"/>
          <w:szCs w:val="30"/>
        </w:rPr>
        <w:t>效益分析</w:t>
      </w:r>
      <w:bookmarkEnd w:id="196"/>
    </w:p>
    <w:p w14:paraId="64959B0B" w14:textId="77777777" w:rsidR="00FE79B2" w:rsidRDefault="00AA4A4A">
      <w:pPr>
        <w:spacing w:line="360" w:lineRule="auto"/>
        <w:ind w:firstLine="482"/>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）环保投资的环境效益分析</w:t>
      </w:r>
    </w:p>
    <w:p w14:paraId="5A69E04B" w14:textId="77777777" w:rsidR="00FE79B2" w:rsidRDefault="00AA4A4A">
      <w:pPr>
        <w:spacing w:line="360" w:lineRule="auto"/>
        <w:ind w:firstLine="482"/>
        <w:rPr>
          <w:rFonts w:ascii="Times New Roman" w:hAnsi="Times New Roman"/>
        </w:rPr>
      </w:pPr>
      <w:r>
        <w:rPr>
          <w:rFonts w:ascii="Times New Roman" w:hAnsi="Times New Roman"/>
        </w:rPr>
        <w:t>拟建项目环保设施投资的环境效益主要体现在对</w:t>
      </w:r>
      <w:r>
        <w:rPr>
          <w:rFonts w:ascii="Times New Roman" w:hAnsi="Times New Roman"/>
        </w:rPr>
        <w:t>“</w:t>
      </w:r>
      <w:r>
        <w:rPr>
          <w:rFonts w:ascii="Times New Roman" w:hAnsi="Times New Roman"/>
        </w:rPr>
        <w:t>三废</w:t>
      </w:r>
      <w:r>
        <w:rPr>
          <w:rFonts w:ascii="Times New Roman" w:hAnsi="Times New Roman"/>
        </w:rPr>
        <w:t>”</w:t>
      </w:r>
      <w:r>
        <w:rPr>
          <w:rFonts w:ascii="Times New Roman" w:hAnsi="Times New Roman"/>
        </w:rPr>
        <w:t>的综合利用和能源的回收利用，不但降低了单位产品的物耗，降低单位产品成本，而且减少了向环境中排放污染物的量以及减少排污收费或罚款等。</w:t>
      </w:r>
    </w:p>
    <w:p w14:paraId="2ACE7B48" w14:textId="77777777" w:rsidR="00FE79B2" w:rsidRDefault="00AA4A4A">
      <w:pPr>
        <w:spacing w:line="360" w:lineRule="auto"/>
        <w:ind w:firstLine="482"/>
        <w:rPr>
          <w:rFonts w:ascii="Times New Roman" w:hAnsi="Times New Roman"/>
        </w:rPr>
      </w:pPr>
      <w:r>
        <w:rPr>
          <w:rFonts w:ascii="Times New Roman" w:hAnsi="Times New Roman"/>
        </w:rPr>
        <w:t>本项目的环保设施实施后，能有效地控制和减少生产过程中的污染物，实现污染物的达标排放。</w:t>
      </w:r>
    </w:p>
    <w:p w14:paraId="4E5C516C" w14:textId="77777777" w:rsidR="00FE79B2" w:rsidRDefault="00AA4A4A">
      <w:pPr>
        <w:spacing w:line="360" w:lineRule="auto"/>
        <w:ind w:firstLine="482"/>
        <w:rPr>
          <w:rFonts w:ascii="Times New Roman" w:hAnsi="Times New Roman"/>
        </w:rPr>
      </w:pPr>
      <w:r>
        <w:rPr>
          <w:rFonts w:ascii="Times New Roman" w:hAnsi="Times New Roman"/>
        </w:rPr>
        <w:t>可见项目环保投资的环境效益是巨大的，项目环保设施的正常运行必将大大减少污染物的排放。</w:t>
      </w:r>
    </w:p>
    <w:p w14:paraId="46AC7506" w14:textId="77777777" w:rsidR="00FE79B2" w:rsidRDefault="00AA4A4A">
      <w:pPr>
        <w:spacing w:line="360" w:lineRule="auto"/>
        <w:ind w:firstLine="482"/>
        <w:rPr>
          <w:rFonts w:ascii="Times New Roman" w:hAnsi="Times New Roman"/>
        </w:rPr>
      </w:pPr>
      <w:r>
        <w:rPr>
          <w:rFonts w:ascii="Times New Roman" w:hAnsi="Times New Roman"/>
        </w:rPr>
        <w:lastRenderedPageBreak/>
        <w:t>（</w:t>
      </w:r>
      <w:r>
        <w:rPr>
          <w:rFonts w:ascii="Times New Roman" w:hAnsi="Times New Roman"/>
        </w:rPr>
        <w:t>2</w:t>
      </w:r>
      <w:r>
        <w:rPr>
          <w:rFonts w:ascii="Times New Roman" w:hAnsi="Times New Roman"/>
        </w:rPr>
        <w:t>）环保投资的经济效益分析</w:t>
      </w:r>
    </w:p>
    <w:p w14:paraId="61124A62" w14:textId="77777777" w:rsidR="00FE79B2" w:rsidRDefault="00AA4A4A">
      <w:pPr>
        <w:spacing w:line="360" w:lineRule="auto"/>
        <w:ind w:firstLine="482"/>
        <w:rPr>
          <w:rFonts w:ascii="Times New Roman" w:hAnsi="Times New Roman"/>
        </w:rPr>
      </w:pPr>
      <w:r>
        <w:rPr>
          <w:rFonts w:ascii="Times New Roman" w:hAnsi="Times New Roman"/>
        </w:rPr>
        <w:t>建设项目环保措施主要是体现国家环保政策，贯彻</w:t>
      </w:r>
      <w:r>
        <w:rPr>
          <w:rFonts w:ascii="Times New Roman" w:hAnsi="Times New Roman"/>
        </w:rPr>
        <w:t>“</w:t>
      </w:r>
      <w:r>
        <w:rPr>
          <w:rFonts w:ascii="Times New Roman" w:hAnsi="Times New Roman"/>
        </w:rPr>
        <w:t>达标排放</w:t>
      </w:r>
      <w:r>
        <w:rPr>
          <w:rFonts w:ascii="Times New Roman" w:hAnsi="Times New Roman"/>
        </w:rPr>
        <w:t>”</w:t>
      </w:r>
      <w:r>
        <w:rPr>
          <w:rFonts w:ascii="Times New Roman" w:hAnsi="Times New Roman"/>
        </w:rPr>
        <w:t>、</w:t>
      </w:r>
      <w:r>
        <w:rPr>
          <w:rFonts w:ascii="Times New Roman" w:hAnsi="Times New Roman"/>
        </w:rPr>
        <w:t>“</w:t>
      </w:r>
      <w:r>
        <w:rPr>
          <w:rFonts w:ascii="Times New Roman" w:hAnsi="Times New Roman"/>
        </w:rPr>
        <w:t>总量控制</w:t>
      </w:r>
      <w:r>
        <w:rPr>
          <w:rFonts w:ascii="Times New Roman" w:hAnsi="Times New Roman"/>
        </w:rPr>
        <w:t>”</w:t>
      </w:r>
      <w:r>
        <w:rPr>
          <w:rFonts w:ascii="Times New Roman" w:hAnsi="Times New Roman"/>
        </w:rPr>
        <w:t>的污染控制原则，达到保护环境的目的。该项目的环保措施主要体现在废气、污水预处理系统和设备先进上。</w:t>
      </w:r>
    </w:p>
    <w:p w14:paraId="15BC7E53" w14:textId="77777777" w:rsidR="00FE79B2" w:rsidRDefault="00AA4A4A">
      <w:pPr>
        <w:spacing w:line="360" w:lineRule="auto"/>
        <w:ind w:firstLine="482"/>
        <w:rPr>
          <w:rFonts w:ascii="Times New Roman" w:hAnsi="Times New Roman"/>
        </w:rPr>
      </w:pPr>
      <w:r>
        <w:rPr>
          <w:rFonts w:ascii="Times New Roman" w:hAnsi="Times New Roman"/>
        </w:rPr>
        <w:t>本项目通过节水措施，节约水资源，降低废水排放量，能重复利用的水资源尽可能重复利用，各类污染源采用了可靠的处理技术，既取得一定的经济效益，又减小了污染物的排放，对附近地区的环境污染影响相应较小。</w:t>
      </w:r>
    </w:p>
    <w:p w14:paraId="3F0942C1" w14:textId="02D3EE86" w:rsidR="00FE79B2" w:rsidRDefault="00AA4A4A" w:rsidP="00472CAC">
      <w:pPr>
        <w:spacing w:line="360" w:lineRule="auto"/>
        <w:ind w:firstLine="482"/>
        <w:rPr>
          <w:rFonts w:ascii="Times New Roman" w:hAnsi="Times New Roman"/>
        </w:rPr>
      </w:pPr>
      <w:r>
        <w:rPr>
          <w:rFonts w:ascii="Times New Roman" w:hAnsi="Times New Roman"/>
        </w:rPr>
        <w:t>项目环保总投资共</w:t>
      </w:r>
      <w:r>
        <w:rPr>
          <w:rFonts w:ascii="Times New Roman" w:hAnsi="Times New Roman"/>
        </w:rPr>
        <w:t>69</w:t>
      </w:r>
      <w:r>
        <w:rPr>
          <w:rFonts w:ascii="Times New Roman" w:hAnsi="Times New Roman"/>
        </w:rPr>
        <w:t>万元，如果考虑由于减少污染物排放量而减少对自然生态环境造成的损失、厂区绿化带来的环境效益、多项资源和能源综合利用收入而减少潜在的环境污染和资源破坏效应、减少排污收费或罚款等，以及本项目的社会环境效益方面，则本项目的环境是收益的，因此从环境损益分析的角度分析本项目是可行的。</w:t>
      </w:r>
    </w:p>
    <w:p w14:paraId="6152AE7E" w14:textId="77777777" w:rsidR="00FE79B2" w:rsidRDefault="00AA4A4A" w:rsidP="00F22622">
      <w:pPr>
        <w:pStyle w:val="1"/>
        <w:spacing w:before="0" w:after="0" w:line="360" w:lineRule="auto"/>
        <w:rPr>
          <w:rFonts w:ascii="Times New Roman" w:hAnsi="Times New Roman"/>
        </w:rPr>
      </w:pPr>
      <w:bookmarkStart w:id="197" w:name="_Toc59388337"/>
      <w:r>
        <w:rPr>
          <w:rFonts w:ascii="Times New Roman" w:hAnsi="Times New Roman"/>
        </w:rPr>
        <w:t>10</w:t>
      </w:r>
      <w:bookmarkStart w:id="198" w:name="_Toc22467"/>
      <w:bookmarkEnd w:id="198"/>
      <w:r>
        <w:rPr>
          <w:rFonts w:ascii="Times New Roman" w:hAnsi="Times New Roman"/>
        </w:rPr>
        <w:t>环境管理与环境监测计划</w:t>
      </w:r>
      <w:bookmarkEnd w:id="197"/>
    </w:p>
    <w:p w14:paraId="3BFD0372"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jc w:val="both"/>
        <w:rPr>
          <w:rFonts w:ascii="Times New Roman" w:hAnsi="Times New Roman"/>
          <w:kern w:val="2"/>
        </w:rPr>
      </w:pPr>
      <w:bookmarkStart w:id="199" w:name="_Toc29761"/>
      <w:bookmarkEnd w:id="199"/>
      <w:r>
        <w:rPr>
          <w:rFonts w:ascii="Times New Roman" w:hAnsi="Times New Roman"/>
          <w:kern w:val="2"/>
        </w:rPr>
        <w:t>环境管理和监测是以防止工程建设对环境造成污染为主要目的的。在工程项目的施工和营运过程中将对周围环境产生一定的污染影响，将通过采用环境污染控制措施减轻污染影响，环境管理和监控计划的实行将监督和评价工程项目实施过程中的污染控制水平，随时对污染控制措施的实施提出要求，确保环境保护目标的实现。</w:t>
      </w:r>
    </w:p>
    <w:p w14:paraId="747A06ED" w14:textId="77777777" w:rsidR="00FE79B2" w:rsidRPr="00E20366" w:rsidRDefault="00AA4A4A" w:rsidP="00472CAC">
      <w:pPr>
        <w:pStyle w:val="2"/>
        <w:spacing w:before="0" w:after="0"/>
        <w:rPr>
          <w:rFonts w:ascii="Times New Roman" w:hAnsi="Times New Roman"/>
        </w:rPr>
      </w:pPr>
      <w:bookmarkStart w:id="200" w:name="_Toc59388338"/>
      <w:r w:rsidRPr="00E20366">
        <w:rPr>
          <w:rFonts w:ascii="Times New Roman" w:hAnsi="Times New Roman"/>
        </w:rPr>
        <w:t xml:space="preserve">10.1 </w:t>
      </w:r>
      <w:bookmarkStart w:id="201" w:name="_Toc3320886"/>
      <w:r w:rsidRPr="00E20366">
        <w:rPr>
          <w:rFonts w:ascii="Times New Roman" w:hAnsi="Times New Roman"/>
        </w:rPr>
        <w:t>环境管理</w:t>
      </w:r>
      <w:bookmarkEnd w:id="200"/>
      <w:bookmarkEnd w:id="201"/>
    </w:p>
    <w:p w14:paraId="08689C20"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jc w:val="both"/>
        <w:rPr>
          <w:rFonts w:ascii="Times New Roman" w:hAnsi="Times New Roman"/>
          <w:kern w:val="2"/>
        </w:rPr>
      </w:pPr>
      <w:r>
        <w:rPr>
          <w:rFonts w:ascii="Times New Roman" w:hAnsi="Times New Roman"/>
          <w:kern w:val="2"/>
        </w:rPr>
        <w:t>建设单位应按岳阳市环保局和云溪区分局的要求加强企业环境管理，建立健全环保监督、管理制度和管理机构。</w:t>
      </w:r>
    </w:p>
    <w:p w14:paraId="303A2C00"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jc w:val="both"/>
        <w:rPr>
          <w:rFonts w:ascii="Times New Roman" w:hAnsi="Times New Roman"/>
          <w:kern w:val="2"/>
          <w:sz w:val="21"/>
        </w:rPr>
      </w:pPr>
      <w:r>
        <w:rPr>
          <w:rFonts w:ascii="Times New Roman" w:hAnsi="Times New Roman"/>
          <w:kern w:val="2"/>
        </w:rPr>
        <w:t>1</w:t>
      </w:r>
      <w:r>
        <w:rPr>
          <w:rFonts w:ascii="Times New Roman" w:hAnsi="Times New Roman"/>
          <w:kern w:val="2"/>
        </w:rPr>
        <w:t>、要求环境管理机构精干高效。设立专门的环境管理机构，由专人负责环保管理，其职责是贯彻执行环保方针、政策，确定管理机构和人员的职责制定、实施环保工作计划、规划、审查，提出项目运营期环境保护管理和监测范围，指导和组织环境监测，负责事故的调查、分析和处理。</w:t>
      </w:r>
    </w:p>
    <w:p w14:paraId="42B6D491"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jc w:val="both"/>
        <w:rPr>
          <w:rFonts w:ascii="Times New Roman" w:hAnsi="Times New Roman"/>
          <w:kern w:val="2"/>
        </w:rPr>
      </w:pPr>
      <w:r>
        <w:rPr>
          <w:rFonts w:ascii="Times New Roman" w:hAnsi="Times New Roman"/>
          <w:kern w:val="2"/>
        </w:rPr>
        <w:t>2</w:t>
      </w:r>
      <w:r>
        <w:rPr>
          <w:rFonts w:ascii="Times New Roman" w:hAnsi="Times New Roman"/>
          <w:kern w:val="2"/>
        </w:rPr>
        <w:t>、建议该机构由总经理亲自负责，分管副经理和安全环保总监担任副职，成员由各生产车间负责人组成，设安全环保部，配备专职技术人员及环境监测人员，担任企业日常环境管理与监测的具体工作，确保各项环保措施、环保制度的</w:t>
      </w:r>
      <w:r>
        <w:rPr>
          <w:rFonts w:ascii="Times New Roman" w:hAnsi="Times New Roman"/>
          <w:kern w:val="2"/>
        </w:rPr>
        <w:lastRenderedPageBreak/>
        <w:t>贯彻落实。</w:t>
      </w:r>
    </w:p>
    <w:p w14:paraId="7B058CF9"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jc w:val="both"/>
        <w:rPr>
          <w:rFonts w:ascii="Times New Roman" w:hAnsi="Times New Roman"/>
          <w:kern w:val="2"/>
        </w:rPr>
      </w:pPr>
      <w:r>
        <w:rPr>
          <w:rFonts w:ascii="Times New Roman" w:hAnsi="Times New Roman"/>
          <w:kern w:val="2"/>
        </w:rPr>
        <w:t>3</w:t>
      </w:r>
      <w:r>
        <w:rPr>
          <w:rFonts w:ascii="Times New Roman" w:hAnsi="Times New Roman"/>
          <w:kern w:val="2"/>
        </w:rPr>
        <w:t>、建立污染处理设施管理制度。项目运营过程中，必须确保污染治理设施长期、稳定、有效地运行，不得擅自拆除或者闲置污染防治设施，不得故意不正常使用污染治理设施。污染治理设施的管理必须与公司的生产经营活动一起纳入到公司日常管理工作的范畴，落实责任人、操作人员、维修人员、运行经费、设备的备品备件和其他原辅材料。同时要建立健全岗位责任制、制定正确的操作规程、建立管理台帐。</w:t>
      </w:r>
    </w:p>
    <w:p w14:paraId="1EFE258B"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jc w:val="both"/>
        <w:rPr>
          <w:rFonts w:ascii="Times New Roman" w:hAnsi="Times New Roman"/>
          <w:kern w:val="2"/>
        </w:rPr>
      </w:pPr>
      <w:r>
        <w:rPr>
          <w:rFonts w:ascii="Times New Roman" w:hAnsi="Times New Roman"/>
          <w:kern w:val="2"/>
        </w:rPr>
        <w:t>4</w:t>
      </w:r>
      <w:r>
        <w:rPr>
          <w:rFonts w:ascii="Times New Roman" w:hAnsi="Times New Roman"/>
          <w:kern w:val="2"/>
        </w:rPr>
        <w:t>、排污定期报告制度。定期向云溪区环保分局报告污染治理设施运行情况、污染物排放情况以及污染事故、污染纠纷等情况。</w:t>
      </w:r>
    </w:p>
    <w:p w14:paraId="16F30D5B" w14:textId="77777777" w:rsidR="00FE79B2" w:rsidRPr="00E20366" w:rsidRDefault="00AA4A4A" w:rsidP="00E20366">
      <w:pPr>
        <w:pStyle w:val="3"/>
        <w:spacing w:before="0" w:after="0"/>
        <w:rPr>
          <w:rFonts w:ascii="Times New Roman" w:hAnsi="Times New Roman"/>
          <w:sz w:val="30"/>
          <w:szCs w:val="30"/>
        </w:rPr>
      </w:pPr>
      <w:bookmarkStart w:id="202" w:name="_Toc59388339"/>
      <w:r w:rsidRPr="00E20366">
        <w:rPr>
          <w:rFonts w:ascii="Times New Roman" w:hAnsi="Times New Roman"/>
          <w:sz w:val="30"/>
          <w:szCs w:val="30"/>
        </w:rPr>
        <w:t xml:space="preserve">10.1.1 </w:t>
      </w:r>
      <w:r w:rsidRPr="00E20366">
        <w:rPr>
          <w:rFonts w:ascii="Times New Roman" w:hAnsi="Times New Roman"/>
          <w:sz w:val="30"/>
          <w:szCs w:val="30"/>
        </w:rPr>
        <w:t>公司环保机构的职能和职责</w:t>
      </w:r>
      <w:bookmarkEnd w:id="202"/>
    </w:p>
    <w:p w14:paraId="055416F5"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jc w:val="both"/>
        <w:rPr>
          <w:rFonts w:ascii="Times New Roman" w:hAnsi="Times New Roman"/>
          <w:kern w:val="2"/>
        </w:rPr>
      </w:pPr>
      <w:r>
        <w:rPr>
          <w:rFonts w:ascii="Times New Roman" w:hAnsi="Times New Roman"/>
          <w:kern w:val="2"/>
        </w:rPr>
        <w:t>1</w:t>
      </w:r>
      <w:r>
        <w:rPr>
          <w:rFonts w:ascii="Times New Roman" w:hAnsi="Times New Roman"/>
          <w:kern w:val="2"/>
        </w:rPr>
        <w:t>、贯彻国家环境保护法，检查督促公司执行国家环境保护的防治、政策、法律、法规；</w:t>
      </w:r>
    </w:p>
    <w:p w14:paraId="06015FA4"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jc w:val="both"/>
        <w:rPr>
          <w:rFonts w:ascii="Times New Roman" w:hAnsi="Times New Roman"/>
          <w:kern w:val="2"/>
        </w:rPr>
      </w:pPr>
      <w:r>
        <w:rPr>
          <w:rFonts w:ascii="Times New Roman" w:hAnsi="Times New Roman"/>
          <w:kern w:val="2"/>
        </w:rPr>
        <w:t>2</w:t>
      </w:r>
      <w:r>
        <w:rPr>
          <w:rFonts w:ascii="Times New Roman" w:hAnsi="Times New Roman"/>
          <w:kern w:val="2"/>
        </w:rPr>
        <w:t>、会同有关部门制定公司环境保护的目标以及</w:t>
      </w:r>
      <w:r>
        <w:rPr>
          <w:rFonts w:ascii="Times New Roman" w:hAnsi="Times New Roman"/>
          <w:kern w:val="2"/>
        </w:rPr>
        <w:t>“</w:t>
      </w:r>
      <w:r>
        <w:rPr>
          <w:rFonts w:ascii="Times New Roman" w:hAnsi="Times New Roman"/>
          <w:kern w:val="2"/>
        </w:rPr>
        <w:t>三废</w:t>
      </w:r>
      <w:r>
        <w:rPr>
          <w:rFonts w:ascii="Times New Roman" w:hAnsi="Times New Roman"/>
          <w:kern w:val="2"/>
        </w:rPr>
        <w:t>”</w:t>
      </w:r>
      <w:r>
        <w:rPr>
          <w:rFonts w:ascii="Times New Roman" w:hAnsi="Times New Roman"/>
          <w:kern w:val="2"/>
        </w:rPr>
        <w:t>治理长远规划和年度计划并检查执行情况；</w:t>
      </w:r>
    </w:p>
    <w:p w14:paraId="7DBED79D"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jc w:val="both"/>
        <w:rPr>
          <w:rFonts w:ascii="Times New Roman" w:hAnsi="Times New Roman"/>
          <w:kern w:val="2"/>
        </w:rPr>
      </w:pPr>
      <w:r>
        <w:rPr>
          <w:rFonts w:ascii="Times New Roman" w:hAnsi="Times New Roman"/>
          <w:kern w:val="2"/>
        </w:rPr>
        <w:t>3</w:t>
      </w:r>
      <w:r>
        <w:rPr>
          <w:rFonts w:ascii="Times New Roman" w:hAnsi="Times New Roman"/>
          <w:kern w:val="2"/>
        </w:rPr>
        <w:t>、执行有关环境保护法规、技术标准和技术规范，开展环境监测及排污申报；</w:t>
      </w:r>
    </w:p>
    <w:p w14:paraId="1D62955A"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jc w:val="both"/>
        <w:rPr>
          <w:rFonts w:ascii="Times New Roman" w:hAnsi="Times New Roman"/>
          <w:kern w:val="2"/>
        </w:rPr>
      </w:pPr>
      <w:r>
        <w:rPr>
          <w:rFonts w:ascii="Times New Roman" w:hAnsi="Times New Roman"/>
          <w:kern w:val="2"/>
        </w:rPr>
        <w:t>4</w:t>
      </w:r>
      <w:r>
        <w:rPr>
          <w:rFonts w:ascii="Times New Roman" w:hAnsi="Times New Roman"/>
          <w:kern w:val="2"/>
        </w:rPr>
        <w:t>、加强对各车间监督工作的领导，及时掌握</w:t>
      </w:r>
      <w:r>
        <w:rPr>
          <w:rFonts w:ascii="Times New Roman" w:hAnsi="Times New Roman"/>
          <w:kern w:val="2"/>
        </w:rPr>
        <w:t>“</w:t>
      </w:r>
      <w:r>
        <w:rPr>
          <w:rFonts w:ascii="Times New Roman" w:hAnsi="Times New Roman"/>
          <w:kern w:val="2"/>
        </w:rPr>
        <w:t>三废</w:t>
      </w:r>
      <w:r>
        <w:rPr>
          <w:rFonts w:ascii="Times New Roman" w:hAnsi="Times New Roman"/>
          <w:kern w:val="2"/>
        </w:rPr>
        <w:t>”</w:t>
      </w:r>
      <w:r>
        <w:rPr>
          <w:rFonts w:ascii="Times New Roman" w:hAnsi="Times New Roman"/>
          <w:kern w:val="2"/>
        </w:rPr>
        <w:t>排放和环境污染情况，按照规定向上级环保部门报告检测结果，促进对超标排污的治理；</w:t>
      </w:r>
    </w:p>
    <w:p w14:paraId="6A086626"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jc w:val="both"/>
        <w:rPr>
          <w:rFonts w:ascii="Times New Roman" w:hAnsi="Times New Roman"/>
          <w:kern w:val="2"/>
        </w:rPr>
      </w:pPr>
      <w:r>
        <w:rPr>
          <w:rFonts w:ascii="Times New Roman" w:hAnsi="Times New Roman"/>
          <w:kern w:val="2"/>
        </w:rPr>
        <w:t>5</w:t>
      </w:r>
      <w:r>
        <w:rPr>
          <w:rFonts w:ascii="Times New Roman" w:hAnsi="Times New Roman"/>
          <w:kern w:val="2"/>
        </w:rPr>
        <w:t>、开展环保科学知识的宣传普及工作，推广国内外保护环境的先进经验和技术，评选先进单位先进个人；</w:t>
      </w:r>
    </w:p>
    <w:p w14:paraId="5F43B272"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jc w:val="both"/>
        <w:rPr>
          <w:rFonts w:ascii="Times New Roman" w:hAnsi="Times New Roman"/>
          <w:kern w:val="2"/>
        </w:rPr>
      </w:pPr>
      <w:r>
        <w:rPr>
          <w:rFonts w:ascii="Times New Roman" w:hAnsi="Times New Roman"/>
          <w:kern w:val="2"/>
        </w:rPr>
        <w:t>6</w:t>
      </w:r>
      <w:r>
        <w:rPr>
          <w:rFonts w:ascii="Times New Roman" w:hAnsi="Times New Roman"/>
          <w:kern w:val="2"/>
        </w:rPr>
        <w:t>、负责组织对污染事故的调查，并提出处理意见，重大事故要及时上报，协助有关部门提出防止污染事故的措施。</w:t>
      </w:r>
    </w:p>
    <w:p w14:paraId="432195CE" w14:textId="77777777" w:rsidR="00FE79B2" w:rsidRPr="00E20366" w:rsidRDefault="00AA4A4A" w:rsidP="00E20366">
      <w:pPr>
        <w:pStyle w:val="3"/>
        <w:spacing w:before="0" w:after="0"/>
        <w:rPr>
          <w:rFonts w:ascii="Times New Roman" w:hAnsi="Times New Roman"/>
          <w:sz w:val="30"/>
          <w:szCs w:val="30"/>
        </w:rPr>
      </w:pPr>
      <w:bookmarkStart w:id="203" w:name="_Toc59388340"/>
      <w:r w:rsidRPr="00E20366">
        <w:rPr>
          <w:rFonts w:ascii="Times New Roman" w:hAnsi="Times New Roman"/>
          <w:sz w:val="30"/>
          <w:szCs w:val="30"/>
        </w:rPr>
        <w:t xml:space="preserve">10.1.2 </w:t>
      </w:r>
      <w:r w:rsidRPr="00E20366">
        <w:rPr>
          <w:rFonts w:ascii="Times New Roman" w:hAnsi="Times New Roman"/>
          <w:sz w:val="30"/>
          <w:szCs w:val="30"/>
        </w:rPr>
        <w:t>企业的环境管理体制</w:t>
      </w:r>
      <w:bookmarkEnd w:id="203"/>
    </w:p>
    <w:p w14:paraId="7A7CEA3B"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jc w:val="both"/>
        <w:rPr>
          <w:rFonts w:ascii="Times New Roman" w:hAnsi="Times New Roman"/>
          <w:kern w:val="2"/>
        </w:rPr>
      </w:pPr>
      <w:r>
        <w:rPr>
          <w:rFonts w:ascii="Times New Roman" w:hAnsi="Times New Roman"/>
          <w:kern w:val="2"/>
        </w:rPr>
        <w:t>在环境管理制度方面，应借鉴其它公司的经验，建立《环境保护管理规定》、《环境污染防治设施管理规定》、《环保安全生产制度》等一系列管理和考核制度，并对废气检验报告单、环保设施逐日运行考核统计表、环保设施装置统计表、污染物排放申报表及各个车间排污统计表等资料整理归档，使厂内环保工作有章可循、有据可查，为各个车间环保工作开展提供了</w:t>
      </w:r>
      <w:r>
        <w:rPr>
          <w:rFonts w:ascii="Times New Roman" w:hAnsi="Times New Roman"/>
          <w:kern w:val="2"/>
          <w:sz w:val="21"/>
        </w:rPr>
        <w:t>制</w:t>
      </w:r>
      <w:r>
        <w:rPr>
          <w:rFonts w:ascii="Times New Roman" w:hAnsi="Times New Roman"/>
          <w:kern w:val="2"/>
        </w:rPr>
        <w:t>度保证。建立并保持</w:t>
      </w:r>
      <w:r>
        <w:rPr>
          <w:rFonts w:ascii="Times New Roman" w:hAnsi="Times New Roman"/>
          <w:kern w:val="2"/>
        </w:rPr>
        <w:t>ISO14000</w:t>
      </w:r>
      <w:r>
        <w:rPr>
          <w:rFonts w:ascii="Times New Roman" w:hAnsi="Times New Roman"/>
          <w:kern w:val="2"/>
        </w:rPr>
        <w:t>环境管理体系，有效地控制污染，以减轻对区域的环境影响，为公司的可持续发</w:t>
      </w:r>
      <w:r>
        <w:rPr>
          <w:rFonts w:ascii="Times New Roman" w:hAnsi="Times New Roman"/>
          <w:kern w:val="2"/>
        </w:rPr>
        <w:lastRenderedPageBreak/>
        <w:t>展提供保证。</w:t>
      </w:r>
    </w:p>
    <w:p w14:paraId="2532D6F1" w14:textId="77777777" w:rsidR="00FE79B2" w:rsidRPr="00E20366" w:rsidRDefault="00AA4A4A" w:rsidP="00E20366">
      <w:pPr>
        <w:pStyle w:val="3"/>
        <w:spacing w:before="0" w:after="0"/>
        <w:rPr>
          <w:rFonts w:ascii="Times New Roman" w:hAnsi="Times New Roman"/>
          <w:sz w:val="30"/>
          <w:szCs w:val="30"/>
        </w:rPr>
      </w:pPr>
      <w:r w:rsidRPr="00E20366">
        <w:rPr>
          <w:rFonts w:ascii="Times New Roman" w:hAnsi="Times New Roman"/>
          <w:sz w:val="30"/>
          <w:szCs w:val="30"/>
        </w:rPr>
        <w:t xml:space="preserve"> </w:t>
      </w:r>
      <w:bookmarkStart w:id="204" w:name="_Toc59388341"/>
      <w:r w:rsidRPr="00E20366">
        <w:rPr>
          <w:rFonts w:ascii="Times New Roman" w:hAnsi="Times New Roman"/>
          <w:sz w:val="30"/>
          <w:szCs w:val="30"/>
        </w:rPr>
        <w:t>10.1.3</w:t>
      </w:r>
      <w:r w:rsidRPr="00E20366">
        <w:rPr>
          <w:rFonts w:ascii="Times New Roman" w:hAnsi="Times New Roman"/>
          <w:sz w:val="30"/>
          <w:szCs w:val="30"/>
        </w:rPr>
        <w:t>环境管理措施</w:t>
      </w:r>
      <w:bookmarkEnd w:id="204"/>
    </w:p>
    <w:p w14:paraId="2A6C989E"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jc w:val="both"/>
        <w:rPr>
          <w:rFonts w:ascii="Times New Roman" w:hAnsi="Times New Roman"/>
          <w:kern w:val="2"/>
        </w:rPr>
      </w:pPr>
      <w:r>
        <w:rPr>
          <w:rFonts w:ascii="Times New Roman" w:hAnsi="Times New Roman"/>
          <w:kern w:val="2"/>
        </w:rPr>
        <w:t>项目环境管理措施如下：</w:t>
      </w:r>
    </w:p>
    <w:p w14:paraId="2327C0AA"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jc w:val="both"/>
        <w:rPr>
          <w:rFonts w:ascii="Times New Roman" w:hAnsi="Times New Roman"/>
          <w:kern w:val="2"/>
        </w:rPr>
      </w:pPr>
      <w:r>
        <w:rPr>
          <w:rFonts w:ascii="Times New Roman" w:hAnsi="Times New Roman"/>
          <w:kern w:val="2"/>
        </w:rPr>
        <w:t>1</w:t>
      </w:r>
      <w:r>
        <w:rPr>
          <w:rFonts w:ascii="Times New Roman" w:hAnsi="Times New Roman"/>
          <w:kern w:val="2"/>
        </w:rPr>
        <w:t>、严格执行各项生产及环境管理制度，保证环保设施的正常进行；</w:t>
      </w:r>
    </w:p>
    <w:p w14:paraId="4716F660"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jc w:val="both"/>
        <w:rPr>
          <w:rFonts w:ascii="Times New Roman" w:hAnsi="Times New Roman"/>
          <w:kern w:val="2"/>
        </w:rPr>
      </w:pPr>
      <w:r>
        <w:rPr>
          <w:rFonts w:ascii="Times New Roman" w:hAnsi="Times New Roman"/>
          <w:kern w:val="2"/>
        </w:rPr>
        <w:t>2</w:t>
      </w:r>
      <w:r>
        <w:rPr>
          <w:rFonts w:ascii="Times New Roman" w:hAnsi="Times New Roman"/>
          <w:kern w:val="2"/>
        </w:rPr>
        <w:t>、设立环保设施档案，对环保设施定期进行检查、维护；</w:t>
      </w:r>
    </w:p>
    <w:p w14:paraId="56F698B1"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jc w:val="both"/>
        <w:rPr>
          <w:rFonts w:ascii="Times New Roman" w:hAnsi="Times New Roman"/>
          <w:kern w:val="2"/>
        </w:rPr>
      </w:pPr>
      <w:r>
        <w:rPr>
          <w:rFonts w:ascii="Times New Roman" w:hAnsi="Times New Roman"/>
          <w:kern w:val="2"/>
        </w:rPr>
        <w:t>3</w:t>
      </w:r>
      <w:r>
        <w:rPr>
          <w:rFonts w:ascii="Times New Roman" w:hAnsi="Times New Roman"/>
          <w:kern w:val="2"/>
        </w:rPr>
        <w:t>、按照监测计划定期组织公司的污染源监测和环境质量监测，对不达标的排放源立即寻找原因，及时处理；</w:t>
      </w:r>
    </w:p>
    <w:p w14:paraId="4D4C93A5"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jc w:val="both"/>
        <w:rPr>
          <w:rFonts w:ascii="Times New Roman" w:hAnsi="Times New Roman"/>
          <w:kern w:val="2"/>
        </w:rPr>
      </w:pPr>
      <w:r>
        <w:rPr>
          <w:rFonts w:ascii="Times New Roman" w:hAnsi="Times New Roman"/>
          <w:kern w:val="2"/>
        </w:rPr>
        <w:t>4</w:t>
      </w:r>
      <w:r>
        <w:rPr>
          <w:rFonts w:ascii="Times New Roman" w:hAnsi="Times New Roman"/>
          <w:kern w:val="2"/>
        </w:rPr>
        <w:t>、对各项环保设施的运行状况进行记录，针对出现的问题提出完善的意见；</w:t>
      </w:r>
    </w:p>
    <w:p w14:paraId="0DC8F683"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jc w:val="both"/>
        <w:rPr>
          <w:rFonts w:ascii="Times New Roman" w:hAnsi="Times New Roman"/>
          <w:kern w:val="2"/>
        </w:rPr>
      </w:pPr>
      <w:r>
        <w:rPr>
          <w:rFonts w:ascii="Times New Roman" w:hAnsi="Times New Roman"/>
          <w:kern w:val="2"/>
        </w:rPr>
        <w:t>5</w:t>
      </w:r>
      <w:r>
        <w:rPr>
          <w:rFonts w:ascii="Times New Roman" w:hAnsi="Times New Roman"/>
          <w:kern w:val="2"/>
        </w:rPr>
        <w:t>、不断加强技术培训，组织技术交流，提高操作水平，保持操作队伍的稳定；</w:t>
      </w:r>
    </w:p>
    <w:p w14:paraId="71A5C3B2"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jc w:val="both"/>
        <w:rPr>
          <w:rFonts w:ascii="Times New Roman" w:hAnsi="Times New Roman"/>
          <w:kern w:val="2"/>
        </w:rPr>
      </w:pPr>
      <w:r>
        <w:rPr>
          <w:rFonts w:ascii="Times New Roman" w:hAnsi="Times New Roman"/>
          <w:kern w:val="2"/>
        </w:rPr>
        <w:t>6</w:t>
      </w:r>
      <w:r>
        <w:rPr>
          <w:rFonts w:ascii="Times New Roman" w:hAnsi="Times New Roman"/>
          <w:kern w:val="2"/>
        </w:rPr>
        <w:t>、重视群众监督作用，提高全员环境意识，鼓励职工及外部人员对公司运行状况提意见，并通过积极吸收宝贵意见，提高公司环境管理水平；</w:t>
      </w:r>
    </w:p>
    <w:p w14:paraId="7F518822"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jc w:val="both"/>
        <w:rPr>
          <w:rFonts w:ascii="Times New Roman" w:hAnsi="Times New Roman"/>
          <w:kern w:val="2"/>
        </w:rPr>
      </w:pPr>
      <w:r>
        <w:rPr>
          <w:rFonts w:ascii="Times New Roman" w:hAnsi="Times New Roman"/>
          <w:kern w:val="2"/>
        </w:rPr>
        <w:t>7</w:t>
      </w:r>
      <w:r>
        <w:rPr>
          <w:rFonts w:ascii="Times New Roman" w:hAnsi="Times New Roman"/>
          <w:kern w:val="2"/>
        </w:rPr>
        <w:t>、实施定期检测、及时修复，防止或减少跑、冒、滴、漏现象，加强管理，控制开、停车调试，检修等非正常情况下的排放。</w:t>
      </w:r>
    </w:p>
    <w:p w14:paraId="75E085F2" w14:textId="77777777" w:rsidR="00FE79B2" w:rsidRPr="00E20366" w:rsidRDefault="00AA4A4A" w:rsidP="00E20366">
      <w:pPr>
        <w:pStyle w:val="3"/>
        <w:spacing w:before="0" w:after="0"/>
        <w:rPr>
          <w:rFonts w:ascii="Times New Roman" w:hAnsi="Times New Roman"/>
          <w:sz w:val="30"/>
          <w:szCs w:val="30"/>
        </w:rPr>
      </w:pPr>
      <w:bookmarkStart w:id="205" w:name="_Toc59388342"/>
      <w:r w:rsidRPr="00E20366">
        <w:rPr>
          <w:rFonts w:ascii="Times New Roman" w:hAnsi="Times New Roman"/>
          <w:sz w:val="30"/>
          <w:szCs w:val="30"/>
        </w:rPr>
        <w:t xml:space="preserve">10.1.4 </w:t>
      </w:r>
      <w:r w:rsidRPr="00E20366">
        <w:rPr>
          <w:rFonts w:ascii="Times New Roman" w:hAnsi="Times New Roman"/>
          <w:sz w:val="30"/>
          <w:szCs w:val="30"/>
        </w:rPr>
        <w:t>排污口规范化建设</w:t>
      </w:r>
      <w:bookmarkEnd w:id="205"/>
    </w:p>
    <w:p w14:paraId="417F9006"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jc w:val="both"/>
        <w:rPr>
          <w:rFonts w:ascii="Times New Roman" w:hAnsi="Times New Roman"/>
          <w:kern w:val="2"/>
        </w:rPr>
      </w:pPr>
      <w:r>
        <w:rPr>
          <w:rFonts w:ascii="Times New Roman" w:hAnsi="Times New Roman"/>
          <w:kern w:val="2"/>
        </w:rPr>
        <w:t>全厂只设一个废水排污口，工艺废气排气筒等均应预留监测孔。在厂区</w:t>
      </w:r>
      <w:r>
        <w:rPr>
          <w:rFonts w:ascii="Times New Roman" w:hAnsi="Times New Roman"/>
          <w:kern w:val="2"/>
        </w:rPr>
        <w:t>“</w:t>
      </w:r>
      <w:r>
        <w:rPr>
          <w:rFonts w:ascii="Times New Roman" w:hAnsi="Times New Roman"/>
          <w:kern w:val="2"/>
        </w:rPr>
        <w:t>三废</w:t>
      </w:r>
      <w:r>
        <w:rPr>
          <w:rFonts w:ascii="Times New Roman" w:hAnsi="Times New Roman"/>
          <w:kern w:val="2"/>
        </w:rPr>
        <w:t>”</w:t>
      </w:r>
      <w:r>
        <w:rPr>
          <w:rFonts w:ascii="Times New Roman" w:hAnsi="Times New Roman"/>
          <w:kern w:val="2"/>
        </w:rPr>
        <w:t>及噪声排放点设置明显标志，标志的设置应执行《环境保护图形标志</w:t>
      </w:r>
      <w:r>
        <w:rPr>
          <w:rFonts w:ascii="Times New Roman" w:hAnsi="Times New Roman"/>
          <w:kern w:val="2"/>
        </w:rPr>
        <w:t>-</w:t>
      </w:r>
      <w:r>
        <w:rPr>
          <w:rFonts w:ascii="Times New Roman" w:hAnsi="Times New Roman"/>
          <w:kern w:val="2"/>
        </w:rPr>
        <w:t>排放口</w:t>
      </w:r>
      <w:r>
        <w:rPr>
          <w:rFonts w:ascii="Times New Roman" w:hAnsi="Times New Roman"/>
          <w:kern w:val="2"/>
        </w:rPr>
        <w:t>(</w:t>
      </w:r>
      <w:r>
        <w:rPr>
          <w:rFonts w:ascii="Times New Roman" w:hAnsi="Times New Roman"/>
          <w:kern w:val="2"/>
        </w:rPr>
        <w:t>源</w:t>
      </w:r>
      <w:r>
        <w:rPr>
          <w:rFonts w:ascii="Times New Roman" w:hAnsi="Times New Roman"/>
          <w:kern w:val="2"/>
        </w:rPr>
        <w:t>)</w:t>
      </w:r>
      <w:r>
        <w:rPr>
          <w:rFonts w:ascii="Times New Roman" w:hAnsi="Times New Roman"/>
          <w:kern w:val="2"/>
        </w:rPr>
        <w:t>》等有关规定。</w:t>
      </w:r>
    </w:p>
    <w:p w14:paraId="55C4FA70" w14:textId="77777777" w:rsidR="00FE79B2" w:rsidRDefault="00AA4A4A" w:rsidP="00E20366">
      <w:pPr>
        <w:pStyle w:val="2"/>
        <w:spacing w:before="0" w:after="0"/>
        <w:rPr>
          <w:rFonts w:ascii="Times New Roman" w:hAnsi="Times New Roman"/>
        </w:rPr>
      </w:pPr>
      <w:bookmarkStart w:id="206" w:name="_Toc59388343"/>
      <w:r>
        <w:rPr>
          <w:rFonts w:ascii="Times New Roman" w:hAnsi="Times New Roman"/>
        </w:rPr>
        <w:t xml:space="preserve">10.2 </w:t>
      </w:r>
      <w:r>
        <w:rPr>
          <w:rFonts w:ascii="Times New Roman" w:hAnsi="Times New Roman"/>
        </w:rPr>
        <w:t>环境监测</w:t>
      </w:r>
      <w:bookmarkEnd w:id="206"/>
    </w:p>
    <w:p w14:paraId="00C886BD"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rPr>
          <w:rFonts w:ascii="Times New Roman" w:hAnsi="Times New Roman"/>
        </w:rPr>
      </w:pPr>
      <w:r>
        <w:rPr>
          <w:rFonts w:ascii="Times New Roman" w:hAnsi="Times New Roman"/>
        </w:rPr>
        <w:t>根据项目的建设规模，设立企业环境监控实验室，配备必须的监测和分析仪器，实验室由企业环境保护管理机构直接领导，主要负责厂内大气污染源和水污染源的监测工作。厂界以外的环境质量监测工作建议委托地方环境监测部门实施。</w:t>
      </w:r>
    </w:p>
    <w:p w14:paraId="27E5B14A" w14:textId="77777777" w:rsidR="00FE79B2" w:rsidRPr="00E20366" w:rsidRDefault="00AA4A4A" w:rsidP="00E20366">
      <w:pPr>
        <w:pStyle w:val="3"/>
        <w:spacing w:before="0" w:after="0"/>
        <w:rPr>
          <w:rFonts w:ascii="Times New Roman" w:hAnsi="Times New Roman"/>
          <w:sz w:val="30"/>
          <w:szCs w:val="30"/>
        </w:rPr>
      </w:pPr>
      <w:bookmarkStart w:id="207" w:name="_Toc59388344"/>
      <w:r w:rsidRPr="00E20366">
        <w:rPr>
          <w:rFonts w:ascii="Times New Roman" w:hAnsi="Times New Roman"/>
          <w:sz w:val="30"/>
          <w:szCs w:val="30"/>
        </w:rPr>
        <w:t>10.2.1</w:t>
      </w:r>
      <w:r w:rsidRPr="00E20366">
        <w:rPr>
          <w:rFonts w:ascii="Times New Roman" w:hAnsi="Times New Roman"/>
          <w:sz w:val="30"/>
          <w:szCs w:val="30"/>
        </w:rPr>
        <w:t>企业检测部门的工作任务</w:t>
      </w:r>
      <w:bookmarkEnd w:id="207"/>
    </w:p>
    <w:p w14:paraId="31CF394E"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rPr>
          <w:rFonts w:ascii="Times New Roman" w:hAnsi="Times New Roman"/>
        </w:rPr>
      </w:pPr>
      <w:r>
        <w:rPr>
          <w:rFonts w:ascii="Times New Roman" w:hAnsi="Times New Roman"/>
        </w:rPr>
        <w:t>1</w:t>
      </w:r>
      <w:r>
        <w:rPr>
          <w:rFonts w:ascii="Times New Roman" w:hAnsi="Times New Roman"/>
        </w:rPr>
        <w:t>、对厂区各废水、废气排放点及主要噪声源等定期定点进行常规监测，分析考核污染物的浓度，计量废水、废气的排放量，检查是否符合国家和地方的排放标准。如果出现超标，及时向企业环境保护管理机构进行汇报，并协助查清原因，提出相应的对策和措施。</w:t>
      </w:r>
    </w:p>
    <w:p w14:paraId="75D62702"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rPr>
          <w:rFonts w:ascii="Times New Roman" w:hAnsi="Times New Roman"/>
        </w:rPr>
      </w:pPr>
      <w:r>
        <w:rPr>
          <w:rFonts w:ascii="Times New Roman" w:hAnsi="Times New Roman"/>
        </w:rPr>
        <w:lastRenderedPageBreak/>
        <w:t>2</w:t>
      </w:r>
      <w:r>
        <w:rPr>
          <w:rFonts w:ascii="Times New Roman" w:hAnsi="Times New Roman"/>
        </w:rPr>
        <w:t>、定期采集厂区周围环境中水质、大气等样品，分析有害物质的浓度是否符合国家规定标准。</w:t>
      </w:r>
    </w:p>
    <w:p w14:paraId="33A36CBA"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rPr>
          <w:rFonts w:ascii="Times New Roman" w:hAnsi="Times New Roman"/>
        </w:rPr>
      </w:pPr>
      <w:r>
        <w:rPr>
          <w:rFonts w:ascii="Times New Roman" w:hAnsi="Times New Roman"/>
        </w:rPr>
        <w:t>3</w:t>
      </w:r>
      <w:r>
        <w:rPr>
          <w:rFonts w:ascii="Times New Roman" w:hAnsi="Times New Roman"/>
        </w:rPr>
        <w:t>、对厂内各种污染治理设备进行监视性监测，了解设备运行情况。</w:t>
      </w:r>
    </w:p>
    <w:p w14:paraId="1F8EFA82"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rPr>
          <w:rFonts w:ascii="Times New Roman" w:hAnsi="Times New Roman"/>
        </w:rPr>
      </w:pPr>
      <w:r>
        <w:rPr>
          <w:rFonts w:ascii="Times New Roman" w:hAnsi="Times New Roman"/>
        </w:rPr>
        <w:t>4</w:t>
      </w:r>
      <w:r>
        <w:rPr>
          <w:rFonts w:ascii="Times New Roman" w:hAnsi="Times New Roman"/>
        </w:rPr>
        <w:t>、对厂内重点污染源以及容易造成污染事故的设施，进行特定目标警戒性监测。</w:t>
      </w:r>
    </w:p>
    <w:p w14:paraId="4B2D0606"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rPr>
          <w:rFonts w:ascii="Times New Roman" w:hAnsi="Times New Roman"/>
        </w:rPr>
      </w:pPr>
      <w:r>
        <w:rPr>
          <w:rFonts w:ascii="Times New Roman" w:hAnsi="Times New Roman"/>
        </w:rPr>
        <w:t>5</w:t>
      </w:r>
      <w:r>
        <w:rPr>
          <w:rFonts w:ascii="Times New Roman" w:hAnsi="Times New Roman"/>
        </w:rPr>
        <w:t>、发生污染事故时进行应急监测，为采取有效防治措施提供依据。</w:t>
      </w:r>
    </w:p>
    <w:p w14:paraId="194CE1E2"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rPr>
          <w:rFonts w:ascii="Times New Roman" w:hAnsi="Times New Roman"/>
        </w:rPr>
      </w:pPr>
      <w:r>
        <w:rPr>
          <w:rFonts w:ascii="Times New Roman" w:hAnsi="Times New Roman"/>
        </w:rPr>
        <w:t>6</w:t>
      </w:r>
      <w:r>
        <w:rPr>
          <w:rFonts w:ascii="Times New Roman" w:hAnsi="Times New Roman"/>
        </w:rPr>
        <w:t>、建立主要污染源监测档案，为制定环保规划和改善污控措施提供依据。</w:t>
      </w:r>
    </w:p>
    <w:p w14:paraId="35825C71" w14:textId="77777777" w:rsidR="00FE79B2" w:rsidRPr="00E20366" w:rsidRDefault="00AA4A4A" w:rsidP="00E20366">
      <w:pPr>
        <w:pStyle w:val="3"/>
        <w:spacing w:before="0" w:after="0"/>
        <w:rPr>
          <w:rFonts w:ascii="Times New Roman" w:hAnsi="Times New Roman"/>
          <w:sz w:val="30"/>
          <w:szCs w:val="30"/>
        </w:rPr>
      </w:pPr>
      <w:bookmarkStart w:id="208" w:name="_Toc59388345"/>
      <w:r w:rsidRPr="00E20366">
        <w:rPr>
          <w:rFonts w:ascii="Times New Roman" w:hAnsi="Times New Roman"/>
          <w:sz w:val="30"/>
          <w:szCs w:val="30"/>
        </w:rPr>
        <w:t>10.2.2</w:t>
      </w:r>
      <w:r w:rsidRPr="00E20366">
        <w:rPr>
          <w:rFonts w:ascii="Times New Roman" w:hAnsi="Times New Roman"/>
          <w:sz w:val="30"/>
          <w:szCs w:val="30"/>
        </w:rPr>
        <w:t>环境监测计划</w:t>
      </w:r>
      <w:bookmarkEnd w:id="208"/>
    </w:p>
    <w:p w14:paraId="65211D83"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）大气污染源监测</w:t>
      </w:r>
    </w:p>
    <w:p w14:paraId="427608DA" w14:textId="2D904009" w:rsidR="00FE79B2" w:rsidRDefault="00AA4A4A">
      <w:pPr>
        <w:widowControl w:val="0"/>
        <w:tabs>
          <w:tab w:val="left" w:pos="8820"/>
          <w:tab w:val="left" w:pos="9000"/>
        </w:tabs>
        <w:autoSpaceDE w:val="0"/>
        <w:autoSpaceDN w:val="0"/>
        <w:adjustRightInd w:val="0"/>
        <w:snapToGrid w:val="0"/>
        <w:spacing w:line="360" w:lineRule="auto"/>
        <w:ind w:firstLineChars="200" w:firstLine="480"/>
        <w:rPr>
          <w:rFonts w:ascii="Times New Roman" w:hAnsi="Times New Roman"/>
        </w:rPr>
      </w:pPr>
      <w:r>
        <w:rPr>
          <w:rFonts w:ascii="Times New Roman" w:hAnsi="Times New Roman"/>
        </w:rPr>
        <w:t>对厂区内各污染物排放口进行监测，监测项目包括硫酸雾、废气量等，对厂界无组织排放废气进行监测，监测项目包括为硫酸雾等。委托相关检测单位完成。</w:t>
      </w:r>
    </w:p>
    <w:p w14:paraId="453E5A01"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）废水污染源监测</w:t>
      </w:r>
    </w:p>
    <w:p w14:paraId="040FA4CB" w14:textId="77777777" w:rsidR="00FE79B2" w:rsidRDefault="00AA4A4A">
      <w:pPr>
        <w:widowControl w:val="0"/>
        <w:tabs>
          <w:tab w:val="left" w:pos="8820"/>
          <w:tab w:val="left" w:pos="9000"/>
        </w:tabs>
        <w:autoSpaceDE w:val="0"/>
        <w:autoSpaceDN w:val="0"/>
        <w:adjustRightInd w:val="0"/>
        <w:snapToGrid w:val="0"/>
        <w:spacing w:line="360" w:lineRule="auto"/>
        <w:ind w:firstLineChars="200" w:firstLine="480"/>
        <w:rPr>
          <w:rFonts w:ascii="Times New Roman" w:hAnsi="Times New Roman"/>
        </w:rPr>
      </w:pPr>
      <w:r>
        <w:rPr>
          <w:rFonts w:ascii="Times New Roman" w:hAnsi="Times New Roman"/>
        </w:rPr>
        <w:t>每日对厂区污水总排放口进行监测，以确保外排水质符合要求，使环保管理人员随时掌握污水排放情况，根据污水处理系统进出水水质、水量变化，适时调整运行条件，保证出水水量稳定，水质达标排放；做好日常水质化验，保存好原始记录资料，及时整理汇总、分析，定期总结运行经验。监测项目包括</w:t>
      </w:r>
      <w:r>
        <w:rPr>
          <w:rFonts w:ascii="Times New Roman" w:hAnsi="Times New Roman"/>
        </w:rPr>
        <w:t>pH</w:t>
      </w:r>
      <w:r>
        <w:rPr>
          <w:rFonts w:ascii="Times New Roman" w:hAnsi="Times New Roman"/>
        </w:rPr>
        <w:t>、</w:t>
      </w:r>
      <w:r>
        <w:rPr>
          <w:rFonts w:ascii="Times New Roman" w:hAnsi="Times New Roman"/>
        </w:rPr>
        <w:t>COD</w:t>
      </w:r>
      <w:r>
        <w:rPr>
          <w:rFonts w:ascii="Times New Roman" w:hAnsi="Times New Roman"/>
        </w:rPr>
        <w:t>、</w:t>
      </w:r>
      <w:r>
        <w:rPr>
          <w:rFonts w:ascii="Times New Roman" w:hAnsi="Times New Roman"/>
        </w:rPr>
        <w:t>NH</w:t>
      </w:r>
      <w:r>
        <w:rPr>
          <w:rFonts w:ascii="Times New Roman" w:hAnsi="Times New Roman"/>
          <w:vertAlign w:val="subscript"/>
        </w:rPr>
        <w:t>3</w:t>
      </w:r>
      <w:r>
        <w:rPr>
          <w:rFonts w:ascii="Times New Roman" w:hAnsi="Times New Roman"/>
        </w:rPr>
        <w:t>-N</w:t>
      </w:r>
      <w:r>
        <w:rPr>
          <w:rFonts w:ascii="Times New Roman" w:hAnsi="Times New Roman"/>
        </w:rPr>
        <w:t>、</w:t>
      </w:r>
      <w:r>
        <w:rPr>
          <w:rFonts w:ascii="Times New Roman" w:hAnsi="Times New Roman"/>
        </w:rPr>
        <w:t>SS</w:t>
      </w:r>
      <w:r>
        <w:rPr>
          <w:rFonts w:ascii="Times New Roman" w:hAnsi="Times New Roman"/>
        </w:rPr>
        <w:t>、流量等，由企业监测化验室或委托相关检测单位完成。</w:t>
      </w:r>
    </w:p>
    <w:p w14:paraId="6731BDB6" w14:textId="77777777" w:rsidR="00FE79B2" w:rsidRDefault="00AA4A4A">
      <w:pPr>
        <w:autoSpaceDE w:val="0"/>
        <w:autoSpaceDN w:val="0"/>
        <w:adjustRightInd w:val="0"/>
        <w:snapToGrid w:val="0"/>
        <w:spacing w:line="360" w:lineRule="auto"/>
        <w:ind w:firstLineChars="200" w:firstLine="480"/>
        <w:rPr>
          <w:rFonts w:ascii="Times New Roman" w:hAnsi="Times New Roman"/>
        </w:rPr>
      </w:pPr>
      <w:r>
        <w:rPr>
          <w:rFonts w:ascii="Times New Roman" w:hAnsi="Times New Roman"/>
        </w:rPr>
        <w:t>3</w:t>
      </w:r>
      <w:r>
        <w:rPr>
          <w:rFonts w:ascii="Times New Roman" w:hAnsi="Times New Roman"/>
        </w:rPr>
        <w:t>、厂界噪声监测</w:t>
      </w:r>
    </w:p>
    <w:p w14:paraId="7A47D145" w14:textId="77777777" w:rsidR="00FE79B2" w:rsidRDefault="00AA4A4A">
      <w:pPr>
        <w:autoSpaceDE w:val="0"/>
        <w:autoSpaceDN w:val="0"/>
        <w:adjustRightInd w:val="0"/>
        <w:snapToGrid w:val="0"/>
        <w:spacing w:line="360" w:lineRule="auto"/>
        <w:ind w:firstLineChars="200" w:firstLine="480"/>
        <w:rPr>
          <w:rFonts w:ascii="Times New Roman" w:hAnsi="Times New Roman"/>
        </w:rPr>
      </w:pPr>
      <w:r>
        <w:rPr>
          <w:rFonts w:ascii="Times New Roman" w:hAnsi="Times New Roman"/>
        </w:rPr>
        <w:t>在厂区主要噪声源，东、西、南、北四处厂界各设一个噪声监测点，建议每季进行一次监测，每次分白天和夜间两次监测，由企业监测部门完成。</w:t>
      </w:r>
    </w:p>
    <w:p w14:paraId="30344252" w14:textId="77777777" w:rsidR="00FE79B2" w:rsidRDefault="00AA4A4A">
      <w:pPr>
        <w:autoSpaceDE w:val="0"/>
        <w:autoSpaceDN w:val="0"/>
        <w:adjustRightInd w:val="0"/>
        <w:snapToGrid w:val="0"/>
        <w:spacing w:line="360" w:lineRule="auto"/>
        <w:ind w:firstLineChars="200" w:firstLine="480"/>
        <w:rPr>
          <w:rFonts w:ascii="Times New Roman" w:hAnsi="Times New Roman"/>
        </w:rPr>
      </w:pPr>
      <w:r>
        <w:rPr>
          <w:rFonts w:ascii="Times New Roman" w:hAnsi="Times New Roman"/>
        </w:rPr>
        <w:t>4</w:t>
      </w:r>
      <w:r>
        <w:rPr>
          <w:rFonts w:ascii="Times New Roman" w:hAnsi="Times New Roman"/>
        </w:rPr>
        <w:t>、地下水跟踪监测</w:t>
      </w:r>
    </w:p>
    <w:p w14:paraId="5FE1202D" w14:textId="4DB7C06B" w:rsidR="00FE79B2" w:rsidRDefault="00AA4A4A">
      <w:pPr>
        <w:autoSpaceDE w:val="0"/>
        <w:autoSpaceDN w:val="0"/>
        <w:adjustRightInd w:val="0"/>
        <w:snapToGrid w:val="0"/>
        <w:spacing w:line="360" w:lineRule="auto"/>
        <w:ind w:firstLineChars="200" w:firstLine="480"/>
        <w:rPr>
          <w:rFonts w:ascii="Times New Roman" w:hAnsi="Times New Roman"/>
        </w:rPr>
      </w:pPr>
      <w:r>
        <w:rPr>
          <w:rFonts w:ascii="Times New Roman" w:hAnsi="Times New Roman"/>
        </w:rPr>
        <w:t>对本项目场地和上下游各布设一个监测点进行监测，使环保管理人员掌握地下水水质的变化情况和趋势，遇有异常情况可及时找出事故原因，防止发生化学品泄漏渗入土壤和地下水中。监测项目包括</w:t>
      </w:r>
      <w:r w:rsidR="0008405A">
        <w:rPr>
          <w:rFonts w:ascii="Times New Roman" w:hAnsi="Times New Roman" w:hint="eastAsia"/>
        </w:rPr>
        <w:t>p</w:t>
      </w:r>
      <w:r w:rsidR="0008405A">
        <w:rPr>
          <w:rFonts w:ascii="Times New Roman" w:hAnsi="Times New Roman"/>
        </w:rPr>
        <w:t>H</w:t>
      </w:r>
      <w:r w:rsidR="0008405A">
        <w:rPr>
          <w:rFonts w:ascii="Times New Roman" w:hAnsi="Times New Roman" w:hint="eastAsia"/>
        </w:rPr>
        <w:t>、</w:t>
      </w:r>
      <w:r>
        <w:rPr>
          <w:rFonts w:ascii="Times New Roman" w:hAnsi="Times New Roman"/>
        </w:rPr>
        <w:t>COD</w:t>
      </w:r>
      <w:r>
        <w:rPr>
          <w:rFonts w:ascii="Times New Roman" w:hAnsi="Times New Roman"/>
        </w:rPr>
        <w:t>、</w:t>
      </w:r>
      <w:r>
        <w:rPr>
          <w:rFonts w:ascii="Times New Roman" w:hAnsi="Times New Roman"/>
        </w:rPr>
        <w:t>NH</w:t>
      </w:r>
      <w:r>
        <w:rPr>
          <w:rFonts w:ascii="Times New Roman" w:hAnsi="Times New Roman"/>
          <w:vertAlign w:val="subscript"/>
        </w:rPr>
        <w:t>3</w:t>
      </w:r>
      <w:r>
        <w:rPr>
          <w:rFonts w:ascii="Times New Roman" w:hAnsi="Times New Roman"/>
        </w:rPr>
        <w:t>-N</w:t>
      </w:r>
      <w:r>
        <w:rPr>
          <w:rFonts w:ascii="Times New Roman" w:hAnsi="Times New Roman"/>
        </w:rPr>
        <w:t>等，由企业委托相关检测单位完成。</w:t>
      </w:r>
    </w:p>
    <w:p w14:paraId="5A9C36C3" w14:textId="77777777" w:rsidR="00FE79B2" w:rsidRDefault="00AA4A4A">
      <w:pPr>
        <w:autoSpaceDE w:val="0"/>
        <w:autoSpaceDN w:val="0"/>
        <w:adjustRightInd w:val="0"/>
        <w:snapToGrid w:val="0"/>
        <w:spacing w:line="360" w:lineRule="auto"/>
        <w:ind w:firstLineChars="200" w:firstLine="480"/>
        <w:rPr>
          <w:rFonts w:ascii="Times New Roman" w:hAnsi="Times New Roman"/>
        </w:rPr>
      </w:pPr>
      <w:r>
        <w:rPr>
          <w:rFonts w:ascii="Times New Roman" w:hAnsi="Times New Roman"/>
        </w:rPr>
        <w:t>5</w:t>
      </w:r>
      <w:r>
        <w:rPr>
          <w:rFonts w:ascii="Times New Roman" w:hAnsi="Times New Roman"/>
        </w:rPr>
        <w:t>、环境空气质量监测</w:t>
      </w:r>
    </w:p>
    <w:p w14:paraId="7C8E3EA3" w14:textId="11F571D7" w:rsidR="00FE79B2" w:rsidRDefault="00AA4A4A" w:rsidP="00E20366">
      <w:pPr>
        <w:autoSpaceDE w:val="0"/>
        <w:autoSpaceDN w:val="0"/>
        <w:adjustRightInd w:val="0"/>
        <w:snapToGrid w:val="0"/>
        <w:spacing w:line="360" w:lineRule="auto"/>
        <w:ind w:firstLineChars="200" w:firstLine="480"/>
        <w:rPr>
          <w:rFonts w:ascii="Times New Roman" w:hAnsi="Times New Roman"/>
        </w:rPr>
      </w:pPr>
      <w:r>
        <w:rPr>
          <w:rFonts w:ascii="Times New Roman" w:hAnsi="Times New Roman"/>
        </w:rPr>
        <w:lastRenderedPageBreak/>
        <w:t>根据《环境影响评价技术导则</w:t>
      </w:r>
      <w:r>
        <w:rPr>
          <w:rFonts w:ascii="Times New Roman" w:hAnsi="Times New Roman"/>
        </w:rPr>
        <w:t xml:space="preserve"> </w:t>
      </w:r>
      <w:r>
        <w:rPr>
          <w:rFonts w:ascii="Times New Roman" w:hAnsi="Times New Roman"/>
        </w:rPr>
        <w:t>大气环境》（</w:t>
      </w:r>
      <w:r>
        <w:rPr>
          <w:rFonts w:ascii="Times New Roman" w:hAnsi="Times New Roman"/>
        </w:rPr>
        <w:t>HJ2.2-2018</w:t>
      </w:r>
      <w:r>
        <w:rPr>
          <w:rFonts w:ascii="Times New Roman" w:hAnsi="Times New Roman"/>
        </w:rPr>
        <w:t>）的规定，需要筛选按照估算模式计算的污染物</w:t>
      </w:r>
      <w:r>
        <w:rPr>
          <w:rFonts w:ascii="Times New Roman" w:hAnsi="Times New Roman"/>
        </w:rPr>
        <w:t>Pi≥1%</w:t>
      </w:r>
      <w:r>
        <w:rPr>
          <w:rFonts w:ascii="Times New Roman" w:hAnsi="Times New Roman"/>
        </w:rPr>
        <w:t>的其他污染物作为环境质量监测因子。本项目</w:t>
      </w:r>
      <w:r>
        <w:rPr>
          <w:rFonts w:ascii="Times New Roman" w:hAnsi="Times New Roman"/>
        </w:rPr>
        <w:t>Pi≥1%</w:t>
      </w:r>
      <w:r>
        <w:rPr>
          <w:rFonts w:ascii="Times New Roman" w:hAnsi="Times New Roman"/>
        </w:rPr>
        <w:t>的污染物为硫酸雾，需对环境空气质量进行监测。</w:t>
      </w:r>
    </w:p>
    <w:p w14:paraId="7805E0AF" w14:textId="77777777" w:rsidR="00FE79B2" w:rsidRDefault="00AA4A4A">
      <w:pPr>
        <w:widowControl w:val="0"/>
        <w:spacing w:line="360" w:lineRule="auto"/>
        <w:ind w:firstLineChars="200" w:firstLine="480"/>
        <w:rPr>
          <w:rFonts w:ascii="Times New Roman" w:hAnsi="Times New Roman"/>
        </w:rPr>
      </w:pPr>
      <w:r>
        <w:rPr>
          <w:rFonts w:ascii="Times New Roman" w:hAnsi="Times New Roman"/>
        </w:rPr>
        <w:t>根据《排污单位自行监测技术指南</w:t>
      </w:r>
      <w:r>
        <w:rPr>
          <w:rFonts w:ascii="Times New Roman" w:hAnsi="Times New Roman"/>
        </w:rPr>
        <w:t xml:space="preserve"> </w:t>
      </w:r>
      <w:r>
        <w:rPr>
          <w:rFonts w:ascii="Times New Roman" w:hAnsi="Times New Roman"/>
        </w:rPr>
        <w:t>总则》</w:t>
      </w:r>
      <w:r>
        <w:rPr>
          <w:rFonts w:ascii="Times New Roman" w:hAnsi="Times New Roman"/>
        </w:rPr>
        <w:t>(HJ 819-2017)</w:t>
      </w:r>
      <w:r>
        <w:rPr>
          <w:rFonts w:ascii="Times New Roman" w:hAnsi="Times New Roman"/>
        </w:rPr>
        <w:t>、《排污许可证申请与核发技术规范总则》</w:t>
      </w:r>
      <w:r>
        <w:rPr>
          <w:rFonts w:ascii="Times New Roman" w:hAnsi="Times New Roman"/>
        </w:rPr>
        <w:t>(HJ942-2018)</w:t>
      </w:r>
      <w:r>
        <w:rPr>
          <w:rFonts w:ascii="Times New Roman" w:hAnsi="Times New Roman"/>
        </w:rPr>
        <w:t>及各要素环评导则等相关要求，本项目监测计划可参考下表进行。</w:t>
      </w:r>
    </w:p>
    <w:p w14:paraId="148981F4" w14:textId="77777777" w:rsidR="00FE79B2" w:rsidRPr="0008405A" w:rsidRDefault="00AA4A4A" w:rsidP="0008405A">
      <w:pPr>
        <w:widowControl w:val="0"/>
        <w:autoSpaceDE w:val="0"/>
        <w:autoSpaceDN w:val="0"/>
        <w:adjustRightInd w:val="0"/>
        <w:snapToGrid w:val="0"/>
        <w:ind w:left="420"/>
        <w:jc w:val="center"/>
        <w:rPr>
          <w:rFonts w:ascii="Times New Roman" w:hAnsi="Times New Roman"/>
          <w:b/>
          <w:bCs/>
          <w:sz w:val="21"/>
          <w:szCs w:val="21"/>
          <w:lang w:val="zh-CN"/>
        </w:rPr>
      </w:pPr>
      <w:r w:rsidRPr="0008405A">
        <w:rPr>
          <w:rFonts w:ascii="Times New Roman" w:hAnsi="Times New Roman"/>
          <w:b/>
          <w:bCs/>
          <w:sz w:val="21"/>
          <w:szCs w:val="21"/>
          <w:lang w:val="zh-CN"/>
        </w:rPr>
        <w:t>表</w:t>
      </w:r>
      <w:r w:rsidRPr="0008405A">
        <w:rPr>
          <w:rFonts w:ascii="Times New Roman" w:hAnsi="Times New Roman"/>
          <w:b/>
          <w:bCs/>
          <w:sz w:val="21"/>
          <w:szCs w:val="21"/>
          <w:lang w:val="zh-CN"/>
        </w:rPr>
        <w:t xml:space="preserve">7.2-1 </w:t>
      </w:r>
      <w:r w:rsidRPr="0008405A">
        <w:rPr>
          <w:rFonts w:ascii="Times New Roman" w:hAnsi="Times New Roman"/>
          <w:b/>
          <w:bCs/>
          <w:sz w:val="21"/>
          <w:szCs w:val="21"/>
          <w:lang w:val="zh-CN"/>
        </w:rPr>
        <w:t>自行监测计划一览表</w:t>
      </w:r>
    </w:p>
    <w:tbl>
      <w:tblPr>
        <w:tblW w:w="810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88"/>
        <w:gridCol w:w="1498"/>
        <w:gridCol w:w="1640"/>
        <w:gridCol w:w="1513"/>
        <w:gridCol w:w="2665"/>
      </w:tblGrid>
      <w:tr w:rsidR="00FE79B2" w:rsidRPr="005D2C1C" w14:paraId="57374E78" w14:textId="77777777" w:rsidTr="00E20366">
        <w:trPr>
          <w:trHeight w:val="333"/>
          <w:jc w:val="center"/>
        </w:trPr>
        <w:tc>
          <w:tcPr>
            <w:tcW w:w="788" w:type="dxa"/>
            <w:vAlign w:val="center"/>
          </w:tcPr>
          <w:p w14:paraId="7A4B222A" w14:textId="77777777" w:rsidR="00FE79B2" w:rsidRPr="005D2C1C" w:rsidRDefault="00AA4A4A">
            <w:pPr>
              <w:widowControl w:val="0"/>
              <w:adjustRightInd w:val="0"/>
              <w:snapToGrid w:val="0"/>
              <w:jc w:val="center"/>
              <w:rPr>
                <w:rFonts w:ascii="Times New Roman" w:eastAsia="Times New Roman" w:hAnsi="Times New Roman"/>
                <w:b/>
                <w:sz w:val="20"/>
                <w:szCs w:val="20"/>
                <w:u w:val="single"/>
              </w:rPr>
            </w:pPr>
            <w:r w:rsidRPr="005D2C1C">
              <w:rPr>
                <w:rFonts w:ascii="Times New Roman" w:hAnsi="Times New Roman"/>
                <w:b/>
                <w:sz w:val="20"/>
                <w:szCs w:val="20"/>
                <w:u w:val="single"/>
              </w:rPr>
              <w:t>环境要素</w:t>
            </w:r>
          </w:p>
        </w:tc>
        <w:tc>
          <w:tcPr>
            <w:tcW w:w="1498" w:type="dxa"/>
            <w:vAlign w:val="center"/>
          </w:tcPr>
          <w:p w14:paraId="2F6A8BC3" w14:textId="77777777" w:rsidR="00FE79B2" w:rsidRPr="005D2C1C" w:rsidRDefault="00AA4A4A">
            <w:pPr>
              <w:widowControl w:val="0"/>
              <w:adjustRightInd w:val="0"/>
              <w:snapToGrid w:val="0"/>
              <w:jc w:val="center"/>
              <w:rPr>
                <w:rFonts w:ascii="Times New Roman" w:eastAsia="Times New Roman" w:hAnsi="Times New Roman"/>
                <w:b/>
                <w:sz w:val="20"/>
                <w:szCs w:val="20"/>
                <w:u w:val="single"/>
              </w:rPr>
            </w:pPr>
            <w:r w:rsidRPr="005D2C1C">
              <w:rPr>
                <w:rFonts w:ascii="Times New Roman" w:hAnsi="Times New Roman"/>
                <w:b/>
                <w:sz w:val="20"/>
                <w:szCs w:val="20"/>
                <w:u w:val="single"/>
              </w:rPr>
              <w:t>监测点位</w:t>
            </w:r>
          </w:p>
        </w:tc>
        <w:tc>
          <w:tcPr>
            <w:tcW w:w="1640" w:type="dxa"/>
            <w:vAlign w:val="center"/>
          </w:tcPr>
          <w:p w14:paraId="25807DE6" w14:textId="77777777" w:rsidR="00FE79B2" w:rsidRPr="005D2C1C" w:rsidRDefault="00AA4A4A">
            <w:pPr>
              <w:widowControl w:val="0"/>
              <w:adjustRightInd w:val="0"/>
              <w:snapToGrid w:val="0"/>
              <w:jc w:val="center"/>
              <w:rPr>
                <w:rFonts w:ascii="Times New Roman" w:eastAsia="Times New Roman" w:hAnsi="Times New Roman"/>
                <w:b/>
                <w:sz w:val="20"/>
                <w:szCs w:val="20"/>
                <w:u w:val="single"/>
              </w:rPr>
            </w:pPr>
            <w:r w:rsidRPr="005D2C1C">
              <w:rPr>
                <w:rFonts w:ascii="Times New Roman" w:hAnsi="Times New Roman"/>
                <w:b/>
                <w:sz w:val="20"/>
                <w:szCs w:val="20"/>
                <w:u w:val="single"/>
              </w:rPr>
              <w:t>监测指标</w:t>
            </w:r>
          </w:p>
        </w:tc>
        <w:tc>
          <w:tcPr>
            <w:tcW w:w="1513" w:type="dxa"/>
            <w:vAlign w:val="center"/>
          </w:tcPr>
          <w:p w14:paraId="4D6AB406" w14:textId="77777777" w:rsidR="00FE79B2" w:rsidRPr="005D2C1C" w:rsidRDefault="00AA4A4A">
            <w:pPr>
              <w:widowControl w:val="0"/>
              <w:adjustRightInd w:val="0"/>
              <w:snapToGrid w:val="0"/>
              <w:jc w:val="center"/>
              <w:rPr>
                <w:rFonts w:ascii="Times New Roman" w:eastAsia="Times New Roman" w:hAnsi="Times New Roman"/>
                <w:b/>
                <w:sz w:val="20"/>
                <w:szCs w:val="20"/>
                <w:u w:val="single"/>
              </w:rPr>
            </w:pPr>
            <w:r w:rsidRPr="005D2C1C">
              <w:rPr>
                <w:rFonts w:ascii="Times New Roman" w:hAnsi="Times New Roman"/>
                <w:b/>
                <w:sz w:val="20"/>
                <w:szCs w:val="20"/>
                <w:u w:val="single"/>
              </w:rPr>
              <w:t>监测频率</w:t>
            </w:r>
          </w:p>
        </w:tc>
        <w:tc>
          <w:tcPr>
            <w:tcW w:w="2665" w:type="dxa"/>
            <w:vAlign w:val="center"/>
          </w:tcPr>
          <w:p w14:paraId="1189315C" w14:textId="77777777" w:rsidR="00FE79B2" w:rsidRPr="005D2C1C" w:rsidRDefault="00AA4A4A">
            <w:pPr>
              <w:widowControl w:val="0"/>
              <w:adjustRightInd w:val="0"/>
              <w:snapToGrid w:val="0"/>
              <w:jc w:val="center"/>
              <w:rPr>
                <w:rFonts w:ascii="Times New Roman" w:hAnsi="Times New Roman"/>
                <w:b/>
                <w:sz w:val="20"/>
                <w:szCs w:val="20"/>
                <w:u w:val="single"/>
              </w:rPr>
            </w:pPr>
            <w:r w:rsidRPr="005D2C1C">
              <w:rPr>
                <w:rFonts w:ascii="Times New Roman" w:hAnsi="Times New Roman"/>
                <w:b/>
                <w:sz w:val="20"/>
                <w:szCs w:val="20"/>
                <w:u w:val="single"/>
              </w:rPr>
              <w:t>执行标准</w:t>
            </w:r>
          </w:p>
        </w:tc>
      </w:tr>
      <w:tr w:rsidR="00FE79B2" w:rsidRPr="005D2C1C" w14:paraId="234C8989" w14:textId="77777777" w:rsidTr="00E20366">
        <w:trPr>
          <w:trHeight w:val="333"/>
          <w:jc w:val="center"/>
        </w:trPr>
        <w:tc>
          <w:tcPr>
            <w:tcW w:w="788" w:type="dxa"/>
            <w:vMerge w:val="restart"/>
            <w:vAlign w:val="center"/>
          </w:tcPr>
          <w:p w14:paraId="7FCA2656" w14:textId="77777777" w:rsidR="00FE79B2" w:rsidRPr="005D2C1C" w:rsidRDefault="00AA4A4A">
            <w:pPr>
              <w:widowControl w:val="0"/>
              <w:adjustRightInd w:val="0"/>
              <w:snapToGrid w:val="0"/>
              <w:jc w:val="center"/>
              <w:rPr>
                <w:rFonts w:ascii="Times New Roman" w:eastAsia="Times New Roman" w:hAnsi="Times New Roman"/>
                <w:sz w:val="20"/>
                <w:szCs w:val="20"/>
                <w:u w:val="single"/>
              </w:rPr>
            </w:pPr>
            <w:r w:rsidRPr="005D2C1C">
              <w:rPr>
                <w:rFonts w:ascii="Times New Roman" w:hAnsi="Times New Roman"/>
                <w:sz w:val="20"/>
                <w:szCs w:val="20"/>
                <w:u w:val="single"/>
              </w:rPr>
              <w:t>废气</w:t>
            </w:r>
          </w:p>
        </w:tc>
        <w:tc>
          <w:tcPr>
            <w:tcW w:w="1498" w:type="dxa"/>
            <w:vAlign w:val="center"/>
          </w:tcPr>
          <w:p w14:paraId="092D9BCB" w14:textId="77777777" w:rsidR="00FE79B2" w:rsidRPr="005D2C1C" w:rsidRDefault="00AA4A4A">
            <w:pPr>
              <w:widowControl w:val="0"/>
              <w:adjustRightInd w:val="0"/>
              <w:snapToGrid w:val="0"/>
              <w:jc w:val="center"/>
              <w:rPr>
                <w:rFonts w:ascii="Times New Roman" w:eastAsia="Times New Roman" w:hAnsi="Times New Roman"/>
                <w:sz w:val="20"/>
                <w:szCs w:val="20"/>
                <w:u w:val="single"/>
              </w:rPr>
            </w:pPr>
            <w:r w:rsidRPr="005D2C1C">
              <w:rPr>
                <w:rFonts w:ascii="Times New Roman" w:hAnsi="Times New Roman"/>
                <w:sz w:val="20"/>
                <w:szCs w:val="20"/>
                <w:u w:val="single"/>
              </w:rPr>
              <w:t>排气筒</w:t>
            </w:r>
            <w:r w:rsidRPr="005D2C1C">
              <w:rPr>
                <w:rFonts w:ascii="Times New Roman" w:hAnsi="Times New Roman"/>
                <w:sz w:val="20"/>
                <w:szCs w:val="20"/>
                <w:u w:val="single"/>
              </w:rPr>
              <w:t>P1</w:t>
            </w:r>
          </w:p>
        </w:tc>
        <w:tc>
          <w:tcPr>
            <w:tcW w:w="1640" w:type="dxa"/>
            <w:vAlign w:val="center"/>
          </w:tcPr>
          <w:p w14:paraId="35BE799D" w14:textId="02F49BB5" w:rsidR="00FE79B2" w:rsidRPr="005D2C1C" w:rsidRDefault="00A12B7E">
            <w:pPr>
              <w:widowControl w:val="0"/>
              <w:adjustRightInd w:val="0"/>
              <w:snapToGrid w:val="0"/>
              <w:jc w:val="center"/>
              <w:rPr>
                <w:rFonts w:ascii="Times New Roman" w:hAnsi="Times New Roman"/>
                <w:sz w:val="20"/>
                <w:szCs w:val="20"/>
                <w:u w:val="single"/>
              </w:rPr>
            </w:pPr>
            <w:r w:rsidRPr="005D2C1C">
              <w:rPr>
                <w:rFonts w:ascii="Times New Roman" w:hAnsi="Times New Roman" w:hint="eastAsia"/>
                <w:sz w:val="20"/>
                <w:szCs w:val="20"/>
                <w:u w:val="single"/>
              </w:rPr>
              <w:t>颗粒物</w:t>
            </w:r>
          </w:p>
        </w:tc>
        <w:tc>
          <w:tcPr>
            <w:tcW w:w="1513" w:type="dxa"/>
            <w:vAlign w:val="center"/>
          </w:tcPr>
          <w:p w14:paraId="674C3EB8" w14:textId="672DBA3F" w:rsidR="00FE79B2" w:rsidRPr="005D2C1C" w:rsidRDefault="00AA4A4A">
            <w:pPr>
              <w:widowControl w:val="0"/>
              <w:adjustRightInd w:val="0"/>
              <w:snapToGrid w:val="0"/>
              <w:jc w:val="center"/>
              <w:rPr>
                <w:rFonts w:ascii="Times New Roman" w:eastAsia="Times New Roman" w:hAnsi="Times New Roman"/>
                <w:sz w:val="20"/>
                <w:szCs w:val="20"/>
                <w:u w:val="single"/>
              </w:rPr>
            </w:pPr>
            <w:r w:rsidRPr="005D2C1C">
              <w:rPr>
                <w:rFonts w:ascii="Times New Roman" w:hAnsi="Times New Roman"/>
                <w:sz w:val="20"/>
                <w:szCs w:val="20"/>
                <w:u w:val="single"/>
              </w:rPr>
              <w:t>每</w:t>
            </w:r>
            <w:r w:rsidR="00E20366" w:rsidRPr="005D2C1C">
              <w:rPr>
                <w:rFonts w:ascii="Times New Roman" w:hAnsi="Times New Roman" w:hint="eastAsia"/>
                <w:sz w:val="20"/>
                <w:szCs w:val="20"/>
                <w:u w:val="single"/>
              </w:rPr>
              <w:t>季度</w:t>
            </w:r>
            <w:r w:rsidRPr="005D2C1C">
              <w:rPr>
                <w:rFonts w:ascii="Times New Roman" w:hAnsi="Times New Roman"/>
                <w:sz w:val="20"/>
                <w:szCs w:val="20"/>
                <w:u w:val="single"/>
              </w:rPr>
              <w:t>一次</w:t>
            </w:r>
          </w:p>
        </w:tc>
        <w:tc>
          <w:tcPr>
            <w:tcW w:w="2665" w:type="dxa"/>
            <w:vAlign w:val="center"/>
          </w:tcPr>
          <w:p w14:paraId="730F0C01" w14:textId="77777777" w:rsidR="00FE79B2" w:rsidRPr="005D2C1C" w:rsidRDefault="00AA4A4A" w:rsidP="005E1BD2">
            <w:pPr>
              <w:widowControl w:val="0"/>
              <w:adjustRightInd w:val="0"/>
              <w:snapToGrid w:val="0"/>
              <w:jc w:val="center"/>
              <w:rPr>
                <w:rFonts w:ascii="Times New Roman" w:hAnsi="Times New Roman"/>
                <w:sz w:val="20"/>
                <w:szCs w:val="20"/>
                <w:u w:val="single"/>
              </w:rPr>
            </w:pPr>
            <w:r w:rsidRPr="005D2C1C">
              <w:rPr>
                <w:rFonts w:ascii="Times New Roman" w:hAnsi="Times New Roman"/>
                <w:sz w:val="20"/>
                <w:szCs w:val="20"/>
                <w:u w:val="single"/>
              </w:rPr>
              <w:t>执行《无机化学工业污染物排放标准》（</w:t>
            </w:r>
            <w:r w:rsidRPr="005D2C1C">
              <w:rPr>
                <w:rFonts w:ascii="Times New Roman" w:hAnsi="Times New Roman"/>
                <w:sz w:val="20"/>
                <w:szCs w:val="20"/>
                <w:u w:val="single"/>
              </w:rPr>
              <w:t>GB31573-2015</w:t>
            </w:r>
            <w:r w:rsidRPr="005D2C1C">
              <w:rPr>
                <w:rFonts w:ascii="Times New Roman" w:hAnsi="Times New Roman"/>
                <w:sz w:val="20"/>
                <w:szCs w:val="20"/>
                <w:u w:val="single"/>
              </w:rPr>
              <w:t>）中表</w:t>
            </w:r>
            <w:r w:rsidR="005E1BD2" w:rsidRPr="005D2C1C">
              <w:rPr>
                <w:rFonts w:ascii="Times New Roman" w:hAnsi="Times New Roman" w:hint="eastAsia"/>
                <w:sz w:val="20"/>
                <w:szCs w:val="20"/>
                <w:u w:val="single"/>
              </w:rPr>
              <w:t>4</w:t>
            </w:r>
            <w:r w:rsidRPr="005D2C1C">
              <w:rPr>
                <w:rFonts w:ascii="Times New Roman" w:hAnsi="Times New Roman"/>
                <w:sz w:val="20"/>
                <w:szCs w:val="20"/>
                <w:u w:val="single"/>
              </w:rPr>
              <w:t>特别排放限值</w:t>
            </w:r>
          </w:p>
        </w:tc>
      </w:tr>
      <w:tr w:rsidR="00A12B7E" w:rsidRPr="005D2C1C" w14:paraId="579D5616" w14:textId="77777777" w:rsidTr="00E20366">
        <w:trPr>
          <w:trHeight w:val="333"/>
          <w:jc w:val="center"/>
        </w:trPr>
        <w:tc>
          <w:tcPr>
            <w:tcW w:w="788" w:type="dxa"/>
            <w:vMerge/>
            <w:vAlign w:val="center"/>
          </w:tcPr>
          <w:p w14:paraId="033777C8" w14:textId="77777777" w:rsidR="00A12B7E" w:rsidRPr="005D2C1C" w:rsidRDefault="00A12B7E">
            <w:pPr>
              <w:widowControl w:val="0"/>
              <w:adjustRightInd w:val="0"/>
              <w:snapToGrid w:val="0"/>
              <w:jc w:val="center"/>
              <w:rPr>
                <w:rFonts w:ascii="Times New Roman" w:hAnsi="Times New Roman"/>
                <w:sz w:val="20"/>
                <w:szCs w:val="20"/>
                <w:u w:val="single"/>
              </w:rPr>
            </w:pPr>
          </w:p>
        </w:tc>
        <w:tc>
          <w:tcPr>
            <w:tcW w:w="1498" w:type="dxa"/>
            <w:vAlign w:val="center"/>
          </w:tcPr>
          <w:p w14:paraId="01FAD980" w14:textId="2AE64D69" w:rsidR="00A12B7E" w:rsidRPr="005D2C1C" w:rsidRDefault="00A12B7E">
            <w:pPr>
              <w:widowControl w:val="0"/>
              <w:adjustRightInd w:val="0"/>
              <w:snapToGrid w:val="0"/>
              <w:jc w:val="center"/>
              <w:rPr>
                <w:rFonts w:ascii="Times New Roman" w:hAnsi="Times New Roman"/>
                <w:sz w:val="20"/>
                <w:szCs w:val="20"/>
                <w:u w:val="single"/>
              </w:rPr>
            </w:pPr>
            <w:r w:rsidRPr="005D2C1C">
              <w:rPr>
                <w:rFonts w:ascii="Times New Roman" w:hAnsi="Times New Roman" w:hint="eastAsia"/>
                <w:sz w:val="20"/>
                <w:szCs w:val="20"/>
                <w:u w:val="single"/>
              </w:rPr>
              <w:t>排气筒</w:t>
            </w:r>
            <w:r w:rsidRPr="005D2C1C">
              <w:rPr>
                <w:rFonts w:ascii="Times New Roman" w:hAnsi="Times New Roman" w:hint="eastAsia"/>
                <w:sz w:val="20"/>
                <w:szCs w:val="20"/>
                <w:u w:val="single"/>
              </w:rPr>
              <w:t>P</w:t>
            </w:r>
            <w:r w:rsidRPr="005D2C1C">
              <w:rPr>
                <w:rFonts w:ascii="Times New Roman" w:hAnsi="Times New Roman"/>
                <w:sz w:val="20"/>
                <w:szCs w:val="20"/>
                <w:u w:val="single"/>
              </w:rPr>
              <w:t>2</w:t>
            </w:r>
          </w:p>
        </w:tc>
        <w:tc>
          <w:tcPr>
            <w:tcW w:w="1640" w:type="dxa"/>
            <w:vAlign w:val="center"/>
          </w:tcPr>
          <w:p w14:paraId="0F76AC91" w14:textId="44FD9577" w:rsidR="00A12B7E" w:rsidRPr="005D2C1C" w:rsidRDefault="00A12B7E">
            <w:pPr>
              <w:widowControl w:val="0"/>
              <w:adjustRightInd w:val="0"/>
              <w:snapToGrid w:val="0"/>
              <w:jc w:val="center"/>
              <w:rPr>
                <w:rFonts w:ascii="Times New Roman" w:hAnsi="Times New Roman"/>
                <w:sz w:val="20"/>
                <w:szCs w:val="20"/>
                <w:u w:val="single"/>
              </w:rPr>
            </w:pPr>
            <w:r w:rsidRPr="005D2C1C">
              <w:rPr>
                <w:rFonts w:ascii="Times New Roman" w:hAnsi="Times New Roman" w:hint="eastAsia"/>
                <w:sz w:val="20"/>
                <w:szCs w:val="20"/>
                <w:u w:val="single"/>
              </w:rPr>
              <w:t>硫酸雾</w:t>
            </w:r>
          </w:p>
        </w:tc>
        <w:tc>
          <w:tcPr>
            <w:tcW w:w="1513" w:type="dxa"/>
            <w:vAlign w:val="center"/>
          </w:tcPr>
          <w:p w14:paraId="56C6EF77" w14:textId="6B7843EF" w:rsidR="00A12B7E" w:rsidRPr="005D2C1C" w:rsidRDefault="00A12B7E" w:rsidP="00A12B7E">
            <w:pPr>
              <w:widowControl w:val="0"/>
              <w:adjustRightInd w:val="0"/>
              <w:snapToGrid w:val="0"/>
              <w:rPr>
                <w:rFonts w:ascii="Times New Roman" w:hAnsi="Times New Roman"/>
                <w:sz w:val="20"/>
                <w:szCs w:val="20"/>
                <w:u w:val="single"/>
              </w:rPr>
            </w:pPr>
            <w:r w:rsidRPr="005D2C1C">
              <w:rPr>
                <w:rFonts w:ascii="Times New Roman" w:hAnsi="Times New Roman"/>
                <w:sz w:val="20"/>
                <w:szCs w:val="20"/>
                <w:u w:val="single"/>
              </w:rPr>
              <w:t>每</w:t>
            </w:r>
            <w:r w:rsidRPr="005D2C1C">
              <w:rPr>
                <w:rFonts w:ascii="Times New Roman" w:hAnsi="Times New Roman" w:hint="eastAsia"/>
                <w:sz w:val="20"/>
                <w:szCs w:val="20"/>
                <w:u w:val="single"/>
              </w:rPr>
              <w:t>季度</w:t>
            </w:r>
            <w:r w:rsidRPr="005D2C1C">
              <w:rPr>
                <w:rFonts w:ascii="Times New Roman" w:hAnsi="Times New Roman"/>
                <w:sz w:val="20"/>
                <w:szCs w:val="20"/>
                <w:u w:val="single"/>
              </w:rPr>
              <w:t>一次</w:t>
            </w:r>
          </w:p>
        </w:tc>
        <w:tc>
          <w:tcPr>
            <w:tcW w:w="2665" w:type="dxa"/>
            <w:vAlign w:val="center"/>
          </w:tcPr>
          <w:p w14:paraId="28DD94AC" w14:textId="218828F5" w:rsidR="00A12B7E" w:rsidRPr="005D2C1C" w:rsidRDefault="00A12B7E" w:rsidP="005E1BD2">
            <w:pPr>
              <w:widowControl w:val="0"/>
              <w:adjustRightInd w:val="0"/>
              <w:snapToGrid w:val="0"/>
              <w:jc w:val="center"/>
              <w:rPr>
                <w:rFonts w:ascii="Times New Roman" w:hAnsi="Times New Roman"/>
                <w:sz w:val="20"/>
                <w:szCs w:val="20"/>
                <w:u w:val="single"/>
              </w:rPr>
            </w:pPr>
            <w:r w:rsidRPr="005D2C1C">
              <w:rPr>
                <w:rFonts w:ascii="Times New Roman" w:hAnsi="Times New Roman"/>
                <w:sz w:val="20"/>
                <w:szCs w:val="20"/>
                <w:u w:val="single"/>
              </w:rPr>
              <w:t>执行《无机化学工业污染物排放标准》（</w:t>
            </w:r>
            <w:r w:rsidRPr="005D2C1C">
              <w:rPr>
                <w:rFonts w:ascii="Times New Roman" w:hAnsi="Times New Roman"/>
                <w:sz w:val="20"/>
                <w:szCs w:val="20"/>
                <w:u w:val="single"/>
              </w:rPr>
              <w:t>GB31573-2015</w:t>
            </w:r>
            <w:r w:rsidRPr="005D2C1C">
              <w:rPr>
                <w:rFonts w:ascii="Times New Roman" w:hAnsi="Times New Roman"/>
                <w:sz w:val="20"/>
                <w:szCs w:val="20"/>
                <w:u w:val="single"/>
              </w:rPr>
              <w:t>）中表</w:t>
            </w:r>
            <w:r w:rsidRPr="005D2C1C">
              <w:rPr>
                <w:rFonts w:ascii="Times New Roman" w:hAnsi="Times New Roman" w:hint="eastAsia"/>
                <w:sz w:val="20"/>
                <w:szCs w:val="20"/>
                <w:u w:val="single"/>
              </w:rPr>
              <w:t>3</w:t>
            </w:r>
            <w:r w:rsidRPr="005D2C1C">
              <w:rPr>
                <w:rFonts w:ascii="Times New Roman" w:hAnsi="Times New Roman"/>
                <w:sz w:val="20"/>
                <w:szCs w:val="20"/>
                <w:u w:val="single"/>
              </w:rPr>
              <w:t>排放限值</w:t>
            </w:r>
          </w:p>
        </w:tc>
      </w:tr>
      <w:tr w:rsidR="00FE79B2" w:rsidRPr="005D2C1C" w14:paraId="7BBA8DC1" w14:textId="77777777" w:rsidTr="00E20366">
        <w:trPr>
          <w:trHeight w:val="333"/>
          <w:jc w:val="center"/>
        </w:trPr>
        <w:tc>
          <w:tcPr>
            <w:tcW w:w="788" w:type="dxa"/>
            <w:vMerge/>
            <w:vAlign w:val="center"/>
          </w:tcPr>
          <w:p w14:paraId="21B37427" w14:textId="77777777" w:rsidR="00FE79B2" w:rsidRPr="005D2C1C" w:rsidRDefault="00FE79B2">
            <w:pPr>
              <w:widowControl w:val="0"/>
              <w:adjustRightInd w:val="0"/>
              <w:snapToGrid w:val="0"/>
              <w:jc w:val="center"/>
              <w:rPr>
                <w:rFonts w:ascii="Times New Roman" w:hAnsi="Times New Roman"/>
                <w:sz w:val="20"/>
                <w:szCs w:val="20"/>
                <w:u w:val="single"/>
              </w:rPr>
            </w:pPr>
          </w:p>
        </w:tc>
        <w:tc>
          <w:tcPr>
            <w:tcW w:w="1498" w:type="dxa"/>
            <w:vAlign w:val="center"/>
          </w:tcPr>
          <w:p w14:paraId="7C7BB4CF" w14:textId="77777777" w:rsidR="00FE79B2" w:rsidRPr="005D2C1C" w:rsidRDefault="00AA4A4A">
            <w:pPr>
              <w:widowControl w:val="0"/>
              <w:adjustRightInd w:val="0"/>
              <w:snapToGrid w:val="0"/>
              <w:jc w:val="center"/>
              <w:rPr>
                <w:rFonts w:ascii="Times New Roman" w:hAnsi="Times New Roman"/>
                <w:sz w:val="20"/>
                <w:szCs w:val="20"/>
                <w:u w:val="single"/>
              </w:rPr>
            </w:pPr>
            <w:r w:rsidRPr="005D2C1C">
              <w:rPr>
                <w:rFonts w:ascii="Times New Roman" w:hAnsi="Times New Roman"/>
                <w:sz w:val="20"/>
                <w:szCs w:val="20"/>
                <w:u w:val="single"/>
              </w:rPr>
              <w:t>企业边界</w:t>
            </w:r>
          </w:p>
        </w:tc>
        <w:tc>
          <w:tcPr>
            <w:tcW w:w="1640" w:type="dxa"/>
            <w:vAlign w:val="center"/>
          </w:tcPr>
          <w:p w14:paraId="30D475B1" w14:textId="15C3526F" w:rsidR="00FE79B2" w:rsidRPr="005D2C1C" w:rsidRDefault="00AA4A4A">
            <w:pPr>
              <w:widowControl w:val="0"/>
              <w:adjustRightInd w:val="0"/>
              <w:snapToGrid w:val="0"/>
              <w:jc w:val="center"/>
              <w:rPr>
                <w:rFonts w:ascii="Times New Roman" w:hAnsi="Times New Roman"/>
                <w:sz w:val="20"/>
                <w:szCs w:val="20"/>
                <w:u w:val="single"/>
              </w:rPr>
            </w:pPr>
            <w:r w:rsidRPr="005D2C1C">
              <w:rPr>
                <w:rFonts w:ascii="Times New Roman" w:hAnsi="Times New Roman"/>
                <w:sz w:val="20"/>
                <w:szCs w:val="20"/>
                <w:u w:val="single"/>
              </w:rPr>
              <w:t>硫酸雾</w:t>
            </w:r>
            <w:r w:rsidR="00A12B7E" w:rsidRPr="005D2C1C">
              <w:rPr>
                <w:rFonts w:ascii="Times New Roman" w:hAnsi="Times New Roman" w:hint="eastAsia"/>
                <w:sz w:val="20"/>
                <w:szCs w:val="20"/>
                <w:u w:val="single"/>
              </w:rPr>
              <w:t>、颗粒物</w:t>
            </w:r>
          </w:p>
        </w:tc>
        <w:tc>
          <w:tcPr>
            <w:tcW w:w="1513" w:type="dxa"/>
            <w:vAlign w:val="center"/>
          </w:tcPr>
          <w:p w14:paraId="61B3D0F4" w14:textId="77777777" w:rsidR="00FE79B2" w:rsidRPr="005D2C1C" w:rsidRDefault="00AA4A4A">
            <w:pPr>
              <w:widowControl w:val="0"/>
              <w:adjustRightInd w:val="0"/>
              <w:snapToGrid w:val="0"/>
              <w:jc w:val="center"/>
              <w:rPr>
                <w:rFonts w:ascii="Times New Roman" w:hAnsi="Times New Roman"/>
                <w:sz w:val="20"/>
                <w:szCs w:val="20"/>
                <w:u w:val="single"/>
              </w:rPr>
            </w:pPr>
            <w:r w:rsidRPr="005D2C1C">
              <w:rPr>
                <w:rFonts w:ascii="Times New Roman" w:hAnsi="Times New Roman"/>
                <w:sz w:val="20"/>
                <w:szCs w:val="20"/>
                <w:u w:val="single"/>
              </w:rPr>
              <w:t>季度</w:t>
            </w:r>
          </w:p>
        </w:tc>
        <w:tc>
          <w:tcPr>
            <w:tcW w:w="2665" w:type="dxa"/>
            <w:vAlign w:val="center"/>
          </w:tcPr>
          <w:p w14:paraId="4A640FAF" w14:textId="2949663E" w:rsidR="00FE79B2" w:rsidRPr="005D2C1C" w:rsidRDefault="00A12B7E">
            <w:pPr>
              <w:widowControl w:val="0"/>
              <w:adjustRightInd w:val="0"/>
              <w:snapToGrid w:val="0"/>
              <w:jc w:val="center"/>
              <w:rPr>
                <w:rFonts w:ascii="Times New Roman" w:hAnsi="Times New Roman"/>
                <w:sz w:val="20"/>
                <w:szCs w:val="20"/>
                <w:u w:val="single"/>
              </w:rPr>
            </w:pPr>
            <w:r w:rsidRPr="005D2C1C">
              <w:rPr>
                <w:rFonts w:ascii="Times New Roman" w:hAnsi="Times New Roman" w:hint="eastAsia"/>
                <w:sz w:val="20"/>
                <w:szCs w:val="20"/>
                <w:u w:val="single"/>
              </w:rPr>
              <w:t>硫酸雾执行</w:t>
            </w:r>
            <w:r w:rsidR="00AA4A4A" w:rsidRPr="005D2C1C">
              <w:rPr>
                <w:rFonts w:ascii="Times New Roman" w:hAnsi="Times New Roman"/>
                <w:sz w:val="20"/>
                <w:szCs w:val="20"/>
                <w:u w:val="single"/>
              </w:rPr>
              <w:t>《无机化学工业污染物排放标准》（</w:t>
            </w:r>
            <w:r w:rsidR="00AA4A4A" w:rsidRPr="005D2C1C">
              <w:rPr>
                <w:rFonts w:ascii="Times New Roman" w:hAnsi="Times New Roman"/>
                <w:sz w:val="20"/>
                <w:szCs w:val="20"/>
                <w:u w:val="single"/>
              </w:rPr>
              <w:t>GB31573-2015</w:t>
            </w:r>
            <w:r w:rsidR="00AA4A4A" w:rsidRPr="005D2C1C">
              <w:rPr>
                <w:rFonts w:ascii="Times New Roman" w:hAnsi="Times New Roman"/>
                <w:sz w:val="20"/>
                <w:szCs w:val="20"/>
                <w:u w:val="single"/>
              </w:rPr>
              <w:t>）中表</w:t>
            </w:r>
            <w:r w:rsidR="00AA4A4A" w:rsidRPr="005D2C1C">
              <w:rPr>
                <w:rFonts w:ascii="Times New Roman" w:hAnsi="Times New Roman"/>
                <w:sz w:val="20"/>
                <w:szCs w:val="20"/>
                <w:u w:val="single"/>
              </w:rPr>
              <w:t>5</w:t>
            </w:r>
            <w:r w:rsidR="00AA4A4A" w:rsidRPr="005D2C1C">
              <w:rPr>
                <w:rFonts w:ascii="Times New Roman" w:hAnsi="Times New Roman"/>
                <w:sz w:val="20"/>
                <w:szCs w:val="20"/>
                <w:u w:val="single"/>
              </w:rPr>
              <w:t>限值</w:t>
            </w:r>
            <w:r w:rsidRPr="005D2C1C">
              <w:rPr>
                <w:rFonts w:ascii="Times New Roman" w:hAnsi="Times New Roman" w:hint="eastAsia"/>
                <w:sz w:val="20"/>
                <w:szCs w:val="20"/>
                <w:u w:val="single"/>
              </w:rPr>
              <w:t>，颗粒物执行《大气污染物综合排放标准》（</w:t>
            </w:r>
            <w:r w:rsidRPr="005D2C1C">
              <w:rPr>
                <w:rFonts w:ascii="Times New Roman" w:hAnsi="Times New Roman" w:hint="eastAsia"/>
                <w:sz w:val="20"/>
                <w:szCs w:val="20"/>
                <w:u w:val="single"/>
              </w:rPr>
              <w:t>G</w:t>
            </w:r>
            <w:r w:rsidRPr="005D2C1C">
              <w:rPr>
                <w:rFonts w:ascii="Times New Roman" w:hAnsi="Times New Roman"/>
                <w:sz w:val="20"/>
                <w:szCs w:val="20"/>
                <w:u w:val="single"/>
              </w:rPr>
              <w:t>B16297-1996</w:t>
            </w:r>
            <w:r w:rsidRPr="005D2C1C">
              <w:rPr>
                <w:rFonts w:ascii="Times New Roman" w:hAnsi="Times New Roman" w:hint="eastAsia"/>
                <w:sz w:val="20"/>
                <w:szCs w:val="20"/>
                <w:u w:val="single"/>
              </w:rPr>
              <w:t>）</w:t>
            </w:r>
          </w:p>
        </w:tc>
      </w:tr>
      <w:tr w:rsidR="00FE79B2" w:rsidRPr="005D2C1C" w14:paraId="3946B79B" w14:textId="77777777" w:rsidTr="00E20366">
        <w:trPr>
          <w:trHeight w:val="333"/>
          <w:jc w:val="center"/>
        </w:trPr>
        <w:tc>
          <w:tcPr>
            <w:tcW w:w="788" w:type="dxa"/>
            <w:vMerge w:val="restart"/>
            <w:vAlign w:val="center"/>
          </w:tcPr>
          <w:p w14:paraId="3EDD1582" w14:textId="77777777" w:rsidR="00FE79B2" w:rsidRPr="005D2C1C" w:rsidRDefault="00AA4A4A">
            <w:pPr>
              <w:widowControl w:val="0"/>
              <w:adjustRightInd w:val="0"/>
              <w:snapToGrid w:val="0"/>
              <w:jc w:val="center"/>
              <w:rPr>
                <w:rFonts w:ascii="Times New Roman" w:eastAsia="Times New Roman" w:hAnsi="Times New Roman"/>
                <w:sz w:val="20"/>
                <w:szCs w:val="20"/>
                <w:u w:val="single"/>
              </w:rPr>
            </w:pPr>
            <w:r w:rsidRPr="005D2C1C">
              <w:rPr>
                <w:rFonts w:ascii="Times New Roman" w:hAnsi="Times New Roman"/>
                <w:sz w:val="20"/>
                <w:szCs w:val="20"/>
                <w:u w:val="single"/>
              </w:rPr>
              <w:t>废水</w:t>
            </w:r>
          </w:p>
        </w:tc>
        <w:tc>
          <w:tcPr>
            <w:tcW w:w="1498" w:type="dxa"/>
            <w:vMerge w:val="restart"/>
            <w:vAlign w:val="center"/>
          </w:tcPr>
          <w:p w14:paraId="428EE163" w14:textId="77777777" w:rsidR="00FE79B2" w:rsidRPr="005D2C1C" w:rsidRDefault="00AA4A4A">
            <w:pPr>
              <w:widowControl w:val="0"/>
              <w:adjustRightInd w:val="0"/>
              <w:snapToGrid w:val="0"/>
              <w:jc w:val="center"/>
              <w:rPr>
                <w:rFonts w:ascii="Times New Roman" w:eastAsia="Times New Roman" w:hAnsi="Times New Roman"/>
                <w:sz w:val="20"/>
                <w:szCs w:val="20"/>
                <w:u w:val="single"/>
              </w:rPr>
            </w:pPr>
            <w:r w:rsidRPr="005D2C1C">
              <w:rPr>
                <w:rFonts w:ascii="Times New Roman" w:hAnsi="Times New Roman"/>
                <w:sz w:val="20"/>
                <w:szCs w:val="20"/>
                <w:u w:val="single"/>
              </w:rPr>
              <w:t>废水总排口</w:t>
            </w:r>
          </w:p>
        </w:tc>
        <w:tc>
          <w:tcPr>
            <w:tcW w:w="1640" w:type="dxa"/>
            <w:vAlign w:val="center"/>
          </w:tcPr>
          <w:p w14:paraId="7E695F8A" w14:textId="77777777" w:rsidR="00FE79B2" w:rsidRPr="005D2C1C" w:rsidRDefault="00AA4A4A">
            <w:pPr>
              <w:widowControl w:val="0"/>
              <w:adjustRightInd w:val="0"/>
              <w:snapToGrid w:val="0"/>
              <w:jc w:val="center"/>
              <w:rPr>
                <w:rFonts w:ascii="Times New Roman" w:hAnsi="Times New Roman"/>
                <w:sz w:val="20"/>
                <w:szCs w:val="20"/>
                <w:u w:val="single"/>
              </w:rPr>
            </w:pPr>
            <w:r w:rsidRPr="005D2C1C">
              <w:rPr>
                <w:rFonts w:ascii="Times New Roman" w:hAnsi="Times New Roman"/>
                <w:sz w:val="20"/>
                <w:szCs w:val="20"/>
                <w:u w:val="single"/>
              </w:rPr>
              <w:t>化学需氧量、氨氮</w:t>
            </w:r>
          </w:p>
        </w:tc>
        <w:tc>
          <w:tcPr>
            <w:tcW w:w="1513" w:type="dxa"/>
            <w:vAlign w:val="center"/>
          </w:tcPr>
          <w:p w14:paraId="2B832366" w14:textId="77777777" w:rsidR="00FE79B2" w:rsidRPr="005D2C1C" w:rsidRDefault="00AA4A4A">
            <w:pPr>
              <w:widowControl w:val="0"/>
              <w:adjustRightInd w:val="0"/>
              <w:snapToGrid w:val="0"/>
              <w:jc w:val="center"/>
              <w:rPr>
                <w:rFonts w:ascii="Times New Roman" w:eastAsia="Times New Roman" w:hAnsi="Times New Roman"/>
                <w:sz w:val="20"/>
                <w:szCs w:val="20"/>
                <w:u w:val="single"/>
              </w:rPr>
            </w:pPr>
            <w:r w:rsidRPr="005D2C1C">
              <w:rPr>
                <w:rFonts w:ascii="Times New Roman" w:hAnsi="Times New Roman"/>
                <w:sz w:val="20"/>
                <w:szCs w:val="20"/>
                <w:u w:val="single"/>
              </w:rPr>
              <w:t>周</w:t>
            </w:r>
          </w:p>
        </w:tc>
        <w:tc>
          <w:tcPr>
            <w:tcW w:w="2665" w:type="dxa"/>
            <w:vMerge w:val="restart"/>
            <w:vAlign w:val="center"/>
          </w:tcPr>
          <w:p w14:paraId="60F1DA0B" w14:textId="77777777" w:rsidR="00FE79B2" w:rsidRPr="005D2C1C" w:rsidRDefault="00AA4A4A">
            <w:pPr>
              <w:widowControl w:val="0"/>
              <w:adjustRightInd w:val="0"/>
              <w:snapToGrid w:val="0"/>
              <w:jc w:val="center"/>
              <w:rPr>
                <w:rFonts w:ascii="Times New Roman" w:hAnsi="Times New Roman"/>
                <w:sz w:val="20"/>
                <w:szCs w:val="20"/>
                <w:u w:val="single"/>
              </w:rPr>
            </w:pPr>
            <w:r w:rsidRPr="005D2C1C">
              <w:rPr>
                <w:rFonts w:ascii="Times New Roman" w:hAnsi="Times New Roman"/>
                <w:sz w:val="20"/>
                <w:szCs w:val="20"/>
                <w:u w:val="single"/>
              </w:rPr>
              <w:t>《无机化学工业污染物排放标准》（</w:t>
            </w:r>
            <w:r w:rsidRPr="005D2C1C">
              <w:rPr>
                <w:rFonts w:ascii="Times New Roman" w:hAnsi="Times New Roman"/>
                <w:sz w:val="20"/>
                <w:szCs w:val="20"/>
                <w:u w:val="single"/>
              </w:rPr>
              <w:t>GB31573-2015</w:t>
            </w:r>
            <w:r w:rsidRPr="005D2C1C">
              <w:rPr>
                <w:rFonts w:ascii="Times New Roman" w:hAnsi="Times New Roman"/>
                <w:sz w:val="20"/>
                <w:szCs w:val="20"/>
                <w:u w:val="single"/>
              </w:rPr>
              <w:t>）中表</w:t>
            </w:r>
            <w:r w:rsidRPr="005D2C1C">
              <w:rPr>
                <w:rFonts w:ascii="Times New Roman" w:hAnsi="Times New Roman"/>
                <w:sz w:val="20"/>
                <w:szCs w:val="20"/>
                <w:u w:val="single"/>
              </w:rPr>
              <w:t>1</w:t>
            </w:r>
            <w:r w:rsidRPr="005D2C1C">
              <w:rPr>
                <w:rFonts w:ascii="Times New Roman" w:hAnsi="Times New Roman"/>
                <w:sz w:val="20"/>
                <w:szCs w:val="20"/>
                <w:u w:val="single"/>
              </w:rPr>
              <w:t>的间接排放限值，同时废水排放应满足云溪区污水处理厂纳污限值要求</w:t>
            </w:r>
          </w:p>
        </w:tc>
      </w:tr>
      <w:tr w:rsidR="00FE79B2" w:rsidRPr="005D2C1C" w14:paraId="25A4120A" w14:textId="77777777" w:rsidTr="00E20366">
        <w:trPr>
          <w:trHeight w:val="333"/>
          <w:jc w:val="center"/>
        </w:trPr>
        <w:tc>
          <w:tcPr>
            <w:tcW w:w="788" w:type="dxa"/>
            <w:vMerge/>
            <w:vAlign w:val="center"/>
          </w:tcPr>
          <w:p w14:paraId="68FE8674" w14:textId="77777777" w:rsidR="00FE79B2" w:rsidRPr="005D2C1C" w:rsidRDefault="00FE79B2">
            <w:pPr>
              <w:widowControl w:val="0"/>
              <w:adjustRightInd w:val="0"/>
              <w:snapToGrid w:val="0"/>
              <w:jc w:val="center"/>
              <w:rPr>
                <w:rFonts w:ascii="Times New Roman" w:hAnsi="Times New Roman"/>
                <w:sz w:val="20"/>
                <w:szCs w:val="20"/>
                <w:u w:val="single"/>
              </w:rPr>
            </w:pPr>
          </w:p>
        </w:tc>
        <w:tc>
          <w:tcPr>
            <w:tcW w:w="1498" w:type="dxa"/>
            <w:vMerge/>
            <w:vAlign w:val="center"/>
          </w:tcPr>
          <w:p w14:paraId="0779057B" w14:textId="77777777" w:rsidR="00FE79B2" w:rsidRPr="005D2C1C" w:rsidRDefault="00FE79B2">
            <w:pPr>
              <w:widowControl w:val="0"/>
              <w:adjustRightInd w:val="0"/>
              <w:snapToGrid w:val="0"/>
              <w:jc w:val="center"/>
              <w:rPr>
                <w:rFonts w:ascii="Times New Roman" w:hAnsi="Times New Roman"/>
                <w:sz w:val="20"/>
                <w:szCs w:val="20"/>
                <w:u w:val="single"/>
              </w:rPr>
            </w:pPr>
          </w:p>
        </w:tc>
        <w:tc>
          <w:tcPr>
            <w:tcW w:w="1640" w:type="dxa"/>
            <w:vAlign w:val="center"/>
          </w:tcPr>
          <w:p w14:paraId="48D40465" w14:textId="77777777" w:rsidR="00FE79B2" w:rsidRPr="005D2C1C" w:rsidRDefault="00AA4A4A">
            <w:pPr>
              <w:widowControl w:val="0"/>
              <w:adjustRightInd w:val="0"/>
              <w:snapToGrid w:val="0"/>
              <w:jc w:val="center"/>
              <w:rPr>
                <w:rFonts w:ascii="Times New Roman" w:hAnsi="Times New Roman"/>
                <w:sz w:val="20"/>
                <w:szCs w:val="20"/>
                <w:u w:val="single"/>
              </w:rPr>
            </w:pPr>
            <w:r w:rsidRPr="005D2C1C">
              <w:rPr>
                <w:rFonts w:ascii="Times New Roman" w:hAnsi="Times New Roman"/>
                <w:sz w:val="20"/>
                <w:szCs w:val="20"/>
                <w:u w:val="single"/>
              </w:rPr>
              <w:t>pH</w:t>
            </w:r>
            <w:r w:rsidRPr="005D2C1C">
              <w:rPr>
                <w:rFonts w:ascii="Times New Roman" w:hAnsi="Times New Roman"/>
                <w:sz w:val="20"/>
                <w:szCs w:val="20"/>
                <w:u w:val="single"/>
              </w:rPr>
              <w:t>、悬浮物、石油类、硫化物</w:t>
            </w:r>
          </w:p>
        </w:tc>
        <w:tc>
          <w:tcPr>
            <w:tcW w:w="1513" w:type="dxa"/>
            <w:vAlign w:val="center"/>
          </w:tcPr>
          <w:p w14:paraId="08B95FD3" w14:textId="77777777" w:rsidR="00FE79B2" w:rsidRPr="005D2C1C" w:rsidRDefault="00AA4A4A">
            <w:pPr>
              <w:widowControl w:val="0"/>
              <w:adjustRightInd w:val="0"/>
              <w:snapToGrid w:val="0"/>
              <w:jc w:val="center"/>
              <w:rPr>
                <w:rFonts w:ascii="Times New Roman" w:hAnsi="Times New Roman"/>
                <w:sz w:val="20"/>
                <w:szCs w:val="20"/>
                <w:u w:val="single"/>
              </w:rPr>
            </w:pPr>
            <w:r w:rsidRPr="005D2C1C">
              <w:rPr>
                <w:rFonts w:ascii="Times New Roman" w:hAnsi="Times New Roman"/>
                <w:sz w:val="20"/>
                <w:szCs w:val="20"/>
                <w:u w:val="single"/>
              </w:rPr>
              <w:t>月</w:t>
            </w:r>
          </w:p>
        </w:tc>
        <w:tc>
          <w:tcPr>
            <w:tcW w:w="2665" w:type="dxa"/>
            <w:vMerge/>
            <w:vAlign w:val="center"/>
          </w:tcPr>
          <w:p w14:paraId="4A9DDFEB" w14:textId="77777777" w:rsidR="00FE79B2" w:rsidRPr="005D2C1C" w:rsidRDefault="00FE79B2">
            <w:pPr>
              <w:widowControl w:val="0"/>
              <w:adjustRightInd w:val="0"/>
              <w:snapToGrid w:val="0"/>
              <w:jc w:val="center"/>
              <w:rPr>
                <w:rFonts w:ascii="Times New Roman" w:hAnsi="Times New Roman"/>
                <w:sz w:val="20"/>
                <w:szCs w:val="20"/>
                <w:u w:val="single"/>
              </w:rPr>
            </w:pPr>
          </w:p>
        </w:tc>
      </w:tr>
      <w:tr w:rsidR="00FE79B2" w:rsidRPr="005D2C1C" w14:paraId="3FF91D0A" w14:textId="77777777" w:rsidTr="00E20366">
        <w:trPr>
          <w:trHeight w:val="333"/>
          <w:jc w:val="center"/>
        </w:trPr>
        <w:tc>
          <w:tcPr>
            <w:tcW w:w="788" w:type="dxa"/>
            <w:vAlign w:val="center"/>
          </w:tcPr>
          <w:p w14:paraId="2254D10B" w14:textId="77777777" w:rsidR="00FE79B2" w:rsidRPr="005D2C1C" w:rsidRDefault="00AA4A4A">
            <w:pPr>
              <w:widowControl w:val="0"/>
              <w:adjustRightInd w:val="0"/>
              <w:snapToGrid w:val="0"/>
              <w:jc w:val="center"/>
              <w:rPr>
                <w:rFonts w:ascii="Times New Roman" w:eastAsia="Times New Roman" w:hAnsi="Times New Roman"/>
                <w:sz w:val="20"/>
                <w:szCs w:val="20"/>
                <w:u w:val="single"/>
              </w:rPr>
            </w:pPr>
            <w:r w:rsidRPr="005D2C1C">
              <w:rPr>
                <w:rFonts w:ascii="Times New Roman" w:hAnsi="Times New Roman"/>
                <w:sz w:val="20"/>
                <w:szCs w:val="20"/>
                <w:u w:val="single"/>
              </w:rPr>
              <w:t>厂界噪声</w:t>
            </w:r>
          </w:p>
        </w:tc>
        <w:tc>
          <w:tcPr>
            <w:tcW w:w="1498" w:type="dxa"/>
            <w:vAlign w:val="center"/>
          </w:tcPr>
          <w:p w14:paraId="2AE44A72" w14:textId="77777777" w:rsidR="00FE79B2" w:rsidRPr="005D2C1C" w:rsidRDefault="00AA4A4A">
            <w:pPr>
              <w:widowControl w:val="0"/>
              <w:adjustRightInd w:val="0"/>
              <w:snapToGrid w:val="0"/>
              <w:jc w:val="center"/>
              <w:rPr>
                <w:rFonts w:ascii="Times New Roman" w:eastAsia="Times New Roman" w:hAnsi="Times New Roman"/>
                <w:sz w:val="20"/>
                <w:szCs w:val="20"/>
                <w:u w:val="single"/>
              </w:rPr>
            </w:pPr>
            <w:r w:rsidRPr="005D2C1C">
              <w:rPr>
                <w:rFonts w:ascii="Times New Roman" w:hAnsi="Times New Roman"/>
                <w:sz w:val="20"/>
                <w:szCs w:val="20"/>
                <w:u w:val="single"/>
              </w:rPr>
              <w:t>厂界四周</w:t>
            </w:r>
          </w:p>
        </w:tc>
        <w:tc>
          <w:tcPr>
            <w:tcW w:w="1640" w:type="dxa"/>
            <w:vAlign w:val="center"/>
          </w:tcPr>
          <w:p w14:paraId="1308BAC7" w14:textId="77777777" w:rsidR="00FE79B2" w:rsidRPr="005D2C1C" w:rsidRDefault="00AA4A4A">
            <w:pPr>
              <w:widowControl w:val="0"/>
              <w:adjustRightInd w:val="0"/>
              <w:snapToGrid w:val="0"/>
              <w:jc w:val="center"/>
              <w:rPr>
                <w:rFonts w:ascii="Times New Roman" w:eastAsia="Times New Roman" w:hAnsi="Times New Roman"/>
                <w:sz w:val="20"/>
                <w:szCs w:val="20"/>
                <w:u w:val="single"/>
              </w:rPr>
            </w:pPr>
            <w:r w:rsidRPr="005D2C1C">
              <w:rPr>
                <w:rFonts w:ascii="Times New Roman" w:hAnsi="Times New Roman"/>
                <w:sz w:val="20"/>
                <w:szCs w:val="20"/>
                <w:u w:val="single"/>
              </w:rPr>
              <w:t>昼夜等效连续</w:t>
            </w:r>
            <w:r w:rsidRPr="005D2C1C">
              <w:rPr>
                <w:rFonts w:ascii="Times New Roman" w:eastAsia="Times New Roman" w:hAnsi="Times New Roman"/>
                <w:sz w:val="20"/>
                <w:szCs w:val="20"/>
                <w:u w:val="single"/>
              </w:rPr>
              <w:t>A</w:t>
            </w:r>
            <w:r w:rsidRPr="005D2C1C">
              <w:rPr>
                <w:rFonts w:ascii="Times New Roman" w:hAnsi="Times New Roman"/>
                <w:sz w:val="20"/>
                <w:szCs w:val="20"/>
                <w:u w:val="single"/>
              </w:rPr>
              <w:t>声级</w:t>
            </w:r>
          </w:p>
        </w:tc>
        <w:tc>
          <w:tcPr>
            <w:tcW w:w="1513" w:type="dxa"/>
            <w:vAlign w:val="center"/>
          </w:tcPr>
          <w:p w14:paraId="50F22315" w14:textId="77777777" w:rsidR="00FE79B2" w:rsidRPr="005D2C1C" w:rsidRDefault="00AA4A4A">
            <w:pPr>
              <w:widowControl w:val="0"/>
              <w:adjustRightInd w:val="0"/>
              <w:snapToGrid w:val="0"/>
              <w:jc w:val="center"/>
              <w:rPr>
                <w:rFonts w:ascii="Times New Roman" w:eastAsia="Times New Roman" w:hAnsi="Times New Roman"/>
                <w:sz w:val="20"/>
                <w:szCs w:val="20"/>
                <w:u w:val="single"/>
              </w:rPr>
            </w:pPr>
            <w:r w:rsidRPr="005D2C1C">
              <w:rPr>
                <w:rFonts w:ascii="Times New Roman" w:hAnsi="Times New Roman"/>
                <w:sz w:val="20"/>
                <w:szCs w:val="20"/>
                <w:u w:val="single"/>
              </w:rPr>
              <w:t>每季度一次</w:t>
            </w:r>
          </w:p>
        </w:tc>
        <w:tc>
          <w:tcPr>
            <w:tcW w:w="2665" w:type="dxa"/>
            <w:vAlign w:val="center"/>
          </w:tcPr>
          <w:p w14:paraId="7438BEB5" w14:textId="77777777" w:rsidR="00FE79B2" w:rsidRPr="005D2C1C" w:rsidRDefault="00AA4A4A">
            <w:pPr>
              <w:widowControl w:val="0"/>
              <w:adjustRightInd w:val="0"/>
              <w:snapToGrid w:val="0"/>
              <w:jc w:val="center"/>
              <w:rPr>
                <w:rFonts w:ascii="Times New Roman" w:hAnsi="Times New Roman"/>
                <w:sz w:val="20"/>
                <w:szCs w:val="20"/>
                <w:u w:val="single"/>
              </w:rPr>
            </w:pPr>
            <w:r w:rsidRPr="005D2C1C">
              <w:rPr>
                <w:rFonts w:ascii="Times New Roman" w:hAnsi="Times New Roman"/>
                <w:sz w:val="20"/>
                <w:szCs w:val="20"/>
                <w:u w:val="single"/>
              </w:rPr>
              <w:t>《工业企业厂界环境噪声排放标准》（</w:t>
            </w:r>
            <w:r w:rsidRPr="005D2C1C">
              <w:rPr>
                <w:rFonts w:ascii="Times New Roman" w:hAnsi="Times New Roman"/>
                <w:sz w:val="20"/>
                <w:szCs w:val="20"/>
                <w:u w:val="single"/>
              </w:rPr>
              <w:t>GB12348-2008</w:t>
            </w:r>
            <w:r w:rsidRPr="005D2C1C">
              <w:rPr>
                <w:rFonts w:ascii="Times New Roman" w:hAnsi="Times New Roman"/>
                <w:sz w:val="20"/>
                <w:szCs w:val="20"/>
                <w:u w:val="single"/>
              </w:rPr>
              <w:t>）</w:t>
            </w:r>
            <w:r w:rsidRPr="005D2C1C">
              <w:rPr>
                <w:rFonts w:ascii="Times New Roman" w:hAnsi="Times New Roman"/>
                <w:sz w:val="20"/>
                <w:szCs w:val="20"/>
                <w:u w:val="single"/>
              </w:rPr>
              <w:t>3</w:t>
            </w:r>
            <w:r w:rsidRPr="005D2C1C">
              <w:rPr>
                <w:rFonts w:ascii="Times New Roman" w:hAnsi="Times New Roman"/>
                <w:sz w:val="20"/>
                <w:szCs w:val="20"/>
                <w:u w:val="single"/>
              </w:rPr>
              <w:t>类标准</w:t>
            </w:r>
          </w:p>
        </w:tc>
      </w:tr>
      <w:tr w:rsidR="00FE79B2" w:rsidRPr="005D2C1C" w14:paraId="17A27ACB" w14:textId="77777777" w:rsidTr="00E20366">
        <w:trPr>
          <w:trHeight w:val="333"/>
          <w:jc w:val="center"/>
        </w:trPr>
        <w:tc>
          <w:tcPr>
            <w:tcW w:w="788" w:type="dxa"/>
            <w:vAlign w:val="center"/>
          </w:tcPr>
          <w:p w14:paraId="52DBE911" w14:textId="77777777" w:rsidR="00FE79B2" w:rsidRPr="005D2C1C" w:rsidRDefault="00AA4A4A">
            <w:pPr>
              <w:widowControl w:val="0"/>
              <w:adjustRightInd w:val="0"/>
              <w:snapToGrid w:val="0"/>
              <w:jc w:val="center"/>
              <w:rPr>
                <w:rFonts w:ascii="Times New Roman" w:hAnsi="Times New Roman"/>
                <w:sz w:val="20"/>
                <w:szCs w:val="20"/>
                <w:u w:val="single"/>
              </w:rPr>
            </w:pPr>
            <w:r w:rsidRPr="005D2C1C">
              <w:rPr>
                <w:rFonts w:ascii="Times New Roman" w:hAnsi="Times New Roman"/>
                <w:sz w:val="20"/>
                <w:szCs w:val="20"/>
                <w:u w:val="single"/>
              </w:rPr>
              <w:t>地下水</w:t>
            </w:r>
          </w:p>
        </w:tc>
        <w:tc>
          <w:tcPr>
            <w:tcW w:w="1498" w:type="dxa"/>
            <w:vAlign w:val="center"/>
          </w:tcPr>
          <w:p w14:paraId="5989023F" w14:textId="0D9DF50E" w:rsidR="00FE79B2" w:rsidRPr="005D2C1C" w:rsidRDefault="00A12B7E">
            <w:pPr>
              <w:adjustRightInd w:val="0"/>
              <w:snapToGrid w:val="0"/>
              <w:spacing w:beforeLines="20" w:before="48" w:afterLines="20" w:after="48"/>
              <w:jc w:val="center"/>
              <w:rPr>
                <w:rFonts w:ascii="Times New Roman" w:hAnsi="Times New Roman"/>
                <w:sz w:val="18"/>
                <w:szCs w:val="18"/>
                <w:u w:val="single"/>
              </w:rPr>
            </w:pPr>
            <w:r w:rsidRPr="005D2C1C">
              <w:rPr>
                <w:rFonts w:ascii="Times New Roman" w:hAnsi="Times New Roman" w:hint="eastAsia"/>
                <w:sz w:val="18"/>
                <w:szCs w:val="18"/>
                <w:u w:val="single"/>
              </w:rPr>
              <w:t>地埋硫酸卸料罐周围设置一个监测井</w:t>
            </w:r>
          </w:p>
        </w:tc>
        <w:tc>
          <w:tcPr>
            <w:tcW w:w="1640" w:type="dxa"/>
            <w:vAlign w:val="center"/>
          </w:tcPr>
          <w:p w14:paraId="78281941" w14:textId="21E55CD9" w:rsidR="00FE79B2" w:rsidRPr="005D2C1C" w:rsidRDefault="00A12B7E">
            <w:pPr>
              <w:adjustRightInd w:val="0"/>
              <w:snapToGrid w:val="0"/>
              <w:spacing w:beforeLines="20" w:before="48" w:afterLines="20" w:after="48"/>
              <w:jc w:val="center"/>
              <w:rPr>
                <w:rFonts w:ascii="Times New Roman" w:hAnsi="Times New Roman"/>
                <w:sz w:val="18"/>
                <w:szCs w:val="18"/>
                <w:u w:val="single"/>
              </w:rPr>
            </w:pPr>
            <w:r w:rsidRPr="005D2C1C">
              <w:rPr>
                <w:rFonts w:ascii="Times New Roman" w:hAnsi="Times New Roman"/>
                <w:sz w:val="18"/>
                <w:szCs w:val="18"/>
                <w:u w:val="single"/>
              </w:rPr>
              <w:t>pH</w:t>
            </w:r>
            <w:r w:rsidRPr="005D2C1C">
              <w:rPr>
                <w:rFonts w:ascii="Times New Roman" w:hAnsi="Times New Roman" w:hint="eastAsia"/>
                <w:sz w:val="18"/>
                <w:szCs w:val="18"/>
                <w:u w:val="single"/>
              </w:rPr>
              <w:t>、</w:t>
            </w:r>
            <w:r w:rsidR="00AA4A4A" w:rsidRPr="005D2C1C">
              <w:rPr>
                <w:rFonts w:ascii="Times New Roman" w:hAnsi="Times New Roman"/>
                <w:sz w:val="18"/>
                <w:szCs w:val="18"/>
                <w:u w:val="single"/>
              </w:rPr>
              <w:t>COD</w:t>
            </w:r>
            <w:r w:rsidR="00AA4A4A" w:rsidRPr="005D2C1C">
              <w:rPr>
                <w:rFonts w:ascii="Times New Roman" w:hAnsi="Times New Roman"/>
                <w:sz w:val="18"/>
                <w:szCs w:val="18"/>
                <w:u w:val="single"/>
              </w:rPr>
              <w:t>、</w:t>
            </w:r>
            <w:r w:rsidR="00AA4A4A" w:rsidRPr="005D2C1C">
              <w:rPr>
                <w:rFonts w:ascii="Times New Roman" w:hAnsi="Times New Roman"/>
                <w:sz w:val="18"/>
                <w:szCs w:val="18"/>
                <w:u w:val="single"/>
              </w:rPr>
              <w:t>NH</w:t>
            </w:r>
            <w:r w:rsidR="00AA4A4A" w:rsidRPr="005D2C1C">
              <w:rPr>
                <w:rFonts w:ascii="Times New Roman" w:hAnsi="Times New Roman"/>
                <w:sz w:val="18"/>
                <w:szCs w:val="18"/>
                <w:u w:val="single"/>
                <w:vertAlign w:val="subscript"/>
              </w:rPr>
              <w:t>3</w:t>
            </w:r>
            <w:r w:rsidR="00AA4A4A" w:rsidRPr="005D2C1C">
              <w:rPr>
                <w:rFonts w:ascii="Times New Roman" w:hAnsi="Times New Roman"/>
                <w:sz w:val="18"/>
                <w:szCs w:val="18"/>
                <w:u w:val="single"/>
              </w:rPr>
              <w:t>-N</w:t>
            </w:r>
            <w:r w:rsidR="00AA4A4A" w:rsidRPr="005D2C1C">
              <w:rPr>
                <w:rFonts w:ascii="Times New Roman" w:hAnsi="Times New Roman"/>
                <w:sz w:val="18"/>
                <w:szCs w:val="18"/>
                <w:u w:val="single"/>
              </w:rPr>
              <w:t>和硫酸盐等</w:t>
            </w:r>
          </w:p>
        </w:tc>
        <w:tc>
          <w:tcPr>
            <w:tcW w:w="1513" w:type="dxa"/>
            <w:vAlign w:val="center"/>
          </w:tcPr>
          <w:p w14:paraId="355DC1CF" w14:textId="77777777" w:rsidR="00FE79B2" w:rsidRPr="005D2C1C" w:rsidRDefault="00AA4A4A">
            <w:pPr>
              <w:adjustRightInd w:val="0"/>
              <w:snapToGrid w:val="0"/>
              <w:spacing w:beforeLines="20" w:before="48" w:afterLines="20" w:after="48"/>
              <w:jc w:val="center"/>
              <w:rPr>
                <w:rFonts w:ascii="Times New Roman" w:hAnsi="Times New Roman"/>
                <w:sz w:val="18"/>
                <w:szCs w:val="18"/>
                <w:u w:val="single"/>
              </w:rPr>
            </w:pPr>
            <w:r w:rsidRPr="005D2C1C">
              <w:rPr>
                <w:rFonts w:ascii="Times New Roman" w:hAnsi="Times New Roman"/>
                <w:sz w:val="20"/>
                <w:szCs w:val="20"/>
                <w:u w:val="single"/>
              </w:rPr>
              <w:t>每半年一次</w:t>
            </w:r>
          </w:p>
        </w:tc>
        <w:tc>
          <w:tcPr>
            <w:tcW w:w="2665" w:type="dxa"/>
            <w:vAlign w:val="center"/>
          </w:tcPr>
          <w:p w14:paraId="68E0EAF4" w14:textId="77777777" w:rsidR="00FE79B2" w:rsidRPr="005D2C1C" w:rsidRDefault="00AA4A4A">
            <w:pPr>
              <w:adjustRightInd w:val="0"/>
              <w:snapToGrid w:val="0"/>
              <w:spacing w:beforeLines="20" w:before="48" w:afterLines="20" w:after="48"/>
              <w:jc w:val="center"/>
              <w:rPr>
                <w:rFonts w:ascii="Times New Roman" w:hAnsi="Times New Roman"/>
                <w:sz w:val="18"/>
                <w:szCs w:val="18"/>
                <w:u w:val="single"/>
              </w:rPr>
            </w:pPr>
            <w:r w:rsidRPr="005D2C1C">
              <w:rPr>
                <w:rFonts w:ascii="Times New Roman" w:hAnsi="Times New Roman"/>
                <w:sz w:val="18"/>
                <w:szCs w:val="18"/>
                <w:u w:val="single"/>
              </w:rPr>
              <w:t>《地下水质量标准》（</w:t>
            </w:r>
            <w:r w:rsidRPr="005D2C1C">
              <w:rPr>
                <w:rFonts w:ascii="Times New Roman" w:hAnsi="Times New Roman"/>
                <w:sz w:val="18"/>
                <w:szCs w:val="18"/>
                <w:u w:val="single"/>
              </w:rPr>
              <w:t>GB/T14848 -2017</w:t>
            </w:r>
            <w:r w:rsidRPr="005D2C1C">
              <w:rPr>
                <w:rFonts w:ascii="Times New Roman" w:hAnsi="Times New Roman"/>
                <w:sz w:val="18"/>
                <w:szCs w:val="18"/>
                <w:u w:val="single"/>
              </w:rPr>
              <w:t>）中的</w:t>
            </w:r>
            <w:r w:rsidRPr="005D2C1C">
              <w:rPr>
                <w:rFonts w:ascii="Times New Roman" w:hAnsi="Times New Roman"/>
                <w:sz w:val="18"/>
                <w:szCs w:val="18"/>
                <w:u w:val="single"/>
              </w:rPr>
              <w:t>Ⅲ</w:t>
            </w:r>
            <w:r w:rsidRPr="005D2C1C">
              <w:rPr>
                <w:rFonts w:ascii="Times New Roman" w:hAnsi="Times New Roman"/>
                <w:sz w:val="18"/>
                <w:szCs w:val="18"/>
                <w:u w:val="single"/>
              </w:rPr>
              <w:t>类标准</w:t>
            </w:r>
          </w:p>
        </w:tc>
      </w:tr>
    </w:tbl>
    <w:p w14:paraId="4F4D83A7" w14:textId="77777777" w:rsidR="00FE79B2" w:rsidRDefault="00AA4A4A" w:rsidP="00E20366">
      <w:pPr>
        <w:pStyle w:val="2"/>
        <w:spacing w:before="0" w:after="0"/>
        <w:rPr>
          <w:rFonts w:ascii="Times New Roman" w:hAnsi="Times New Roman"/>
        </w:rPr>
      </w:pPr>
      <w:bookmarkStart w:id="209" w:name="_Toc25976"/>
      <w:bookmarkStart w:id="210" w:name="_Toc59388346"/>
      <w:bookmarkEnd w:id="209"/>
      <w:r>
        <w:rPr>
          <w:rFonts w:ascii="Times New Roman" w:hAnsi="Times New Roman"/>
        </w:rPr>
        <w:t>10.3</w:t>
      </w:r>
      <w:r>
        <w:rPr>
          <w:rFonts w:ascii="Times New Roman" w:hAnsi="Times New Roman"/>
        </w:rPr>
        <w:t>总量控制</w:t>
      </w:r>
      <w:bookmarkEnd w:id="210"/>
    </w:p>
    <w:p w14:paraId="6BC08990" w14:textId="77777777" w:rsidR="00FE79B2" w:rsidRPr="00E20366" w:rsidRDefault="00AA4A4A" w:rsidP="00E20366">
      <w:pPr>
        <w:pStyle w:val="3"/>
        <w:spacing w:before="0" w:after="0"/>
        <w:rPr>
          <w:rFonts w:ascii="Times New Roman" w:hAnsi="Times New Roman"/>
          <w:sz w:val="30"/>
          <w:szCs w:val="30"/>
        </w:rPr>
      </w:pPr>
      <w:bookmarkStart w:id="211" w:name="_Toc59388347"/>
      <w:r w:rsidRPr="00E20366">
        <w:rPr>
          <w:rFonts w:ascii="Times New Roman" w:hAnsi="Times New Roman"/>
          <w:sz w:val="30"/>
          <w:szCs w:val="30"/>
        </w:rPr>
        <w:t>10.3.1</w:t>
      </w:r>
      <w:r w:rsidRPr="00E20366">
        <w:rPr>
          <w:rFonts w:ascii="Times New Roman" w:hAnsi="Times New Roman"/>
          <w:sz w:val="30"/>
          <w:szCs w:val="30"/>
        </w:rPr>
        <w:t>总量控制原则</w:t>
      </w:r>
      <w:bookmarkEnd w:id="211"/>
    </w:p>
    <w:p w14:paraId="546A48BB" w14:textId="77777777" w:rsidR="00FE79B2" w:rsidRDefault="00AA4A4A">
      <w:pPr>
        <w:spacing w:line="360" w:lineRule="auto"/>
        <w:ind w:firstLineChars="200" w:firstLine="480"/>
        <w:rPr>
          <w:rFonts w:ascii="Times New Roman" w:hAnsi="Times New Roman"/>
        </w:rPr>
      </w:pPr>
      <w:r>
        <w:rPr>
          <w:rFonts w:ascii="Times New Roman" w:hAnsi="Times New Roman"/>
        </w:rPr>
        <w:t>以项目投入运行后最终排入环境中的</w:t>
      </w:r>
      <w:r>
        <w:rPr>
          <w:rFonts w:ascii="Times New Roman" w:hAnsi="Times New Roman"/>
        </w:rPr>
        <w:t>“</w:t>
      </w:r>
      <w:r>
        <w:rPr>
          <w:rFonts w:ascii="Times New Roman" w:hAnsi="Times New Roman"/>
        </w:rPr>
        <w:t>三废</w:t>
      </w:r>
      <w:r>
        <w:rPr>
          <w:rFonts w:ascii="Times New Roman" w:hAnsi="Times New Roman"/>
        </w:rPr>
        <w:t>”</w:t>
      </w:r>
      <w:r>
        <w:rPr>
          <w:rFonts w:ascii="Times New Roman" w:hAnsi="Times New Roman"/>
        </w:rPr>
        <w:t>污染物种类和数量为基础，以排污可能影响到的大气、水等环境要素的区域为主要对象，根据项目特点和环境特征确定实施总量控制的主要污染物，并对污染物采取切实有效的措施进行处理、处置，应遵循以下原则：</w:t>
      </w:r>
    </w:p>
    <w:p w14:paraId="0C750BAC"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）主要污染物</w:t>
      </w:r>
      <w:r>
        <w:rPr>
          <w:rFonts w:ascii="Times New Roman" w:hAnsi="Times New Roman"/>
        </w:rPr>
        <w:t>“</w:t>
      </w:r>
      <w:r>
        <w:rPr>
          <w:rFonts w:ascii="Times New Roman" w:hAnsi="Times New Roman"/>
        </w:rPr>
        <w:t>双达标</w:t>
      </w:r>
      <w:r>
        <w:rPr>
          <w:rFonts w:ascii="Times New Roman" w:hAnsi="Times New Roman"/>
        </w:rPr>
        <w:t>”</w:t>
      </w:r>
      <w:r>
        <w:rPr>
          <w:rFonts w:ascii="Times New Roman" w:hAnsi="Times New Roman"/>
        </w:rPr>
        <w:t>；</w:t>
      </w:r>
    </w:p>
    <w:p w14:paraId="014D81E1"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）实施清洁生产，在达标排放情况下进一步削减污染物的排放量；</w:t>
      </w:r>
    </w:p>
    <w:p w14:paraId="157C57A7" w14:textId="77777777" w:rsidR="00FE79B2" w:rsidRDefault="00AA4A4A">
      <w:pPr>
        <w:spacing w:line="360" w:lineRule="auto"/>
        <w:ind w:firstLineChars="200" w:firstLine="480"/>
        <w:rPr>
          <w:rFonts w:ascii="Times New Roman" w:hAnsi="Times New Roman"/>
        </w:rPr>
      </w:pPr>
      <w:r>
        <w:rPr>
          <w:rFonts w:ascii="Times New Roman" w:hAnsi="Times New Roman"/>
        </w:rPr>
        <w:lastRenderedPageBreak/>
        <w:t>（</w:t>
      </w:r>
      <w:r>
        <w:rPr>
          <w:rFonts w:ascii="Times New Roman" w:hAnsi="Times New Roman"/>
        </w:rPr>
        <w:t>3</w:t>
      </w:r>
      <w:r>
        <w:rPr>
          <w:rFonts w:ascii="Times New Roman" w:hAnsi="Times New Roman"/>
        </w:rPr>
        <w:t>）充分考虑环境现状，提出切实可行方案，保证区域的总量控制要求；</w:t>
      </w:r>
    </w:p>
    <w:p w14:paraId="5E3B5D03"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4</w:t>
      </w:r>
      <w:r>
        <w:rPr>
          <w:rFonts w:ascii="Times New Roman" w:hAnsi="Times New Roman"/>
        </w:rPr>
        <w:t>）项目总量指标控制在区域污染物排放总量指标内。</w:t>
      </w:r>
    </w:p>
    <w:p w14:paraId="266C1C0A" w14:textId="2E20B83E" w:rsidR="00FE79B2" w:rsidRPr="00E20366" w:rsidRDefault="00AA4A4A" w:rsidP="00E20366">
      <w:pPr>
        <w:pStyle w:val="3"/>
        <w:spacing w:before="0" w:after="0"/>
        <w:rPr>
          <w:rFonts w:ascii="Times New Roman" w:hAnsi="Times New Roman"/>
          <w:sz w:val="30"/>
          <w:szCs w:val="30"/>
        </w:rPr>
      </w:pPr>
      <w:bookmarkStart w:id="212" w:name="_Toc59388348"/>
      <w:r w:rsidRPr="00E20366">
        <w:rPr>
          <w:rFonts w:ascii="Times New Roman" w:hAnsi="Times New Roman"/>
          <w:sz w:val="30"/>
          <w:szCs w:val="30"/>
        </w:rPr>
        <w:t>10.</w:t>
      </w:r>
      <w:r w:rsidR="009603CD">
        <w:rPr>
          <w:rFonts w:ascii="Times New Roman" w:hAnsi="Times New Roman" w:hint="eastAsia"/>
          <w:sz w:val="30"/>
          <w:szCs w:val="30"/>
        </w:rPr>
        <w:t>3</w:t>
      </w:r>
      <w:r w:rsidRPr="00E20366">
        <w:rPr>
          <w:rFonts w:ascii="Times New Roman" w:hAnsi="Times New Roman"/>
          <w:sz w:val="30"/>
          <w:szCs w:val="30"/>
        </w:rPr>
        <w:t>.2</w:t>
      </w:r>
      <w:r w:rsidRPr="00E20366">
        <w:rPr>
          <w:rFonts w:ascii="Times New Roman" w:hAnsi="Times New Roman"/>
          <w:sz w:val="30"/>
          <w:szCs w:val="30"/>
        </w:rPr>
        <w:t>总量控制因子及指标</w:t>
      </w:r>
      <w:bookmarkEnd w:id="212"/>
    </w:p>
    <w:p w14:paraId="1C7C62A2" w14:textId="7BC52745" w:rsidR="00FE79B2" w:rsidRPr="0008405A" w:rsidRDefault="00AA4A4A">
      <w:pPr>
        <w:spacing w:line="360" w:lineRule="auto"/>
        <w:ind w:firstLineChars="200" w:firstLine="480"/>
        <w:rPr>
          <w:rFonts w:ascii="Times New Roman" w:hAnsi="Times New Roman"/>
          <w:u w:val="single"/>
        </w:rPr>
      </w:pPr>
      <w:r w:rsidRPr="0008405A">
        <w:rPr>
          <w:rFonts w:ascii="Times New Roman" w:hAnsi="Times New Roman"/>
          <w:u w:val="single"/>
        </w:rPr>
        <w:t>本工程</w:t>
      </w:r>
      <w:r w:rsidR="0008405A">
        <w:rPr>
          <w:rFonts w:ascii="Times New Roman" w:hAnsi="Times New Roman" w:hint="eastAsia"/>
          <w:u w:val="single"/>
        </w:rPr>
        <w:t>的废水主要为生活污水</w:t>
      </w:r>
      <w:r w:rsidR="00600AC9">
        <w:rPr>
          <w:rFonts w:ascii="Times New Roman" w:hAnsi="Times New Roman" w:hint="eastAsia"/>
          <w:u w:val="single"/>
        </w:rPr>
        <w:t>和初期雨水</w:t>
      </w:r>
      <w:r w:rsidR="0008405A">
        <w:rPr>
          <w:rFonts w:ascii="Times New Roman" w:hAnsi="Times New Roman" w:hint="eastAsia"/>
          <w:u w:val="single"/>
        </w:rPr>
        <w:t>，</w:t>
      </w:r>
      <w:r w:rsidRPr="0008405A">
        <w:rPr>
          <w:rFonts w:ascii="Times New Roman" w:hAnsi="Times New Roman"/>
          <w:u w:val="single"/>
        </w:rPr>
        <w:t>排放的</w:t>
      </w:r>
      <w:r w:rsidRPr="0008405A">
        <w:rPr>
          <w:rFonts w:ascii="Times New Roman" w:hAnsi="Times New Roman"/>
          <w:u w:val="single"/>
        </w:rPr>
        <w:t>0.</w:t>
      </w:r>
      <w:r w:rsidR="00600AC9">
        <w:rPr>
          <w:rFonts w:ascii="Times New Roman" w:hAnsi="Times New Roman"/>
          <w:u w:val="single"/>
        </w:rPr>
        <w:t>038</w:t>
      </w:r>
      <w:r w:rsidRPr="0008405A">
        <w:rPr>
          <w:rFonts w:ascii="Times New Roman" w:hAnsi="Times New Roman"/>
          <w:u w:val="single"/>
        </w:rPr>
        <w:t>t/aCOD</w:t>
      </w:r>
      <w:r w:rsidRPr="0008405A">
        <w:rPr>
          <w:rFonts w:ascii="Times New Roman" w:hAnsi="Times New Roman"/>
          <w:u w:val="single"/>
        </w:rPr>
        <w:t>和</w:t>
      </w:r>
      <w:r w:rsidRPr="0008405A">
        <w:rPr>
          <w:rFonts w:ascii="Times New Roman" w:hAnsi="Times New Roman"/>
          <w:u w:val="single"/>
        </w:rPr>
        <w:t>0.0</w:t>
      </w:r>
      <w:r w:rsidR="00600AC9">
        <w:rPr>
          <w:rFonts w:ascii="Times New Roman" w:hAnsi="Times New Roman"/>
          <w:u w:val="single"/>
        </w:rPr>
        <w:t>04</w:t>
      </w:r>
      <w:r w:rsidRPr="0008405A">
        <w:rPr>
          <w:rFonts w:ascii="Times New Roman" w:hAnsi="Times New Roman"/>
          <w:u w:val="single"/>
        </w:rPr>
        <w:t>t/a</w:t>
      </w:r>
      <w:r w:rsidRPr="0008405A">
        <w:rPr>
          <w:rFonts w:ascii="Times New Roman" w:hAnsi="Times New Roman"/>
          <w:u w:val="single"/>
        </w:rPr>
        <w:t>氨氮</w:t>
      </w:r>
      <w:r w:rsidR="005E1BD2" w:rsidRPr="0008405A">
        <w:rPr>
          <w:rFonts w:ascii="Times New Roman" w:hAnsi="Times New Roman" w:hint="eastAsia"/>
          <w:u w:val="single"/>
        </w:rPr>
        <w:t>，</w:t>
      </w:r>
      <w:r w:rsidR="00600AC9">
        <w:rPr>
          <w:rFonts w:ascii="Times New Roman" w:hAnsi="Times New Roman" w:hint="eastAsia"/>
          <w:u w:val="single"/>
        </w:rPr>
        <w:t>需由建设单位通过排污权交易购买。</w:t>
      </w:r>
    </w:p>
    <w:p w14:paraId="6AE0A0C3" w14:textId="2A783DD0" w:rsidR="00FE79B2" w:rsidRDefault="00AA4A4A" w:rsidP="00E20366">
      <w:pPr>
        <w:pStyle w:val="2"/>
        <w:spacing w:before="0" w:after="0"/>
        <w:rPr>
          <w:rFonts w:ascii="Times New Roman" w:hAnsi="Times New Roman"/>
        </w:rPr>
      </w:pPr>
      <w:bookmarkStart w:id="213" w:name="_Toc59388349"/>
      <w:r>
        <w:rPr>
          <w:rFonts w:ascii="Times New Roman" w:hAnsi="Times New Roman"/>
        </w:rPr>
        <w:t>10.</w:t>
      </w:r>
      <w:r w:rsidR="00E20366">
        <w:rPr>
          <w:rFonts w:ascii="Times New Roman" w:hAnsi="Times New Roman" w:hint="eastAsia"/>
        </w:rPr>
        <w:t>4</w:t>
      </w:r>
      <w:r>
        <w:rPr>
          <w:rFonts w:ascii="Times New Roman" w:hAnsi="Times New Roman"/>
        </w:rPr>
        <w:t xml:space="preserve"> </w:t>
      </w:r>
      <w:r>
        <w:rPr>
          <w:rFonts w:ascii="Times New Roman" w:hAnsi="Times New Roman"/>
        </w:rPr>
        <w:t>竣工环保验收</w:t>
      </w:r>
      <w:bookmarkEnd w:id="213"/>
    </w:p>
    <w:p w14:paraId="468456B8" w14:textId="77777777" w:rsidR="00FE79B2" w:rsidRDefault="00AA4A4A">
      <w:pPr>
        <w:ind w:firstLineChars="200" w:firstLine="480"/>
        <w:rPr>
          <w:rFonts w:ascii="Times New Roman" w:hAnsi="Times New Roman"/>
        </w:rPr>
        <w:sectPr w:rsidR="00FE79B2">
          <w:pgSz w:w="11906" w:h="16838"/>
          <w:pgMar w:top="1440" w:right="1797" w:bottom="1440" w:left="1797" w:header="720" w:footer="720" w:gutter="0"/>
          <w:cols w:space="720"/>
        </w:sectPr>
      </w:pPr>
      <w:r>
        <w:rPr>
          <w:rFonts w:ascii="Times New Roman" w:hAnsi="Times New Roman"/>
        </w:rPr>
        <w:t>项目建成后，竣工环境保护验收内容如下：</w:t>
      </w:r>
    </w:p>
    <w:p w14:paraId="5DFFB0AD" w14:textId="77777777" w:rsidR="00FE79B2" w:rsidRDefault="00AA4A4A">
      <w:pPr>
        <w:jc w:val="center"/>
        <w:rPr>
          <w:rFonts w:ascii="Times New Roman" w:hAnsi="Times New Roman"/>
          <w:b/>
          <w:sz w:val="21"/>
          <w:szCs w:val="21"/>
        </w:rPr>
      </w:pPr>
      <w:r>
        <w:rPr>
          <w:rFonts w:ascii="Times New Roman" w:hAnsi="Times New Roman"/>
          <w:b/>
          <w:sz w:val="21"/>
          <w:szCs w:val="21"/>
        </w:rPr>
        <w:lastRenderedPageBreak/>
        <w:t>表</w:t>
      </w:r>
      <w:r>
        <w:rPr>
          <w:rFonts w:ascii="Times New Roman" w:hAnsi="Times New Roman"/>
          <w:b/>
          <w:sz w:val="21"/>
          <w:szCs w:val="21"/>
        </w:rPr>
        <w:t xml:space="preserve">10.7-1 </w:t>
      </w:r>
      <w:r>
        <w:rPr>
          <w:rFonts w:ascii="Times New Roman" w:hAnsi="Times New Roman"/>
          <w:b/>
          <w:sz w:val="21"/>
          <w:szCs w:val="21"/>
        </w:rPr>
        <w:t>竣工环境保护验收及监测一览表</w:t>
      </w:r>
    </w:p>
    <w:tbl>
      <w:tblPr>
        <w:tblW w:w="1350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101"/>
        <w:gridCol w:w="1275"/>
        <w:gridCol w:w="1985"/>
        <w:gridCol w:w="3260"/>
        <w:gridCol w:w="3630"/>
        <w:gridCol w:w="2251"/>
      </w:tblGrid>
      <w:tr w:rsidR="00FE79B2" w:rsidRPr="0008405A" w14:paraId="48FB389C" w14:textId="77777777">
        <w:trPr>
          <w:trHeight w:val="349"/>
        </w:trPr>
        <w:tc>
          <w:tcPr>
            <w:tcW w:w="1101" w:type="dxa"/>
          </w:tcPr>
          <w:p w14:paraId="3529C2E7"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类别</w:t>
            </w:r>
          </w:p>
        </w:tc>
        <w:tc>
          <w:tcPr>
            <w:tcW w:w="1275" w:type="dxa"/>
          </w:tcPr>
          <w:p w14:paraId="1E26DA88"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污染源</w:t>
            </w:r>
          </w:p>
        </w:tc>
        <w:tc>
          <w:tcPr>
            <w:tcW w:w="1985" w:type="dxa"/>
          </w:tcPr>
          <w:p w14:paraId="539A593D"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监测因子</w:t>
            </w:r>
          </w:p>
        </w:tc>
        <w:tc>
          <w:tcPr>
            <w:tcW w:w="3260" w:type="dxa"/>
          </w:tcPr>
          <w:p w14:paraId="635E5E16"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治理措施（设施数量、规模）</w:t>
            </w:r>
          </w:p>
        </w:tc>
        <w:tc>
          <w:tcPr>
            <w:tcW w:w="3630" w:type="dxa"/>
          </w:tcPr>
          <w:p w14:paraId="364C6588"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处理效果、执行标准或拟达要求</w:t>
            </w:r>
          </w:p>
        </w:tc>
        <w:tc>
          <w:tcPr>
            <w:tcW w:w="2251" w:type="dxa"/>
          </w:tcPr>
          <w:p w14:paraId="2BDFEFB2"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完成时间</w:t>
            </w:r>
          </w:p>
        </w:tc>
      </w:tr>
      <w:tr w:rsidR="005D2C1C" w:rsidRPr="0008405A" w14:paraId="5EE88163" w14:textId="77777777">
        <w:trPr>
          <w:trHeight w:val="730"/>
        </w:trPr>
        <w:tc>
          <w:tcPr>
            <w:tcW w:w="1101" w:type="dxa"/>
            <w:vMerge w:val="restart"/>
          </w:tcPr>
          <w:p w14:paraId="68B7944F" w14:textId="77777777" w:rsidR="005D2C1C" w:rsidRPr="0008405A" w:rsidRDefault="005D2C1C">
            <w:pPr>
              <w:jc w:val="center"/>
              <w:rPr>
                <w:rFonts w:ascii="Times New Roman" w:hAnsi="Times New Roman"/>
                <w:szCs w:val="21"/>
                <w:u w:val="single"/>
              </w:rPr>
            </w:pPr>
            <w:r w:rsidRPr="0008405A">
              <w:rPr>
                <w:rFonts w:ascii="Times New Roman" w:hAnsi="Times New Roman"/>
                <w:szCs w:val="21"/>
                <w:u w:val="single"/>
              </w:rPr>
              <w:t>废气</w:t>
            </w:r>
          </w:p>
        </w:tc>
        <w:tc>
          <w:tcPr>
            <w:tcW w:w="1275" w:type="dxa"/>
          </w:tcPr>
          <w:p w14:paraId="65C17A28" w14:textId="77777777" w:rsidR="005D2C1C" w:rsidRPr="0008405A" w:rsidRDefault="005D2C1C">
            <w:pPr>
              <w:jc w:val="center"/>
              <w:rPr>
                <w:rFonts w:ascii="Times New Roman" w:hAnsi="Times New Roman"/>
                <w:szCs w:val="21"/>
                <w:u w:val="single"/>
              </w:rPr>
            </w:pPr>
            <w:r w:rsidRPr="0008405A">
              <w:rPr>
                <w:rFonts w:ascii="Times New Roman" w:hAnsi="Times New Roman"/>
                <w:szCs w:val="21"/>
                <w:u w:val="single"/>
              </w:rPr>
              <w:t>生产装置</w:t>
            </w:r>
          </w:p>
        </w:tc>
        <w:tc>
          <w:tcPr>
            <w:tcW w:w="1985" w:type="dxa"/>
          </w:tcPr>
          <w:p w14:paraId="4A783A1B" w14:textId="77777777" w:rsidR="005D2C1C" w:rsidRPr="0008405A" w:rsidRDefault="005D2C1C">
            <w:pPr>
              <w:jc w:val="center"/>
              <w:rPr>
                <w:rFonts w:ascii="Times New Roman" w:hAnsi="Times New Roman"/>
                <w:szCs w:val="21"/>
                <w:u w:val="single"/>
              </w:rPr>
            </w:pPr>
            <w:r w:rsidRPr="0008405A">
              <w:rPr>
                <w:rFonts w:ascii="Times New Roman" w:hAnsi="Times New Roman"/>
                <w:szCs w:val="21"/>
                <w:u w:val="single"/>
              </w:rPr>
              <w:t>废气量、硫酸雾</w:t>
            </w:r>
          </w:p>
        </w:tc>
        <w:tc>
          <w:tcPr>
            <w:tcW w:w="3260" w:type="dxa"/>
          </w:tcPr>
          <w:p w14:paraId="0159F507" w14:textId="77777777" w:rsidR="005D2C1C" w:rsidRPr="0008405A" w:rsidRDefault="005D2C1C">
            <w:pPr>
              <w:jc w:val="center"/>
              <w:rPr>
                <w:rFonts w:ascii="Times New Roman" w:hAnsi="Times New Roman"/>
                <w:szCs w:val="21"/>
                <w:u w:val="single"/>
              </w:rPr>
            </w:pPr>
            <w:r w:rsidRPr="0008405A">
              <w:rPr>
                <w:rFonts w:ascii="Times New Roman" w:hAnsi="Times New Roman"/>
                <w:szCs w:val="21"/>
                <w:u w:val="single"/>
              </w:rPr>
              <w:t>建设</w:t>
            </w:r>
            <w:r w:rsidRPr="0008405A">
              <w:rPr>
                <w:rFonts w:ascii="Times New Roman" w:hAnsi="Times New Roman"/>
                <w:szCs w:val="21"/>
                <w:u w:val="single"/>
              </w:rPr>
              <w:t>1</w:t>
            </w:r>
            <w:r w:rsidRPr="0008405A">
              <w:rPr>
                <w:rFonts w:ascii="Times New Roman" w:hAnsi="Times New Roman"/>
                <w:szCs w:val="21"/>
                <w:u w:val="single"/>
              </w:rPr>
              <w:t>套</w:t>
            </w:r>
            <w:r w:rsidRPr="0008405A">
              <w:rPr>
                <w:rFonts w:ascii="Times New Roman" w:hAnsi="Times New Roman"/>
                <w:szCs w:val="21"/>
                <w:u w:val="single"/>
              </w:rPr>
              <w:t>“</w:t>
            </w:r>
            <w:r w:rsidRPr="0008405A">
              <w:rPr>
                <w:rFonts w:ascii="Times New Roman" w:hAnsi="Times New Roman"/>
                <w:szCs w:val="21"/>
                <w:u w:val="single"/>
              </w:rPr>
              <w:t>水封罐</w:t>
            </w:r>
            <w:r w:rsidRPr="0008405A">
              <w:rPr>
                <w:rFonts w:ascii="Times New Roman" w:hAnsi="Times New Roman"/>
                <w:szCs w:val="21"/>
                <w:u w:val="single"/>
              </w:rPr>
              <w:t>+</w:t>
            </w:r>
            <w:r w:rsidRPr="0008405A">
              <w:rPr>
                <w:rFonts w:ascii="Times New Roman" w:hAnsi="Times New Roman"/>
                <w:szCs w:val="21"/>
                <w:u w:val="single"/>
              </w:rPr>
              <w:t>喷淋吸收</w:t>
            </w:r>
            <w:r w:rsidRPr="0008405A">
              <w:rPr>
                <w:rFonts w:ascii="Times New Roman" w:hAnsi="Times New Roman"/>
                <w:szCs w:val="21"/>
                <w:u w:val="single"/>
              </w:rPr>
              <w:t>”</w:t>
            </w:r>
            <w:r w:rsidRPr="0008405A">
              <w:rPr>
                <w:rFonts w:ascii="Times New Roman" w:hAnsi="Times New Roman"/>
                <w:szCs w:val="21"/>
                <w:u w:val="single"/>
              </w:rPr>
              <w:t>装置</w:t>
            </w:r>
            <w:r w:rsidRPr="0008405A">
              <w:rPr>
                <w:rFonts w:ascii="Times New Roman" w:hAnsi="Times New Roman"/>
                <w:szCs w:val="21"/>
                <w:u w:val="single"/>
              </w:rPr>
              <w:t>+15m</w:t>
            </w:r>
            <w:r w:rsidRPr="0008405A">
              <w:rPr>
                <w:rFonts w:ascii="Times New Roman" w:hAnsi="Times New Roman"/>
                <w:szCs w:val="21"/>
                <w:u w:val="single"/>
              </w:rPr>
              <w:t>排气筒</w:t>
            </w:r>
          </w:p>
        </w:tc>
        <w:tc>
          <w:tcPr>
            <w:tcW w:w="3630" w:type="dxa"/>
          </w:tcPr>
          <w:p w14:paraId="7319D180" w14:textId="177D31A4" w:rsidR="005D2C1C" w:rsidRPr="0008405A" w:rsidRDefault="005D2C1C" w:rsidP="005E1BD2">
            <w:pPr>
              <w:jc w:val="center"/>
              <w:rPr>
                <w:rFonts w:ascii="Times New Roman" w:hAnsi="Times New Roman"/>
                <w:szCs w:val="21"/>
                <w:u w:val="single"/>
              </w:rPr>
            </w:pPr>
            <w:r w:rsidRPr="0008405A">
              <w:rPr>
                <w:rFonts w:ascii="Times New Roman" w:hAnsi="Times New Roman"/>
                <w:szCs w:val="21"/>
                <w:u w:val="single"/>
              </w:rPr>
              <w:t>满足《无机化学工业污染物排放标准》（</w:t>
            </w:r>
            <w:r w:rsidRPr="0008405A">
              <w:rPr>
                <w:rFonts w:ascii="Times New Roman" w:hAnsi="Times New Roman"/>
                <w:szCs w:val="21"/>
                <w:u w:val="single"/>
              </w:rPr>
              <w:t>GB31573-2015</w:t>
            </w:r>
            <w:r w:rsidRPr="0008405A">
              <w:rPr>
                <w:rFonts w:ascii="Times New Roman" w:hAnsi="Times New Roman"/>
                <w:szCs w:val="21"/>
                <w:u w:val="single"/>
              </w:rPr>
              <w:t>）中表</w:t>
            </w:r>
            <w:r w:rsidRPr="0008405A">
              <w:rPr>
                <w:rFonts w:ascii="Times New Roman" w:hAnsi="Times New Roman" w:hint="eastAsia"/>
                <w:szCs w:val="21"/>
                <w:u w:val="single"/>
              </w:rPr>
              <w:t>3</w:t>
            </w:r>
            <w:r w:rsidRPr="0008405A">
              <w:rPr>
                <w:rFonts w:ascii="Times New Roman" w:hAnsi="Times New Roman"/>
                <w:szCs w:val="21"/>
                <w:u w:val="single"/>
              </w:rPr>
              <w:t>排放限值</w:t>
            </w:r>
          </w:p>
        </w:tc>
        <w:tc>
          <w:tcPr>
            <w:tcW w:w="2251" w:type="dxa"/>
          </w:tcPr>
          <w:p w14:paraId="4087120A" w14:textId="77777777" w:rsidR="005D2C1C" w:rsidRPr="0008405A" w:rsidRDefault="005D2C1C">
            <w:pPr>
              <w:jc w:val="center"/>
              <w:rPr>
                <w:rFonts w:ascii="Times New Roman" w:hAnsi="Times New Roman"/>
                <w:szCs w:val="21"/>
                <w:u w:val="single"/>
              </w:rPr>
            </w:pPr>
          </w:p>
          <w:p w14:paraId="18CBD64A" w14:textId="77777777" w:rsidR="005D2C1C" w:rsidRPr="0008405A" w:rsidRDefault="005D2C1C">
            <w:pPr>
              <w:jc w:val="center"/>
              <w:rPr>
                <w:rFonts w:ascii="Times New Roman" w:hAnsi="Times New Roman"/>
                <w:szCs w:val="21"/>
                <w:u w:val="single"/>
              </w:rPr>
            </w:pPr>
            <w:r w:rsidRPr="0008405A">
              <w:rPr>
                <w:rFonts w:ascii="Times New Roman" w:hAnsi="Times New Roman"/>
                <w:szCs w:val="21"/>
                <w:u w:val="single"/>
              </w:rPr>
              <w:t>验收前完成</w:t>
            </w:r>
          </w:p>
        </w:tc>
      </w:tr>
      <w:tr w:rsidR="005D2C1C" w:rsidRPr="0008405A" w14:paraId="7A6D014E" w14:textId="77777777">
        <w:trPr>
          <w:trHeight w:val="730"/>
        </w:trPr>
        <w:tc>
          <w:tcPr>
            <w:tcW w:w="1101" w:type="dxa"/>
            <w:vMerge/>
          </w:tcPr>
          <w:p w14:paraId="306A8E02" w14:textId="77777777" w:rsidR="005D2C1C" w:rsidRPr="0008405A" w:rsidRDefault="005D2C1C">
            <w:pPr>
              <w:jc w:val="center"/>
              <w:rPr>
                <w:rFonts w:ascii="Times New Roman" w:hAnsi="Times New Roman"/>
                <w:szCs w:val="21"/>
                <w:u w:val="single"/>
              </w:rPr>
            </w:pPr>
          </w:p>
        </w:tc>
        <w:tc>
          <w:tcPr>
            <w:tcW w:w="1275" w:type="dxa"/>
          </w:tcPr>
          <w:p w14:paraId="02D6BF1E" w14:textId="613318A9" w:rsidR="005D2C1C" w:rsidRPr="0008405A" w:rsidRDefault="005D2C1C">
            <w:pPr>
              <w:jc w:val="center"/>
              <w:rPr>
                <w:rFonts w:ascii="Times New Roman" w:hAnsi="Times New Roman"/>
                <w:szCs w:val="21"/>
                <w:u w:val="single"/>
              </w:rPr>
            </w:pPr>
            <w:r w:rsidRPr="0008405A">
              <w:rPr>
                <w:rFonts w:ascii="Times New Roman" w:hAnsi="Times New Roman" w:hint="eastAsia"/>
                <w:szCs w:val="21"/>
                <w:u w:val="single"/>
              </w:rPr>
              <w:t>配料车间</w:t>
            </w:r>
          </w:p>
        </w:tc>
        <w:tc>
          <w:tcPr>
            <w:tcW w:w="1985" w:type="dxa"/>
          </w:tcPr>
          <w:p w14:paraId="036E93F4" w14:textId="78860A8F" w:rsidR="005D2C1C" w:rsidRPr="0008405A" w:rsidRDefault="005D2C1C">
            <w:pPr>
              <w:jc w:val="center"/>
              <w:rPr>
                <w:rFonts w:ascii="Times New Roman" w:hAnsi="Times New Roman"/>
                <w:szCs w:val="21"/>
                <w:u w:val="single"/>
              </w:rPr>
            </w:pPr>
            <w:r w:rsidRPr="0008405A">
              <w:rPr>
                <w:rFonts w:ascii="Times New Roman" w:hAnsi="Times New Roman" w:hint="eastAsia"/>
                <w:szCs w:val="21"/>
                <w:u w:val="single"/>
              </w:rPr>
              <w:t>废气量、颗粒物</w:t>
            </w:r>
          </w:p>
        </w:tc>
        <w:tc>
          <w:tcPr>
            <w:tcW w:w="3260" w:type="dxa"/>
          </w:tcPr>
          <w:p w14:paraId="442EB802" w14:textId="0D45DC83" w:rsidR="005D2C1C" w:rsidRPr="0008405A" w:rsidRDefault="005D2C1C">
            <w:pPr>
              <w:jc w:val="center"/>
              <w:rPr>
                <w:rFonts w:ascii="Times New Roman" w:hAnsi="Times New Roman"/>
                <w:szCs w:val="21"/>
                <w:u w:val="single"/>
              </w:rPr>
            </w:pPr>
            <w:r w:rsidRPr="0008405A">
              <w:rPr>
                <w:rFonts w:ascii="Times New Roman" w:hAnsi="Times New Roman" w:hint="eastAsia"/>
                <w:szCs w:val="21"/>
                <w:u w:val="single"/>
              </w:rPr>
              <w:t>建设布袋除尘器</w:t>
            </w:r>
            <w:r w:rsidRPr="0008405A">
              <w:rPr>
                <w:rFonts w:ascii="Times New Roman" w:hAnsi="Times New Roman" w:hint="eastAsia"/>
                <w:szCs w:val="21"/>
                <w:u w:val="single"/>
              </w:rPr>
              <w:t>+15</w:t>
            </w:r>
            <w:r w:rsidRPr="0008405A">
              <w:rPr>
                <w:rFonts w:ascii="Times New Roman" w:hAnsi="Times New Roman" w:hint="eastAsia"/>
                <w:szCs w:val="21"/>
                <w:u w:val="single"/>
              </w:rPr>
              <w:t>米高排气筒</w:t>
            </w:r>
          </w:p>
        </w:tc>
        <w:tc>
          <w:tcPr>
            <w:tcW w:w="3630" w:type="dxa"/>
          </w:tcPr>
          <w:p w14:paraId="4F55F052" w14:textId="222C5F6C" w:rsidR="005D2C1C" w:rsidRPr="0008405A" w:rsidRDefault="005D2C1C" w:rsidP="005E1BD2">
            <w:pPr>
              <w:jc w:val="center"/>
              <w:rPr>
                <w:rFonts w:ascii="Times New Roman" w:hAnsi="Times New Roman"/>
                <w:b/>
                <w:bCs/>
                <w:szCs w:val="21"/>
                <w:u w:val="single"/>
              </w:rPr>
            </w:pPr>
            <w:r w:rsidRPr="0008405A">
              <w:rPr>
                <w:rFonts w:ascii="Times New Roman" w:hAnsi="Times New Roman"/>
                <w:szCs w:val="21"/>
                <w:u w:val="single"/>
              </w:rPr>
              <w:t>满足《无机化学工业污染物排放标准》（</w:t>
            </w:r>
            <w:r w:rsidRPr="0008405A">
              <w:rPr>
                <w:rFonts w:ascii="Times New Roman" w:hAnsi="Times New Roman"/>
                <w:szCs w:val="21"/>
                <w:u w:val="single"/>
              </w:rPr>
              <w:t>GB31573-2015</w:t>
            </w:r>
            <w:r w:rsidRPr="0008405A">
              <w:rPr>
                <w:rFonts w:ascii="Times New Roman" w:hAnsi="Times New Roman"/>
                <w:szCs w:val="21"/>
                <w:u w:val="single"/>
              </w:rPr>
              <w:t>）中表</w:t>
            </w:r>
            <w:r w:rsidRPr="0008405A">
              <w:rPr>
                <w:rFonts w:ascii="Times New Roman" w:hAnsi="Times New Roman" w:hint="eastAsia"/>
                <w:szCs w:val="21"/>
                <w:u w:val="single"/>
              </w:rPr>
              <w:t>4</w:t>
            </w:r>
            <w:r w:rsidRPr="0008405A">
              <w:rPr>
                <w:rFonts w:ascii="Times New Roman" w:hAnsi="Times New Roman" w:hint="eastAsia"/>
                <w:szCs w:val="21"/>
                <w:u w:val="single"/>
              </w:rPr>
              <w:t>特别</w:t>
            </w:r>
            <w:r w:rsidRPr="0008405A">
              <w:rPr>
                <w:rFonts w:ascii="Times New Roman" w:hAnsi="Times New Roman"/>
                <w:szCs w:val="21"/>
                <w:u w:val="single"/>
              </w:rPr>
              <w:t>排放限值</w:t>
            </w:r>
          </w:p>
        </w:tc>
        <w:tc>
          <w:tcPr>
            <w:tcW w:w="2251" w:type="dxa"/>
          </w:tcPr>
          <w:p w14:paraId="2EF14EE9" w14:textId="4291A627" w:rsidR="005D2C1C" w:rsidRPr="0008405A" w:rsidRDefault="005D2C1C">
            <w:pPr>
              <w:jc w:val="center"/>
              <w:rPr>
                <w:rFonts w:ascii="Times New Roman" w:hAnsi="Times New Roman"/>
                <w:b/>
                <w:bCs/>
                <w:szCs w:val="21"/>
                <w:u w:val="single"/>
              </w:rPr>
            </w:pPr>
            <w:r w:rsidRPr="0008405A">
              <w:rPr>
                <w:rFonts w:ascii="Times New Roman" w:hAnsi="Times New Roman"/>
                <w:szCs w:val="21"/>
                <w:u w:val="single"/>
              </w:rPr>
              <w:t>验收前完成</w:t>
            </w:r>
          </w:p>
        </w:tc>
      </w:tr>
      <w:tr w:rsidR="00FE79B2" w:rsidRPr="0008405A" w14:paraId="600EB7EA" w14:textId="77777777">
        <w:trPr>
          <w:trHeight w:val="546"/>
        </w:trPr>
        <w:tc>
          <w:tcPr>
            <w:tcW w:w="1101" w:type="dxa"/>
            <w:vMerge w:val="restart"/>
          </w:tcPr>
          <w:p w14:paraId="7CCED203"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废水</w:t>
            </w:r>
          </w:p>
        </w:tc>
        <w:tc>
          <w:tcPr>
            <w:tcW w:w="1275" w:type="dxa"/>
          </w:tcPr>
          <w:p w14:paraId="255BC83C"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生活废水</w:t>
            </w:r>
          </w:p>
        </w:tc>
        <w:tc>
          <w:tcPr>
            <w:tcW w:w="1985" w:type="dxa"/>
          </w:tcPr>
          <w:p w14:paraId="4D1D651C"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COD</w:t>
            </w:r>
            <w:r w:rsidRPr="0008405A">
              <w:rPr>
                <w:rFonts w:ascii="Times New Roman" w:hAnsi="Times New Roman"/>
                <w:szCs w:val="21"/>
                <w:u w:val="single"/>
              </w:rPr>
              <w:t>、</w:t>
            </w:r>
            <w:r w:rsidRPr="0008405A">
              <w:rPr>
                <w:rFonts w:ascii="Times New Roman" w:hAnsi="Times New Roman"/>
                <w:szCs w:val="21"/>
                <w:u w:val="single"/>
              </w:rPr>
              <w:t>NH</w:t>
            </w:r>
            <w:r w:rsidRPr="0008405A">
              <w:rPr>
                <w:rFonts w:ascii="Times New Roman" w:hAnsi="Times New Roman"/>
                <w:szCs w:val="21"/>
                <w:u w:val="single"/>
                <w:vertAlign w:val="subscript"/>
              </w:rPr>
              <w:t>3</w:t>
            </w:r>
            <w:r w:rsidRPr="0008405A">
              <w:rPr>
                <w:rFonts w:ascii="Times New Roman" w:hAnsi="Times New Roman"/>
                <w:szCs w:val="21"/>
                <w:u w:val="single"/>
              </w:rPr>
              <w:t>-N</w:t>
            </w:r>
            <w:r w:rsidRPr="0008405A">
              <w:rPr>
                <w:rFonts w:ascii="Times New Roman" w:hAnsi="Times New Roman"/>
                <w:szCs w:val="21"/>
                <w:u w:val="single"/>
              </w:rPr>
              <w:t>、</w:t>
            </w:r>
            <w:r w:rsidRPr="0008405A">
              <w:rPr>
                <w:rFonts w:ascii="Times New Roman" w:hAnsi="Times New Roman"/>
                <w:szCs w:val="21"/>
                <w:u w:val="single"/>
              </w:rPr>
              <w:t>BOD5</w:t>
            </w:r>
          </w:p>
        </w:tc>
        <w:tc>
          <w:tcPr>
            <w:tcW w:w="3260" w:type="dxa"/>
          </w:tcPr>
          <w:p w14:paraId="7BBCCFAA" w14:textId="48036C4D" w:rsidR="00FE79B2" w:rsidRPr="0008405A" w:rsidRDefault="00820527">
            <w:pPr>
              <w:jc w:val="center"/>
              <w:rPr>
                <w:rFonts w:ascii="Times New Roman" w:hAnsi="Times New Roman"/>
                <w:szCs w:val="21"/>
                <w:u w:val="single"/>
              </w:rPr>
            </w:pPr>
            <w:r w:rsidRPr="0008405A">
              <w:rPr>
                <w:rFonts w:ascii="Times New Roman" w:hAnsi="Times New Roman"/>
                <w:szCs w:val="21"/>
                <w:u w:val="single"/>
              </w:rPr>
              <w:t>化粪池</w:t>
            </w:r>
            <w:r>
              <w:rPr>
                <w:rFonts w:ascii="Times New Roman" w:hAnsi="Times New Roman" w:hint="eastAsia"/>
                <w:szCs w:val="21"/>
                <w:u w:val="single"/>
              </w:rPr>
              <w:t>+</w:t>
            </w:r>
            <w:r w:rsidR="00AA4A4A" w:rsidRPr="0008405A">
              <w:rPr>
                <w:rFonts w:ascii="Times New Roman" w:hAnsi="Times New Roman"/>
                <w:szCs w:val="21"/>
                <w:u w:val="single"/>
              </w:rPr>
              <w:t>生活污水处理</w:t>
            </w:r>
            <w:r>
              <w:rPr>
                <w:rFonts w:ascii="Times New Roman" w:hAnsi="Times New Roman" w:hint="eastAsia"/>
                <w:szCs w:val="21"/>
                <w:u w:val="single"/>
              </w:rPr>
              <w:t>一体化处理设备</w:t>
            </w:r>
          </w:p>
        </w:tc>
        <w:tc>
          <w:tcPr>
            <w:tcW w:w="3630" w:type="dxa"/>
            <w:vMerge w:val="restart"/>
          </w:tcPr>
          <w:p w14:paraId="2B4A2A15" w14:textId="72B7B114" w:rsidR="00FE79B2" w:rsidRPr="0008405A" w:rsidRDefault="00820527">
            <w:pPr>
              <w:jc w:val="center"/>
              <w:rPr>
                <w:rFonts w:ascii="Times New Roman" w:hAnsi="Times New Roman"/>
                <w:szCs w:val="21"/>
                <w:u w:val="single"/>
              </w:rPr>
            </w:pPr>
            <w:r w:rsidRPr="0008405A">
              <w:rPr>
                <w:rFonts w:ascii="Times New Roman" w:hAnsi="Times New Roman"/>
                <w:szCs w:val="21"/>
                <w:u w:val="single"/>
              </w:rPr>
              <w:t>满足《无机化学工业污染物排放标准》（</w:t>
            </w:r>
            <w:r w:rsidRPr="0008405A">
              <w:rPr>
                <w:rFonts w:ascii="Times New Roman" w:hAnsi="Times New Roman"/>
                <w:szCs w:val="21"/>
                <w:u w:val="single"/>
              </w:rPr>
              <w:t>GB31573-2015</w:t>
            </w:r>
            <w:r w:rsidRPr="0008405A">
              <w:rPr>
                <w:rFonts w:ascii="Times New Roman" w:hAnsi="Times New Roman"/>
                <w:szCs w:val="21"/>
                <w:u w:val="single"/>
              </w:rPr>
              <w:t>）中表</w:t>
            </w:r>
            <w:r>
              <w:rPr>
                <w:rFonts w:ascii="Times New Roman" w:hAnsi="Times New Roman"/>
                <w:szCs w:val="21"/>
                <w:u w:val="single"/>
              </w:rPr>
              <w:t>1</w:t>
            </w:r>
            <w:r>
              <w:rPr>
                <w:rFonts w:ascii="Times New Roman" w:hAnsi="Times New Roman" w:hint="eastAsia"/>
                <w:szCs w:val="21"/>
                <w:u w:val="single"/>
              </w:rPr>
              <w:t>间接</w:t>
            </w:r>
            <w:r w:rsidRPr="0008405A">
              <w:rPr>
                <w:rFonts w:ascii="Times New Roman" w:hAnsi="Times New Roman"/>
                <w:szCs w:val="21"/>
                <w:u w:val="single"/>
              </w:rPr>
              <w:t>排放限值</w:t>
            </w:r>
          </w:p>
        </w:tc>
        <w:tc>
          <w:tcPr>
            <w:tcW w:w="2251" w:type="dxa"/>
          </w:tcPr>
          <w:p w14:paraId="573D2704" w14:textId="77777777" w:rsidR="00FE79B2" w:rsidRPr="0008405A" w:rsidRDefault="00AA4A4A">
            <w:pPr>
              <w:jc w:val="center"/>
              <w:rPr>
                <w:rFonts w:ascii="Times New Roman" w:hAnsi="Times New Roman"/>
                <w:u w:val="single"/>
              </w:rPr>
            </w:pPr>
            <w:r w:rsidRPr="0008405A">
              <w:rPr>
                <w:rFonts w:ascii="Times New Roman" w:hAnsi="Times New Roman"/>
                <w:szCs w:val="21"/>
                <w:u w:val="single"/>
              </w:rPr>
              <w:t>验收前完成</w:t>
            </w:r>
          </w:p>
        </w:tc>
      </w:tr>
      <w:tr w:rsidR="00FE79B2" w:rsidRPr="0008405A" w14:paraId="3405F2AB" w14:textId="77777777">
        <w:trPr>
          <w:trHeight w:val="190"/>
        </w:trPr>
        <w:tc>
          <w:tcPr>
            <w:tcW w:w="1101" w:type="dxa"/>
            <w:vMerge/>
          </w:tcPr>
          <w:p w14:paraId="2FB288B1" w14:textId="77777777" w:rsidR="00FE79B2" w:rsidRPr="0008405A" w:rsidRDefault="00FE79B2">
            <w:pPr>
              <w:jc w:val="center"/>
              <w:rPr>
                <w:rFonts w:ascii="Times New Roman" w:hAnsi="Times New Roman"/>
                <w:szCs w:val="21"/>
                <w:u w:val="single"/>
              </w:rPr>
            </w:pPr>
          </w:p>
        </w:tc>
        <w:tc>
          <w:tcPr>
            <w:tcW w:w="1275" w:type="dxa"/>
          </w:tcPr>
          <w:p w14:paraId="6F32AB5D"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初期雨水</w:t>
            </w:r>
          </w:p>
        </w:tc>
        <w:tc>
          <w:tcPr>
            <w:tcW w:w="1985" w:type="dxa"/>
          </w:tcPr>
          <w:p w14:paraId="05E5106A"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COD</w:t>
            </w:r>
            <w:r w:rsidRPr="0008405A">
              <w:rPr>
                <w:rFonts w:ascii="Times New Roman" w:hAnsi="Times New Roman"/>
                <w:szCs w:val="21"/>
                <w:u w:val="single"/>
              </w:rPr>
              <w:t>、</w:t>
            </w:r>
            <w:r w:rsidRPr="0008405A">
              <w:rPr>
                <w:rFonts w:ascii="Times New Roman" w:hAnsi="Times New Roman"/>
                <w:szCs w:val="21"/>
                <w:u w:val="single"/>
              </w:rPr>
              <w:t>SS</w:t>
            </w:r>
          </w:p>
        </w:tc>
        <w:tc>
          <w:tcPr>
            <w:tcW w:w="3260" w:type="dxa"/>
          </w:tcPr>
          <w:p w14:paraId="3FB36F46"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沉淀</w:t>
            </w:r>
          </w:p>
        </w:tc>
        <w:tc>
          <w:tcPr>
            <w:tcW w:w="3630" w:type="dxa"/>
            <w:vMerge/>
          </w:tcPr>
          <w:p w14:paraId="61C0B62E" w14:textId="77777777" w:rsidR="00FE79B2" w:rsidRPr="0008405A" w:rsidRDefault="00FE79B2">
            <w:pPr>
              <w:jc w:val="center"/>
              <w:rPr>
                <w:rFonts w:ascii="Times New Roman" w:hAnsi="Times New Roman"/>
                <w:szCs w:val="21"/>
                <w:u w:val="single"/>
              </w:rPr>
            </w:pPr>
          </w:p>
        </w:tc>
        <w:tc>
          <w:tcPr>
            <w:tcW w:w="2251" w:type="dxa"/>
          </w:tcPr>
          <w:p w14:paraId="3919F62D" w14:textId="77777777" w:rsidR="00FE79B2" w:rsidRPr="0008405A" w:rsidRDefault="00AA4A4A">
            <w:pPr>
              <w:jc w:val="center"/>
              <w:rPr>
                <w:rFonts w:ascii="Times New Roman" w:hAnsi="Times New Roman"/>
                <w:u w:val="single"/>
              </w:rPr>
            </w:pPr>
            <w:r w:rsidRPr="0008405A">
              <w:rPr>
                <w:rFonts w:ascii="Times New Roman" w:hAnsi="Times New Roman"/>
                <w:szCs w:val="21"/>
                <w:u w:val="single"/>
              </w:rPr>
              <w:t>验收前完成</w:t>
            </w:r>
          </w:p>
        </w:tc>
      </w:tr>
      <w:tr w:rsidR="00FE79B2" w:rsidRPr="0008405A" w14:paraId="21FD2D0F" w14:textId="77777777">
        <w:trPr>
          <w:trHeight w:val="714"/>
        </w:trPr>
        <w:tc>
          <w:tcPr>
            <w:tcW w:w="1101" w:type="dxa"/>
          </w:tcPr>
          <w:p w14:paraId="21C5BF7C"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噪声</w:t>
            </w:r>
          </w:p>
        </w:tc>
        <w:tc>
          <w:tcPr>
            <w:tcW w:w="1275" w:type="dxa"/>
          </w:tcPr>
          <w:p w14:paraId="3A4FC2C0"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风机、泵类泵等</w:t>
            </w:r>
          </w:p>
        </w:tc>
        <w:tc>
          <w:tcPr>
            <w:tcW w:w="1985" w:type="dxa"/>
          </w:tcPr>
          <w:p w14:paraId="20EF1D43"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连续等效</w:t>
            </w:r>
            <w:r w:rsidRPr="0008405A">
              <w:rPr>
                <w:rFonts w:ascii="Times New Roman" w:hAnsi="Times New Roman"/>
                <w:szCs w:val="21"/>
                <w:u w:val="single"/>
              </w:rPr>
              <w:t>A</w:t>
            </w:r>
            <w:r w:rsidRPr="0008405A">
              <w:rPr>
                <w:rFonts w:ascii="Times New Roman" w:hAnsi="Times New Roman"/>
                <w:szCs w:val="21"/>
                <w:u w:val="single"/>
              </w:rPr>
              <w:t>声级</w:t>
            </w:r>
          </w:p>
        </w:tc>
        <w:tc>
          <w:tcPr>
            <w:tcW w:w="3260" w:type="dxa"/>
          </w:tcPr>
          <w:p w14:paraId="10426132"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隔声、减震、消声，合理厂区布置位置</w:t>
            </w:r>
          </w:p>
        </w:tc>
        <w:tc>
          <w:tcPr>
            <w:tcW w:w="3630" w:type="dxa"/>
          </w:tcPr>
          <w:p w14:paraId="5D976413"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满足《工业企业厂界环境噪声排放标准》</w:t>
            </w:r>
            <w:r w:rsidRPr="0008405A">
              <w:rPr>
                <w:rFonts w:ascii="Times New Roman" w:hAnsi="Times New Roman"/>
                <w:szCs w:val="21"/>
                <w:u w:val="single"/>
              </w:rPr>
              <w:t xml:space="preserve"> </w:t>
            </w:r>
            <w:r w:rsidRPr="0008405A">
              <w:rPr>
                <w:rFonts w:ascii="Times New Roman" w:hAnsi="Times New Roman"/>
                <w:szCs w:val="21"/>
                <w:u w:val="single"/>
              </w:rPr>
              <w:t>（</w:t>
            </w:r>
            <w:r w:rsidRPr="0008405A">
              <w:rPr>
                <w:rFonts w:ascii="Times New Roman" w:hAnsi="Times New Roman"/>
                <w:szCs w:val="21"/>
                <w:u w:val="single"/>
              </w:rPr>
              <w:t>GB12348-2008</w:t>
            </w:r>
            <w:r w:rsidRPr="0008405A">
              <w:rPr>
                <w:rFonts w:ascii="Times New Roman" w:hAnsi="Times New Roman"/>
                <w:szCs w:val="21"/>
                <w:u w:val="single"/>
              </w:rPr>
              <w:t>）中的</w:t>
            </w:r>
            <w:r w:rsidRPr="0008405A">
              <w:rPr>
                <w:rFonts w:ascii="Times New Roman" w:hAnsi="Times New Roman"/>
                <w:szCs w:val="21"/>
                <w:u w:val="single"/>
              </w:rPr>
              <w:t xml:space="preserve"> 3 </w:t>
            </w:r>
            <w:r w:rsidRPr="0008405A">
              <w:rPr>
                <w:rFonts w:ascii="Times New Roman" w:hAnsi="Times New Roman"/>
                <w:szCs w:val="21"/>
                <w:u w:val="single"/>
              </w:rPr>
              <w:t>类标准</w:t>
            </w:r>
          </w:p>
        </w:tc>
        <w:tc>
          <w:tcPr>
            <w:tcW w:w="2251" w:type="dxa"/>
          </w:tcPr>
          <w:p w14:paraId="13E70D7D"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与相应生产设备安装同步完成</w:t>
            </w:r>
          </w:p>
        </w:tc>
      </w:tr>
      <w:tr w:rsidR="00FE79B2" w:rsidRPr="0008405A" w14:paraId="00DE9EB5" w14:textId="77777777">
        <w:trPr>
          <w:trHeight w:val="714"/>
        </w:trPr>
        <w:tc>
          <w:tcPr>
            <w:tcW w:w="1101" w:type="dxa"/>
          </w:tcPr>
          <w:p w14:paraId="08B65838"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固废</w:t>
            </w:r>
          </w:p>
        </w:tc>
        <w:tc>
          <w:tcPr>
            <w:tcW w:w="6520" w:type="dxa"/>
            <w:gridSpan w:val="3"/>
          </w:tcPr>
          <w:p w14:paraId="5662FF8F" w14:textId="77777777" w:rsidR="00FE79B2" w:rsidRPr="0008405A" w:rsidRDefault="00AA4A4A" w:rsidP="005E1BD2">
            <w:pPr>
              <w:jc w:val="center"/>
              <w:rPr>
                <w:rFonts w:ascii="Times New Roman" w:hAnsi="Times New Roman"/>
                <w:szCs w:val="21"/>
                <w:u w:val="single"/>
              </w:rPr>
            </w:pPr>
            <w:r w:rsidRPr="0008405A">
              <w:rPr>
                <w:rFonts w:ascii="Times New Roman" w:hAnsi="Times New Roman"/>
                <w:szCs w:val="21"/>
                <w:u w:val="single"/>
              </w:rPr>
              <w:t>设置一般固废</w:t>
            </w:r>
            <w:r w:rsidRPr="0008405A">
              <w:rPr>
                <w:rFonts w:ascii="Times New Roman" w:hAnsi="Times New Roman"/>
                <w:szCs w:val="21"/>
                <w:u w:val="single"/>
              </w:rPr>
              <w:t>12 m</w:t>
            </w:r>
            <w:r w:rsidRPr="0008405A">
              <w:rPr>
                <w:rFonts w:ascii="Times New Roman" w:hAnsi="Times New Roman"/>
                <w:szCs w:val="21"/>
                <w:u w:val="single"/>
                <w:vertAlign w:val="superscript"/>
              </w:rPr>
              <w:t>2</w:t>
            </w:r>
            <w:r w:rsidRPr="0008405A">
              <w:rPr>
                <w:rFonts w:ascii="Times New Roman" w:hAnsi="Times New Roman"/>
                <w:szCs w:val="21"/>
                <w:u w:val="single"/>
              </w:rPr>
              <w:t>，综合利用或委托有资质单位处理处置</w:t>
            </w:r>
          </w:p>
        </w:tc>
        <w:tc>
          <w:tcPr>
            <w:tcW w:w="3630" w:type="dxa"/>
          </w:tcPr>
          <w:p w14:paraId="2EF2F907"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全部得到合理处置，不会产生二次污染</w:t>
            </w:r>
          </w:p>
        </w:tc>
        <w:tc>
          <w:tcPr>
            <w:tcW w:w="2251" w:type="dxa"/>
          </w:tcPr>
          <w:p w14:paraId="3A48407C"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验收前完成</w:t>
            </w:r>
          </w:p>
        </w:tc>
      </w:tr>
      <w:tr w:rsidR="00FE79B2" w:rsidRPr="0008405A" w14:paraId="63963A6B" w14:textId="77777777">
        <w:trPr>
          <w:trHeight w:val="365"/>
        </w:trPr>
        <w:tc>
          <w:tcPr>
            <w:tcW w:w="1101" w:type="dxa"/>
          </w:tcPr>
          <w:p w14:paraId="777B2811"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地下水</w:t>
            </w:r>
          </w:p>
        </w:tc>
        <w:tc>
          <w:tcPr>
            <w:tcW w:w="6520" w:type="dxa"/>
            <w:gridSpan w:val="3"/>
          </w:tcPr>
          <w:p w14:paraId="4ABD1BB9" w14:textId="7A720281"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完善厂区分区防渗措施，按照一般防渗、重点防渗要求</w:t>
            </w:r>
            <w:r w:rsidR="005D2C1C" w:rsidRPr="0008405A">
              <w:rPr>
                <w:rFonts w:ascii="Times New Roman" w:hAnsi="Times New Roman" w:hint="eastAsia"/>
                <w:szCs w:val="21"/>
                <w:u w:val="single"/>
              </w:rPr>
              <w:t>，地埋硫酸卸料罐</w:t>
            </w:r>
            <w:r w:rsidR="0008405A">
              <w:rPr>
                <w:rFonts w:ascii="Times New Roman" w:hAnsi="Times New Roman" w:hint="eastAsia"/>
                <w:szCs w:val="21"/>
                <w:u w:val="single"/>
              </w:rPr>
              <w:t>处</w:t>
            </w:r>
            <w:r w:rsidR="005D2C1C" w:rsidRPr="0008405A">
              <w:rPr>
                <w:rFonts w:ascii="Times New Roman" w:hAnsi="Times New Roman" w:hint="eastAsia"/>
                <w:szCs w:val="21"/>
                <w:u w:val="single"/>
              </w:rPr>
              <w:t>设置一个监测井。</w:t>
            </w:r>
          </w:p>
        </w:tc>
        <w:tc>
          <w:tcPr>
            <w:tcW w:w="3630" w:type="dxa"/>
          </w:tcPr>
          <w:p w14:paraId="53DD5DD9"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满足环保要求</w:t>
            </w:r>
          </w:p>
        </w:tc>
        <w:tc>
          <w:tcPr>
            <w:tcW w:w="2251" w:type="dxa"/>
          </w:tcPr>
          <w:p w14:paraId="6E663F45"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验收前完成</w:t>
            </w:r>
          </w:p>
        </w:tc>
      </w:tr>
      <w:tr w:rsidR="00FE79B2" w:rsidRPr="0008405A" w14:paraId="198DF011" w14:textId="77777777">
        <w:trPr>
          <w:trHeight w:val="714"/>
        </w:trPr>
        <w:tc>
          <w:tcPr>
            <w:tcW w:w="1101" w:type="dxa"/>
            <w:vMerge w:val="restart"/>
          </w:tcPr>
          <w:p w14:paraId="154BFA8F"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事故应急措施</w:t>
            </w:r>
          </w:p>
        </w:tc>
        <w:tc>
          <w:tcPr>
            <w:tcW w:w="6520" w:type="dxa"/>
            <w:gridSpan w:val="3"/>
          </w:tcPr>
          <w:p w14:paraId="1ED7F1B4" w14:textId="5B3D75C6" w:rsidR="00FE79B2" w:rsidRPr="0008405A" w:rsidRDefault="00AA4A4A" w:rsidP="005E1BD2">
            <w:pPr>
              <w:jc w:val="center"/>
              <w:rPr>
                <w:rFonts w:ascii="Times New Roman" w:hAnsi="Times New Roman"/>
                <w:szCs w:val="21"/>
                <w:u w:val="single"/>
              </w:rPr>
            </w:pPr>
            <w:r w:rsidRPr="0008405A">
              <w:rPr>
                <w:rFonts w:ascii="Times New Roman" w:hAnsi="Times New Roman"/>
                <w:szCs w:val="21"/>
                <w:u w:val="single"/>
              </w:rPr>
              <w:t>原材料</w:t>
            </w:r>
            <w:r w:rsidR="005D2C1C" w:rsidRPr="0008405A">
              <w:rPr>
                <w:rFonts w:ascii="Times New Roman" w:hAnsi="Times New Roman" w:hint="eastAsia"/>
                <w:szCs w:val="21"/>
                <w:u w:val="single"/>
              </w:rPr>
              <w:t>储罐区、</w:t>
            </w:r>
            <w:r w:rsidRPr="0008405A">
              <w:rPr>
                <w:rFonts w:ascii="Times New Roman" w:hAnsi="Times New Roman"/>
                <w:szCs w:val="21"/>
                <w:u w:val="single"/>
              </w:rPr>
              <w:t>生产装置区设置围堰及泄露液导流装置，建一座事故收集池，容积为</w:t>
            </w:r>
            <w:r w:rsidRPr="0008405A">
              <w:rPr>
                <w:rFonts w:ascii="Times New Roman" w:hAnsi="Times New Roman"/>
                <w:szCs w:val="21"/>
                <w:u w:val="single"/>
              </w:rPr>
              <w:t xml:space="preserve"> </w:t>
            </w:r>
            <w:r w:rsidR="005D2C1C" w:rsidRPr="0008405A">
              <w:rPr>
                <w:rFonts w:ascii="Times New Roman" w:hAnsi="Times New Roman" w:hint="eastAsia"/>
                <w:szCs w:val="21"/>
                <w:u w:val="single"/>
              </w:rPr>
              <w:t>4</w:t>
            </w:r>
            <w:r w:rsidRPr="0008405A">
              <w:rPr>
                <w:rFonts w:ascii="Times New Roman" w:hAnsi="Times New Roman"/>
                <w:szCs w:val="21"/>
                <w:u w:val="single"/>
              </w:rPr>
              <w:t>00m</w:t>
            </w:r>
            <w:r w:rsidRPr="0008405A">
              <w:rPr>
                <w:rFonts w:ascii="Times New Roman" w:hAnsi="Times New Roman"/>
                <w:szCs w:val="21"/>
                <w:u w:val="single"/>
                <w:vertAlign w:val="superscript"/>
              </w:rPr>
              <w:t>3</w:t>
            </w:r>
            <w:r w:rsidRPr="0008405A">
              <w:rPr>
                <w:rFonts w:ascii="Times New Roman" w:hAnsi="Times New Roman"/>
                <w:szCs w:val="21"/>
                <w:u w:val="single"/>
              </w:rPr>
              <w:t>，完善项目事故废水收集管道的建设</w:t>
            </w:r>
            <w:r w:rsidR="005D2C1C" w:rsidRPr="0008405A">
              <w:rPr>
                <w:rFonts w:ascii="Times New Roman" w:hAnsi="Times New Roman" w:hint="eastAsia"/>
                <w:szCs w:val="21"/>
                <w:u w:val="single"/>
              </w:rPr>
              <w:t>。</w:t>
            </w:r>
          </w:p>
        </w:tc>
        <w:tc>
          <w:tcPr>
            <w:tcW w:w="3630" w:type="dxa"/>
          </w:tcPr>
          <w:p w14:paraId="5D60513E"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满足收集事故废水和危险化学品的要求</w:t>
            </w:r>
          </w:p>
        </w:tc>
        <w:tc>
          <w:tcPr>
            <w:tcW w:w="2251" w:type="dxa"/>
            <w:vMerge w:val="restart"/>
          </w:tcPr>
          <w:p w14:paraId="5319A2F8"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验收前完成</w:t>
            </w:r>
          </w:p>
        </w:tc>
      </w:tr>
      <w:tr w:rsidR="00FE79B2" w:rsidRPr="0008405A" w14:paraId="1B119885" w14:textId="77777777">
        <w:trPr>
          <w:trHeight w:val="190"/>
        </w:trPr>
        <w:tc>
          <w:tcPr>
            <w:tcW w:w="1101" w:type="dxa"/>
            <w:vMerge/>
          </w:tcPr>
          <w:p w14:paraId="753F8C32" w14:textId="77777777" w:rsidR="00FE79B2" w:rsidRPr="0008405A" w:rsidRDefault="00FE79B2">
            <w:pPr>
              <w:jc w:val="center"/>
              <w:rPr>
                <w:rFonts w:ascii="Times New Roman" w:hAnsi="Times New Roman"/>
                <w:szCs w:val="21"/>
                <w:u w:val="single"/>
              </w:rPr>
            </w:pPr>
          </w:p>
        </w:tc>
        <w:tc>
          <w:tcPr>
            <w:tcW w:w="6520" w:type="dxa"/>
            <w:gridSpan w:val="3"/>
          </w:tcPr>
          <w:p w14:paraId="21F25A12" w14:textId="77777777" w:rsidR="00FE79B2" w:rsidRPr="0008405A" w:rsidRDefault="00AA4A4A">
            <w:pPr>
              <w:tabs>
                <w:tab w:val="left" w:pos="1343"/>
              </w:tabs>
              <w:jc w:val="center"/>
              <w:rPr>
                <w:rFonts w:ascii="Times New Roman" w:hAnsi="Times New Roman"/>
                <w:szCs w:val="21"/>
                <w:u w:val="single"/>
              </w:rPr>
            </w:pPr>
            <w:r w:rsidRPr="0008405A">
              <w:rPr>
                <w:rFonts w:ascii="Times New Roman" w:hAnsi="Times New Roman"/>
                <w:szCs w:val="21"/>
                <w:u w:val="single"/>
              </w:rPr>
              <w:t>完善制定详细的应急预案；组建事故应急救援组织体系；建立厂、车间、班组三级报警网；风险防范中所提及的各类防范措施均设置到位</w:t>
            </w:r>
          </w:p>
        </w:tc>
        <w:tc>
          <w:tcPr>
            <w:tcW w:w="3630" w:type="dxa"/>
          </w:tcPr>
          <w:p w14:paraId="69761A69"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发生事故后及时救援</w:t>
            </w:r>
          </w:p>
        </w:tc>
        <w:tc>
          <w:tcPr>
            <w:tcW w:w="2251" w:type="dxa"/>
            <w:vMerge/>
          </w:tcPr>
          <w:p w14:paraId="72E01EFC" w14:textId="77777777" w:rsidR="00FE79B2" w:rsidRPr="0008405A" w:rsidRDefault="00FE79B2">
            <w:pPr>
              <w:jc w:val="center"/>
              <w:rPr>
                <w:rFonts w:ascii="Times New Roman" w:hAnsi="Times New Roman"/>
                <w:szCs w:val="21"/>
                <w:u w:val="single"/>
              </w:rPr>
            </w:pPr>
          </w:p>
        </w:tc>
      </w:tr>
      <w:tr w:rsidR="00FE79B2" w:rsidRPr="0008405A" w14:paraId="00A2B684" w14:textId="77777777">
        <w:trPr>
          <w:trHeight w:val="714"/>
        </w:trPr>
        <w:tc>
          <w:tcPr>
            <w:tcW w:w="1101" w:type="dxa"/>
          </w:tcPr>
          <w:p w14:paraId="0D14DA3F"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lastRenderedPageBreak/>
              <w:t>雨污分流、排污口规范化设置</w:t>
            </w:r>
          </w:p>
        </w:tc>
        <w:tc>
          <w:tcPr>
            <w:tcW w:w="6520" w:type="dxa"/>
            <w:gridSpan w:val="3"/>
          </w:tcPr>
          <w:p w14:paraId="740551A4"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整个项目区设置雨水排口一个、污水接管口一个。废气、废污水排放口按照</w:t>
            </w:r>
            <w:r w:rsidRPr="0008405A">
              <w:rPr>
                <w:rFonts w:ascii="Times New Roman" w:hAnsi="Times New Roman"/>
                <w:szCs w:val="21"/>
                <w:u w:val="single"/>
              </w:rPr>
              <w:t>“</w:t>
            </w:r>
            <w:r w:rsidRPr="0008405A">
              <w:rPr>
                <w:rFonts w:ascii="Times New Roman" w:hAnsi="Times New Roman"/>
                <w:szCs w:val="21"/>
                <w:u w:val="single"/>
              </w:rPr>
              <w:t>排</w:t>
            </w:r>
            <w:r w:rsidRPr="0008405A">
              <w:rPr>
                <w:rFonts w:ascii="Times New Roman" w:hAnsi="Times New Roman"/>
                <w:szCs w:val="21"/>
                <w:u w:val="single"/>
              </w:rPr>
              <w:t xml:space="preserve"> </w:t>
            </w:r>
            <w:r w:rsidRPr="0008405A">
              <w:rPr>
                <w:rFonts w:ascii="Times New Roman" w:hAnsi="Times New Roman"/>
                <w:szCs w:val="21"/>
                <w:u w:val="single"/>
              </w:rPr>
              <w:t>污口规范化设置要求进行建设。</w:t>
            </w:r>
          </w:p>
        </w:tc>
        <w:tc>
          <w:tcPr>
            <w:tcW w:w="3630" w:type="dxa"/>
          </w:tcPr>
          <w:p w14:paraId="0B19E79C" w14:textId="77777777" w:rsidR="00FE79B2" w:rsidRPr="0008405A" w:rsidRDefault="00AA4A4A">
            <w:pPr>
              <w:tabs>
                <w:tab w:val="left" w:pos="752"/>
              </w:tabs>
              <w:jc w:val="center"/>
              <w:rPr>
                <w:rFonts w:ascii="Times New Roman" w:hAnsi="Times New Roman"/>
                <w:szCs w:val="21"/>
                <w:u w:val="single"/>
              </w:rPr>
            </w:pPr>
            <w:r w:rsidRPr="0008405A">
              <w:rPr>
                <w:rFonts w:ascii="Times New Roman" w:hAnsi="Times New Roman"/>
                <w:szCs w:val="21"/>
                <w:u w:val="single"/>
              </w:rPr>
              <w:t>实现雨污分流，具备采样、监测等条件</w:t>
            </w:r>
          </w:p>
        </w:tc>
        <w:tc>
          <w:tcPr>
            <w:tcW w:w="2251" w:type="dxa"/>
          </w:tcPr>
          <w:p w14:paraId="7BD6F5DA"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验收前完成</w:t>
            </w:r>
          </w:p>
        </w:tc>
      </w:tr>
      <w:tr w:rsidR="00FE79B2" w:rsidRPr="0008405A" w14:paraId="6F64F746" w14:textId="77777777">
        <w:trPr>
          <w:trHeight w:val="365"/>
        </w:trPr>
        <w:tc>
          <w:tcPr>
            <w:tcW w:w="1101" w:type="dxa"/>
          </w:tcPr>
          <w:p w14:paraId="7D40A56A" w14:textId="77777777" w:rsidR="00FE79B2" w:rsidRPr="0008405A" w:rsidRDefault="00AA4A4A" w:rsidP="005E1BD2">
            <w:pPr>
              <w:jc w:val="center"/>
              <w:rPr>
                <w:rFonts w:ascii="Times New Roman" w:hAnsi="Times New Roman"/>
                <w:szCs w:val="21"/>
                <w:u w:val="single"/>
              </w:rPr>
            </w:pPr>
            <w:r w:rsidRPr="0008405A">
              <w:rPr>
                <w:rFonts w:ascii="Times New Roman" w:hAnsi="Times New Roman"/>
                <w:szCs w:val="21"/>
                <w:u w:val="single"/>
              </w:rPr>
              <w:t>总量平衡方案</w:t>
            </w:r>
          </w:p>
        </w:tc>
        <w:tc>
          <w:tcPr>
            <w:tcW w:w="10150" w:type="dxa"/>
            <w:gridSpan w:val="4"/>
          </w:tcPr>
          <w:p w14:paraId="3416CDF1" w14:textId="70129999" w:rsidR="00FE79B2" w:rsidRPr="0008405A" w:rsidRDefault="00600AC9" w:rsidP="005E1BD2">
            <w:pPr>
              <w:pStyle w:val="a7"/>
              <w:rPr>
                <w:u w:val="single"/>
              </w:rPr>
            </w:pPr>
            <w:r>
              <w:rPr>
                <w:rFonts w:hint="eastAsia"/>
                <w:u w:val="single"/>
              </w:rPr>
              <w:t>排放的化学需氧量和氨氮总量由建设单位通过排污权交易取得排污权。</w:t>
            </w:r>
          </w:p>
        </w:tc>
        <w:tc>
          <w:tcPr>
            <w:tcW w:w="2251" w:type="dxa"/>
          </w:tcPr>
          <w:p w14:paraId="69E77449" w14:textId="77777777" w:rsidR="00FE79B2" w:rsidRPr="0008405A" w:rsidRDefault="00AA4A4A">
            <w:pPr>
              <w:jc w:val="center"/>
              <w:rPr>
                <w:rFonts w:ascii="Times New Roman" w:hAnsi="Times New Roman"/>
                <w:szCs w:val="21"/>
                <w:u w:val="single"/>
              </w:rPr>
            </w:pPr>
            <w:r w:rsidRPr="0008405A">
              <w:rPr>
                <w:rFonts w:ascii="Times New Roman" w:hAnsi="Times New Roman"/>
                <w:szCs w:val="21"/>
                <w:u w:val="single"/>
              </w:rPr>
              <w:t>验收前完成</w:t>
            </w:r>
          </w:p>
        </w:tc>
      </w:tr>
    </w:tbl>
    <w:p w14:paraId="0F6F21B5" w14:textId="77777777" w:rsidR="00FE79B2" w:rsidRDefault="00FE79B2">
      <w:pPr>
        <w:rPr>
          <w:rFonts w:ascii="Times New Roman" w:hAnsi="Times New Roman"/>
        </w:rPr>
        <w:sectPr w:rsidR="00FE79B2">
          <w:pgSz w:w="16838" w:h="11906" w:orient="landscape"/>
          <w:pgMar w:top="1797" w:right="1440" w:bottom="1797" w:left="1440" w:header="720" w:footer="720" w:gutter="0"/>
          <w:cols w:space="720"/>
        </w:sectPr>
      </w:pPr>
    </w:p>
    <w:p w14:paraId="356CD82C" w14:textId="77777777" w:rsidR="00FE79B2" w:rsidRDefault="00AA4A4A" w:rsidP="00F22622">
      <w:pPr>
        <w:pStyle w:val="1"/>
        <w:spacing w:before="0" w:after="0" w:line="360" w:lineRule="auto"/>
        <w:rPr>
          <w:rFonts w:ascii="Times New Roman" w:hAnsi="Times New Roman"/>
        </w:rPr>
      </w:pPr>
      <w:bookmarkStart w:id="214" w:name="_Toc59388350"/>
      <w:r>
        <w:rPr>
          <w:rFonts w:ascii="Times New Roman" w:hAnsi="Times New Roman"/>
        </w:rPr>
        <w:lastRenderedPageBreak/>
        <w:t>11</w:t>
      </w:r>
      <w:r>
        <w:rPr>
          <w:rFonts w:ascii="Times New Roman" w:hAnsi="Times New Roman"/>
        </w:rPr>
        <w:t>环境影响评价结论</w:t>
      </w:r>
      <w:bookmarkEnd w:id="214"/>
    </w:p>
    <w:p w14:paraId="2BADEB66" w14:textId="77777777" w:rsidR="00FE79B2" w:rsidRDefault="00AA4A4A" w:rsidP="00E20366">
      <w:pPr>
        <w:pStyle w:val="2"/>
        <w:spacing w:before="0" w:after="0"/>
        <w:rPr>
          <w:rFonts w:ascii="Times New Roman" w:hAnsi="Times New Roman"/>
        </w:rPr>
      </w:pPr>
      <w:bookmarkStart w:id="215" w:name="_Toc59388351"/>
      <w:r>
        <w:rPr>
          <w:rFonts w:ascii="Times New Roman" w:hAnsi="Times New Roman"/>
        </w:rPr>
        <w:t xml:space="preserve">11.1 </w:t>
      </w:r>
      <w:r>
        <w:rPr>
          <w:rFonts w:ascii="Times New Roman" w:hAnsi="Times New Roman"/>
        </w:rPr>
        <w:t>项目概况</w:t>
      </w:r>
      <w:bookmarkEnd w:id="215"/>
    </w:p>
    <w:p w14:paraId="4A2C729C" w14:textId="77777777" w:rsidR="00FE79B2" w:rsidRDefault="00AA4A4A">
      <w:pPr>
        <w:spacing w:line="360" w:lineRule="auto"/>
        <w:ind w:firstLine="480"/>
        <w:rPr>
          <w:rFonts w:ascii="Times New Roman" w:hAnsi="Times New Roman"/>
        </w:rPr>
      </w:pPr>
      <w:r>
        <w:rPr>
          <w:rFonts w:ascii="Times New Roman" w:hAnsi="Times New Roman"/>
        </w:rPr>
        <w:t>岳阳兴玮化工有限公司拟在湖南岳阳云溪区绿色化工产业园投资兴建年产</w:t>
      </w:r>
      <w:r>
        <w:rPr>
          <w:rFonts w:ascii="Times New Roman" w:hAnsi="Times New Roman"/>
        </w:rPr>
        <w:t>5</w:t>
      </w:r>
      <w:r>
        <w:rPr>
          <w:rFonts w:ascii="Times New Roman" w:hAnsi="Times New Roman"/>
        </w:rPr>
        <w:t>万吨液体硫酸铝项目，主要服务于中石化催化剂长岭分公司催化剂云溪新基地。主要建设内容包括综合楼、生产车间、废气处理设施、废水处理设施、固体废物暂存设施、事故池等。</w:t>
      </w:r>
    </w:p>
    <w:p w14:paraId="26359A3F" w14:textId="77777777" w:rsidR="00FE79B2" w:rsidRDefault="00AA4A4A" w:rsidP="00E20366">
      <w:pPr>
        <w:pStyle w:val="2"/>
        <w:spacing w:before="0" w:after="0"/>
        <w:rPr>
          <w:rFonts w:ascii="Times New Roman" w:hAnsi="Times New Roman"/>
        </w:rPr>
      </w:pPr>
      <w:bookmarkStart w:id="216" w:name="_Toc59388352"/>
      <w:r>
        <w:rPr>
          <w:rFonts w:ascii="Times New Roman" w:hAnsi="Times New Roman"/>
        </w:rPr>
        <w:t>11.2</w:t>
      </w:r>
      <w:r>
        <w:rPr>
          <w:rFonts w:ascii="Times New Roman" w:hAnsi="Times New Roman"/>
        </w:rPr>
        <w:t>建设项目环境可行性</w:t>
      </w:r>
      <w:bookmarkEnd w:id="216"/>
    </w:p>
    <w:p w14:paraId="716B38FA" w14:textId="77777777" w:rsidR="00FE79B2" w:rsidRPr="009603CD" w:rsidRDefault="00AA4A4A" w:rsidP="00E20366">
      <w:pPr>
        <w:pStyle w:val="3"/>
        <w:spacing w:before="0" w:after="0"/>
        <w:rPr>
          <w:rFonts w:ascii="Times New Roman" w:hAnsi="Times New Roman"/>
          <w:sz w:val="30"/>
          <w:szCs w:val="30"/>
        </w:rPr>
      </w:pPr>
      <w:bookmarkStart w:id="217" w:name="_Toc59388353"/>
      <w:r w:rsidRPr="009603CD">
        <w:rPr>
          <w:rFonts w:ascii="Times New Roman" w:hAnsi="Times New Roman"/>
          <w:sz w:val="30"/>
          <w:szCs w:val="30"/>
        </w:rPr>
        <w:t>11.2.1</w:t>
      </w:r>
      <w:r w:rsidRPr="009603CD">
        <w:rPr>
          <w:rFonts w:ascii="Times New Roman" w:hAnsi="Times New Roman"/>
          <w:sz w:val="30"/>
          <w:szCs w:val="30"/>
        </w:rPr>
        <w:t>环境质量现状和主要环境问题</w:t>
      </w:r>
      <w:bookmarkEnd w:id="217"/>
    </w:p>
    <w:p w14:paraId="3975C3B6"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）大气环境</w:t>
      </w:r>
    </w:p>
    <w:p w14:paraId="75E1DE60"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Times New Roman" w:hAnsi="Times New Roman"/>
        </w:rPr>
        <w:t>根据现状监测结果可以看出：</w:t>
      </w:r>
      <w:r>
        <w:rPr>
          <w:rFonts w:ascii="Times New Roman" w:hAnsi="Times New Roman"/>
        </w:rPr>
        <w:t xml:space="preserve"> </w:t>
      </w:r>
    </w:p>
    <w:p w14:paraId="751D1117"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宋体" w:hAnsi="宋体" w:cs="宋体" w:hint="eastAsia"/>
        </w:rPr>
        <w:t>①</w:t>
      </w:r>
      <w:r>
        <w:rPr>
          <w:rFonts w:ascii="Times New Roman" w:hAnsi="Times New Roman"/>
        </w:rPr>
        <w:t>价区域</w:t>
      </w:r>
      <w:r>
        <w:rPr>
          <w:rFonts w:ascii="Times New Roman" w:hAnsi="Times New Roman"/>
        </w:rPr>
        <w:t xml:space="preserve"> NO</w:t>
      </w:r>
      <w:r w:rsidRPr="005E1BD2">
        <w:rPr>
          <w:rFonts w:ascii="Times New Roman" w:hAnsi="Times New Roman"/>
          <w:vertAlign w:val="subscript"/>
        </w:rPr>
        <w:t>2</w:t>
      </w:r>
      <w:r>
        <w:rPr>
          <w:rFonts w:ascii="Times New Roman" w:hAnsi="Times New Roman"/>
        </w:rPr>
        <w:t>、</w:t>
      </w:r>
      <w:r>
        <w:rPr>
          <w:rFonts w:ascii="Times New Roman" w:hAnsi="Times New Roman"/>
        </w:rPr>
        <w:t>SO</w:t>
      </w:r>
      <w:r w:rsidRPr="005E1BD2">
        <w:rPr>
          <w:rFonts w:ascii="Times New Roman" w:hAnsi="Times New Roman"/>
          <w:vertAlign w:val="subscript"/>
        </w:rPr>
        <w:t>2</w:t>
      </w:r>
      <w:r>
        <w:rPr>
          <w:rFonts w:ascii="Times New Roman" w:hAnsi="Times New Roman"/>
        </w:rPr>
        <w:t>、</w:t>
      </w:r>
      <w:r>
        <w:rPr>
          <w:rFonts w:ascii="Times New Roman" w:hAnsi="Times New Roman"/>
        </w:rPr>
        <w:t>CO</w:t>
      </w:r>
      <w:r>
        <w:rPr>
          <w:rFonts w:ascii="Times New Roman" w:hAnsi="Times New Roman"/>
        </w:rPr>
        <w:t>、</w:t>
      </w:r>
      <w:r>
        <w:rPr>
          <w:rFonts w:ascii="Times New Roman" w:hAnsi="Times New Roman"/>
        </w:rPr>
        <w:t>O</w:t>
      </w:r>
      <w:r w:rsidRPr="005E1BD2">
        <w:rPr>
          <w:rFonts w:ascii="Times New Roman" w:hAnsi="Times New Roman"/>
          <w:vertAlign w:val="subscript"/>
        </w:rPr>
        <w:t>3</w:t>
      </w:r>
      <w:r>
        <w:rPr>
          <w:rFonts w:ascii="Times New Roman" w:hAnsi="Times New Roman"/>
        </w:rPr>
        <w:t xml:space="preserve"> </w:t>
      </w:r>
      <w:r>
        <w:rPr>
          <w:rFonts w:ascii="Times New Roman" w:hAnsi="Times New Roman"/>
        </w:rPr>
        <w:t>日均浓度均符合《环境空气质量标准》</w:t>
      </w:r>
      <w:r>
        <w:rPr>
          <w:rFonts w:ascii="Times New Roman" w:hAnsi="Times New Roman"/>
        </w:rPr>
        <w:t>(GB3095-2012)</w:t>
      </w:r>
      <w:r>
        <w:rPr>
          <w:rFonts w:ascii="Times New Roman" w:hAnsi="Times New Roman"/>
        </w:rPr>
        <w:t>二级标准。</w:t>
      </w:r>
      <w:r>
        <w:rPr>
          <w:rFonts w:ascii="Times New Roman" w:hAnsi="Times New Roman"/>
        </w:rPr>
        <w:t xml:space="preserve"> </w:t>
      </w:r>
      <w:r>
        <w:rPr>
          <w:rFonts w:ascii="Times New Roman" w:hAnsi="Times New Roman"/>
        </w:rPr>
        <w:t>评价区域</w:t>
      </w:r>
      <w:r>
        <w:rPr>
          <w:rFonts w:ascii="Times New Roman" w:hAnsi="Times New Roman"/>
        </w:rPr>
        <w:t>PM</w:t>
      </w:r>
      <w:r w:rsidRPr="005E1BD2">
        <w:rPr>
          <w:rFonts w:ascii="Times New Roman" w:hAnsi="Times New Roman"/>
          <w:vertAlign w:val="subscript"/>
        </w:rPr>
        <w:t>10</w:t>
      </w:r>
      <w:r>
        <w:rPr>
          <w:rFonts w:ascii="Times New Roman" w:hAnsi="Times New Roman"/>
        </w:rPr>
        <w:t>、</w:t>
      </w:r>
      <w:r>
        <w:rPr>
          <w:rFonts w:ascii="Times New Roman" w:hAnsi="Times New Roman"/>
        </w:rPr>
        <w:t>PM</w:t>
      </w:r>
      <w:r w:rsidRPr="005E1BD2">
        <w:rPr>
          <w:rFonts w:ascii="Times New Roman" w:hAnsi="Times New Roman"/>
          <w:vertAlign w:val="subscript"/>
        </w:rPr>
        <w:t>2.5</w:t>
      </w:r>
      <w:r>
        <w:rPr>
          <w:rFonts w:ascii="Times New Roman" w:hAnsi="Times New Roman"/>
        </w:rPr>
        <w:t>不符合《环境空气质量标准》</w:t>
      </w:r>
      <w:r>
        <w:rPr>
          <w:rFonts w:ascii="Times New Roman" w:hAnsi="Times New Roman"/>
        </w:rPr>
        <w:t>(GB3095-2012)</w:t>
      </w:r>
      <w:r>
        <w:rPr>
          <w:rFonts w:ascii="Times New Roman" w:hAnsi="Times New Roman"/>
        </w:rPr>
        <w:t>二级标准，该地区环境质量不达标。</w:t>
      </w:r>
    </w:p>
    <w:p w14:paraId="7725A83F" w14:textId="77777777" w:rsidR="00FE79B2" w:rsidRDefault="00AA4A4A">
      <w:pPr>
        <w:kinsoku w:val="0"/>
        <w:overflowPunct w:val="0"/>
        <w:autoSpaceDE w:val="0"/>
        <w:autoSpaceDN w:val="0"/>
        <w:adjustRightInd w:val="0"/>
        <w:spacing w:line="360" w:lineRule="auto"/>
        <w:ind w:firstLineChars="200" w:firstLine="480"/>
        <w:rPr>
          <w:rFonts w:ascii="Times New Roman" w:hAnsi="Times New Roman"/>
        </w:rPr>
      </w:pPr>
      <w:r>
        <w:rPr>
          <w:rFonts w:ascii="宋体" w:hAnsi="宋体" w:cs="宋体" w:hint="eastAsia"/>
        </w:rPr>
        <w:t>②</w:t>
      </w:r>
      <w:r>
        <w:rPr>
          <w:rFonts w:ascii="Times New Roman" w:hAnsi="Times New Roman"/>
        </w:rPr>
        <w:t>评价区域</w:t>
      </w:r>
      <w:r>
        <w:rPr>
          <w:rFonts w:ascii="Times New Roman" w:hAnsi="Times New Roman"/>
        </w:rPr>
        <w:t xml:space="preserve"> </w:t>
      </w:r>
      <w:r>
        <w:rPr>
          <w:rFonts w:ascii="Times New Roman" w:hAnsi="Times New Roman"/>
        </w:rPr>
        <w:t>硫酸雾监测值符合《环境影响评价技术导则</w:t>
      </w:r>
      <w:r>
        <w:rPr>
          <w:rFonts w:ascii="Times New Roman" w:hAnsi="Times New Roman"/>
        </w:rPr>
        <w:t xml:space="preserve">  </w:t>
      </w:r>
      <w:r>
        <w:rPr>
          <w:rFonts w:ascii="Times New Roman" w:hAnsi="Times New Roman"/>
        </w:rPr>
        <w:t>大气》（</w:t>
      </w:r>
      <w:r>
        <w:rPr>
          <w:rFonts w:ascii="Times New Roman" w:hAnsi="Times New Roman"/>
        </w:rPr>
        <w:t>HJ2.2-2018</w:t>
      </w:r>
      <w:r>
        <w:rPr>
          <w:rFonts w:ascii="Times New Roman" w:hAnsi="Times New Roman"/>
        </w:rPr>
        <w:t>）浓度参考限值。</w:t>
      </w:r>
      <w:r>
        <w:rPr>
          <w:rFonts w:ascii="Times New Roman" w:hAnsi="Times New Roman"/>
        </w:rPr>
        <w:t xml:space="preserve">  </w:t>
      </w:r>
    </w:p>
    <w:p w14:paraId="7AB473B1"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）地表水环境</w:t>
      </w:r>
    </w:p>
    <w:p w14:paraId="77C74269" w14:textId="77777777" w:rsidR="00FE79B2" w:rsidRDefault="00AA4A4A">
      <w:pPr>
        <w:spacing w:line="360" w:lineRule="auto"/>
        <w:ind w:firstLineChars="200" w:firstLine="480"/>
        <w:rPr>
          <w:rFonts w:ascii="Times New Roman" w:hAnsi="Times New Roman"/>
        </w:rPr>
      </w:pPr>
      <w:r>
        <w:rPr>
          <w:rFonts w:ascii="Times New Roman" w:hAnsi="Times New Roman"/>
        </w:rPr>
        <w:t>根据地表水环境监测及评价结果，长江断面水质满足《地表水环境质量标准》（</w:t>
      </w:r>
      <w:r>
        <w:rPr>
          <w:rFonts w:ascii="Times New Roman" w:hAnsi="Times New Roman"/>
        </w:rPr>
        <w:t>GB3838-2002</w:t>
      </w:r>
      <w:r>
        <w:rPr>
          <w:rFonts w:ascii="Times New Roman" w:hAnsi="Times New Roman"/>
        </w:rPr>
        <w:t>）中</w:t>
      </w:r>
      <w:r>
        <w:rPr>
          <w:rFonts w:ascii="Times New Roman" w:hAnsi="Times New Roman"/>
        </w:rPr>
        <w:t>Ⅲ</w:t>
      </w:r>
      <w:r>
        <w:rPr>
          <w:rFonts w:ascii="Times New Roman" w:hAnsi="Times New Roman"/>
        </w:rPr>
        <w:t>类水质标准，地表水环境质量良好。</w:t>
      </w:r>
    </w:p>
    <w:p w14:paraId="324BB2C0"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3</w:t>
      </w:r>
      <w:r>
        <w:rPr>
          <w:rFonts w:ascii="Times New Roman" w:hAnsi="Times New Roman"/>
        </w:rPr>
        <w:t>）地下水环境</w:t>
      </w:r>
    </w:p>
    <w:p w14:paraId="15B8AA4E" w14:textId="779AB065" w:rsidR="00031C51" w:rsidRPr="00031C51" w:rsidRDefault="005E1BD2" w:rsidP="00031C51">
      <w:pPr>
        <w:spacing w:line="360" w:lineRule="auto"/>
        <w:ind w:firstLineChars="200" w:firstLine="480"/>
        <w:rPr>
          <w:rFonts w:ascii="Times New Roman" w:hAnsi="Times New Roman"/>
        </w:rPr>
      </w:pPr>
      <w:r w:rsidRPr="00031C51">
        <w:rPr>
          <w:rFonts w:ascii="Times New Roman" w:hAnsi="Times New Roman"/>
        </w:rPr>
        <w:t>由监测结果可知，</w:t>
      </w:r>
      <w:r w:rsidR="00031C51" w:rsidRPr="00031C51">
        <w:rPr>
          <w:rFonts w:ascii="Times New Roman" w:hAnsi="Times New Roman" w:hint="eastAsia"/>
        </w:rPr>
        <w:t>监测井氨氮、高锰酸钾指数、锰、</w:t>
      </w:r>
      <w:r w:rsidR="00031C51" w:rsidRPr="00031C51">
        <w:rPr>
          <w:rFonts w:ascii="Times New Roman" w:hAnsi="Times New Roman" w:hint="eastAsia"/>
        </w:rPr>
        <w:t>Na</w:t>
      </w:r>
      <w:r w:rsidR="00031C51" w:rsidRPr="00031C51">
        <w:rPr>
          <w:rFonts w:ascii="Times New Roman" w:hAnsi="Times New Roman" w:hint="eastAsia"/>
        </w:rPr>
        <w:t>、挥发性酚、铁评价指标超过《地下水水质标准》</w:t>
      </w:r>
      <w:r w:rsidR="00031C51" w:rsidRPr="00031C51">
        <w:rPr>
          <w:rFonts w:ascii="Times New Roman" w:hAnsi="Times New Roman" w:hint="eastAsia"/>
        </w:rPr>
        <w:t>(GB/T 14848-2017)</w:t>
      </w:r>
      <w:r w:rsidR="00031C51" w:rsidRPr="00031C51">
        <w:rPr>
          <w:rFonts w:ascii="Times New Roman" w:hAnsi="Times New Roman" w:hint="eastAsia"/>
        </w:rPr>
        <w:t>中Ⅲ类标准要求，其他监测因子符合《地下水水质标准》</w:t>
      </w:r>
      <w:r w:rsidR="00031C51" w:rsidRPr="00031C51">
        <w:rPr>
          <w:rFonts w:ascii="Times New Roman" w:hAnsi="Times New Roman" w:hint="eastAsia"/>
        </w:rPr>
        <w:t>(GB/T 14848-2017)</w:t>
      </w:r>
      <w:r w:rsidR="00031C51" w:rsidRPr="00031C51">
        <w:rPr>
          <w:rFonts w:ascii="Times New Roman" w:hAnsi="Times New Roman" w:hint="eastAsia"/>
        </w:rPr>
        <w:t>中Ⅲ类标准要求，评价区地下水质量较差，且</w:t>
      </w:r>
      <w:r w:rsidR="00031C51" w:rsidRPr="00031C51">
        <w:rPr>
          <w:rFonts w:ascii="Times New Roman" w:hAnsi="Times New Roman" w:hint="eastAsia"/>
        </w:rPr>
        <w:t>COD</w:t>
      </w:r>
      <w:r w:rsidR="00031C51" w:rsidRPr="00031C51">
        <w:rPr>
          <w:rFonts w:ascii="Times New Roman" w:hAnsi="Times New Roman" w:hint="eastAsia"/>
        </w:rPr>
        <w:t>和氨氮为园区企业生产废水中主要污染因子。</w:t>
      </w:r>
    </w:p>
    <w:p w14:paraId="1D154C4A" w14:textId="686A1DDE"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4</w:t>
      </w:r>
      <w:r>
        <w:rPr>
          <w:rFonts w:ascii="Times New Roman" w:hAnsi="Times New Roman"/>
        </w:rPr>
        <w:t>）声环境</w:t>
      </w:r>
    </w:p>
    <w:p w14:paraId="551C72DF" w14:textId="77777777" w:rsidR="00FE79B2" w:rsidRDefault="00AA4A4A">
      <w:pPr>
        <w:spacing w:line="360" w:lineRule="auto"/>
        <w:ind w:firstLineChars="200" w:firstLine="480"/>
        <w:rPr>
          <w:rFonts w:ascii="Times New Roman" w:hAnsi="Times New Roman"/>
        </w:rPr>
      </w:pPr>
      <w:r>
        <w:rPr>
          <w:rFonts w:ascii="Times New Roman" w:hAnsi="Times New Roman"/>
        </w:rPr>
        <w:t>根据声环境监测结果，项目所在区域满足《声环境质量标准》（</w:t>
      </w:r>
      <w:r>
        <w:rPr>
          <w:rFonts w:ascii="Times New Roman" w:hAnsi="Times New Roman"/>
        </w:rPr>
        <w:t>GB3096-2008</w:t>
      </w:r>
      <w:r>
        <w:rPr>
          <w:rFonts w:ascii="Times New Roman" w:hAnsi="Times New Roman"/>
        </w:rPr>
        <w:t>）中的</w:t>
      </w:r>
      <w:r>
        <w:rPr>
          <w:rFonts w:ascii="Times New Roman" w:hAnsi="Times New Roman"/>
        </w:rPr>
        <w:t>3</w:t>
      </w:r>
      <w:r>
        <w:rPr>
          <w:rFonts w:ascii="Times New Roman" w:hAnsi="Times New Roman"/>
        </w:rPr>
        <w:t>类区标准，声环境质量良好。</w:t>
      </w:r>
    </w:p>
    <w:p w14:paraId="3F6FB37F"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5</w:t>
      </w:r>
      <w:r>
        <w:rPr>
          <w:rFonts w:ascii="Times New Roman" w:hAnsi="Times New Roman"/>
        </w:rPr>
        <w:t>）土壤环境</w:t>
      </w:r>
    </w:p>
    <w:p w14:paraId="3B45EAD9" w14:textId="77777777" w:rsidR="005E1BD2" w:rsidRDefault="00AA4A4A" w:rsidP="005E1BD2">
      <w:pPr>
        <w:spacing w:line="360" w:lineRule="auto"/>
        <w:ind w:firstLineChars="200" w:firstLine="480"/>
        <w:rPr>
          <w:rFonts w:ascii="Times New Roman" w:hAnsi="Times New Roman"/>
        </w:rPr>
      </w:pPr>
      <w:r>
        <w:rPr>
          <w:rFonts w:ascii="Times New Roman" w:hAnsi="Times New Roman"/>
        </w:rPr>
        <w:lastRenderedPageBreak/>
        <w:t>由监测结果可知，</w:t>
      </w:r>
      <w:r w:rsidR="005E1BD2">
        <w:rPr>
          <w:rFonts w:ascii="Times New Roman" w:hAnsi="Times New Roman"/>
        </w:rPr>
        <w:t>评价区域内土壤质量满足《土壤环境质量</w:t>
      </w:r>
      <w:r w:rsidR="005E1BD2">
        <w:rPr>
          <w:rFonts w:ascii="Times New Roman" w:hAnsi="Times New Roman"/>
        </w:rPr>
        <w:t xml:space="preserve"> </w:t>
      </w:r>
      <w:r w:rsidR="005E1BD2">
        <w:rPr>
          <w:rFonts w:ascii="Times New Roman" w:hAnsi="Times New Roman"/>
        </w:rPr>
        <w:t>建设用地土壤污染风险管控标准（试行）》（</w:t>
      </w:r>
      <w:r w:rsidR="005E1BD2">
        <w:rPr>
          <w:rFonts w:ascii="Times New Roman" w:hAnsi="Times New Roman"/>
        </w:rPr>
        <w:t>GB36600-2018</w:t>
      </w:r>
      <w:r w:rsidR="005E1BD2">
        <w:rPr>
          <w:rFonts w:ascii="Times New Roman" w:hAnsi="Times New Roman"/>
        </w:rPr>
        <w:t>），周边农用地执行《土壤环境质量</w:t>
      </w:r>
      <w:r w:rsidR="005E1BD2">
        <w:rPr>
          <w:rFonts w:ascii="Times New Roman" w:hAnsi="Times New Roman"/>
        </w:rPr>
        <w:t xml:space="preserve"> </w:t>
      </w:r>
      <w:r w:rsidR="005E1BD2">
        <w:rPr>
          <w:rFonts w:ascii="Times New Roman" w:hAnsi="Times New Roman"/>
        </w:rPr>
        <w:t>农用地土壤污染风险管控标准（试行）》（</w:t>
      </w:r>
      <w:r w:rsidR="005E1BD2">
        <w:rPr>
          <w:rFonts w:ascii="Times New Roman" w:hAnsi="Times New Roman"/>
        </w:rPr>
        <w:t>GB15618-2018</w:t>
      </w:r>
      <w:r w:rsidR="005E1BD2">
        <w:rPr>
          <w:rFonts w:ascii="Times New Roman" w:hAnsi="Times New Roman"/>
        </w:rPr>
        <w:t>）。</w:t>
      </w:r>
    </w:p>
    <w:p w14:paraId="044F6D43" w14:textId="77777777" w:rsidR="00FE79B2" w:rsidRPr="009603CD" w:rsidRDefault="00AA4A4A" w:rsidP="00E20366">
      <w:pPr>
        <w:pStyle w:val="3"/>
        <w:spacing w:before="0" w:after="0"/>
        <w:rPr>
          <w:rFonts w:ascii="Times New Roman" w:hAnsi="Times New Roman"/>
          <w:sz w:val="30"/>
          <w:szCs w:val="30"/>
        </w:rPr>
      </w:pPr>
      <w:bookmarkStart w:id="218" w:name="_Toc59388354"/>
      <w:r w:rsidRPr="009603CD">
        <w:rPr>
          <w:rFonts w:ascii="Times New Roman" w:hAnsi="Times New Roman"/>
          <w:sz w:val="30"/>
          <w:szCs w:val="30"/>
        </w:rPr>
        <w:t>11.2.2</w:t>
      </w:r>
      <w:r w:rsidRPr="009603CD">
        <w:rPr>
          <w:rFonts w:ascii="Times New Roman" w:hAnsi="Times New Roman"/>
          <w:sz w:val="30"/>
          <w:szCs w:val="30"/>
        </w:rPr>
        <w:t>污染物处置措施及达标排放情况</w:t>
      </w:r>
      <w:bookmarkEnd w:id="218"/>
    </w:p>
    <w:p w14:paraId="761F626D"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）、废气</w:t>
      </w:r>
    </w:p>
    <w:p w14:paraId="2D0FED8E" w14:textId="4F1882C2" w:rsidR="00FE79B2" w:rsidRDefault="00031C51">
      <w:pPr>
        <w:spacing w:line="360" w:lineRule="auto"/>
        <w:ind w:firstLineChars="200" w:firstLine="480"/>
        <w:rPr>
          <w:rFonts w:ascii="Times New Roman" w:hAnsi="Times New Roman"/>
        </w:rPr>
      </w:pPr>
      <w:r>
        <w:rPr>
          <w:rFonts w:ascii="Times New Roman" w:hAnsi="Times New Roman" w:hint="eastAsia"/>
        </w:rPr>
        <w:t>本项目拆包倒料过程中产生的颗粒物经布袋除尘器处理后经</w:t>
      </w:r>
      <w:r>
        <w:rPr>
          <w:rFonts w:ascii="Times New Roman" w:hAnsi="Times New Roman" w:hint="eastAsia"/>
        </w:rPr>
        <w:t>15</w:t>
      </w:r>
      <w:r>
        <w:rPr>
          <w:rFonts w:ascii="Times New Roman" w:hAnsi="Times New Roman" w:hint="eastAsia"/>
        </w:rPr>
        <w:t>米高排气筒</w:t>
      </w:r>
      <w:r>
        <w:rPr>
          <w:rFonts w:ascii="Times New Roman" w:hAnsi="Times New Roman" w:hint="eastAsia"/>
        </w:rPr>
        <w:t>P</w:t>
      </w:r>
      <w:r>
        <w:rPr>
          <w:rFonts w:ascii="Times New Roman" w:hAnsi="Times New Roman"/>
        </w:rPr>
        <w:t>1</w:t>
      </w:r>
      <w:r>
        <w:rPr>
          <w:rFonts w:ascii="Times New Roman" w:hAnsi="Times New Roman" w:hint="eastAsia"/>
        </w:rPr>
        <w:t>排放，满足</w:t>
      </w:r>
      <w:r>
        <w:rPr>
          <w:rFonts w:ascii="Times New Roman" w:hAnsi="Times New Roman"/>
          <w:szCs w:val="21"/>
        </w:rPr>
        <w:t>《无机化学工业污染物排放标准》（</w:t>
      </w:r>
      <w:r>
        <w:rPr>
          <w:rFonts w:ascii="Times New Roman" w:hAnsi="Times New Roman"/>
          <w:szCs w:val="21"/>
        </w:rPr>
        <w:t>GB31573-2015</w:t>
      </w:r>
      <w:r>
        <w:rPr>
          <w:rFonts w:ascii="Times New Roman" w:hAnsi="Times New Roman"/>
          <w:szCs w:val="21"/>
        </w:rPr>
        <w:t>）中表</w:t>
      </w:r>
      <w:r>
        <w:rPr>
          <w:rFonts w:ascii="Times New Roman" w:hAnsi="Times New Roman" w:hint="eastAsia"/>
          <w:szCs w:val="21"/>
        </w:rPr>
        <w:t>4</w:t>
      </w:r>
      <w:r>
        <w:rPr>
          <w:rFonts w:ascii="Times New Roman" w:hAnsi="Times New Roman" w:hint="eastAsia"/>
          <w:szCs w:val="21"/>
        </w:rPr>
        <w:t>特别</w:t>
      </w:r>
      <w:r>
        <w:rPr>
          <w:rFonts w:ascii="Times New Roman" w:hAnsi="Times New Roman"/>
          <w:szCs w:val="21"/>
        </w:rPr>
        <w:t>排放限值要求</w:t>
      </w:r>
      <w:r>
        <w:rPr>
          <w:rFonts w:ascii="Times New Roman" w:hAnsi="Times New Roman" w:hint="eastAsia"/>
          <w:szCs w:val="21"/>
        </w:rPr>
        <w:t>，</w:t>
      </w:r>
      <w:r w:rsidR="00AA4A4A">
        <w:rPr>
          <w:rFonts w:ascii="Times New Roman" w:hAnsi="Times New Roman"/>
        </w:rPr>
        <w:t>泄压尾气中的硫酸通过</w:t>
      </w:r>
      <w:r w:rsidR="00AA4A4A">
        <w:rPr>
          <w:rFonts w:ascii="Times New Roman" w:hAnsi="Times New Roman"/>
        </w:rPr>
        <w:t>“</w:t>
      </w:r>
      <w:r w:rsidR="00AA4A4A">
        <w:rPr>
          <w:rFonts w:ascii="Times New Roman" w:hAnsi="Times New Roman"/>
        </w:rPr>
        <w:t>水封罐</w:t>
      </w:r>
      <w:r w:rsidR="00AA4A4A">
        <w:rPr>
          <w:rFonts w:ascii="Times New Roman" w:hAnsi="Times New Roman"/>
        </w:rPr>
        <w:t>+</w:t>
      </w:r>
      <w:r>
        <w:rPr>
          <w:rFonts w:ascii="Times New Roman" w:hAnsi="Times New Roman" w:hint="eastAsia"/>
        </w:rPr>
        <w:t>氢氧化铝</w:t>
      </w:r>
      <w:r>
        <w:rPr>
          <w:rFonts w:ascii="Times New Roman" w:hAnsi="Times New Roman" w:hint="eastAsia"/>
        </w:rPr>
        <w:t>+</w:t>
      </w:r>
      <w:r>
        <w:rPr>
          <w:rFonts w:ascii="Times New Roman" w:hAnsi="Times New Roman" w:hint="eastAsia"/>
        </w:rPr>
        <w:t>氢氧化钠</w:t>
      </w:r>
      <w:r w:rsidR="00AA4A4A">
        <w:rPr>
          <w:rFonts w:ascii="Times New Roman" w:hAnsi="Times New Roman"/>
        </w:rPr>
        <w:t>喷淋吸收</w:t>
      </w:r>
      <w:r w:rsidR="00AA4A4A">
        <w:rPr>
          <w:rFonts w:ascii="Times New Roman" w:hAnsi="Times New Roman"/>
        </w:rPr>
        <w:t>”</w:t>
      </w:r>
      <w:r w:rsidR="00AA4A4A">
        <w:rPr>
          <w:rFonts w:ascii="Times New Roman" w:hAnsi="Times New Roman"/>
        </w:rPr>
        <w:t>装置处理后</w:t>
      </w:r>
      <w:r w:rsidR="00AA4A4A">
        <w:rPr>
          <w:rFonts w:ascii="Times New Roman" w:hAnsi="Times New Roman"/>
          <w:szCs w:val="21"/>
        </w:rPr>
        <w:t>满足《无机化学工业污染物排放标准》（</w:t>
      </w:r>
      <w:r w:rsidR="00AA4A4A">
        <w:rPr>
          <w:rFonts w:ascii="Times New Roman" w:hAnsi="Times New Roman"/>
          <w:szCs w:val="21"/>
        </w:rPr>
        <w:t>GB31573-2015</w:t>
      </w:r>
      <w:r w:rsidR="00AA4A4A">
        <w:rPr>
          <w:rFonts w:ascii="Times New Roman" w:hAnsi="Times New Roman"/>
          <w:szCs w:val="21"/>
        </w:rPr>
        <w:t>）中表</w:t>
      </w:r>
      <w:r>
        <w:rPr>
          <w:rFonts w:ascii="Times New Roman" w:hAnsi="Times New Roman" w:hint="eastAsia"/>
          <w:szCs w:val="21"/>
        </w:rPr>
        <w:t>3</w:t>
      </w:r>
      <w:r w:rsidR="00AA4A4A">
        <w:rPr>
          <w:rFonts w:ascii="Times New Roman" w:hAnsi="Times New Roman"/>
          <w:szCs w:val="21"/>
        </w:rPr>
        <w:t>排放限值要求</w:t>
      </w:r>
      <w:r>
        <w:rPr>
          <w:rFonts w:ascii="Times New Roman" w:hAnsi="Times New Roman" w:hint="eastAsia"/>
        </w:rPr>
        <w:t>；</w:t>
      </w:r>
      <w:r>
        <w:rPr>
          <w:rFonts w:ascii="Times New Roman" w:hAnsi="Times New Roman" w:hint="eastAsia"/>
        </w:rPr>
        <w:t xml:space="preserve"> </w:t>
      </w:r>
    </w:p>
    <w:p w14:paraId="57192119"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）、废水</w:t>
      </w:r>
    </w:p>
    <w:p w14:paraId="7A17A4FA" w14:textId="4EA1FA06" w:rsidR="00FE79B2" w:rsidRDefault="00AA4A4A">
      <w:pPr>
        <w:spacing w:line="360" w:lineRule="auto"/>
        <w:ind w:firstLineChars="200" w:firstLine="480"/>
        <w:rPr>
          <w:rFonts w:ascii="Times New Roman" w:hAnsi="Times New Roman"/>
        </w:rPr>
      </w:pPr>
      <w:r>
        <w:rPr>
          <w:rFonts w:ascii="Times New Roman" w:hAnsi="Times New Roman"/>
        </w:rPr>
        <w:t>初期雨水进入收集池沉淀预处理，生活污水经化粪池</w:t>
      </w:r>
      <w:r w:rsidR="00820527">
        <w:rPr>
          <w:rFonts w:ascii="Times New Roman" w:hAnsi="Times New Roman" w:hint="eastAsia"/>
        </w:rPr>
        <w:t>+</w:t>
      </w:r>
      <w:r w:rsidR="00820527">
        <w:rPr>
          <w:rFonts w:ascii="Times New Roman" w:hAnsi="Times New Roman" w:hint="eastAsia"/>
        </w:rPr>
        <w:t>生活污水一体化处理设备</w:t>
      </w:r>
      <w:r>
        <w:rPr>
          <w:rFonts w:ascii="Times New Roman" w:hAnsi="Times New Roman"/>
        </w:rPr>
        <w:t>预处理；出水满足</w:t>
      </w:r>
      <w:r w:rsidR="00820527" w:rsidRPr="00820527">
        <w:rPr>
          <w:rFonts w:ascii="Times New Roman" w:hAnsi="Times New Roman" w:hint="eastAsia"/>
        </w:rPr>
        <w:t>满足《无机化学工业污染物排放标准》（</w:t>
      </w:r>
      <w:r w:rsidR="00820527" w:rsidRPr="00820527">
        <w:rPr>
          <w:rFonts w:ascii="Times New Roman" w:hAnsi="Times New Roman" w:hint="eastAsia"/>
        </w:rPr>
        <w:t>GB31573-2015</w:t>
      </w:r>
      <w:r w:rsidR="00820527" w:rsidRPr="00820527">
        <w:rPr>
          <w:rFonts w:ascii="Times New Roman" w:hAnsi="Times New Roman" w:hint="eastAsia"/>
        </w:rPr>
        <w:t>）中表</w:t>
      </w:r>
      <w:r w:rsidR="00820527" w:rsidRPr="00820527">
        <w:rPr>
          <w:rFonts w:ascii="Times New Roman" w:hAnsi="Times New Roman" w:hint="eastAsia"/>
        </w:rPr>
        <w:t>4</w:t>
      </w:r>
      <w:r w:rsidR="00820527" w:rsidRPr="00820527">
        <w:rPr>
          <w:rFonts w:ascii="Times New Roman" w:hAnsi="Times New Roman" w:hint="eastAsia"/>
        </w:rPr>
        <w:t>特别排放限值</w:t>
      </w:r>
      <w:r>
        <w:rPr>
          <w:rFonts w:ascii="Times New Roman" w:hAnsi="Times New Roman"/>
        </w:rPr>
        <w:t>，再排入云溪污水处理厂深度处理</w:t>
      </w:r>
      <w:r w:rsidR="00820527">
        <w:rPr>
          <w:rFonts w:ascii="Times New Roman" w:hAnsi="Times New Roman" w:hint="eastAsia"/>
        </w:rPr>
        <w:t>。</w:t>
      </w:r>
      <w:r>
        <w:rPr>
          <w:rFonts w:ascii="Times New Roman" w:hAnsi="Times New Roman"/>
        </w:rPr>
        <w:t>预处理排放标准执行云溪污水处理厂接管标准，满足云溪污水处理厂进水水质要求。</w:t>
      </w:r>
    </w:p>
    <w:p w14:paraId="78211669"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3</w:t>
      </w:r>
      <w:r>
        <w:rPr>
          <w:rFonts w:ascii="Times New Roman" w:hAnsi="Times New Roman"/>
        </w:rPr>
        <w:t>）、噪声</w:t>
      </w:r>
    </w:p>
    <w:p w14:paraId="2865A345" w14:textId="77777777" w:rsidR="00FE79B2" w:rsidRDefault="00AA4A4A">
      <w:pPr>
        <w:spacing w:line="360" w:lineRule="auto"/>
        <w:ind w:firstLineChars="200" w:firstLine="480"/>
        <w:rPr>
          <w:rFonts w:ascii="Times New Roman" w:hAnsi="Times New Roman"/>
        </w:rPr>
      </w:pPr>
      <w:r>
        <w:rPr>
          <w:rFonts w:ascii="Times New Roman" w:hAnsi="Times New Roman"/>
        </w:rPr>
        <w:t>本项目经预测经隔声、减振及距离衰减后各噪声源厂界噪声排放满足《工业企业厂界环境噪声排放标准》（</w:t>
      </w:r>
      <w:r>
        <w:rPr>
          <w:rFonts w:ascii="Times New Roman" w:hAnsi="Times New Roman"/>
        </w:rPr>
        <w:t>GB12348-2008</w:t>
      </w:r>
      <w:r>
        <w:rPr>
          <w:rFonts w:ascii="Times New Roman" w:hAnsi="Times New Roman"/>
        </w:rPr>
        <w:t>）中的</w:t>
      </w:r>
      <w:r>
        <w:rPr>
          <w:rFonts w:ascii="Times New Roman" w:hAnsi="Times New Roman"/>
        </w:rPr>
        <w:t>3</w:t>
      </w:r>
      <w:r>
        <w:rPr>
          <w:rFonts w:ascii="Times New Roman" w:hAnsi="Times New Roman"/>
        </w:rPr>
        <w:t>类标准要求，噪声达标排放。</w:t>
      </w:r>
    </w:p>
    <w:p w14:paraId="5E3561E9" w14:textId="77777777" w:rsidR="00FE79B2" w:rsidRDefault="00AA4A4A">
      <w:pPr>
        <w:spacing w:line="360" w:lineRule="auto"/>
        <w:ind w:firstLineChars="200" w:firstLine="480"/>
        <w:rPr>
          <w:rFonts w:ascii="Times New Roman" w:hAnsi="Times New Roman"/>
        </w:rPr>
      </w:pPr>
      <w:r>
        <w:rPr>
          <w:rFonts w:ascii="Times New Roman" w:hAnsi="Times New Roman"/>
        </w:rPr>
        <w:t>（</w:t>
      </w:r>
      <w:r>
        <w:rPr>
          <w:rFonts w:ascii="Times New Roman" w:hAnsi="Times New Roman"/>
        </w:rPr>
        <w:t>4</w:t>
      </w:r>
      <w:r>
        <w:rPr>
          <w:rFonts w:ascii="Times New Roman" w:hAnsi="Times New Roman"/>
        </w:rPr>
        <w:t>）、固废</w:t>
      </w:r>
    </w:p>
    <w:p w14:paraId="40FA0B4D" w14:textId="7FD416CE" w:rsidR="00FE79B2" w:rsidRDefault="00AA4A4A">
      <w:pPr>
        <w:spacing w:line="360" w:lineRule="auto"/>
        <w:ind w:firstLineChars="200" w:firstLine="480"/>
        <w:rPr>
          <w:rFonts w:ascii="Times New Roman" w:hAnsi="Times New Roman"/>
        </w:rPr>
      </w:pPr>
      <w:r>
        <w:rPr>
          <w:rFonts w:ascii="Times New Roman" w:hAnsi="Times New Roman"/>
        </w:rPr>
        <w:t>本项目产生的固废为生活垃圾</w:t>
      </w:r>
      <w:r w:rsidR="00553D5E">
        <w:rPr>
          <w:rFonts w:ascii="Times New Roman" w:hAnsi="Times New Roman" w:hint="eastAsia"/>
        </w:rPr>
        <w:t>、包装物</w:t>
      </w:r>
      <w:r>
        <w:rPr>
          <w:rFonts w:ascii="Times New Roman" w:hAnsi="Times New Roman"/>
        </w:rPr>
        <w:t>、沉渣。</w:t>
      </w:r>
    </w:p>
    <w:p w14:paraId="539052C7" w14:textId="3BDF9279" w:rsidR="00FE79B2" w:rsidRDefault="00AA4A4A">
      <w:pPr>
        <w:spacing w:line="360" w:lineRule="auto"/>
        <w:ind w:firstLineChars="200" w:firstLine="480"/>
        <w:rPr>
          <w:rFonts w:ascii="Times New Roman" w:hAnsi="Times New Roman"/>
        </w:rPr>
      </w:pPr>
      <w:r>
        <w:rPr>
          <w:rFonts w:ascii="Times New Roman" w:hAnsi="Times New Roman"/>
        </w:rPr>
        <w:t>建设单位拟将生活垃圾交由环卫部门统一收运，沉渣交由一般工业固体废物处理公司进行处置。</w:t>
      </w:r>
    </w:p>
    <w:p w14:paraId="62C472E9" w14:textId="77777777" w:rsidR="00FE79B2" w:rsidRPr="009603CD" w:rsidRDefault="00AA4A4A" w:rsidP="00E20366">
      <w:pPr>
        <w:pStyle w:val="3"/>
        <w:spacing w:before="0" w:after="0"/>
        <w:rPr>
          <w:rFonts w:ascii="Times New Roman" w:hAnsi="Times New Roman"/>
          <w:sz w:val="30"/>
          <w:szCs w:val="30"/>
        </w:rPr>
      </w:pPr>
      <w:bookmarkStart w:id="219" w:name="_Toc59388355"/>
      <w:r w:rsidRPr="009603CD">
        <w:rPr>
          <w:rFonts w:ascii="Times New Roman" w:hAnsi="Times New Roman"/>
          <w:sz w:val="30"/>
          <w:szCs w:val="30"/>
        </w:rPr>
        <w:t>11.2.3</w:t>
      </w:r>
      <w:r w:rsidRPr="009603CD">
        <w:rPr>
          <w:rFonts w:ascii="Times New Roman" w:hAnsi="Times New Roman"/>
          <w:sz w:val="30"/>
          <w:szCs w:val="30"/>
        </w:rPr>
        <w:t>环境影响分析</w:t>
      </w:r>
      <w:bookmarkEnd w:id="219"/>
    </w:p>
    <w:p w14:paraId="25792D96" w14:textId="77777777" w:rsidR="00FE79B2" w:rsidRDefault="00AA4A4A">
      <w:pPr>
        <w:spacing w:line="360" w:lineRule="auto"/>
        <w:ind w:firstLine="482"/>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）大气</w:t>
      </w:r>
    </w:p>
    <w:p w14:paraId="34D69E46" w14:textId="2A754D64" w:rsidR="00FE79B2" w:rsidRDefault="00AA4A4A">
      <w:pPr>
        <w:spacing w:line="360" w:lineRule="auto"/>
        <w:ind w:firstLine="482"/>
        <w:rPr>
          <w:rFonts w:ascii="Times New Roman" w:hAnsi="Times New Roman"/>
        </w:rPr>
      </w:pPr>
      <w:r>
        <w:rPr>
          <w:rFonts w:ascii="Times New Roman" w:hAnsi="Times New Roman"/>
        </w:rPr>
        <w:t>本项目运营期废气主要为硫酸雾</w:t>
      </w:r>
      <w:r w:rsidR="00031C51">
        <w:rPr>
          <w:rFonts w:ascii="Times New Roman" w:hAnsi="Times New Roman" w:hint="eastAsia"/>
        </w:rPr>
        <w:t>、颗粒物</w:t>
      </w:r>
      <w:r>
        <w:rPr>
          <w:rFonts w:ascii="Times New Roman" w:hAnsi="Times New Roman"/>
        </w:rPr>
        <w:t>，经采取收集处置措施后对大气环境影响程度为可接受。</w:t>
      </w:r>
    </w:p>
    <w:p w14:paraId="2882A18C" w14:textId="77777777" w:rsidR="00FE79B2" w:rsidRDefault="00AA4A4A">
      <w:pPr>
        <w:spacing w:line="360" w:lineRule="auto"/>
        <w:ind w:firstLine="482"/>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）、地表水环境影响</w:t>
      </w:r>
    </w:p>
    <w:p w14:paraId="367C4197" w14:textId="44F823A1" w:rsidR="00FE79B2" w:rsidRDefault="00AA4A4A">
      <w:pPr>
        <w:spacing w:line="360" w:lineRule="auto"/>
        <w:ind w:firstLine="482"/>
        <w:rPr>
          <w:rFonts w:ascii="Times New Roman" w:hAnsi="Times New Roman"/>
        </w:rPr>
      </w:pPr>
      <w:r>
        <w:rPr>
          <w:rFonts w:ascii="Times New Roman" w:hAnsi="Times New Roman"/>
        </w:rPr>
        <w:lastRenderedPageBreak/>
        <w:t>项目厂区排水实行</w:t>
      </w:r>
      <w:r>
        <w:rPr>
          <w:rFonts w:ascii="Times New Roman" w:hAnsi="Times New Roman"/>
        </w:rPr>
        <w:t>“</w:t>
      </w:r>
      <w:r>
        <w:rPr>
          <w:rFonts w:ascii="Times New Roman" w:hAnsi="Times New Roman"/>
        </w:rPr>
        <w:t>雨污分流、清污分流制</w:t>
      </w:r>
      <w:r>
        <w:rPr>
          <w:rFonts w:ascii="Times New Roman" w:hAnsi="Times New Roman"/>
        </w:rPr>
        <w:t>”</w:t>
      </w:r>
      <w:r>
        <w:rPr>
          <w:rFonts w:ascii="Times New Roman" w:hAnsi="Times New Roman"/>
        </w:rPr>
        <w:t>，雨水、清下水直接排入雨水管网；生活废水经厂区现有化粪池</w:t>
      </w:r>
      <w:r w:rsidR="00820527">
        <w:rPr>
          <w:rFonts w:ascii="Times New Roman" w:hAnsi="Times New Roman" w:hint="eastAsia"/>
        </w:rPr>
        <w:t>+</w:t>
      </w:r>
      <w:r w:rsidR="00820527">
        <w:rPr>
          <w:rFonts w:ascii="Times New Roman" w:hAnsi="Times New Roman" w:hint="eastAsia"/>
        </w:rPr>
        <w:t>生活污水一体化处理设备</w:t>
      </w:r>
      <w:r>
        <w:rPr>
          <w:rFonts w:ascii="Times New Roman" w:hAnsi="Times New Roman"/>
        </w:rPr>
        <w:t>预处理后接入云溪污水处理厂集中深度处理后排入云溪污水处理厂深度处理，达标后排入长江道仁矶段。</w:t>
      </w:r>
      <w:r>
        <w:rPr>
          <w:rFonts w:ascii="Times New Roman" w:hAnsi="Times New Roman"/>
        </w:rPr>
        <w:t xml:space="preserve"> </w:t>
      </w:r>
    </w:p>
    <w:p w14:paraId="57ED0D81" w14:textId="77777777" w:rsidR="00FE79B2" w:rsidRDefault="00AA4A4A">
      <w:pPr>
        <w:spacing w:line="360" w:lineRule="auto"/>
        <w:ind w:firstLine="482"/>
        <w:rPr>
          <w:rFonts w:ascii="Times New Roman" w:hAnsi="Times New Roman"/>
        </w:rPr>
      </w:pPr>
      <w:r>
        <w:rPr>
          <w:rFonts w:ascii="Times New Roman" w:hAnsi="Times New Roman"/>
        </w:rPr>
        <w:t>项目废水水量占云溪污水处理厂设计处理能力的</w:t>
      </w:r>
      <w:r>
        <w:rPr>
          <w:rFonts w:ascii="Times New Roman" w:hAnsi="Times New Roman"/>
        </w:rPr>
        <w:t xml:space="preserve"> 0.03%</w:t>
      </w:r>
      <w:r>
        <w:rPr>
          <w:rFonts w:ascii="Times New Roman" w:hAnsi="Times New Roman"/>
        </w:rPr>
        <w:t>，在云溪污水处理厂接管余量范围内。项目废水进入云溪污水处理厂是可行的，对地表水的影响可维持在现有水平。评价认为项目对地表水体环境影响较小，不会改变地表水环境功能现状。</w:t>
      </w:r>
      <w:r>
        <w:rPr>
          <w:rFonts w:ascii="Times New Roman" w:hAnsi="Times New Roman"/>
        </w:rPr>
        <w:t xml:space="preserve"> </w:t>
      </w:r>
    </w:p>
    <w:p w14:paraId="3C2BEAED" w14:textId="77777777" w:rsidR="00FE79B2" w:rsidRDefault="00AA4A4A">
      <w:pPr>
        <w:spacing w:line="360" w:lineRule="auto"/>
        <w:ind w:firstLine="482"/>
        <w:rPr>
          <w:rFonts w:ascii="Times New Roman" w:hAnsi="Times New Roman"/>
        </w:rPr>
      </w:pPr>
      <w:r>
        <w:rPr>
          <w:rFonts w:ascii="Times New Roman" w:hAnsi="Times New Roman"/>
        </w:rPr>
        <w:t>（</w:t>
      </w:r>
      <w:r>
        <w:rPr>
          <w:rFonts w:ascii="Times New Roman" w:hAnsi="Times New Roman"/>
        </w:rPr>
        <w:t>3</w:t>
      </w:r>
      <w:r>
        <w:rPr>
          <w:rFonts w:ascii="Times New Roman" w:hAnsi="Times New Roman"/>
        </w:rPr>
        <w:t>）、声环境影响</w:t>
      </w:r>
    </w:p>
    <w:p w14:paraId="7BE05080" w14:textId="77777777" w:rsidR="00FE79B2" w:rsidRDefault="00AA4A4A">
      <w:pPr>
        <w:spacing w:line="360" w:lineRule="auto"/>
        <w:ind w:firstLine="482"/>
        <w:rPr>
          <w:rFonts w:ascii="Times New Roman" w:hAnsi="Times New Roman"/>
        </w:rPr>
      </w:pPr>
      <w:r>
        <w:rPr>
          <w:rFonts w:ascii="Times New Roman" w:hAnsi="Times New Roman"/>
        </w:rPr>
        <w:t>经隔声、减振及距离衰减后各噪声源厂界噪声排放满足《工业企业厂界环境噪声排放标准》（</w:t>
      </w:r>
      <w:r>
        <w:rPr>
          <w:rFonts w:ascii="Times New Roman" w:hAnsi="Times New Roman"/>
        </w:rPr>
        <w:t>GB12348-2008</w:t>
      </w:r>
      <w:r>
        <w:rPr>
          <w:rFonts w:ascii="Times New Roman" w:hAnsi="Times New Roman"/>
        </w:rPr>
        <w:t>）中的</w:t>
      </w:r>
      <w:r>
        <w:rPr>
          <w:rFonts w:ascii="Times New Roman" w:hAnsi="Times New Roman"/>
        </w:rPr>
        <w:t xml:space="preserve"> 3 </w:t>
      </w:r>
      <w:r w:rsidR="005E1BD2">
        <w:rPr>
          <w:rFonts w:ascii="Times New Roman" w:hAnsi="Times New Roman"/>
        </w:rPr>
        <w:t>类标准要求</w:t>
      </w:r>
      <w:r>
        <w:rPr>
          <w:rFonts w:ascii="Times New Roman" w:hAnsi="Times New Roman"/>
        </w:rPr>
        <w:t>，项目运营期对周围声环境影响较小。</w:t>
      </w:r>
      <w:r>
        <w:rPr>
          <w:rFonts w:ascii="Times New Roman" w:hAnsi="Times New Roman"/>
        </w:rPr>
        <w:t xml:space="preserve"> </w:t>
      </w:r>
    </w:p>
    <w:p w14:paraId="677D2680" w14:textId="77777777" w:rsidR="00FE79B2" w:rsidRDefault="00AA4A4A">
      <w:pPr>
        <w:spacing w:line="360" w:lineRule="auto"/>
        <w:ind w:firstLine="482"/>
        <w:rPr>
          <w:rFonts w:ascii="Times New Roman" w:hAnsi="Times New Roman"/>
        </w:rPr>
      </w:pPr>
      <w:r>
        <w:rPr>
          <w:rFonts w:ascii="Times New Roman" w:hAnsi="Times New Roman"/>
        </w:rPr>
        <w:t>（</w:t>
      </w:r>
      <w:r>
        <w:rPr>
          <w:rFonts w:ascii="Times New Roman" w:hAnsi="Times New Roman"/>
        </w:rPr>
        <w:t>4</w:t>
      </w:r>
      <w:r>
        <w:rPr>
          <w:rFonts w:ascii="Times New Roman" w:hAnsi="Times New Roman"/>
        </w:rPr>
        <w:t>）、固体废弃物影响分析结论</w:t>
      </w:r>
      <w:r>
        <w:rPr>
          <w:rFonts w:ascii="Times New Roman" w:hAnsi="Times New Roman"/>
        </w:rPr>
        <w:t xml:space="preserve"> </w:t>
      </w:r>
    </w:p>
    <w:p w14:paraId="473ADAD6" w14:textId="77777777" w:rsidR="00FE79B2" w:rsidRDefault="00AA4A4A">
      <w:pPr>
        <w:spacing w:line="360" w:lineRule="auto"/>
        <w:ind w:firstLine="482"/>
        <w:rPr>
          <w:rFonts w:ascii="Times New Roman" w:hAnsi="Times New Roman"/>
        </w:rPr>
      </w:pPr>
      <w:r>
        <w:rPr>
          <w:rFonts w:ascii="Times New Roman" w:hAnsi="Times New Roman"/>
        </w:rPr>
        <w:t>经工程分析可知，本项目固体废弃物均能得到有效的处理处置，不直接对外排放，不会对周边环境产生明显影响。</w:t>
      </w:r>
      <w:r>
        <w:rPr>
          <w:rFonts w:ascii="Times New Roman" w:hAnsi="Times New Roman"/>
        </w:rPr>
        <w:t xml:space="preserve"> </w:t>
      </w:r>
    </w:p>
    <w:p w14:paraId="37EA1185" w14:textId="77777777" w:rsidR="00FE79B2" w:rsidRDefault="00AA4A4A">
      <w:pPr>
        <w:spacing w:line="360" w:lineRule="auto"/>
        <w:ind w:firstLine="482"/>
        <w:rPr>
          <w:rFonts w:ascii="Times New Roman" w:hAnsi="Times New Roman"/>
        </w:rPr>
      </w:pPr>
      <w:r>
        <w:rPr>
          <w:rFonts w:ascii="Times New Roman" w:hAnsi="Times New Roman"/>
        </w:rPr>
        <w:t>（</w:t>
      </w:r>
      <w:r>
        <w:rPr>
          <w:rFonts w:ascii="Times New Roman" w:hAnsi="Times New Roman"/>
        </w:rPr>
        <w:t>5</w:t>
      </w:r>
      <w:r>
        <w:rPr>
          <w:rFonts w:ascii="Times New Roman" w:hAnsi="Times New Roman"/>
        </w:rPr>
        <w:t>）、环境风险分析结论</w:t>
      </w:r>
    </w:p>
    <w:p w14:paraId="4FD72D39" w14:textId="77777777" w:rsidR="00E20366" w:rsidRDefault="00E20366" w:rsidP="00E20366">
      <w:pPr>
        <w:widowControl w:val="0"/>
        <w:spacing w:line="360" w:lineRule="auto"/>
        <w:ind w:firstLineChars="200" w:firstLine="480"/>
        <w:jc w:val="both"/>
        <w:rPr>
          <w:rFonts w:ascii="Times New Roman" w:hAnsi="Times New Roman"/>
        </w:rPr>
      </w:pPr>
      <w:r>
        <w:rPr>
          <w:rFonts w:ascii="Times New Roman" w:hAnsi="Times New Roman"/>
        </w:rPr>
        <w:t>项目涉及的主要风险物质为硫酸，项目主要危险影响为泄漏，主要环境影响途径为大气。</w:t>
      </w:r>
    </w:p>
    <w:p w14:paraId="0CEEC03F" w14:textId="78371E2E" w:rsidR="00E20366" w:rsidRDefault="00E20366" w:rsidP="00E20366">
      <w:pPr>
        <w:widowControl w:val="0"/>
        <w:spacing w:line="360" w:lineRule="auto"/>
        <w:ind w:firstLineChars="200" w:firstLine="480"/>
        <w:jc w:val="both"/>
        <w:rPr>
          <w:rFonts w:ascii="Times New Roman" w:hAnsi="Times New Roman"/>
        </w:rPr>
      </w:pPr>
      <w:r>
        <w:rPr>
          <w:rFonts w:ascii="Times New Roman" w:hAnsi="Times New Roman"/>
        </w:rPr>
        <w:t>项目应设置一个有效容积不小于</w:t>
      </w:r>
      <w:r w:rsidR="00031C51">
        <w:rPr>
          <w:rFonts w:ascii="Times New Roman" w:hAnsi="Times New Roman" w:hint="eastAsia"/>
        </w:rPr>
        <w:t>4</w:t>
      </w:r>
      <w:r>
        <w:rPr>
          <w:rFonts w:ascii="Times New Roman" w:hAnsi="Times New Roman"/>
        </w:rPr>
        <w:t>00m</w:t>
      </w:r>
      <w:r>
        <w:rPr>
          <w:rFonts w:ascii="Times New Roman" w:hAnsi="Times New Roman"/>
          <w:vertAlign w:val="superscript"/>
        </w:rPr>
        <w:t>3</w:t>
      </w:r>
      <w:r>
        <w:rPr>
          <w:rFonts w:ascii="Times New Roman" w:hAnsi="Times New Roman"/>
        </w:rPr>
        <w:t>的事故应急池，做好项目区防渗，确保事故时危险物质不流入水环境，同时应编制环境风险应急预案，落实各项风险防范措施。</w:t>
      </w:r>
    </w:p>
    <w:p w14:paraId="3E51F0E0" w14:textId="77777777" w:rsidR="00E20366" w:rsidRDefault="00E20366" w:rsidP="00E20366">
      <w:pPr>
        <w:widowControl w:val="0"/>
        <w:spacing w:line="360" w:lineRule="auto"/>
        <w:ind w:firstLineChars="200" w:firstLine="480"/>
        <w:jc w:val="both"/>
        <w:rPr>
          <w:rFonts w:ascii="Times New Roman" w:hAnsi="Times New Roman"/>
        </w:rPr>
      </w:pPr>
      <w:r>
        <w:rPr>
          <w:rFonts w:ascii="Times New Roman" w:hAnsi="Times New Roman"/>
        </w:rPr>
        <w:t>从预测结果来看，落实安全评价要求等，在采取各项风险防范及管理措施后，项目环境风险可控。</w:t>
      </w:r>
    </w:p>
    <w:p w14:paraId="4255F5EF" w14:textId="77777777" w:rsidR="00FE79B2" w:rsidRPr="009603CD" w:rsidRDefault="00AA4A4A" w:rsidP="00E20366">
      <w:pPr>
        <w:pStyle w:val="3"/>
        <w:spacing w:before="0" w:after="0"/>
        <w:rPr>
          <w:rFonts w:ascii="Times New Roman" w:hAnsi="Times New Roman"/>
          <w:sz w:val="30"/>
          <w:szCs w:val="30"/>
        </w:rPr>
      </w:pPr>
      <w:bookmarkStart w:id="220" w:name="_Toc59388356"/>
      <w:r w:rsidRPr="009603CD">
        <w:rPr>
          <w:rFonts w:ascii="Times New Roman" w:hAnsi="Times New Roman"/>
          <w:sz w:val="30"/>
          <w:szCs w:val="30"/>
        </w:rPr>
        <w:t xml:space="preserve">11.2.4 </w:t>
      </w:r>
      <w:r w:rsidRPr="009603CD">
        <w:rPr>
          <w:rFonts w:ascii="Times New Roman" w:hAnsi="Times New Roman"/>
          <w:sz w:val="30"/>
          <w:szCs w:val="30"/>
        </w:rPr>
        <w:t>公众意见采纳情况</w:t>
      </w:r>
      <w:bookmarkEnd w:id="220"/>
    </w:p>
    <w:p w14:paraId="76C8B002" w14:textId="77777777" w:rsidR="00FE79B2" w:rsidRDefault="00AA4A4A">
      <w:pPr>
        <w:spacing w:line="360" w:lineRule="auto"/>
        <w:ind w:firstLine="482"/>
        <w:rPr>
          <w:rFonts w:ascii="Times New Roman" w:hAnsi="Times New Roman"/>
        </w:rPr>
      </w:pPr>
      <w:r>
        <w:rPr>
          <w:rFonts w:ascii="Times New Roman" w:hAnsi="Times New Roman"/>
        </w:rPr>
        <w:t>根据项目公众参与调查（另成册内容），本项目被调查的公众普遍对建设项目持支持态度，认为该项目的建设可以推动当地经济发展，提高就业保障；公众建议建设项目必须将相关的环保措施落实到位，并确保项目的环保设施能正常运转、污染物达标排放，尽可能防止污染事故发生，最大限度地减少项目</w:t>
      </w:r>
      <w:r>
        <w:rPr>
          <w:rFonts w:ascii="Times New Roman" w:hAnsi="Times New Roman"/>
        </w:rPr>
        <w:lastRenderedPageBreak/>
        <w:t>对周边居住人群以及环境的可能影响，经公众问卷调查，项目周边被调查人群无人持反对意见。</w:t>
      </w:r>
    </w:p>
    <w:p w14:paraId="0C1522EF" w14:textId="77777777" w:rsidR="00FE79B2" w:rsidRDefault="00AA4A4A" w:rsidP="00E20366">
      <w:pPr>
        <w:pStyle w:val="2"/>
        <w:spacing w:before="0" w:after="0"/>
        <w:rPr>
          <w:rFonts w:ascii="Times New Roman" w:hAnsi="Times New Roman"/>
        </w:rPr>
      </w:pPr>
      <w:bookmarkStart w:id="221" w:name="_Toc59388357"/>
      <w:r>
        <w:rPr>
          <w:rFonts w:ascii="Times New Roman" w:hAnsi="Times New Roman"/>
        </w:rPr>
        <w:t>11.3</w:t>
      </w:r>
      <w:r>
        <w:rPr>
          <w:rFonts w:ascii="Times New Roman" w:hAnsi="Times New Roman"/>
        </w:rPr>
        <w:t>污染物总量</w:t>
      </w:r>
      <w:bookmarkEnd w:id="221"/>
    </w:p>
    <w:p w14:paraId="21E9D503" w14:textId="63810388" w:rsidR="00FE79B2" w:rsidRDefault="00AA4A4A">
      <w:pPr>
        <w:spacing w:line="360" w:lineRule="auto"/>
        <w:ind w:firstLine="482"/>
        <w:rPr>
          <w:rFonts w:ascii="Times New Roman" w:hAnsi="Times New Roman"/>
        </w:rPr>
      </w:pPr>
      <w:r>
        <w:rPr>
          <w:rFonts w:ascii="Times New Roman" w:hAnsi="Times New Roman"/>
        </w:rPr>
        <w:t>本工程废水污染物排放总量</w:t>
      </w:r>
      <w:r>
        <w:rPr>
          <w:rFonts w:ascii="Times New Roman" w:hAnsi="Times New Roman"/>
        </w:rPr>
        <w:t>COD</w:t>
      </w:r>
      <w:r>
        <w:rPr>
          <w:rFonts w:ascii="Times New Roman" w:hAnsi="Times New Roman"/>
        </w:rPr>
        <w:t>：</w:t>
      </w:r>
      <w:r>
        <w:rPr>
          <w:rFonts w:ascii="Times New Roman" w:hAnsi="Times New Roman"/>
        </w:rPr>
        <w:t>0.</w:t>
      </w:r>
      <w:r w:rsidR="00600AC9">
        <w:rPr>
          <w:rFonts w:ascii="Times New Roman" w:hAnsi="Times New Roman"/>
        </w:rPr>
        <w:t>038</w:t>
      </w:r>
      <w:r>
        <w:rPr>
          <w:rFonts w:ascii="Times New Roman" w:hAnsi="Times New Roman"/>
        </w:rPr>
        <w:t xml:space="preserve"> t/a</w:t>
      </w:r>
      <w:r>
        <w:rPr>
          <w:rFonts w:ascii="Times New Roman" w:hAnsi="Times New Roman"/>
        </w:rPr>
        <w:t>和氨氮</w:t>
      </w:r>
      <w:r>
        <w:rPr>
          <w:rFonts w:ascii="Times New Roman" w:hAnsi="Times New Roman"/>
        </w:rPr>
        <w:t>0.0</w:t>
      </w:r>
      <w:r w:rsidR="00600AC9">
        <w:rPr>
          <w:rFonts w:ascii="Times New Roman" w:hAnsi="Times New Roman"/>
        </w:rPr>
        <w:t>04</w:t>
      </w:r>
      <w:r>
        <w:rPr>
          <w:rFonts w:ascii="Times New Roman" w:hAnsi="Times New Roman"/>
        </w:rPr>
        <w:t>t/a</w:t>
      </w:r>
      <w:r w:rsidR="005E1BD2">
        <w:rPr>
          <w:rFonts w:ascii="Times New Roman" w:hAnsi="Times New Roman" w:hint="eastAsia"/>
        </w:rPr>
        <w:t>，</w:t>
      </w:r>
      <w:r w:rsidR="00600AC9">
        <w:rPr>
          <w:rFonts w:ascii="Times New Roman" w:hAnsi="Times New Roman" w:hint="eastAsia"/>
        </w:rPr>
        <w:t>由建设单位通过排污权交易取得污染物排放权利。</w:t>
      </w:r>
    </w:p>
    <w:p w14:paraId="229D91AF" w14:textId="77777777" w:rsidR="00FE79B2" w:rsidRDefault="00AA4A4A" w:rsidP="00E20366">
      <w:pPr>
        <w:pStyle w:val="2"/>
        <w:spacing w:before="0" w:after="0"/>
        <w:rPr>
          <w:rFonts w:ascii="Times New Roman" w:hAnsi="Times New Roman"/>
        </w:rPr>
      </w:pPr>
      <w:bookmarkStart w:id="222" w:name="_Toc59388358"/>
      <w:r>
        <w:rPr>
          <w:rFonts w:ascii="Times New Roman" w:hAnsi="Times New Roman"/>
        </w:rPr>
        <w:t xml:space="preserve">11.4 </w:t>
      </w:r>
      <w:r>
        <w:rPr>
          <w:rFonts w:ascii="Times New Roman" w:hAnsi="Times New Roman"/>
        </w:rPr>
        <w:t>环境影响经济损益分析</w:t>
      </w:r>
      <w:bookmarkEnd w:id="222"/>
    </w:p>
    <w:p w14:paraId="11EAA5E4" w14:textId="77777777" w:rsidR="00FE79B2" w:rsidRDefault="00AA4A4A">
      <w:pPr>
        <w:spacing w:line="360" w:lineRule="auto"/>
        <w:ind w:firstLine="482"/>
        <w:rPr>
          <w:rFonts w:ascii="Times New Roman" w:hAnsi="Times New Roman"/>
        </w:rPr>
      </w:pPr>
      <w:r>
        <w:rPr>
          <w:rFonts w:ascii="Times New Roman" w:hAnsi="Times New Roman"/>
        </w:rPr>
        <w:t>建设项目环保措施主要是体现国家有关的环保政策，贯彻</w:t>
      </w:r>
      <w:r>
        <w:rPr>
          <w:rFonts w:ascii="Times New Roman" w:hAnsi="Times New Roman"/>
        </w:rPr>
        <w:t>“</w:t>
      </w:r>
      <w:r>
        <w:rPr>
          <w:rFonts w:ascii="Times New Roman" w:hAnsi="Times New Roman"/>
        </w:rPr>
        <w:t>总量控制</w:t>
      </w:r>
      <w:r>
        <w:rPr>
          <w:rFonts w:ascii="Times New Roman" w:hAnsi="Times New Roman"/>
        </w:rPr>
        <w:t>”</w:t>
      </w:r>
      <w:r>
        <w:rPr>
          <w:rFonts w:ascii="Times New Roman" w:hAnsi="Times New Roman"/>
        </w:rPr>
        <w:t>、</w:t>
      </w:r>
      <w:r>
        <w:rPr>
          <w:rFonts w:ascii="Times New Roman" w:hAnsi="Times New Roman"/>
        </w:rPr>
        <w:t>“</w:t>
      </w:r>
      <w:r>
        <w:rPr>
          <w:rFonts w:ascii="Times New Roman" w:hAnsi="Times New Roman"/>
        </w:rPr>
        <w:t>达标排放</w:t>
      </w:r>
      <w:r>
        <w:rPr>
          <w:rFonts w:ascii="Times New Roman" w:hAnsi="Times New Roman"/>
        </w:rPr>
        <w:t>”</w:t>
      </w:r>
      <w:r>
        <w:rPr>
          <w:rFonts w:ascii="Times New Roman" w:hAnsi="Times New Roman"/>
        </w:rPr>
        <w:t>和</w:t>
      </w:r>
      <w:r>
        <w:rPr>
          <w:rFonts w:ascii="Times New Roman" w:hAnsi="Times New Roman"/>
        </w:rPr>
        <w:t>“</w:t>
      </w:r>
      <w:r>
        <w:rPr>
          <w:rFonts w:ascii="Times New Roman" w:hAnsi="Times New Roman"/>
        </w:rPr>
        <w:t>清洁生产</w:t>
      </w:r>
      <w:r>
        <w:rPr>
          <w:rFonts w:ascii="Times New Roman" w:hAnsi="Times New Roman"/>
        </w:rPr>
        <w:t>”</w:t>
      </w:r>
      <w:r>
        <w:rPr>
          <w:rFonts w:ascii="Times New Roman" w:hAnsi="Times New Roman"/>
        </w:rPr>
        <w:t>的污染控制原则，达到保护环境的最终目的。</w:t>
      </w:r>
    </w:p>
    <w:p w14:paraId="71EAE1F5" w14:textId="77777777" w:rsidR="00FE79B2" w:rsidRDefault="00AA4A4A">
      <w:pPr>
        <w:spacing w:line="360" w:lineRule="auto"/>
        <w:ind w:firstLine="482"/>
        <w:rPr>
          <w:rFonts w:ascii="Times New Roman" w:hAnsi="Times New Roman"/>
        </w:rPr>
      </w:pPr>
      <w:r>
        <w:rPr>
          <w:rFonts w:ascii="Times New Roman" w:hAnsi="Times New Roman"/>
        </w:rPr>
        <w:t>据分析，本项目的污染治理设备在正常运行的状况下可做到污染物达标排放，这对当地环境和人民群众是一种负责任的态度，在对当地经济建设做出贡献的同时也保护了当地的环境质量只要企业切实落实本报告提出的各项污染防治措施，使各类污染物均做到达标排放，则该项目的建设和营运对周围环境的影响是可以承受的，能够做到社会效益、环境效益和经济效益三者的统一。</w:t>
      </w:r>
    </w:p>
    <w:p w14:paraId="5AEB74CE" w14:textId="77777777" w:rsidR="00FE79B2" w:rsidRDefault="00AA4A4A" w:rsidP="00E20366">
      <w:pPr>
        <w:pStyle w:val="2"/>
        <w:spacing w:before="0" w:after="0"/>
        <w:rPr>
          <w:rFonts w:ascii="Times New Roman" w:hAnsi="Times New Roman"/>
        </w:rPr>
      </w:pPr>
      <w:bookmarkStart w:id="223" w:name="_Toc59388359"/>
      <w:r>
        <w:rPr>
          <w:rFonts w:ascii="Times New Roman" w:hAnsi="Times New Roman"/>
        </w:rPr>
        <w:t>11.5</w:t>
      </w:r>
      <w:r>
        <w:rPr>
          <w:rFonts w:ascii="Times New Roman" w:hAnsi="Times New Roman"/>
        </w:rPr>
        <w:t>总结论</w:t>
      </w:r>
      <w:bookmarkEnd w:id="223"/>
    </w:p>
    <w:p w14:paraId="3C3F1A7C" w14:textId="7BD96F65" w:rsidR="00FE79B2" w:rsidRDefault="00AA4A4A" w:rsidP="00E20366">
      <w:pPr>
        <w:spacing w:line="360" w:lineRule="auto"/>
        <w:ind w:firstLine="482"/>
        <w:rPr>
          <w:rFonts w:ascii="Times New Roman" w:hAnsi="Times New Roman"/>
          <w:b/>
          <w:bCs/>
        </w:rPr>
      </w:pPr>
      <w:r>
        <w:rPr>
          <w:rFonts w:ascii="Times New Roman" w:hAnsi="Times New Roman"/>
          <w:b/>
          <w:bCs/>
        </w:rPr>
        <w:t>建设项目符合国家和地方的产业政策要求，用地性质符合湖南岳阳绿色化工产业园总体规划；排污总量在区域内平衡；经采取评价提出的各项污染防治措施后，污染物可达标排放，总体上对评价区域环境影响较小，不会造成区域环境功能的改变；采取风险防范及应急措施后，环境风险水平在可接受范围以内，项目的建设得到当地公众的支持，无人反对。从环境影响评价角度，在采取评价提出的各项环保措施的基础上，项目的建设运营是可行的。</w:t>
      </w:r>
    </w:p>
    <w:p w14:paraId="5BE7D426" w14:textId="77777777" w:rsidR="00FE79B2" w:rsidRDefault="00AA4A4A" w:rsidP="00E20366">
      <w:pPr>
        <w:pStyle w:val="2"/>
        <w:spacing w:before="0" w:after="0"/>
        <w:rPr>
          <w:rFonts w:ascii="Times New Roman" w:hAnsi="Times New Roman"/>
        </w:rPr>
      </w:pPr>
      <w:bookmarkStart w:id="224" w:name="_Toc59388360"/>
      <w:r>
        <w:rPr>
          <w:rFonts w:ascii="Times New Roman" w:hAnsi="Times New Roman"/>
        </w:rPr>
        <w:t>11.6</w:t>
      </w:r>
      <w:r>
        <w:rPr>
          <w:rFonts w:ascii="Times New Roman" w:hAnsi="Times New Roman"/>
        </w:rPr>
        <w:t>要求和建议</w:t>
      </w:r>
      <w:bookmarkEnd w:id="224"/>
    </w:p>
    <w:p w14:paraId="67C28C1F" w14:textId="77777777" w:rsidR="00FE79B2" w:rsidRDefault="00AA4A4A">
      <w:pPr>
        <w:spacing w:line="360" w:lineRule="auto"/>
        <w:ind w:firstLine="482"/>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）建议建设单位在项目建设过程中，应确保环保资金的投入量和合理使用，做到</w:t>
      </w:r>
      <w:r>
        <w:rPr>
          <w:rFonts w:ascii="Times New Roman" w:hAnsi="Times New Roman"/>
        </w:rPr>
        <w:t>“</w:t>
      </w:r>
      <w:r>
        <w:rPr>
          <w:rFonts w:ascii="Times New Roman" w:hAnsi="Times New Roman"/>
        </w:rPr>
        <w:t>污染防治设施与主体工程同时设计、同时施工、同时投入使用</w:t>
      </w:r>
      <w:r>
        <w:rPr>
          <w:rFonts w:ascii="Times New Roman" w:hAnsi="Times New Roman"/>
        </w:rPr>
        <w:t>”</w:t>
      </w:r>
      <w:r>
        <w:rPr>
          <w:rFonts w:ascii="Times New Roman" w:hAnsi="Times New Roman"/>
        </w:rPr>
        <w:t>，使</w:t>
      </w:r>
      <w:r>
        <w:rPr>
          <w:rFonts w:ascii="Times New Roman" w:hAnsi="Times New Roman"/>
        </w:rPr>
        <w:t>“</w:t>
      </w:r>
      <w:r>
        <w:rPr>
          <w:rFonts w:ascii="Times New Roman" w:hAnsi="Times New Roman"/>
        </w:rPr>
        <w:t>三同时</w:t>
      </w:r>
      <w:r>
        <w:rPr>
          <w:rFonts w:ascii="Times New Roman" w:hAnsi="Times New Roman"/>
        </w:rPr>
        <w:t>”</w:t>
      </w:r>
      <w:r>
        <w:rPr>
          <w:rFonts w:ascii="Times New Roman" w:hAnsi="Times New Roman"/>
        </w:rPr>
        <w:t>工作落到实处。工程竣工后，应按环保有关法律法规向环保行政部门申请建设项目环境保护竣工验收，经有审批权的环保行政部门验收合格后，方可正式投入生产。</w:t>
      </w:r>
    </w:p>
    <w:p w14:paraId="2D8664B1" w14:textId="77777777" w:rsidR="00FE79B2" w:rsidRDefault="00AA4A4A">
      <w:pPr>
        <w:spacing w:line="360" w:lineRule="auto"/>
        <w:ind w:firstLine="482"/>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）该项目的环保工程的处理设施不得擅自停用，如确需停用，必须向环保部门提出申请，经环保部门同意批准后方可实施，并负责处理善后工作。</w:t>
      </w:r>
    </w:p>
    <w:p w14:paraId="17D1B591" w14:textId="77777777" w:rsidR="00FE79B2" w:rsidRDefault="00AA4A4A">
      <w:pPr>
        <w:spacing w:line="360" w:lineRule="auto"/>
        <w:ind w:firstLine="482"/>
        <w:rPr>
          <w:rFonts w:ascii="Times New Roman" w:hAnsi="Times New Roman"/>
        </w:rPr>
        <w:sectPr w:rsidR="00FE79B2">
          <w:pgSz w:w="11906" w:h="16838"/>
          <w:pgMar w:top="1440" w:right="1797" w:bottom="1440" w:left="1797" w:header="720" w:footer="720" w:gutter="0"/>
          <w:cols w:space="720"/>
        </w:sectPr>
      </w:pPr>
      <w:r>
        <w:rPr>
          <w:rFonts w:ascii="Times New Roman" w:hAnsi="Times New Roman"/>
        </w:rPr>
        <w:lastRenderedPageBreak/>
        <w:t>（</w:t>
      </w:r>
      <w:r>
        <w:rPr>
          <w:rFonts w:ascii="Times New Roman" w:hAnsi="Times New Roman"/>
        </w:rPr>
        <w:t>3</w:t>
      </w:r>
      <w:r>
        <w:rPr>
          <w:rFonts w:ascii="Times New Roman" w:hAnsi="Times New Roman"/>
        </w:rPr>
        <w:t>）该项目的废水和废气的处理设施出现故障时，应立即向环保部门报告，并采取紧急预防措施，停止加料或停止生产，同时组织有关技术人员进行检修，使环保工程正常运转方可恢复生产，以确保周围的环境质量</w:t>
      </w:r>
      <w:r>
        <w:rPr>
          <w:rFonts w:ascii="Times New Roman" w:hAnsi="Times New Roman" w:hint="eastAsia"/>
        </w:rPr>
        <w:t>。</w:t>
      </w:r>
    </w:p>
    <w:p w14:paraId="632F384A" w14:textId="77777777" w:rsidR="00FE79B2" w:rsidRPr="00E20366" w:rsidRDefault="00FE79B2" w:rsidP="00711496">
      <w:pPr>
        <w:spacing w:line="360" w:lineRule="auto"/>
        <w:rPr>
          <w:rFonts w:ascii="Times New Roman" w:hAnsi="Times New Roman"/>
        </w:rPr>
      </w:pPr>
    </w:p>
    <w:sectPr w:rsidR="00FE79B2" w:rsidRPr="00E20366">
      <w:pgSz w:w="11906" w:h="16838"/>
      <w:pgMar w:top="1440" w:right="1797" w:bottom="1440" w:left="1797" w:header="851" w:footer="992"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1BC6068" w14:textId="77777777" w:rsidR="000D76A5" w:rsidRDefault="000D76A5">
      <w:r>
        <w:separator/>
      </w:r>
    </w:p>
  </w:endnote>
  <w:endnote w:type="continuationSeparator" w:id="0">
    <w:p w14:paraId="0F103D89" w14:textId="77777777" w:rsidR="000D76A5" w:rsidRDefault="000D76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A00002EF" w:usb1="40000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6"/>
    <w:family w:val="swiss"/>
    <w:pitch w:val="default"/>
    <w:sig w:usb0="00000000" w:usb1="00000000" w:usb2="0000003F" w:usb3="00000000" w:csb0="603F01FF" w:csb1="FFFF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Noto Sans CJK JP Regular">
    <w:altName w:val="Arial"/>
    <w:charset w:val="00"/>
    <w:family w:val="swiss"/>
    <w:pitch w:val="default"/>
    <w:sig w:usb0="00000000" w:usb1="00000000" w:usb2="00000000"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A54A96" w14:textId="77777777" w:rsidR="0022297B" w:rsidRDefault="0022297B">
    <w:pPr>
      <w:pStyle w:val="ad"/>
      <w:jc w:val="center"/>
    </w:pPr>
    <w:r>
      <w:rPr>
        <w:noProof/>
      </w:rPr>
      <mc:AlternateContent>
        <mc:Choice Requires="wps">
          <w:drawing>
            <wp:anchor distT="0" distB="0" distL="114300" distR="114300" simplePos="0" relativeHeight="251658240" behindDoc="0" locked="0" layoutInCell="1" allowOverlap="1" wp14:anchorId="7A765710" wp14:editId="28F700CB">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033490735"/>
                          </w:sdtPr>
                          <w:sdtContent>
                            <w:p w14:paraId="345477F7" w14:textId="77777777" w:rsidR="0022297B" w:rsidRDefault="0022297B">
                              <w:pPr>
                                <w:pStyle w:val="ad"/>
                                <w:jc w:val="center"/>
                              </w:pPr>
                              <w:r>
                                <w:fldChar w:fldCharType="begin"/>
                              </w:r>
                              <w:r>
                                <w:instrText>PAGE   \* MERGEFORMAT</w:instrText>
                              </w:r>
                              <w:r>
                                <w:fldChar w:fldCharType="separate"/>
                              </w:r>
                              <w:r w:rsidRPr="00FB0AFA">
                                <w:rPr>
                                  <w:noProof/>
                                  <w:lang w:val="zh-CN"/>
                                </w:rPr>
                                <w:t>V</w:t>
                              </w:r>
                              <w:r>
                                <w:fldChar w:fldCharType="end"/>
                              </w:r>
                            </w:p>
                          </w:sdtContent>
                        </w:sdt>
                        <w:p w14:paraId="278B168C" w14:textId="77777777" w:rsidR="0022297B" w:rsidRDefault="0022297B"/>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7A765710" id="_x0000_t202" coordsize="21600,21600" o:spt="202" path="m,l,21600r21600,l21600,xe">
              <v:stroke joinstyle="miter"/>
              <v:path gradientshapeok="t" o:connecttype="rect"/>
            </v:shapetype>
            <v:shape id="文本框 9" o:spid="_x0000_s1030" type="#_x0000_t202" style="position:absolute;left:0;text-align:left;margin-left:0;margin-top:0;width:2in;height:2in;z-index:25165824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" filled="f" stroked="f" strokeweight=".5pt">
              <v:textbox style="mso-fit-shape-to-text:t" inset="0,0,0,0">
                <w:txbxContent>
                  <w:sdt>
                    <w:sdtPr>
                      <w:id w:val="-1033490735"/>
                    </w:sdtPr>
                    <w:sdtContent>
                      <w:p w14:paraId="345477F7" w14:textId="77777777" w:rsidR="0022297B" w:rsidRDefault="0022297B">
                        <w:pPr>
                          <w:pStyle w:val="ad"/>
                          <w:jc w:val="center"/>
                        </w:pPr>
                        <w:r>
                          <w:fldChar w:fldCharType="begin"/>
                        </w:r>
                        <w:r>
                          <w:instrText>PAGE   \* MERGEFORMAT</w:instrText>
                        </w:r>
                        <w:r>
                          <w:fldChar w:fldCharType="separate"/>
                        </w:r>
                        <w:r w:rsidRPr="00FB0AFA">
                          <w:rPr>
                            <w:noProof/>
                            <w:lang w:val="zh-CN"/>
                          </w:rPr>
                          <w:t>V</w:t>
                        </w:r>
                        <w:r>
                          <w:fldChar w:fldCharType="end"/>
                        </w:r>
                      </w:p>
                    </w:sdtContent>
                  </w:sdt>
                  <w:p w14:paraId="278B168C" w14:textId="77777777" w:rsidR="0022297B" w:rsidRDefault="0022297B"/>
                </w:txbxContent>
              </v:textbox>
              <w10:wrap anchorx="margin"/>
            </v:shape>
          </w:pict>
        </mc:Fallback>
      </mc:AlternateContent>
    </w:r>
  </w:p>
  <w:p w14:paraId="7A2B3F8C" w14:textId="77777777" w:rsidR="0022297B" w:rsidRDefault="0022297B">
    <w:pPr>
      <w:pStyle w:val="a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D6A387" w14:textId="77777777" w:rsidR="0022297B" w:rsidRDefault="0022297B">
    <w:pPr>
      <w:pStyle w:val="ad"/>
    </w:pPr>
    <w:r>
      <w:rPr>
        <w:noProof/>
      </w:rPr>
      <mc:AlternateContent>
        <mc:Choice Requires="wps">
          <w:drawing>
            <wp:anchor distT="0" distB="0" distL="114300" distR="114300" simplePos="0" relativeHeight="251659264" behindDoc="0" locked="0" layoutInCell="1" allowOverlap="1" wp14:anchorId="26E62884" wp14:editId="66AD0F57">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AF7676" w14:textId="77777777" w:rsidR="0022297B" w:rsidRDefault="0022297B">
                          <w:pPr>
                            <w:pStyle w:val="ad"/>
                          </w:pPr>
                          <w:r>
                            <w:rPr>
                              <w:rFonts w:hint="eastAsia"/>
                            </w:rPr>
                            <w:fldChar w:fldCharType="begin"/>
                          </w:r>
                          <w:r>
                            <w:rPr>
                              <w:rFonts w:hint="eastAsia"/>
                            </w:rPr>
                            <w:instrText xml:space="preserve"> PAGE  \* MERGEFORMAT </w:instrText>
                          </w:r>
                          <w:r>
                            <w:rPr>
                              <w:rFonts w:hint="eastAsia"/>
                            </w:rPr>
                            <w:fldChar w:fldCharType="separate"/>
                          </w:r>
                          <w:r>
                            <w:rPr>
                              <w:noProof/>
                            </w:rPr>
                            <w:t xml:space="preserve"> </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6E62884" id="_x0000_t202" coordsize="21600,21600" o:spt="202" path="m,l,21600r21600,l21600,xe">
              <v:stroke joinstyle="miter"/>
              <v:path gradientshapeok="t" o:connecttype="rect"/>
            </v:shapetype>
            <v:shape id="文本框 26" o:spid="_x0000_s1031"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eda5cWMCAAATBQAADgAAAAAAAAAAAAAAAAAuAgAAZHJzL2Uyb0RvYy54&#10;bWxQSwECLQAUAAYACAAAACEAcarRudcAAAAFAQAADwAAAAAAAAAAAAAAAAC9BAAAZHJzL2Rvd25y&#10;ZXYueG1sUEsFBgAAAAAEAAQA8wAAAMEFAAAAAA==&#10;" filled="f" stroked="f" strokeweight=".5pt">
              <v:textbox style="mso-fit-shape-to-text:t" inset="0,0,0,0">
                <w:txbxContent>
                  <w:p w14:paraId="20AF7676" w14:textId="77777777" w:rsidR="0022297B" w:rsidRDefault="0022297B">
                    <w:pPr>
                      <w:pStyle w:val="ad"/>
                    </w:pPr>
                    <w:r>
                      <w:rPr>
                        <w:rFonts w:hint="eastAsia"/>
                      </w:rPr>
                      <w:fldChar w:fldCharType="begin"/>
                    </w:r>
                    <w:r>
                      <w:rPr>
                        <w:rFonts w:hint="eastAsia"/>
                      </w:rPr>
                      <w:instrText xml:space="preserve"> PAGE  \* MERGEFORMAT </w:instrText>
                    </w:r>
                    <w:r>
                      <w:rPr>
                        <w:rFonts w:hint="eastAsia"/>
                      </w:rPr>
                      <w:fldChar w:fldCharType="separate"/>
                    </w:r>
                    <w:r>
                      <w:rPr>
                        <w:noProof/>
                      </w:rPr>
                      <w:t xml:space="preserve"> </w:t>
                    </w:r>
                    <w:r>
                      <w:rPr>
                        <w:rFonts w:hint="eastAsia"/>
                      </w:rP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081A49" w14:textId="77777777" w:rsidR="0022297B" w:rsidRDefault="0022297B">
    <w:pPr>
      <w:pStyle w:val="ad"/>
      <w:jc w:val="center"/>
    </w:pPr>
    <w:r>
      <w:rPr>
        <w:noProof/>
      </w:rPr>
      <mc:AlternateContent>
        <mc:Choice Requires="wps">
          <w:drawing>
            <wp:anchor distT="0" distB="0" distL="114300" distR="114300" simplePos="0" relativeHeight="251660288" behindDoc="0" locked="0" layoutInCell="1" allowOverlap="1" wp14:anchorId="18327013" wp14:editId="10F20C85">
              <wp:simplePos x="0" y="0"/>
              <wp:positionH relativeFrom="margin">
                <wp:posOffset>2575560</wp:posOffset>
              </wp:positionH>
              <wp:positionV relativeFrom="paragraph">
                <wp:posOffset>3175</wp:posOffset>
              </wp:positionV>
              <wp:extent cx="388620" cy="1828800"/>
              <wp:effectExtent l="0" t="0" r="11430" b="10795"/>
              <wp:wrapNone/>
              <wp:docPr id="27" name="文本框 27"/>
              <wp:cNvGraphicFramePr/>
              <a:graphic xmlns:a="http://schemas.openxmlformats.org/drawingml/2006/main">
                <a:graphicData uri="http://schemas.microsoft.com/office/word/2010/wordprocessingShape">
                  <wps:wsp>
                    <wps:cNvSpPr txBox="1"/>
                    <wps:spPr>
                      <a:xfrm>
                        <a:off x="0" y="0"/>
                        <a:ext cx="38862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48780567"/>
                          </w:sdtPr>
                          <w:sdtContent>
                            <w:p w14:paraId="380F64EE" w14:textId="77777777" w:rsidR="0022297B" w:rsidRDefault="0022297B">
                              <w:pPr>
                                <w:pStyle w:val="ad"/>
                                <w:jc w:val="center"/>
                              </w:pPr>
                              <w:r>
                                <w:fldChar w:fldCharType="begin"/>
                              </w:r>
                              <w:r>
                                <w:instrText>PAGE   \* MERGEFORMAT</w:instrText>
                              </w:r>
                              <w:r>
                                <w:fldChar w:fldCharType="separate"/>
                              </w:r>
                              <w:r w:rsidRPr="009A6C72">
                                <w:rPr>
                                  <w:noProof/>
                                  <w:lang w:val="zh-CN"/>
                                </w:rPr>
                                <w:t>118</w:t>
                              </w:r>
                              <w:r>
                                <w:fldChar w:fldCharType="end"/>
                              </w:r>
                            </w:p>
                          </w:sdtContent>
                        </w:sdt>
                        <w:p w14:paraId="419FDDB2" w14:textId="77777777" w:rsidR="0022297B" w:rsidRDefault="0022297B"/>
                      </w:txbxContent>
                    </wps:txbx>
                    <wps:bodyPr rot="0" spcFirstLastPara="0" vertOverflow="overflow" horzOverflow="overflow" vert="horz" wrap="square" lIns="0" tIns="0" rIns="0" bIns="0" numCol="1" spcCol="0" rtlCol="0" fromWordArt="0" anchor="t" anchorCtr="0" forceAA="0" compatLnSpc="1">
                      <a:spAutoFit/>
                    </wps:bodyPr>
                  </wps:wsp>
                </a:graphicData>
              </a:graphic>
              <wp14:sizeRelH relativeFrom="margin">
                <wp14:pctWidth>0</wp14:pctWidth>
              </wp14:sizeRelH>
            </wp:anchor>
          </w:drawing>
        </mc:Choice>
        <mc:Fallback>
          <w:pict>
            <v:shapetype w14:anchorId="18327013" id="_x0000_t202" coordsize="21600,21600" o:spt="202" path="m,l,21600r21600,l21600,xe">
              <v:stroke joinstyle="miter"/>
              <v:path gradientshapeok="t" o:connecttype="rect"/>
            </v:shapetype>
            <v:shape id="文本框 27" o:spid="_x0000_s1032" type="#_x0000_t202" style="position:absolute;left:0;text-align:left;margin-left:202.8pt;margin-top:.25pt;width:30.6pt;height:2in;z-index:2516602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" filled="f" stroked="f" strokeweight=".5pt">
              <v:textbox style="mso-fit-shape-to-text:t" inset="0,0,0,0">
                <w:txbxContent>
                  <w:sdt>
                    <w:sdtPr>
                      <w:id w:val="248780567"/>
                    </w:sdtPr>
                    <w:sdtContent>
                      <w:p w14:paraId="380F64EE" w14:textId="77777777" w:rsidR="0022297B" w:rsidRDefault="0022297B">
                        <w:pPr>
                          <w:pStyle w:val="ad"/>
                          <w:jc w:val="center"/>
                        </w:pPr>
                        <w:r>
                          <w:fldChar w:fldCharType="begin"/>
                        </w:r>
                        <w:r>
                          <w:instrText>PAGE   \* MERGEFORMAT</w:instrText>
                        </w:r>
                        <w:r>
                          <w:fldChar w:fldCharType="separate"/>
                        </w:r>
                        <w:r w:rsidRPr="009A6C72">
                          <w:rPr>
                            <w:noProof/>
                            <w:lang w:val="zh-CN"/>
                          </w:rPr>
                          <w:t>118</w:t>
                        </w:r>
                        <w:r>
                          <w:fldChar w:fldCharType="end"/>
                        </w:r>
                      </w:p>
                    </w:sdtContent>
                  </w:sdt>
                  <w:p w14:paraId="419FDDB2" w14:textId="77777777" w:rsidR="0022297B" w:rsidRDefault="0022297B"/>
                </w:txbxContent>
              </v:textbox>
              <w10:wrap anchorx="margin"/>
            </v:shape>
          </w:pict>
        </mc:Fallback>
      </mc:AlternateContent>
    </w:r>
  </w:p>
  <w:p w14:paraId="7BE52B0C" w14:textId="77777777" w:rsidR="0022297B" w:rsidRDefault="0022297B">
    <w:pPr>
      <w:pStyle w:val="ad"/>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7B5071" w14:textId="77777777" w:rsidR="0022297B" w:rsidRDefault="0022297B">
    <w:pPr>
      <w:pStyle w:val="ad"/>
    </w:pPr>
    <w:r>
      <w:rPr>
        <w:noProof/>
      </w:rPr>
      <mc:AlternateContent>
        <mc:Choice Requires="wps">
          <w:drawing>
            <wp:anchor distT="0" distB="0" distL="114300" distR="114300" simplePos="0" relativeHeight="251662336" behindDoc="0" locked="0" layoutInCell="1" allowOverlap="1" wp14:anchorId="0A4C0CFE" wp14:editId="229B212D">
              <wp:simplePos x="0" y="0"/>
              <wp:positionH relativeFrom="margin">
                <wp:align>center</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470275" w14:textId="77777777" w:rsidR="0022297B" w:rsidRDefault="0022297B">
                          <w:pPr>
                            <w:pStyle w:val="ad"/>
                          </w:pPr>
                          <w:r>
                            <w:rPr>
                              <w:rFonts w:hint="eastAsia"/>
                            </w:rPr>
                            <w:fldChar w:fldCharType="begin"/>
                          </w:r>
                          <w:r>
                            <w:rPr>
                              <w:rFonts w:hint="eastAsia"/>
                            </w:rPr>
                            <w:instrText xml:space="preserve"> PAGE  \* MERGEFORMAT </w:instrText>
                          </w:r>
                          <w:r>
                            <w:rPr>
                              <w:rFonts w:hint="eastAsia"/>
                            </w:rPr>
                            <w:fldChar w:fldCharType="separate"/>
                          </w:r>
                          <w:r>
                            <w:rPr>
                              <w:noProof/>
                            </w:rP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0A4C0CFE" id="_x0000_t202" coordsize="21600,21600" o:spt="202" path="m,l,21600r21600,l21600,xe">
              <v:stroke joinstyle="miter"/>
              <v:path gradientshapeok="t" o:connecttype="rect"/>
            </v:shapetype>
            <v:shape id="文本框 28" o:spid="_x0000_s1033" type="#_x0000_t202" style="position:absolute;margin-left:0;margin-top:0;width:2in;height:2in;z-index:2516623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AYhw02ZQIAABMFAAAOAAAAAAAAAAAAAAAAAC4CAABkcnMvZTJvRG9j&#10;LnhtbFBLAQItABQABgAIAAAAIQBxqtG51wAAAAUBAAAPAAAAAAAAAAAAAAAAAL8EAABkcnMvZG93&#10;bnJldi54bWxQSwUGAAAAAAQABADzAAAAwwUAAAAA&#10;" filled="f" stroked="f" strokeweight=".5pt">
              <v:textbox style="mso-fit-shape-to-text:t" inset="0,0,0,0">
                <w:txbxContent>
                  <w:p w14:paraId="45470275" w14:textId="77777777" w:rsidR="0022297B" w:rsidRDefault="0022297B">
                    <w:pPr>
                      <w:pStyle w:val="ad"/>
                    </w:pPr>
                    <w:r>
                      <w:rPr>
                        <w:rFonts w:hint="eastAsia"/>
                      </w:rPr>
                      <w:fldChar w:fldCharType="begin"/>
                    </w:r>
                    <w:r>
                      <w:rPr>
                        <w:rFonts w:hint="eastAsia"/>
                      </w:rPr>
                      <w:instrText xml:space="preserve"> PAGE  \* MERGEFORMAT </w:instrText>
                    </w:r>
                    <w:r>
                      <w:rPr>
                        <w:rFonts w:hint="eastAsia"/>
                      </w:rPr>
                      <w:fldChar w:fldCharType="separate"/>
                    </w:r>
                    <w:r>
                      <w:rPr>
                        <w:noProof/>
                      </w:rPr>
                      <w:t>1</w:t>
                    </w:r>
                    <w:r>
                      <w:rPr>
                        <w:rFonts w:hint="eastAsia"/>
                      </w:rPr>
                      <w:fldChar w:fldCharType="end"/>
                    </w:r>
                  </w:p>
                </w:txbxContent>
              </v:textbox>
              <w10:wrap anchorx="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268552" w14:textId="77777777" w:rsidR="0022297B" w:rsidRDefault="0022297B">
    <w:pPr>
      <w:pStyle w:val="ad"/>
      <w:jc w:val="center"/>
    </w:pPr>
    <w:r>
      <w:rPr>
        <w:noProof/>
      </w:rPr>
      <mc:AlternateContent>
        <mc:Choice Requires="wps">
          <w:drawing>
            <wp:anchor distT="0" distB="0" distL="114300" distR="114300" simplePos="0" relativeHeight="251664384" behindDoc="0" locked="0" layoutInCell="1" allowOverlap="1" wp14:anchorId="109C548A" wp14:editId="51CA91C8">
              <wp:simplePos x="0" y="0"/>
              <wp:positionH relativeFrom="margin">
                <wp:posOffset>2580005</wp:posOffset>
              </wp:positionH>
              <wp:positionV relativeFrom="paragraph">
                <wp:posOffset>635</wp:posOffset>
              </wp:positionV>
              <wp:extent cx="444500" cy="1828800"/>
              <wp:effectExtent l="0" t="0" r="12700" b="10795"/>
              <wp:wrapNone/>
              <wp:docPr id="19" name="文本框 19"/>
              <wp:cNvGraphicFramePr/>
              <a:graphic xmlns:a="http://schemas.openxmlformats.org/drawingml/2006/main">
                <a:graphicData uri="http://schemas.microsoft.com/office/word/2010/wordprocessingShape">
                  <wps:wsp>
                    <wps:cNvSpPr txBox="1"/>
                    <wps:spPr>
                      <a:xfrm>
                        <a:off x="0" y="0"/>
                        <a:ext cx="4445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34781278"/>
                          </w:sdtPr>
                          <w:sdtContent>
                            <w:p w14:paraId="2F324FDF" w14:textId="77777777" w:rsidR="0022297B" w:rsidRDefault="0022297B">
                              <w:pPr>
                                <w:pStyle w:val="ad"/>
                                <w:jc w:val="center"/>
                              </w:pPr>
                              <w:r>
                                <w:fldChar w:fldCharType="begin"/>
                              </w:r>
                              <w:r>
                                <w:instrText>PAGE   \* MERGEFORMAT</w:instrText>
                              </w:r>
                              <w:r>
                                <w:fldChar w:fldCharType="separate"/>
                              </w:r>
                              <w:r w:rsidRPr="009A6C72">
                                <w:rPr>
                                  <w:noProof/>
                                  <w:lang w:val="zh-CN"/>
                                </w:rPr>
                                <w:t>118</w:t>
                              </w:r>
                              <w:r>
                                <w:fldChar w:fldCharType="end"/>
                              </w:r>
                            </w:p>
                          </w:sdtContent>
                        </w:sdt>
                        <w:p w14:paraId="382EE319" w14:textId="77777777" w:rsidR="0022297B" w:rsidRDefault="0022297B"/>
                      </w:txbxContent>
                    </wps:txbx>
                    <wps:bodyPr rot="0" spcFirstLastPara="0" vertOverflow="overflow" horzOverflow="overflow" vert="horz" wrap="square" lIns="0" tIns="0" rIns="0" bIns="0" numCol="1" spcCol="0" rtlCol="0" fromWordArt="0" anchor="t" anchorCtr="0" forceAA="0" compatLnSpc="1">
                      <a:spAutoFit/>
                    </wps:bodyPr>
                  </wps:wsp>
                </a:graphicData>
              </a:graphic>
              <wp14:sizeRelH relativeFrom="margin">
                <wp14:pctWidth>0</wp14:pctWidth>
              </wp14:sizeRelH>
            </wp:anchor>
          </w:drawing>
        </mc:Choice>
        <mc:Fallback>
          <w:pict>
            <v:shapetype w14:anchorId="109C548A" id="_x0000_t202" coordsize="21600,21600" o:spt="202" path="m,l,21600r21600,l21600,xe">
              <v:stroke joinstyle="miter"/>
              <v:path gradientshapeok="t" o:connecttype="rect"/>
            </v:shapetype>
            <v:shape id="文本框 19" o:spid="_x0000_s1034" type="#_x0000_t202" style="position:absolute;left:0;text-align:left;margin-left:203.15pt;margin-top:.05pt;width:35pt;height:2in;z-index:2516643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" filled="f" stroked="f" strokeweight=".5pt">
              <v:textbox style="mso-fit-shape-to-text:t" inset="0,0,0,0">
                <w:txbxContent>
                  <w:sdt>
                    <w:sdtPr>
                      <w:id w:val="34781278"/>
                    </w:sdtPr>
                    <w:sdtContent>
                      <w:p w14:paraId="2F324FDF" w14:textId="77777777" w:rsidR="0022297B" w:rsidRDefault="0022297B">
                        <w:pPr>
                          <w:pStyle w:val="ad"/>
                          <w:jc w:val="center"/>
                        </w:pPr>
                        <w:r>
                          <w:fldChar w:fldCharType="begin"/>
                        </w:r>
                        <w:r>
                          <w:instrText>PAGE   \* MERGEFORMAT</w:instrText>
                        </w:r>
                        <w:r>
                          <w:fldChar w:fldCharType="separate"/>
                        </w:r>
                        <w:r w:rsidRPr="009A6C72">
                          <w:rPr>
                            <w:noProof/>
                            <w:lang w:val="zh-CN"/>
                          </w:rPr>
                          <w:t>118</w:t>
                        </w:r>
                        <w:r>
                          <w:fldChar w:fldCharType="end"/>
                        </w:r>
                      </w:p>
                    </w:sdtContent>
                  </w:sdt>
                  <w:p w14:paraId="382EE319" w14:textId="77777777" w:rsidR="0022297B" w:rsidRDefault="0022297B"/>
                </w:txbxContent>
              </v:textbox>
              <w10:wrap anchorx="margin"/>
            </v:shape>
          </w:pict>
        </mc:Fallback>
      </mc:AlternateContent>
    </w:r>
  </w:p>
  <w:p w14:paraId="0FD59AB2" w14:textId="77777777" w:rsidR="0022297B" w:rsidRDefault="0022297B">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EBB477" w14:textId="77777777" w:rsidR="000D76A5" w:rsidRDefault="000D76A5">
      <w:r>
        <w:separator/>
      </w:r>
    </w:p>
  </w:footnote>
  <w:footnote w:type="continuationSeparator" w:id="0">
    <w:p w14:paraId="108DF1F0" w14:textId="77777777" w:rsidR="000D76A5" w:rsidRDefault="000D76A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4362AC6"/>
    <w:multiLevelType w:val="singleLevel"/>
    <w:tmpl w:val="F4362AC6"/>
    <w:lvl w:ilvl="0">
      <w:start w:val="1"/>
      <w:numFmt w:val="decimal"/>
      <w:suff w:val="nothing"/>
      <w:lvlText w:val="（%1）"/>
      <w:lvlJc w:val="left"/>
      <w:pPr>
        <w:ind w:left="0" w:firstLine="0"/>
      </w:pPr>
    </w:lvl>
  </w:abstractNum>
  <w:abstractNum w:abstractNumId="1" w15:restartNumberingAfterBreak="0">
    <w:nsid w:val="F9D58AEC"/>
    <w:multiLevelType w:val="multilevel"/>
    <w:tmpl w:val="F9D58AEC"/>
    <w:lvl w:ilvl="0">
      <w:start w:val="1"/>
      <w:numFmt w:val="chineseCounting"/>
      <w:suff w:val="nothing"/>
      <w:lvlText w:val="第%1章 "/>
      <w:lvlJc w:val="left"/>
      <w:pPr>
        <w:ind w:left="425" w:hanging="425"/>
      </w:pPr>
    </w:lvl>
    <w:lvl w:ilvl="1">
      <w:start w:val="1"/>
      <w:numFmt w:val="decimal"/>
      <w:isLgl/>
      <w:lvlText w:val="%1.%2."/>
      <w:lvlJc w:val="left"/>
      <w:pPr>
        <w:ind w:left="567" w:hanging="567"/>
      </w:pPr>
    </w:lvl>
    <w:lvl w:ilvl="2">
      <w:start w:val="1"/>
      <w:numFmt w:val="decimal"/>
      <w:isLgl/>
      <w:lvlText w:val="%1.%2.%3."/>
      <w:lvlJc w:val="left"/>
      <w:pPr>
        <w:ind w:left="1135" w:hanging="709"/>
      </w:pPr>
    </w:lvl>
    <w:lvl w:ilvl="3">
      <w:start w:val="1"/>
      <w:numFmt w:val="decimal"/>
      <w:isLgl/>
      <w:lvlText w:val="%1.%2.%3.%4."/>
      <w:lvlJc w:val="left"/>
      <w:pPr>
        <w:ind w:left="850" w:hanging="850"/>
      </w:pPr>
    </w:lvl>
    <w:lvl w:ilvl="4">
      <w:start w:val="1"/>
      <w:numFmt w:val="decimal"/>
      <w:isLgl/>
      <w:lvlText w:val="%1.%2.%3.%4.%5."/>
      <w:lvlJc w:val="left"/>
      <w:pPr>
        <w:ind w:left="991" w:hanging="991"/>
      </w:pPr>
    </w:lvl>
    <w:lvl w:ilvl="5">
      <w:start w:val="1"/>
      <w:numFmt w:val="decimal"/>
      <w:isLgl/>
      <w:lvlText w:val="%1.%2.%3.%4.%5.%6."/>
      <w:lvlJc w:val="left"/>
      <w:pPr>
        <w:ind w:left="1134" w:hanging="1134"/>
      </w:pPr>
    </w:lvl>
    <w:lvl w:ilvl="6">
      <w:start w:val="1"/>
      <w:numFmt w:val="decimal"/>
      <w:isLgl/>
      <w:lvlText w:val="%1.%2.%3.%4.%5.%6.%7."/>
      <w:lvlJc w:val="left"/>
      <w:pPr>
        <w:ind w:left="1275" w:hanging="1275"/>
      </w:pPr>
    </w:lvl>
    <w:lvl w:ilvl="7">
      <w:start w:val="1"/>
      <w:numFmt w:val="decimal"/>
      <w:isLgl/>
      <w:lvlText w:val="%1.%2.%3.%4.%5.%6.%7.%8."/>
      <w:lvlJc w:val="left"/>
      <w:pPr>
        <w:ind w:left="1418" w:hanging="1418"/>
      </w:pPr>
    </w:lvl>
    <w:lvl w:ilvl="8">
      <w:start w:val="1"/>
      <w:numFmt w:val="decimal"/>
      <w:isLgl/>
      <w:lvlText w:val="%1.%2.%3.%4.%5.%6.%7.%8.%9."/>
      <w:lvlJc w:val="left"/>
      <w:pPr>
        <w:ind w:left="1558" w:hanging="1558"/>
      </w:pPr>
    </w:lvl>
  </w:abstractNum>
  <w:abstractNum w:abstractNumId="2" w15:restartNumberingAfterBreak="0">
    <w:nsid w:val="02400E37"/>
    <w:multiLevelType w:val="multilevel"/>
    <w:tmpl w:val="02400E37"/>
    <w:lvl w:ilvl="0">
      <w:start w:val="8"/>
      <w:numFmt w:val="decimal"/>
      <w:lvlText w:val="%1"/>
      <w:lvlJc w:val="left"/>
      <w:pPr>
        <w:ind w:left="400" w:hanging="400"/>
      </w:pPr>
      <w:rPr>
        <w:rFonts w:hint="default"/>
      </w:rPr>
    </w:lvl>
    <w:lvl w:ilvl="1">
      <w:start w:val="3"/>
      <w:numFmt w:val="decimal"/>
      <w:lvlText w:val="%1.%2"/>
      <w:lvlJc w:val="left"/>
      <w:pPr>
        <w:ind w:left="400" w:hanging="4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547557D1"/>
    <w:multiLevelType w:val="multilevel"/>
    <w:tmpl w:val="547557D1"/>
    <w:lvl w:ilvl="0">
      <w:start w:val="1"/>
      <w:numFmt w:val="decimal"/>
      <w:lvlText w:val="(%1)"/>
      <w:lvlJc w:val="left"/>
      <w:pPr>
        <w:ind w:left="840" w:hanging="360"/>
      </w:pPr>
      <w:rPr>
        <w:rFonts w:ascii="Times New Roman" w:hAnsi="Times New Roman" w:cs="Times New Roman" w:hint="default"/>
      </w:rPr>
    </w:lvl>
    <w:lvl w:ilvl="1">
      <w:start w:val="1"/>
      <w:numFmt w:val="lowerLetter"/>
      <w:lvlText w:val="%2)"/>
      <w:lvlJc w:val="left"/>
      <w:pPr>
        <w:ind w:left="1320" w:hanging="420"/>
      </w:pPr>
      <w:rPr>
        <w:rFonts w:ascii="Times New Roman" w:hAnsi="Times New Roman" w:cs="Times New Roman" w:hint="default"/>
      </w:rPr>
    </w:lvl>
    <w:lvl w:ilvl="2">
      <w:start w:val="1"/>
      <w:numFmt w:val="lowerRoman"/>
      <w:lvlText w:val="%3."/>
      <w:lvlJc w:val="right"/>
      <w:pPr>
        <w:ind w:left="1740" w:hanging="420"/>
      </w:pPr>
      <w:rPr>
        <w:rFonts w:ascii="Times New Roman" w:hAnsi="Times New Roman" w:cs="Times New Roman" w:hint="default"/>
      </w:rPr>
    </w:lvl>
    <w:lvl w:ilvl="3">
      <w:start w:val="1"/>
      <w:numFmt w:val="decimal"/>
      <w:lvlText w:val="%4."/>
      <w:lvlJc w:val="left"/>
      <w:pPr>
        <w:ind w:left="2160" w:hanging="420"/>
      </w:pPr>
      <w:rPr>
        <w:rFonts w:ascii="Times New Roman" w:hAnsi="Times New Roman" w:cs="Times New Roman" w:hint="default"/>
      </w:rPr>
    </w:lvl>
    <w:lvl w:ilvl="4">
      <w:start w:val="1"/>
      <w:numFmt w:val="lowerLetter"/>
      <w:lvlText w:val="%5)"/>
      <w:lvlJc w:val="left"/>
      <w:pPr>
        <w:ind w:left="2580" w:hanging="420"/>
      </w:pPr>
      <w:rPr>
        <w:rFonts w:ascii="Times New Roman" w:hAnsi="Times New Roman" w:cs="Times New Roman" w:hint="default"/>
      </w:rPr>
    </w:lvl>
    <w:lvl w:ilvl="5">
      <w:start w:val="1"/>
      <w:numFmt w:val="lowerRoman"/>
      <w:lvlText w:val="%6."/>
      <w:lvlJc w:val="right"/>
      <w:pPr>
        <w:ind w:left="3000" w:hanging="420"/>
      </w:pPr>
      <w:rPr>
        <w:rFonts w:ascii="Times New Roman" w:hAnsi="Times New Roman" w:cs="Times New Roman" w:hint="default"/>
      </w:rPr>
    </w:lvl>
    <w:lvl w:ilvl="6">
      <w:start w:val="1"/>
      <w:numFmt w:val="decimal"/>
      <w:lvlText w:val="%7."/>
      <w:lvlJc w:val="left"/>
      <w:pPr>
        <w:ind w:left="3420" w:hanging="420"/>
      </w:pPr>
      <w:rPr>
        <w:rFonts w:ascii="Times New Roman" w:hAnsi="Times New Roman" w:cs="Times New Roman" w:hint="default"/>
      </w:rPr>
    </w:lvl>
    <w:lvl w:ilvl="7">
      <w:start w:val="1"/>
      <w:numFmt w:val="lowerLetter"/>
      <w:lvlText w:val="%8)"/>
      <w:lvlJc w:val="left"/>
      <w:pPr>
        <w:ind w:left="3840" w:hanging="420"/>
      </w:pPr>
      <w:rPr>
        <w:rFonts w:ascii="Times New Roman" w:hAnsi="Times New Roman" w:cs="Times New Roman" w:hint="default"/>
      </w:rPr>
    </w:lvl>
    <w:lvl w:ilvl="8">
      <w:start w:val="1"/>
      <w:numFmt w:val="lowerRoman"/>
      <w:lvlText w:val="%9."/>
      <w:lvlJc w:val="right"/>
      <w:pPr>
        <w:ind w:left="4260" w:hanging="420"/>
      </w:pPr>
      <w:rPr>
        <w:rFonts w:ascii="Times New Roman" w:hAnsi="Times New Roman" w:cs="Times New Roman" w:hint="default"/>
      </w:r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hideSpellingErrors/>
  <w:defaultTabStop w:val="420"/>
  <w:drawingGridHorizontalSpacing w:val="120"/>
  <w:drawingGridVerticalSpacing w:val="163"/>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1166"/>
    <w:rsid w:val="00000504"/>
    <w:rsid w:val="00000B10"/>
    <w:rsid w:val="0001264B"/>
    <w:rsid w:val="00016900"/>
    <w:rsid w:val="00017048"/>
    <w:rsid w:val="00020A24"/>
    <w:rsid w:val="0003014F"/>
    <w:rsid w:val="00031C51"/>
    <w:rsid w:val="0003412D"/>
    <w:rsid w:val="00034869"/>
    <w:rsid w:val="0003532A"/>
    <w:rsid w:val="000372C5"/>
    <w:rsid w:val="0004791D"/>
    <w:rsid w:val="00052A8A"/>
    <w:rsid w:val="000548E5"/>
    <w:rsid w:val="00061AD5"/>
    <w:rsid w:val="00063AA3"/>
    <w:rsid w:val="0007669C"/>
    <w:rsid w:val="00082378"/>
    <w:rsid w:val="0008405A"/>
    <w:rsid w:val="000846D9"/>
    <w:rsid w:val="000A446F"/>
    <w:rsid w:val="000A4E35"/>
    <w:rsid w:val="000C2584"/>
    <w:rsid w:val="000C30A4"/>
    <w:rsid w:val="000C4DAF"/>
    <w:rsid w:val="000D76A5"/>
    <w:rsid w:val="000E0F60"/>
    <w:rsid w:val="000E4288"/>
    <w:rsid w:val="000E6C6E"/>
    <w:rsid w:val="000F133C"/>
    <w:rsid w:val="00102C85"/>
    <w:rsid w:val="00103593"/>
    <w:rsid w:val="00105ACA"/>
    <w:rsid w:val="00107B37"/>
    <w:rsid w:val="00107FAF"/>
    <w:rsid w:val="00111FFB"/>
    <w:rsid w:val="001123D9"/>
    <w:rsid w:val="001134BF"/>
    <w:rsid w:val="00115128"/>
    <w:rsid w:val="001203FB"/>
    <w:rsid w:val="0012100C"/>
    <w:rsid w:val="0012213A"/>
    <w:rsid w:val="00127865"/>
    <w:rsid w:val="00127E6B"/>
    <w:rsid w:val="00136DA1"/>
    <w:rsid w:val="00141166"/>
    <w:rsid w:val="00141733"/>
    <w:rsid w:val="00141E23"/>
    <w:rsid w:val="00147760"/>
    <w:rsid w:val="00156275"/>
    <w:rsid w:val="00157CB8"/>
    <w:rsid w:val="001608CE"/>
    <w:rsid w:val="00160CE5"/>
    <w:rsid w:val="00162823"/>
    <w:rsid w:val="0016530A"/>
    <w:rsid w:val="001722E7"/>
    <w:rsid w:val="001810A7"/>
    <w:rsid w:val="00182213"/>
    <w:rsid w:val="001823FD"/>
    <w:rsid w:val="00183E8D"/>
    <w:rsid w:val="00183FA0"/>
    <w:rsid w:val="00184851"/>
    <w:rsid w:val="001A0B92"/>
    <w:rsid w:val="001A357B"/>
    <w:rsid w:val="001B0D9E"/>
    <w:rsid w:val="001B16B6"/>
    <w:rsid w:val="001B1DE3"/>
    <w:rsid w:val="001B3813"/>
    <w:rsid w:val="001B4ED1"/>
    <w:rsid w:val="001B70E5"/>
    <w:rsid w:val="001B77BE"/>
    <w:rsid w:val="001C0E9D"/>
    <w:rsid w:val="001C33D8"/>
    <w:rsid w:val="001C7185"/>
    <w:rsid w:val="001D1F96"/>
    <w:rsid w:val="001D6B0F"/>
    <w:rsid w:val="001E18D5"/>
    <w:rsid w:val="001E3F00"/>
    <w:rsid w:val="001E531F"/>
    <w:rsid w:val="001E65A0"/>
    <w:rsid w:val="001F3D80"/>
    <w:rsid w:val="001F62E2"/>
    <w:rsid w:val="00201306"/>
    <w:rsid w:val="00202D71"/>
    <w:rsid w:val="002032DB"/>
    <w:rsid w:val="00214603"/>
    <w:rsid w:val="002208D2"/>
    <w:rsid w:val="002219A4"/>
    <w:rsid w:val="00221F50"/>
    <w:rsid w:val="0022297B"/>
    <w:rsid w:val="00222C1F"/>
    <w:rsid w:val="002244CE"/>
    <w:rsid w:val="00224C23"/>
    <w:rsid w:val="00225572"/>
    <w:rsid w:val="002316B7"/>
    <w:rsid w:val="00231B29"/>
    <w:rsid w:val="00231CED"/>
    <w:rsid w:val="00234597"/>
    <w:rsid w:val="0024122A"/>
    <w:rsid w:val="002418F4"/>
    <w:rsid w:val="002457FC"/>
    <w:rsid w:val="00247536"/>
    <w:rsid w:val="002534AA"/>
    <w:rsid w:val="00254670"/>
    <w:rsid w:val="00254C97"/>
    <w:rsid w:val="00255751"/>
    <w:rsid w:val="00255AC9"/>
    <w:rsid w:val="002578D0"/>
    <w:rsid w:val="002607CE"/>
    <w:rsid w:val="00261218"/>
    <w:rsid w:val="002612B3"/>
    <w:rsid w:val="00265129"/>
    <w:rsid w:val="00265285"/>
    <w:rsid w:val="002670CB"/>
    <w:rsid w:val="0027634C"/>
    <w:rsid w:val="00276C59"/>
    <w:rsid w:val="00277C86"/>
    <w:rsid w:val="002804FA"/>
    <w:rsid w:val="0028461E"/>
    <w:rsid w:val="00294F74"/>
    <w:rsid w:val="002A302B"/>
    <w:rsid w:val="002A668D"/>
    <w:rsid w:val="002B1273"/>
    <w:rsid w:val="002B3912"/>
    <w:rsid w:val="002B3D39"/>
    <w:rsid w:val="002B725D"/>
    <w:rsid w:val="002B7BE9"/>
    <w:rsid w:val="002C0582"/>
    <w:rsid w:val="002C05BF"/>
    <w:rsid w:val="002C31D5"/>
    <w:rsid w:val="002C35ED"/>
    <w:rsid w:val="002D2676"/>
    <w:rsid w:val="002E3029"/>
    <w:rsid w:val="002E725F"/>
    <w:rsid w:val="002F14F7"/>
    <w:rsid w:val="00300595"/>
    <w:rsid w:val="0030216A"/>
    <w:rsid w:val="00302A2F"/>
    <w:rsid w:val="003071B3"/>
    <w:rsid w:val="003103B4"/>
    <w:rsid w:val="0031079D"/>
    <w:rsid w:val="00316990"/>
    <w:rsid w:val="003337C0"/>
    <w:rsid w:val="003337F6"/>
    <w:rsid w:val="00333DC2"/>
    <w:rsid w:val="00335D87"/>
    <w:rsid w:val="00336147"/>
    <w:rsid w:val="003401C5"/>
    <w:rsid w:val="0034250E"/>
    <w:rsid w:val="00342F86"/>
    <w:rsid w:val="0034681A"/>
    <w:rsid w:val="00361D44"/>
    <w:rsid w:val="00361E02"/>
    <w:rsid w:val="00374004"/>
    <w:rsid w:val="003740F7"/>
    <w:rsid w:val="003752A3"/>
    <w:rsid w:val="003764A8"/>
    <w:rsid w:val="003774FC"/>
    <w:rsid w:val="00380874"/>
    <w:rsid w:val="00381A54"/>
    <w:rsid w:val="0038701D"/>
    <w:rsid w:val="00387D83"/>
    <w:rsid w:val="003932BE"/>
    <w:rsid w:val="0039340B"/>
    <w:rsid w:val="003A0784"/>
    <w:rsid w:val="003A096B"/>
    <w:rsid w:val="003B08D9"/>
    <w:rsid w:val="003B641B"/>
    <w:rsid w:val="003C2711"/>
    <w:rsid w:val="003D2706"/>
    <w:rsid w:val="003D3E6A"/>
    <w:rsid w:val="003D3F6F"/>
    <w:rsid w:val="003D4A8D"/>
    <w:rsid w:val="003E08D4"/>
    <w:rsid w:val="003E22F7"/>
    <w:rsid w:val="003E6F70"/>
    <w:rsid w:val="003F121D"/>
    <w:rsid w:val="003F408B"/>
    <w:rsid w:val="004111E1"/>
    <w:rsid w:val="00411970"/>
    <w:rsid w:val="00414524"/>
    <w:rsid w:val="00420E33"/>
    <w:rsid w:val="00430A44"/>
    <w:rsid w:val="00431C18"/>
    <w:rsid w:val="00434FFF"/>
    <w:rsid w:val="00443FBA"/>
    <w:rsid w:val="004452CF"/>
    <w:rsid w:val="00447AAB"/>
    <w:rsid w:val="0045093D"/>
    <w:rsid w:val="0045185F"/>
    <w:rsid w:val="004537A5"/>
    <w:rsid w:val="00454E0B"/>
    <w:rsid w:val="00460E2E"/>
    <w:rsid w:val="00465412"/>
    <w:rsid w:val="00466444"/>
    <w:rsid w:val="0046796D"/>
    <w:rsid w:val="00472CAC"/>
    <w:rsid w:val="00475707"/>
    <w:rsid w:val="00475BDF"/>
    <w:rsid w:val="00482CE4"/>
    <w:rsid w:val="00484911"/>
    <w:rsid w:val="00491B16"/>
    <w:rsid w:val="00493C02"/>
    <w:rsid w:val="00495943"/>
    <w:rsid w:val="004A3ACE"/>
    <w:rsid w:val="004A3C05"/>
    <w:rsid w:val="004A7CFE"/>
    <w:rsid w:val="004B14AC"/>
    <w:rsid w:val="004B6489"/>
    <w:rsid w:val="004C12CE"/>
    <w:rsid w:val="004C2088"/>
    <w:rsid w:val="004C4747"/>
    <w:rsid w:val="004D0942"/>
    <w:rsid w:val="004D4988"/>
    <w:rsid w:val="004E0996"/>
    <w:rsid w:val="004E21F7"/>
    <w:rsid w:val="004F4203"/>
    <w:rsid w:val="00501253"/>
    <w:rsid w:val="005048CC"/>
    <w:rsid w:val="0050533B"/>
    <w:rsid w:val="00505B1E"/>
    <w:rsid w:val="00507C3C"/>
    <w:rsid w:val="00510240"/>
    <w:rsid w:val="00515D80"/>
    <w:rsid w:val="005168B9"/>
    <w:rsid w:val="005231BF"/>
    <w:rsid w:val="00525AD5"/>
    <w:rsid w:val="005277FD"/>
    <w:rsid w:val="00537CEF"/>
    <w:rsid w:val="0054119E"/>
    <w:rsid w:val="00541DB9"/>
    <w:rsid w:val="00543C6F"/>
    <w:rsid w:val="005455C8"/>
    <w:rsid w:val="00553D5E"/>
    <w:rsid w:val="00555D08"/>
    <w:rsid w:val="00565F94"/>
    <w:rsid w:val="005676C1"/>
    <w:rsid w:val="00567FA2"/>
    <w:rsid w:val="00574901"/>
    <w:rsid w:val="005757B7"/>
    <w:rsid w:val="005818F7"/>
    <w:rsid w:val="00583182"/>
    <w:rsid w:val="005834B9"/>
    <w:rsid w:val="00587C04"/>
    <w:rsid w:val="0059105F"/>
    <w:rsid w:val="00594365"/>
    <w:rsid w:val="005A2AE9"/>
    <w:rsid w:val="005A3F60"/>
    <w:rsid w:val="005A43D9"/>
    <w:rsid w:val="005A4A45"/>
    <w:rsid w:val="005A5835"/>
    <w:rsid w:val="005B22E2"/>
    <w:rsid w:val="005B5B73"/>
    <w:rsid w:val="005C2BBD"/>
    <w:rsid w:val="005C6EE1"/>
    <w:rsid w:val="005C78A4"/>
    <w:rsid w:val="005C7E62"/>
    <w:rsid w:val="005D2C1C"/>
    <w:rsid w:val="005D47EC"/>
    <w:rsid w:val="005D5893"/>
    <w:rsid w:val="005E1BD2"/>
    <w:rsid w:val="005E3EAB"/>
    <w:rsid w:val="005F063E"/>
    <w:rsid w:val="005F0837"/>
    <w:rsid w:val="005F2731"/>
    <w:rsid w:val="005F2D06"/>
    <w:rsid w:val="005F3D98"/>
    <w:rsid w:val="005F51E0"/>
    <w:rsid w:val="005F594C"/>
    <w:rsid w:val="00600AC9"/>
    <w:rsid w:val="00602FF1"/>
    <w:rsid w:val="00603050"/>
    <w:rsid w:val="006056C7"/>
    <w:rsid w:val="00622334"/>
    <w:rsid w:val="006232A4"/>
    <w:rsid w:val="0062797E"/>
    <w:rsid w:val="006307A6"/>
    <w:rsid w:val="00636B48"/>
    <w:rsid w:val="00640167"/>
    <w:rsid w:val="006403E8"/>
    <w:rsid w:val="006474AB"/>
    <w:rsid w:val="006479BD"/>
    <w:rsid w:val="00647BBF"/>
    <w:rsid w:val="00652A2B"/>
    <w:rsid w:val="00652F5A"/>
    <w:rsid w:val="00655891"/>
    <w:rsid w:val="00660125"/>
    <w:rsid w:val="00667B81"/>
    <w:rsid w:val="00667CC6"/>
    <w:rsid w:val="0067143B"/>
    <w:rsid w:val="00676BBB"/>
    <w:rsid w:val="00682997"/>
    <w:rsid w:val="00684F5A"/>
    <w:rsid w:val="00687FA7"/>
    <w:rsid w:val="006904F1"/>
    <w:rsid w:val="00691BF2"/>
    <w:rsid w:val="00693AFF"/>
    <w:rsid w:val="006A4314"/>
    <w:rsid w:val="006B18E5"/>
    <w:rsid w:val="006B3191"/>
    <w:rsid w:val="006C1AF1"/>
    <w:rsid w:val="006C38F3"/>
    <w:rsid w:val="006C4FB3"/>
    <w:rsid w:val="006C5057"/>
    <w:rsid w:val="006C6008"/>
    <w:rsid w:val="006D0B7F"/>
    <w:rsid w:val="006D5E32"/>
    <w:rsid w:val="006E0BED"/>
    <w:rsid w:val="006F2546"/>
    <w:rsid w:val="00702230"/>
    <w:rsid w:val="00704CF8"/>
    <w:rsid w:val="00710989"/>
    <w:rsid w:val="00711496"/>
    <w:rsid w:val="00716C4D"/>
    <w:rsid w:val="007206C1"/>
    <w:rsid w:val="00726589"/>
    <w:rsid w:val="00731832"/>
    <w:rsid w:val="00734602"/>
    <w:rsid w:val="007378E0"/>
    <w:rsid w:val="00743A20"/>
    <w:rsid w:val="00743A30"/>
    <w:rsid w:val="007534EA"/>
    <w:rsid w:val="00755EE9"/>
    <w:rsid w:val="007656B9"/>
    <w:rsid w:val="007704DA"/>
    <w:rsid w:val="00774AFE"/>
    <w:rsid w:val="00782EBA"/>
    <w:rsid w:val="00787EFB"/>
    <w:rsid w:val="007951F8"/>
    <w:rsid w:val="007A02B6"/>
    <w:rsid w:val="007A6146"/>
    <w:rsid w:val="007A6507"/>
    <w:rsid w:val="007A65FD"/>
    <w:rsid w:val="007B0451"/>
    <w:rsid w:val="007B69D4"/>
    <w:rsid w:val="007D0BF0"/>
    <w:rsid w:val="007D6868"/>
    <w:rsid w:val="007D6E08"/>
    <w:rsid w:val="007D7292"/>
    <w:rsid w:val="007E0BFA"/>
    <w:rsid w:val="007E195A"/>
    <w:rsid w:val="007E1A81"/>
    <w:rsid w:val="007E1B35"/>
    <w:rsid w:val="007F3805"/>
    <w:rsid w:val="007F7510"/>
    <w:rsid w:val="00800BE6"/>
    <w:rsid w:val="00803852"/>
    <w:rsid w:val="00805F16"/>
    <w:rsid w:val="00813A82"/>
    <w:rsid w:val="00814505"/>
    <w:rsid w:val="00815A2B"/>
    <w:rsid w:val="00820527"/>
    <w:rsid w:val="00820C64"/>
    <w:rsid w:val="00824F3C"/>
    <w:rsid w:val="00835B0A"/>
    <w:rsid w:val="00851041"/>
    <w:rsid w:val="00855E83"/>
    <w:rsid w:val="00861672"/>
    <w:rsid w:val="00875580"/>
    <w:rsid w:val="00875BB2"/>
    <w:rsid w:val="00881577"/>
    <w:rsid w:val="00887F41"/>
    <w:rsid w:val="008908A4"/>
    <w:rsid w:val="0089745D"/>
    <w:rsid w:val="008A21F1"/>
    <w:rsid w:val="008A2BD2"/>
    <w:rsid w:val="008B152B"/>
    <w:rsid w:val="008B3054"/>
    <w:rsid w:val="008C2F01"/>
    <w:rsid w:val="008D27C4"/>
    <w:rsid w:val="008D7065"/>
    <w:rsid w:val="008E073E"/>
    <w:rsid w:val="008E3810"/>
    <w:rsid w:val="008E4E03"/>
    <w:rsid w:val="008F6202"/>
    <w:rsid w:val="00904726"/>
    <w:rsid w:val="009131C0"/>
    <w:rsid w:val="00926EC7"/>
    <w:rsid w:val="009446A7"/>
    <w:rsid w:val="00946B5C"/>
    <w:rsid w:val="00954549"/>
    <w:rsid w:val="009603CD"/>
    <w:rsid w:val="0096293C"/>
    <w:rsid w:val="00963474"/>
    <w:rsid w:val="009655FF"/>
    <w:rsid w:val="00971DBA"/>
    <w:rsid w:val="009759E4"/>
    <w:rsid w:val="009778B5"/>
    <w:rsid w:val="009803CD"/>
    <w:rsid w:val="009836C7"/>
    <w:rsid w:val="00983F46"/>
    <w:rsid w:val="00986274"/>
    <w:rsid w:val="00986CEC"/>
    <w:rsid w:val="00986F9C"/>
    <w:rsid w:val="009920D4"/>
    <w:rsid w:val="00993E05"/>
    <w:rsid w:val="00996AB8"/>
    <w:rsid w:val="009A2EDB"/>
    <w:rsid w:val="009A6C72"/>
    <w:rsid w:val="009B0FF7"/>
    <w:rsid w:val="009B1969"/>
    <w:rsid w:val="009B60C9"/>
    <w:rsid w:val="009B6DEE"/>
    <w:rsid w:val="009C2E9F"/>
    <w:rsid w:val="009C49FB"/>
    <w:rsid w:val="009D09A4"/>
    <w:rsid w:val="009D4417"/>
    <w:rsid w:val="009D466C"/>
    <w:rsid w:val="009D72F0"/>
    <w:rsid w:val="009E3D60"/>
    <w:rsid w:val="009E51F0"/>
    <w:rsid w:val="009F2F97"/>
    <w:rsid w:val="009F5C48"/>
    <w:rsid w:val="00A02D1F"/>
    <w:rsid w:val="00A05120"/>
    <w:rsid w:val="00A06D6E"/>
    <w:rsid w:val="00A06E97"/>
    <w:rsid w:val="00A1105F"/>
    <w:rsid w:val="00A110FB"/>
    <w:rsid w:val="00A12B7E"/>
    <w:rsid w:val="00A15A67"/>
    <w:rsid w:val="00A2271E"/>
    <w:rsid w:val="00A23634"/>
    <w:rsid w:val="00A35AC0"/>
    <w:rsid w:val="00A41C39"/>
    <w:rsid w:val="00A42BF7"/>
    <w:rsid w:val="00A51C8E"/>
    <w:rsid w:val="00A54CF4"/>
    <w:rsid w:val="00A556FE"/>
    <w:rsid w:val="00A64CCE"/>
    <w:rsid w:val="00A65F02"/>
    <w:rsid w:val="00A8417B"/>
    <w:rsid w:val="00A84749"/>
    <w:rsid w:val="00A87B36"/>
    <w:rsid w:val="00A912C6"/>
    <w:rsid w:val="00A95BFD"/>
    <w:rsid w:val="00AA265A"/>
    <w:rsid w:val="00AA4A4A"/>
    <w:rsid w:val="00AA52A7"/>
    <w:rsid w:val="00AA6840"/>
    <w:rsid w:val="00AB18D1"/>
    <w:rsid w:val="00AB3180"/>
    <w:rsid w:val="00AB4E3C"/>
    <w:rsid w:val="00AB5937"/>
    <w:rsid w:val="00AC0F81"/>
    <w:rsid w:val="00AD7CA2"/>
    <w:rsid w:val="00AF34DC"/>
    <w:rsid w:val="00AF5D4F"/>
    <w:rsid w:val="00B01A94"/>
    <w:rsid w:val="00B020F7"/>
    <w:rsid w:val="00B05CCE"/>
    <w:rsid w:val="00B066F9"/>
    <w:rsid w:val="00B14309"/>
    <w:rsid w:val="00B219D5"/>
    <w:rsid w:val="00B44CF9"/>
    <w:rsid w:val="00B50C26"/>
    <w:rsid w:val="00B5604B"/>
    <w:rsid w:val="00B56EDA"/>
    <w:rsid w:val="00B63C0F"/>
    <w:rsid w:val="00B64DE4"/>
    <w:rsid w:val="00B72CC2"/>
    <w:rsid w:val="00B7463C"/>
    <w:rsid w:val="00B75CC2"/>
    <w:rsid w:val="00B77E17"/>
    <w:rsid w:val="00B8194A"/>
    <w:rsid w:val="00B8542A"/>
    <w:rsid w:val="00B85824"/>
    <w:rsid w:val="00B86145"/>
    <w:rsid w:val="00B9428E"/>
    <w:rsid w:val="00BA28FA"/>
    <w:rsid w:val="00BA2E87"/>
    <w:rsid w:val="00BA6122"/>
    <w:rsid w:val="00BB7C21"/>
    <w:rsid w:val="00BC4973"/>
    <w:rsid w:val="00BC4DA6"/>
    <w:rsid w:val="00BC73FC"/>
    <w:rsid w:val="00BD1DEB"/>
    <w:rsid w:val="00BD28CF"/>
    <w:rsid w:val="00BD7A30"/>
    <w:rsid w:val="00BE0D06"/>
    <w:rsid w:val="00BE495A"/>
    <w:rsid w:val="00BF72DA"/>
    <w:rsid w:val="00C03EEC"/>
    <w:rsid w:val="00C05761"/>
    <w:rsid w:val="00C057FD"/>
    <w:rsid w:val="00C24808"/>
    <w:rsid w:val="00C4492F"/>
    <w:rsid w:val="00C4553D"/>
    <w:rsid w:val="00C462CE"/>
    <w:rsid w:val="00C63700"/>
    <w:rsid w:val="00C71638"/>
    <w:rsid w:val="00C72424"/>
    <w:rsid w:val="00C73C0D"/>
    <w:rsid w:val="00C74A85"/>
    <w:rsid w:val="00C7580D"/>
    <w:rsid w:val="00C7661A"/>
    <w:rsid w:val="00C8017D"/>
    <w:rsid w:val="00C8365B"/>
    <w:rsid w:val="00C92FFD"/>
    <w:rsid w:val="00C94E83"/>
    <w:rsid w:val="00CA586E"/>
    <w:rsid w:val="00CA6461"/>
    <w:rsid w:val="00CA76A2"/>
    <w:rsid w:val="00CB26F7"/>
    <w:rsid w:val="00CB2DDF"/>
    <w:rsid w:val="00CB4E60"/>
    <w:rsid w:val="00CB6E51"/>
    <w:rsid w:val="00CC09C2"/>
    <w:rsid w:val="00CD1733"/>
    <w:rsid w:val="00CD234C"/>
    <w:rsid w:val="00CD6017"/>
    <w:rsid w:val="00CD63A6"/>
    <w:rsid w:val="00CE2099"/>
    <w:rsid w:val="00CE2674"/>
    <w:rsid w:val="00CE28FF"/>
    <w:rsid w:val="00CE5C39"/>
    <w:rsid w:val="00CF09E0"/>
    <w:rsid w:val="00CF7F0B"/>
    <w:rsid w:val="00D11240"/>
    <w:rsid w:val="00D11FF7"/>
    <w:rsid w:val="00D20899"/>
    <w:rsid w:val="00D230A3"/>
    <w:rsid w:val="00D27F3E"/>
    <w:rsid w:val="00D319AF"/>
    <w:rsid w:val="00D3353B"/>
    <w:rsid w:val="00D348BD"/>
    <w:rsid w:val="00D35A21"/>
    <w:rsid w:val="00D375FE"/>
    <w:rsid w:val="00D44AF9"/>
    <w:rsid w:val="00D531C5"/>
    <w:rsid w:val="00D53CFA"/>
    <w:rsid w:val="00D57E07"/>
    <w:rsid w:val="00D64AA0"/>
    <w:rsid w:val="00D64FB5"/>
    <w:rsid w:val="00D77BF0"/>
    <w:rsid w:val="00D92E28"/>
    <w:rsid w:val="00D95113"/>
    <w:rsid w:val="00D96ECD"/>
    <w:rsid w:val="00D97A9B"/>
    <w:rsid w:val="00DA1D79"/>
    <w:rsid w:val="00DB456E"/>
    <w:rsid w:val="00DB6882"/>
    <w:rsid w:val="00DC1436"/>
    <w:rsid w:val="00DC1664"/>
    <w:rsid w:val="00DC7168"/>
    <w:rsid w:val="00DD18B4"/>
    <w:rsid w:val="00DD4400"/>
    <w:rsid w:val="00DD4701"/>
    <w:rsid w:val="00DD53C6"/>
    <w:rsid w:val="00DD5533"/>
    <w:rsid w:val="00DE13BA"/>
    <w:rsid w:val="00DE1B66"/>
    <w:rsid w:val="00DE26F7"/>
    <w:rsid w:val="00DF0A60"/>
    <w:rsid w:val="00DF6322"/>
    <w:rsid w:val="00E013BF"/>
    <w:rsid w:val="00E035A2"/>
    <w:rsid w:val="00E0470E"/>
    <w:rsid w:val="00E12B83"/>
    <w:rsid w:val="00E1448D"/>
    <w:rsid w:val="00E20366"/>
    <w:rsid w:val="00E312C2"/>
    <w:rsid w:val="00E3473F"/>
    <w:rsid w:val="00E3618F"/>
    <w:rsid w:val="00E40A63"/>
    <w:rsid w:val="00E40DCC"/>
    <w:rsid w:val="00E4141A"/>
    <w:rsid w:val="00E428BB"/>
    <w:rsid w:val="00E4290B"/>
    <w:rsid w:val="00E47F09"/>
    <w:rsid w:val="00E51EA6"/>
    <w:rsid w:val="00E6474D"/>
    <w:rsid w:val="00E651E1"/>
    <w:rsid w:val="00E67F61"/>
    <w:rsid w:val="00E70610"/>
    <w:rsid w:val="00E70FFA"/>
    <w:rsid w:val="00E8076B"/>
    <w:rsid w:val="00E80A29"/>
    <w:rsid w:val="00E83BD1"/>
    <w:rsid w:val="00E94E0E"/>
    <w:rsid w:val="00E953E0"/>
    <w:rsid w:val="00E972F1"/>
    <w:rsid w:val="00EA092B"/>
    <w:rsid w:val="00EA29EA"/>
    <w:rsid w:val="00EA3DCD"/>
    <w:rsid w:val="00EA7E8B"/>
    <w:rsid w:val="00EB4E37"/>
    <w:rsid w:val="00EC306E"/>
    <w:rsid w:val="00EC771F"/>
    <w:rsid w:val="00ED223F"/>
    <w:rsid w:val="00ED45C9"/>
    <w:rsid w:val="00EE4064"/>
    <w:rsid w:val="00EE4F69"/>
    <w:rsid w:val="00EE50DA"/>
    <w:rsid w:val="00EE52C7"/>
    <w:rsid w:val="00EF69B7"/>
    <w:rsid w:val="00EF6BA1"/>
    <w:rsid w:val="00EF72C8"/>
    <w:rsid w:val="00EF7A7A"/>
    <w:rsid w:val="00F0217A"/>
    <w:rsid w:val="00F0457B"/>
    <w:rsid w:val="00F04B65"/>
    <w:rsid w:val="00F21AEC"/>
    <w:rsid w:val="00F22622"/>
    <w:rsid w:val="00F24786"/>
    <w:rsid w:val="00F267AA"/>
    <w:rsid w:val="00F27244"/>
    <w:rsid w:val="00F27C09"/>
    <w:rsid w:val="00F34A08"/>
    <w:rsid w:val="00F410A2"/>
    <w:rsid w:val="00F421E6"/>
    <w:rsid w:val="00F429E6"/>
    <w:rsid w:val="00F435FC"/>
    <w:rsid w:val="00F454E9"/>
    <w:rsid w:val="00F52E6D"/>
    <w:rsid w:val="00F54710"/>
    <w:rsid w:val="00F839D1"/>
    <w:rsid w:val="00F8689E"/>
    <w:rsid w:val="00F86EE8"/>
    <w:rsid w:val="00F90B0A"/>
    <w:rsid w:val="00F95EE9"/>
    <w:rsid w:val="00FA0838"/>
    <w:rsid w:val="00FA5F2B"/>
    <w:rsid w:val="00FB0AFA"/>
    <w:rsid w:val="00FC0F6B"/>
    <w:rsid w:val="00FC3C3A"/>
    <w:rsid w:val="00FD3F29"/>
    <w:rsid w:val="00FD7985"/>
    <w:rsid w:val="00FE03AC"/>
    <w:rsid w:val="00FE040C"/>
    <w:rsid w:val="00FE0DC2"/>
    <w:rsid w:val="00FE0F64"/>
    <w:rsid w:val="00FE4F78"/>
    <w:rsid w:val="00FE5B4E"/>
    <w:rsid w:val="00FE79B2"/>
    <w:rsid w:val="00FF1A8E"/>
    <w:rsid w:val="00FF528A"/>
    <w:rsid w:val="00FF6593"/>
    <w:rsid w:val="00FF6B78"/>
    <w:rsid w:val="05A13A4F"/>
    <w:rsid w:val="08395C78"/>
    <w:rsid w:val="088E705B"/>
    <w:rsid w:val="09B04AB1"/>
    <w:rsid w:val="0A9422DE"/>
    <w:rsid w:val="0B2752BB"/>
    <w:rsid w:val="0BC02CA5"/>
    <w:rsid w:val="0BD6106A"/>
    <w:rsid w:val="0E3D51AC"/>
    <w:rsid w:val="0F2D1C73"/>
    <w:rsid w:val="0FC40CDD"/>
    <w:rsid w:val="10C6540B"/>
    <w:rsid w:val="11BD52ED"/>
    <w:rsid w:val="165344A9"/>
    <w:rsid w:val="16F7617A"/>
    <w:rsid w:val="17253651"/>
    <w:rsid w:val="17A53168"/>
    <w:rsid w:val="19B244A6"/>
    <w:rsid w:val="24A1322F"/>
    <w:rsid w:val="24DD3A21"/>
    <w:rsid w:val="26115670"/>
    <w:rsid w:val="26EE6166"/>
    <w:rsid w:val="27DD102A"/>
    <w:rsid w:val="2B4C13A9"/>
    <w:rsid w:val="355E75A8"/>
    <w:rsid w:val="38636CC1"/>
    <w:rsid w:val="388821A2"/>
    <w:rsid w:val="39012B61"/>
    <w:rsid w:val="39063400"/>
    <w:rsid w:val="3972119A"/>
    <w:rsid w:val="3D984766"/>
    <w:rsid w:val="3F1424DF"/>
    <w:rsid w:val="3F97073B"/>
    <w:rsid w:val="44A92F17"/>
    <w:rsid w:val="45103E7E"/>
    <w:rsid w:val="49B827B8"/>
    <w:rsid w:val="4DD24255"/>
    <w:rsid w:val="50C82AA3"/>
    <w:rsid w:val="512755BD"/>
    <w:rsid w:val="53A13F84"/>
    <w:rsid w:val="53F86422"/>
    <w:rsid w:val="563E2230"/>
    <w:rsid w:val="56BF080D"/>
    <w:rsid w:val="577829E3"/>
    <w:rsid w:val="579256AD"/>
    <w:rsid w:val="59DE2923"/>
    <w:rsid w:val="5A5B73C1"/>
    <w:rsid w:val="5E5D1952"/>
    <w:rsid w:val="5F1040B8"/>
    <w:rsid w:val="61B45922"/>
    <w:rsid w:val="66855D61"/>
    <w:rsid w:val="669A52F6"/>
    <w:rsid w:val="67E039B0"/>
    <w:rsid w:val="68874946"/>
    <w:rsid w:val="692A2440"/>
    <w:rsid w:val="6B1D3CC0"/>
    <w:rsid w:val="6C0B09C0"/>
    <w:rsid w:val="6EC376F6"/>
    <w:rsid w:val="6EE447E7"/>
    <w:rsid w:val="70846F04"/>
    <w:rsid w:val="70E975A2"/>
    <w:rsid w:val="72D907FD"/>
    <w:rsid w:val="757279E5"/>
    <w:rsid w:val="77A93DF2"/>
    <w:rsid w:val="79183FD9"/>
    <w:rsid w:val="7C0628B8"/>
    <w:rsid w:val="7D1D6743"/>
    <w:rsid w:val="7D63310E"/>
    <w:rsid w:val="7DE13FB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4E04C2E3"/>
  <w15:docId w15:val="{CA0A01A8-991D-4F8D-8136-2A1EFE163A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iPriority="0" w:unhideWhenUsed="1" w:qFormat="1"/>
    <w:lsdException w:name="footnote text" w:semiHidden="1" w:unhideWhenUsed="1" w:qFormat="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uiPriority="0"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qFormat="1"/>
    <w:lsdException w:name="Body Text First Indent 2" w:semiHidden="1" w:unhideWhenUsed="1" w:qFormat="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qFormat="1"/>
    <w:lsdException w:name="Block Text" w:semiHidden="1" w:unhideWhenUsed="1"/>
    <w:lsdException w:name="Hyperlink" w:unhideWhenUsed="1" w:qFormat="1"/>
    <w:lsdException w:name="FollowedHyperlink" w:semiHidden="1" w:uiPriority="0" w:unhideWhenUsed="1" w:qFormat="1"/>
    <w:lsdException w:name="Strong" w:uiPriority="22" w:qFormat="1"/>
    <w:lsdException w:name="Emphasis" w:uiPriority="20" w:qFormat="1"/>
    <w:lsdException w:name="Document Map" w:semiHidden="1" w:unhideWhenUsed="1" w:qFormat="1"/>
    <w:lsdException w:name="Plain Text" w:unhideWhenUsed="1" w:qFormat="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a0"/>
    <w:qFormat/>
    <w:rPr>
      <w:rFonts w:ascii="Calibri" w:hAnsi="Calibri"/>
      <w:sz w:val="24"/>
      <w:szCs w:val="24"/>
    </w:rPr>
  </w:style>
  <w:style w:type="paragraph" w:styleId="1">
    <w:name w:val="heading 1"/>
    <w:basedOn w:val="a"/>
    <w:next w:val="a"/>
    <w:link w:val="10"/>
    <w:qFormat/>
    <w:pPr>
      <w:keepNext/>
      <w:keepLines/>
      <w:widowControl w:val="0"/>
      <w:spacing w:before="340" w:after="330" w:line="576" w:lineRule="auto"/>
      <w:jc w:val="both"/>
      <w:outlineLvl w:val="0"/>
    </w:pPr>
    <w:rPr>
      <w:b/>
      <w:bCs/>
      <w:kern w:val="44"/>
      <w:sz w:val="44"/>
      <w:szCs w:val="44"/>
    </w:rPr>
  </w:style>
  <w:style w:type="paragraph" w:styleId="2">
    <w:name w:val="heading 2"/>
    <w:basedOn w:val="a"/>
    <w:next w:val="a"/>
    <w:link w:val="20"/>
    <w:qFormat/>
    <w:pPr>
      <w:keepNext/>
      <w:keepLines/>
      <w:widowControl w:val="0"/>
      <w:spacing w:before="260" w:after="260" w:line="415" w:lineRule="auto"/>
      <w:jc w:val="both"/>
      <w:outlineLvl w:val="1"/>
    </w:pPr>
    <w:rPr>
      <w:rFonts w:ascii="Cambria" w:hAnsi="Cambria"/>
      <w:b/>
      <w:bCs/>
      <w:kern w:val="2"/>
      <w:sz w:val="32"/>
      <w:szCs w:val="32"/>
    </w:rPr>
  </w:style>
  <w:style w:type="paragraph" w:styleId="3">
    <w:name w:val="heading 3"/>
    <w:basedOn w:val="a"/>
    <w:next w:val="a"/>
    <w:link w:val="30"/>
    <w:qFormat/>
    <w:pPr>
      <w:keepNext/>
      <w:keepLines/>
      <w:widowControl w:val="0"/>
      <w:spacing w:before="260" w:after="260" w:line="415" w:lineRule="auto"/>
      <w:jc w:val="both"/>
      <w:outlineLvl w:val="2"/>
    </w:pPr>
    <w:rPr>
      <w:b/>
      <w:bCs/>
      <w:kern w:val="2"/>
      <w:sz w:val="32"/>
      <w:szCs w:val="32"/>
    </w:rPr>
  </w:style>
  <w:style w:type="paragraph" w:styleId="4">
    <w:name w:val="heading 4"/>
    <w:basedOn w:val="a"/>
    <w:next w:val="a"/>
    <w:link w:val="40"/>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uiPriority w:val="99"/>
    <w:unhideWhenUsed/>
    <w:qFormat/>
    <w:pPr>
      <w:widowControl w:val="0"/>
      <w:spacing w:line="460" w:lineRule="exact"/>
      <w:jc w:val="center"/>
    </w:pPr>
    <w:rPr>
      <w:rFonts w:ascii="宋体"/>
      <w:spacing w:val="6"/>
      <w:kern w:val="2"/>
      <w:sz w:val="28"/>
      <w:szCs w:val="28"/>
    </w:rPr>
  </w:style>
  <w:style w:type="character" w:customStyle="1" w:styleId="a4">
    <w:name w:val="正文文本 字符"/>
    <w:basedOn w:val="a1"/>
    <w:link w:val="a0"/>
    <w:uiPriority w:val="99"/>
    <w:qFormat/>
    <w:rPr>
      <w:rFonts w:ascii="宋体" w:eastAsia="宋体" w:hAnsi="Calibri" w:cs="Times New Roman"/>
      <w:spacing w:val="6"/>
      <w:sz w:val="28"/>
      <w:szCs w:val="28"/>
    </w:rPr>
  </w:style>
  <w:style w:type="character" w:customStyle="1" w:styleId="10">
    <w:name w:val="标题 1 字符"/>
    <w:basedOn w:val="a1"/>
    <w:link w:val="1"/>
    <w:qFormat/>
    <w:rPr>
      <w:rFonts w:ascii="Calibri" w:eastAsia="宋体" w:hAnsi="Calibri" w:cs="Times New Roman"/>
      <w:b/>
      <w:bCs/>
      <w:kern w:val="44"/>
      <w:sz w:val="44"/>
      <w:szCs w:val="44"/>
    </w:rPr>
  </w:style>
  <w:style w:type="character" w:customStyle="1" w:styleId="20">
    <w:name w:val="标题 2 字符"/>
    <w:basedOn w:val="a1"/>
    <w:link w:val="2"/>
    <w:qFormat/>
    <w:rPr>
      <w:rFonts w:ascii="Cambria" w:eastAsia="宋体" w:hAnsi="Cambria" w:cs="Times New Roman"/>
      <w:b/>
      <w:bCs/>
      <w:sz w:val="32"/>
      <w:szCs w:val="32"/>
    </w:rPr>
  </w:style>
  <w:style w:type="character" w:customStyle="1" w:styleId="30">
    <w:name w:val="标题 3 字符"/>
    <w:basedOn w:val="a1"/>
    <w:link w:val="3"/>
    <w:qFormat/>
    <w:rPr>
      <w:rFonts w:ascii="Calibri" w:eastAsia="宋体" w:hAnsi="Calibri" w:cs="Times New Roman"/>
      <w:b/>
      <w:bCs/>
      <w:sz w:val="32"/>
      <w:szCs w:val="32"/>
    </w:rPr>
  </w:style>
  <w:style w:type="character" w:customStyle="1" w:styleId="40">
    <w:name w:val="标题 4 字符"/>
    <w:basedOn w:val="a1"/>
    <w:link w:val="4"/>
    <w:uiPriority w:val="9"/>
    <w:qFormat/>
    <w:rPr>
      <w:rFonts w:asciiTheme="majorHAnsi" w:eastAsiaTheme="majorEastAsia" w:hAnsiTheme="majorHAnsi" w:cstheme="majorBidi"/>
      <w:b/>
      <w:bCs/>
      <w:kern w:val="0"/>
      <w:sz w:val="28"/>
      <w:szCs w:val="28"/>
    </w:rPr>
  </w:style>
  <w:style w:type="paragraph" w:styleId="TOC7">
    <w:name w:val="toc 7"/>
    <w:basedOn w:val="a"/>
    <w:next w:val="a"/>
    <w:uiPriority w:val="39"/>
    <w:unhideWhenUsed/>
    <w:qFormat/>
    <w:pPr>
      <w:widowControl w:val="0"/>
      <w:ind w:leftChars="1200" w:left="2520"/>
      <w:jc w:val="both"/>
    </w:pPr>
    <w:rPr>
      <w:rFonts w:asciiTheme="minorHAnsi" w:eastAsiaTheme="minorEastAsia" w:hAnsiTheme="minorHAnsi" w:cstheme="minorBidi"/>
      <w:kern w:val="2"/>
      <w:sz w:val="21"/>
      <w:szCs w:val="22"/>
    </w:rPr>
  </w:style>
  <w:style w:type="paragraph" w:styleId="a5">
    <w:name w:val="Body Text First Indent"/>
    <w:basedOn w:val="a0"/>
    <w:link w:val="a6"/>
    <w:uiPriority w:val="99"/>
    <w:unhideWhenUsed/>
    <w:qFormat/>
    <w:pPr>
      <w:widowControl/>
      <w:spacing w:after="120" w:line="240" w:lineRule="auto"/>
      <w:ind w:firstLineChars="100" w:firstLine="420"/>
      <w:jc w:val="left"/>
    </w:pPr>
    <w:rPr>
      <w:rFonts w:ascii="Calibri"/>
      <w:spacing w:val="0"/>
      <w:kern w:val="0"/>
      <w:sz w:val="24"/>
      <w:szCs w:val="24"/>
    </w:rPr>
  </w:style>
  <w:style w:type="character" w:customStyle="1" w:styleId="a6">
    <w:name w:val="正文文本首行缩进 字符"/>
    <w:basedOn w:val="a4"/>
    <w:link w:val="a5"/>
    <w:uiPriority w:val="99"/>
    <w:qFormat/>
    <w:rPr>
      <w:rFonts w:ascii="Calibri" w:eastAsia="宋体" w:hAnsi="Calibri" w:cs="Times New Roman"/>
      <w:spacing w:val="6"/>
      <w:sz w:val="24"/>
      <w:szCs w:val="24"/>
    </w:rPr>
  </w:style>
  <w:style w:type="paragraph" w:styleId="a7">
    <w:name w:val="annotation text"/>
    <w:basedOn w:val="a"/>
    <w:link w:val="a8"/>
    <w:uiPriority w:val="99"/>
    <w:unhideWhenUsed/>
    <w:qFormat/>
    <w:pPr>
      <w:widowControl w:val="0"/>
    </w:pPr>
    <w:rPr>
      <w:kern w:val="2"/>
      <w:sz w:val="21"/>
      <w:szCs w:val="21"/>
    </w:rPr>
  </w:style>
  <w:style w:type="character" w:customStyle="1" w:styleId="a8">
    <w:name w:val="批注文字 字符"/>
    <w:basedOn w:val="a1"/>
    <w:link w:val="a7"/>
    <w:uiPriority w:val="99"/>
    <w:qFormat/>
    <w:rPr>
      <w:rFonts w:ascii="Calibri" w:eastAsia="宋体" w:hAnsi="Calibri" w:cs="Times New Roman"/>
      <w:szCs w:val="21"/>
    </w:rPr>
  </w:style>
  <w:style w:type="paragraph" w:styleId="TOC5">
    <w:name w:val="toc 5"/>
    <w:basedOn w:val="a"/>
    <w:next w:val="a"/>
    <w:uiPriority w:val="39"/>
    <w:unhideWhenUsed/>
    <w:qFormat/>
    <w:pPr>
      <w:widowControl w:val="0"/>
      <w:ind w:leftChars="800" w:left="1680"/>
      <w:jc w:val="both"/>
    </w:pPr>
    <w:rPr>
      <w:rFonts w:asciiTheme="minorHAnsi" w:eastAsiaTheme="minorEastAsia" w:hAnsiTheme="minorHAnsi" w:cstheme="minorBidi"/>
      <w:kern w:val="2"/>
      <w:sz w:val="21"/>
      <w:szCs w:val="22"/>
    </w:rPr>
  </w:style>
  <w:style w:type="paragraph" w:styleId="TOC3">
    <w:name w:val="toc 3"/>
    <w:basedOn w:val="a"/>
    <w:next w:val="a"/>
    <w:uiPriority w:val="39"/>
    <w:unhideWhenUsed/>
    <w:qFormat/>
    <w:pPr>
      <w:ind w:leftChars="400" w:left="840"/>
    </w:pPr>
  </w:style>
  <w:style w:type="paragraph" w:styleId="a9">
    <w:name w:val="Plain Text"/>
    <w:basedOn w:val="a"/>
    <w:link w:val="aa"/>
    <w:uiPriority w:val="99"/>
    <w:unhideWhenUsed/>
    <w:qFormat/>
    <w:pPr>
      <w:widowControl w:val="0"/>
    </w:pPr>
    <w:rPr>
      <w:rFonts w:ascii="宋体" w:hAnsi="Courier New" w:cs="宋体"/>
      <w:kern w:val="2"/>
    </w:rPr>
  </w:style>
  <w:style w:type="character" w:customStyle="1" w:styleId="aa">
    <w:name w:val="纯文本 字符"/>
    <w:basedOn w:val="a1"/>
    <w:link w:val="a9"/>
    <w:uiPriority w:val="99"/>
    <w:qFormat/>
    <w:rPr>
      <w:rFonts w:ascii="宋体" w:eastAsia="宋体" w:hAnsi="Courier New" w:cs="宋体"/>
      <w:kern w:val="2"/>
      <w:sz w:val="24"/>
      <w:szCs w:val="24"/>
    </w:rPr>
  </w:style>
  <w:style w:type="paragraph" w:styleId="TOC8">
    <w:name w:val="toc 8"/>
    <w:basedOn w:val="a"/>
    <w:next w:val="a"/>
    <w:uiPriority w:val="39"/>
    <w:unhideWhenUsed/>
    <w:qFormat/>
    <w:pPr>
      <w:widowControl w:val="0"/>
      <w:ind w:leftChars="1400" w:left="2940"/>
      <w:jc w:val="both"/>
    </w:pPr>
    <w:rPr>
      <w:rFonts w:asciiTheme="minorHAnsi" w:eastAsiaTheme="minorEastAsia" w:hAnsiTheme="minorHAnsi" w:cstheme="minorBidi"/>
      <w:kern w:val="2"/>
      <w:sz w:val="21"/>
      <w:szCs w:val="22"/>
    </w:rPr>
  </w:style>
  <w:style w:type="paragraph" w:styleId="ab">
    <w:name w:val="Balloon Text"/>
    <w:basedOn w:val="a"/>
    <w:link w:val="ac"/>
    <w:uiPriority w:val="99"/>
    <w:semiHidden/>
    <w:unhideWhenUsed/>
    <w:qFormat/>
    <w:rPr>
      <w:sz w:val="18"/>
      <w:szCs w:val="18"/>
    </w:rPr>
  </w:style>
  <w:style w:type="character" w:customStyle="1" w:styleId="ac">
    <w:name w:val="批注框文本 字符"/>
    <w:basedOn w:val="a1"/>
    <w:link w:val="ab"/>
    <w:uiPriority w:val="99"/>
    <w:semiHidden/>
    <w:qFormat/>
    <w:rPr>
      <w:rFonts w:ascii="Calibri" w:eastAsia="宋体" w:hAnsi="Calibri" w:cs="Times New Roman"/>
      <w:kern w:val="0"/>
      <w:sz w:val="18"/>
      <w:szCs w:val="18"/>
    </w:rPr>
  </w:style>
  <w:style w:type="paragraph" w:styleId="ad">
    <w:name w:val="footer"/>
    <w:basedOn w:val="a"/>
    <w:link w:val="ae"/>
    <w:uiPriority w:val="99"/>
    <w:unhideWhenUsed/>
    <w:qFormat/>
    <w:pPr>
      <w:tabs>
        <w:tab w:val="center" w:pos="4153"/>
        <w:tab w:val="right" w:pos="8306"/>
      </w:tabs>
      <w:snapToGrid w:val="0"/>
    </w:pPr>
    <w:rPr>
      <w:sz w:val="18"/>
      <w:szCs w:val="18"/>
    </w:rPr>
  </w:style>
  <w:style w:type="character" w:customStyle="1" w:styleId="ae">
    <w:name w:val="页脚 字符"/>
    <w:basedOn w:val="a1"/>
    <w:link w:val="ad"/>
    <w:uiPriority w:val="99"/>
    <w:qFormat/>
    <w:rPr>
      <w:rFonts w:ascii="Calibri" w:eastAsia="宋体" w:hAnsi="Calibri" w:cs="Times New Roman"/>
      <w:kern w:val="0"/>
      <w:sz w:val="18"/>
      <w:szCs w:val="18"/>
    </w:rPr>
  </w:style>
  <w:style w:type="paragraph" w:styleId="af">
    <w:name w:val="header"/>
    <w:basedOn w:val="a"/>
    <w:link w:val="af0"/>
    <w:uiPriority w:val="99"/>
    <w:unhideWhenUsed/>
    <w:qFormat/>
    <w:pPr>
      <w:widowControl w:val="0"/>
      <w:pBdr>
        <w:bottom w:val="single" w:sz="6" w:space="1" w:color="auto"/>
      </w:pBdr>
      <w:snapToGrid w:val="0"/>
      <w:jc w:val="center"/>
    </w:pPr>
    <w:rPr>
      <w:kern w:val="2"/>
      <w:sz w:val="18"/>
      <w:szCs w:val="18"/>
    </w:rPr>
  </w:style>
  <w:style w:type="character" w:customStyle="1" w:styleId="af0">
    <w:name w:val="页眉 字符"/>
    <w:basedOn w:val="a1"/>
    <w:link w:val="af"/>
    <w:uiPriority w:val="99"/>
    <w:qFormat/>
    <w:rPr>
      <w:rFonts w:ascii="Calibri" w:eastAsia="宋体" w:hAnsi="Calibri" w:cs="Times New Roman"/>
      <w:sz w:val="18"/>
      <w:szCs w:val="18"/>
    </w:rPr>
  </w:style>
  <w:style w:type="paragraph" w:styleId="TOC1">
    <w:name w:val="toc 1"/>
    <w:basedOn w:val="a"/>
    <w:next w:val="a"/>
    <w:uiPriority w:val="39"/>
    <w:unhideWhenUsed/>
    <w:qFormat/>
  </w:style>
  <w:style w:type="paragraph" w:styleId="TOC4">
    <w:name w:val="toc 4"/>
    <w:basedOn w:val="a"/>
    <w:next w:val="a"/>
    <w:uiPriority w:val="39"/>
    <w:unhideWhenUsed/>
    <w:qFormat/>
    <w:pPr>
      <w:widowControl w:val="0"/>
      <w:ind w:leftChars="600" w:left="1260"/>
      <w:jc w:val="both"/>
    </w:pPr>
    <w:rPr>
      <w:rFonts w:asciiTheme="minorHAnsi" w:eastAsiaTheme="minorEastAsia" w:hAnsiTheme="minorHAnsi" w:cstheme="minorBidi"/>
      <w:kern w:val="2"/>
      <w:sz w:val="21"/>
      <w:szCs w:val="22"/>
    </w:rPr>
  </w:style>
  <w:style w:type="paragraph" w:styleId="TOC6">
    <w:name w:val="toc 6"/>
    <w:basedOn w:val="a"/>
    <w:next w:val="a"/>
    <w:uiPriority w:val="39"/>
    <w:unhideWhenUsed/>
    <w:qFormat/>
    <w:pPr>
      <w:widowControl w:val="0"/>
      <w:ind w:leftChars="1000" w:left="2100"/>
      <w:jc w:val="both"/>
    </w:pPr>
    <w:rPr>
      <w:rFonts w:asciiTheme="minorHAnsi" w:eastAsiaTheme="minorEastAsia" w:hAnsiTheme="minorHAnsi" w:cstheme="minorBidi"/>
      <w:kern w:val="2"/>
      <w:sz w:val="21"/>
      <w:szCs w:val="22"/>
    </w:rPr>
  </w:style>
  <w:style w:type="paragraph" w:styleId="TOC2">
    <w:name w:val="toc 2"/>
    <w:basedOn w:val="a"/>
    <w:next w:val="a"/>
    <w:uiPriority w:val="39"/>
    <w:unhideWhenUsed/>
    <w:qFormat/>
    <w:pPr>
      <w:ind w:leftChars="200" w:left="420"/>
    </w:pPr>
  </w:style>
  <w:style w:type="paragraph" w:styleId="TOC9">
    <w:name w:val="toc 9"/>
    <w:basedOn w:val="a"/>
    <w:next w:val="a"/>
    <w:uiPriority w:val="39"/>
    <w:unhideWhenUsed/>
    <w:qFormat/>
    <w:pPr>
      <w:widowControl w:val="0"/>
      <w:ind w:leftChars="1600" w:left="3360"/>
      <w:jc w:val="both"/>
    </w:pPr>
    <w:rPr>
      <w:rFonts w:asciiTheme="minorHAnsi" w:eastAsiaTheme="minorEastAsia" w:hAnsiTheme="minorHAnsi" w:cstheme="minorBidi"/>
      <w:kern w:val="2"/>
      <w:sz w:val="21"/>
      <w:szCs w:val="22"/>
    </w:rPr>
  </w:style>
  <w:style w:type="paragraph" w:styleId="af1">
    <w:name w:val="Normal (Web)"/>
    <w:basedOn w:val="a"/>
    <w:uiPriority w:val="99"/>
    <w:unhideWhenUsed/>
    <w:qFormat/>
    <w:pPr>
      <w:spacing w:before="100" w:beforeAutospacing="1" w:after="100" w:afterAutospacing="1"/>
    </w:pPr>
    <w:rPr>
      <w:rFonts w:ascii="宋体" w:hAnsi="宋体"/>
      <w:kern w:val="2"/>
    </w:rPr>
  </w:style>
  <w:style w:type="character" w:styleId="af2">
    <w:name w:val="Hyperlink"/>
    <w:basedOn w:val="a1"/>
    <w:uiPriority w:val="99"/>
    <w:unhideWhenUsed/>
    <w:qFormat/>
    <w:rPr>
      <w:color w:val="0000FF"/>
      <w:u w:val="single"/>
    </w:rPr>
  </w:style>
  <w:style w:type="character" w:styleId="af3">
    <w:name w:val="annotation reference"/>
    <w:basedOn w:val="a1"/>
    <w:unhideWhenUsed/>
    <w:qFormat/>
    <w:rPr>
      <w:sz w:val="21"/>
      <w:szCs w:val="21"/>
    </w:rPr>
  </w:style>
  <w:style w:type="table" w:styleId="af4">
    <w:name w:val="Table Grid"/>
    <w:basedOn w:val="a2"/>
    <w:uiPriority w:val="39"/>
    <w:unhideWhenUsed/>
    <w:qFormat/>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5">
    <w:name w:val="表文字"/>
    <w:basedOn w:val="af1"/>
    <w:link w:val="Char"/>
    <w:qFormat/>
    <w:pPr>
      <w:spacing w:before="0" w:beforeAutospacing="0" w:after="0" w:afterAutospacing="0"/>
      <w:jc w:val="center"/>
    </w:pPr>
    <w:rPr>
      <w:sz w:val="21"/>
      <w:szCs w:val="21"/>
    </w:rPr>
  </w:style>
  <w:style w:type="character" w:customStyle="1" w:styleId="Char">
    <w:name w:val="表文字 Char"/>
    <w:link w:val="af5"/>
    <w:qFormat/>
    <w:locked/>
    <w:rsid w:val="0050533B"/>
    <w:rPr>
      <w:rFonts w:ascii="宋体" w:hAnsi="宋体"/>
      <w:kern w:val="2"/>
      <w:sz w:val="21"/>
      <w:szCs w:val="21"/>
    </w:rPr>
  </w:style>
  <w:style w:type="paragraph" w:customStyle="1" w:styleId="11">
    <w:name w:val="列出段落1"/>
    <w:basedOn w:val="a"/>
    <w:qFormat/>
    <w:pPr>
      <w:widowControl w:val="0"/>
      <w:ind w:firstLineChars="200" w:firstLine="420"/>
      <w:jc w:val="both"/>
    </w:pPr>
    <w:rPr>
      <w:kern w:val="2"/>
      <w:sz w:val="21"/>
      <w:szCs w:val="21"/>
    </w:rPr>
  </w:style>
  <w:style w:type="paragraph" w:customStyle="1" w:styleId="af6">
    <w:name w:val="表格正文"/>
    <w:basedOn w:val="a"/>
    <w:link w:val="Char0"/>
    <w:qFormat/>
    <w:pPr>
      <w:widowControl w:val="0"/>
      <w:adjustRightInd w:val="0"/>
      <w:snapToGrid w:val="0"/>
      <w:spacing w:before="60" w:after="60"/>
      <w:jc w:val="center"/>
      <w:textAlignment w:val="baseline"/>
    </w:pPr>
    <w:rPr>
      <w:rFonts w:ascii="Times New Roman" w:hAnsi="Times New Roman"/>
      <w:kern w:val="2"/>
    </w:rPr>
  </w:style>
  <w:style w:type="character" w:customStyle="1" w:styleId="Char0">
    <w:name w:val="表格正文 Char"/>
    <w:link w:val="af6"/>
    <w:qFormat/>
    <w:locked/>
    <w:rsid w:val="0050533B"/>
    <w:rPr>
      <w:kern w:val="2"/>
      <w:sz w:val="24"/>
      <w:szCs w:val="24"/>
    </w:rPr>
  </w:style>
  <w:style w:type="character" w:customStyle="1" w:styleId="100">
    <w:name w:val="10"/>
    <w:basedOn w:val="a1"/>
    <w:qFormat/>
    <w:rPr>
      <w:rFonts w:ascii="Calibri" w:hAnsi="Calibri" w:cs="Calibri" w:hint="default"/>
    </w:rPr>
  </w:style>
  <w:style w:type="character" w:customStyle="1" w:styleId="15">
    <w:name w:val="15"/>
    <w:basedOn w:val="a1"/>
    <w:qFormat/>
    <w:rPr>
      <w:rFonts w:ascii="Calibri" w:hAnsi="Calibri" w:cs="Calibri" w:hint="default"/>
      <w:sz w:val="21"/>
      <w:szCs w:val="21"/>
    </w:rPr>
  </w:style>
  <w:style w:type="paragraph" w:customStyle="1" w:styleId="21">
    <w:name w:val="正文(首行缩进2字)"/>
    <w:basedOn w:val="a"/>
    <w:next w:val="a"/>
    <w:qFormat/>
    <w:pPr>
      <w:widowControl w:val="0"/>
      <w:adjustRightInd w:val="0"/>
      <w:snapToGrid w:val="0"/>
      <w:spacing w:before="100" w:beforeAutospacing="1" w:afterLines="50" w:line="300" w:lineRule="auto"/>
      <w:textAlignment w:val="baseline"/>
    </w:pPr>
    <w:rPr>
      <w:rFonts w:ascii="Times New Roman" w:hAnsi="Times New Roman"/>
      <w:color w:val="000000"/>
    </w:rPr>
  </w:style>
  <w:style w:type="paragraph" w:customStyle="1" w:styleId="af7">
    <w:name w:val="表格内容"/>
    <w:basedOn w:val="a"/>
    <w:next w:val="a"/>
    <w:qFormat/>
    <w:pPr>
      <w:jc w:val="center"/>
    </w:pPr>
    <w:rPr>
      <w:rFonts w:cs="宋体"/>
      <w:kern w:val="2"/>
      <w:sz w:val="21"/>
      <w:szCs w:val="21"/>
    </w:rPr>
  </w:style>
  <w:style w:type="paragraph" w:customStyle="1" w:styleId="22">
    <w:name w:val="列出段落2"/>
    <w:basedOn w:val="a"/>
    <w:qFormat/>
    <w:pPr>
      <w:ind w:firstLineChars="200" w:firstLine="420"/>
    </w:pPr>
  </w:style>
  <w:style w:type="paragraph" w:styleId="af8">
    <w:name w:val="No Spacing"/>
    <w:link w:val="af9"/>
    <w:uiPriority w:val="99"/>
    <w:qFormat/>
    <w:rPr>
      <w:rFonts w:ascii="Calibri" w:hAnsi="Calibri"/>
      <w:sz w:val="24"/>
      <w:szCs w:val="24"/>
    </w:rPr>
  </w:style>
  <w:style w:type="character" w:customStyle="1" w:styleId="af9">
    <w:name w:val="无间隔 字符"/>
    <w:basedOn w:val="a1"/>
    <w:link w:val="af8"/>
    <w:uiPriority w:val="1"/>
    <w:qFormat/>
    <w:rPr>
      <w:rFonts w:ascii="Calibri" w:eastAsia="宋体" w:hAnsi="Calibri" w:cs="Times New Roman"/>
      <w:kern w:val="0"/>
      <w:sz w:val="24"/>
      <w:szCs w:val="24"/>
    </w:rPr>
  </w:style>
  <w:style w:type="paragraph" w:customStyle="1" w:styleId="afa">
    <w:name w:val="表格文字"/>
    <w:basedOn w:val="a"/>
    <w:link w:val="Char1"/>
    <w:qFormat/>
    <w:pPr>
      <w:widowControl w:val="0"/>
      <w:spacing w:line="360" w:lineRule="exact"/>
      <w:jc w:val="center"/>
    </w:pPr>
    <w:rPr>
      <w:rFonts w:ascii="Times New Roman" w:hAnsi="Times New Roman"/>
      <w:kern w:val="2"/>
    </w:rPr>
  </w:style>
  <w:style w:type="character" w:customStyle="1" w:styleId="Char1">
    <w:name w:val="表格文字 Char"/>
    <w:link w:val="afa"/>
    <w:qFormat/>
    <w:rPr>
      <w:rFonts w:ascii="Times New Roman" w:eastAsia="宋体" w:hAnsi="Times New Roman" w:cs="Times New Roman"/>
      <w:kern w:val="2"/>
      <w:sz w:val="24"/>
      <w:szCs w:val="24"/>
    </w:rPr>
  </w:style>
  <w:style w:type="paragraph" w:customStyle="1" w:styleId="Char10">
    <w:name w:val="Char1"/>
    <w:basedOn w:val="a"/>
    <w:link w:val="Char1CharChar"/>
    <w:qFormat/>
    <w:pPr>
      <w:widowControl w:val="0"/>
      <w:spacing w:line="360" w:lineRule="auto"/>
      <w:ind w:firstLineChars="200" w:firstLine="200"/>
      <w:jc w:val="both"/>
    </w:pPr>
    <w:rPr>
      <w:rFonts w:ascii="宋体" w:hAnsi="宋体" w:cs="宋体"/>
      <w:kern w:val="2"/>
    </w:rPr>
  </w:style>
  <w:style w:type="character" w:customStyle="1" w:styleId="Char1CharChar">
    <w:name w:val="Char1 Char Char"/>
    <w:link w:val="Char10"/>
    <w:qFormat/>
    <w:rPr>
      <w:rFonts w:ascii="宋体" w:eastAsia="宋体" w:hAnsi="宋体" w:cs="宋体"/>
      <w:kern w:val="2"/>
      <w:sz w:val="24"/>
      <w:szCs w:val="24"/>
    </w:rPr>
  </w:style>
  <w:style w:type="character" w:styleId="afb">
    <w:name w:val="Placeholder Text"/>
    <w:basedOn w:val="a1"/>
    <w:uiPriority w:val="99"/>
    <w:semiHidden/>
    <w:qFormat/>
    <w:rPr>
      <w:color w:val="808080"/>
    </w:rPr>
  </w:style>
  <w:style w:type="character" w:customStyle="1" w:styleId="16">
    <w:name w:val="16"/>
    <w:basedOn w:val="a1"/>
    <w:qFormat/>
    <w:rPr>
      <w:rFonts w:ascii="Courier New" w:hAnsi="Courier New" w:cs="Courier New" w:hint="default"/>
      <w:sz w:val="28"/>
      <w:szCs w:val="28"/>
    </w:rPr>
  </w:style>
  <w:style w:type="paragraph" w:customStyle="1" w:styleId="CharChar">
    <w:name w:val="表头 Char Char"/>
    <w:basedOn w:val="a"/>
    <w:pPr>
      <w:widowControl w:val="0"/>
      <w:tabs>
        <w:tab w:val="left" w:pos="1021"/>
      </w:tabs>
      <w:spacing w:line="420" w:lineRule="exact"/>
      <w:jc w:val="center"/>
    </w:pPr>
    <w:rPr>
      <w:rFonts w:ascii="Times New Roman" w:hAnsi="Times New Roman"/>
      <w:b/>
      <w:bCs/>
      <w:color w:val="000000"/>
      <w:kern w:val="24"/>
    </w:rPr>
  </w:style>
  <w:style w:type="character" w:customStyle="1" w:styleId="fontstyle01">
    <w:name w:val="fontstyle01"/>
    <w:basedOn w:val="a1"/>
    <w:qFormat/>
    <w:rPr>
      <w:rFonts w:ascii="宋体" w:eastAsia="宋体" w:hAnsi="宋体" w:hint="eastAsia"/>
      <w:color w:val="000000"/>
      <w:sz w:val="24"/>
      <w:szCs w:val="24"/>
    </w:rPr>
  </w:style>
  <w:style w:type="character" w:customStyle="1" w:styleId="fontstyle21">
    <w:name w:val="fontstyle21"/>
    <w:basedOn w:val="a1"/>
    <w:qFormat/>
    <w:rPr>
      <w:rFonts w:ascii="Times New Roman" w:hAnsi="Times New Roman" w:cs="Times New Roman" w:hint="default"/>
      <w:color w:val="000000"/>
      <w:sz w:val="24"/>
      <w:szCs w:val="24"/>
    </w:rPr>
  </w:style>
  <w:style w:type="paragraph" w:customStyle="1" w:styleId="afc">
    <w:name w:val="正文样式"/>
    <w:basedOn w:val="a"/>
    <w:qFormat/>
    <w:pPr>
      <w:widowControl w:val="0"/>
      <w:adjustRightInd w:val="0"/>
      <w:snapToGrid w:val="0"/>
      <w:spacing w:beforeLines="50" w:afterLines="50" w:line="312" w:lineRule="auto"/>
      <w:ind w:firstLineChars="200" w:firstLine="480"/>
      <w:jc w:val="both"/>
    </w:pPr>
    <w:rPr>
      <w:rFonts w:ascii="Times New Roman" w:hAnsi="Times New Roman" w:cs="宋体"/>
      <w:kern w:val="2"/>
    </w:rPr>
  </w:style>
  <w:style w:type="paragraph" w:customStyle="1" w:styleId="111">
    <w:name w:val="表头111"/>
    <w:basedOn w:val="a"/>
    <w:qFormat/>
    <w:pPr>
      <w:widowControl w:val="0"/>
      <w:adjustRightInd w:val="0"/>
      <w:snapToGrid w:val="0"/>
      <w:spacing w:before="120" w:after="120"/>
      <w:jc w:val="center"/>
    </w:pPr>
    <w:rPr>
      <w:rFonts w:ascii="Times New Roman" w:hAnsi="Times New Roman"/>
      <w:b/>
      <w:kern w:val="2"/>
      <w:szCs w:val="28"/>
    </w:rPr>
  </w:style>
  <w:style w:type="character" w:customStyle="1" w:styleId="px141">
    <w:name w:val="px141"/>
    <w:basedOn w:val="a1"/>
    <w:qFormat/>
    <w:rPr>
      <w:sz w:val="28"/>
      <w:szCs w:val="28"/>
    </w:rPr>
  </w:style>
  <w:style w:type="paragraph" w:customStyle="1" w:styleId="12">
    <w:name w:val="1正文段落"/>
    <w:basedOn w:val="a"/>
    <w:qFormat/>
    <w:pPr>
      <w:widowControl w:val="0"/>
      <w:spacing w:line="360" w:lineRule="auto"/>
      <w:ind w:firstLineChars="200" w:firstLine="480"/>
    </w:pPr>
    <w:rPr>
      <w:rFonts w:ascii="宋体" w:hAnsi="Times New Roman" w:hint="eastAsia"/>
      <w:snapToGrid w:val="0"/>
    </w:rPr>
  </w:style>
  <w:style w:type="paragraph" w:styleId="afd">
    <w:name w:val="List Paragraph"/>
    <w:basedOn w:val="a"/>
    <w:uiPriority w:val="99"/>
    <w:unhideWhenUsed/>
    <w:qFormat/>
    <w:pPr>
      <w:ind w:firstLineChars="200" w:firstLine="420"/>
    </w:pPr>
  </w:style>
  <w:style w:type="paragraph" w:customStyle="1" w:styleId="TableParagraph">
    <w:name w:val="Table Paragraph"/>
    <w:basedOn w:val="a"/>
    <w:uiPriority w:val="1"/>
    <w:qFormat/>
    <w:pPr>
      <w:widowControl w:val="0"/>
      <w:autoSpaceDE w:val="0"/>
      <w:autoSpaceDN w:val="0"/>
      <w:jc w:val="center"/>
    </w:pPr>
    <w:rPr>
      <w:rFonts w:ascii="Times New Roman" w:eastAsia="Times New Roman" w:hAnsi="Times New Roman"/>
      <w:sz w:val="22"/>
      <w:szCs w:val="22"/>
      <w:lang w:eastAsia="en-US"/>
    </w:rPr>
  </w:style>
  <w:style w:type="paragraph" w:customStyle="1" w:styleId="Default">
    <w:name w:val="Default"/>
    <w:uiPriority w:val="99"/>
    <w:qFormat/>
    <w:pPr>
      <w:widowControl w:val="0"/>
      <w:autoSpaceDE w:val="0"/>
      <w:autoSpaceDN w:val="0"/>
      <w:adjustRightInd w:val="0"/>
    </w:pPr>
    <w:rPr>
      <w:rFonts w:ascii="宋体" w:hAnsiTheme="minorHAnsi" w:cs="宋体"/>
      <w:color w:val="000000"/>
      <w:sz w:val="24"/>
      <w:szCs w:val="24"/>
    </w:rPr>
  </w:style>
  <w:style w:type="character" w:customStyle="1" w:styleId="Char2">
    <w:name w:val="标题二 Char"/>
    <w:link w:val="afe"/>
    <w:qFormat/>
    <w:rPr>
      <w:kern w:val="2"/>
      <w:sz w:val="21"/>
      <w:szCs w:val="24"/>
    </w:rPr>
  </w:style>
  <w:style w:type="paragraph" w:customStyle="1" w:styleId="afe">
    <w:name w:val="标题二"/>
    <w:basedOn w:val="a"/>
    <w:link w:val="Char2"/>
    <w:qFormat/>
    <w:rPr>
      <w:rFonts w:asciiTheme="minorHAnsi" w:eastAsiaTheme="minorEastAsia" w:hAnsiTheme="minorHAnsi" w:cstheme="minorBidi"/>
      <w:kern w:val="2"/>
      <w:sz w:val="21"/>
    </w:rPr>
  </w:style>
  <w:style w:type="character" w:customStyle="1" w:styleId="Char3">
    <w:name w:val="标题三 Char"/>
    <w:link w:val="aff"/>
    <w:qFormat/>
    <w:rPr>
      <w:kern w:val="2"/>
      <w:sz w:val="21"/>
      <w:szCs w:val="24"/>
    </w:rPr>
  </w:style>
  <w:style w:type="paragraph" w:customStyle="1" w:styleId="aff">
    <w:name w:val="标题三"/>
    <w:basedOn w:val="a"/>
    <w:link w:val="Char3"/>
    <w:qFormat/>
    <w:rPr>
      <w:rFonts w:asciiTheme="minorHAnsi" w:eastAsiaTheme="minorEastAsia" w:hAnsiTheme="minorHAnsi" w:cstheme="minorBidi"/>
      <w:kern w:val="2"/>
      <w:sz w:val="21"/>
    </w:rPr>
  </w:style>
  <w:style w:type="paragraph" w:styleId="aff0">
    <w:name w:val="Body Text Indent"/>
    <w:basedOn w:val="a"/>
    <w:link w:val="aff1"/>
    <w:uiPriority w:val="99"/>
    <w:semiHidden/>
    <w:unhideWhenUsed/>
    <w:qFormat/>
    <w:rsid w:val="00B9428E"/>
    <w:pPr>
      <w:spacing w:after="120"/>
      <w:ind w:leftChars="200" w:left="420"/>
    </w:pPr>
  </w:style>
  <w:style w:type="character" w:customStyle="1" w:styleId="aff1">
    <w:name w:val="正文文本缩进 字符"/>
    <w:basedOn w:val="a1"/>
    <w:link w:val="aff0"/>
    <w:uiPriority w:val="99"/>
    <w:semiHidden/>
    <w:qFormat/>
    <w:rsid w:val="00B9428E"/>
    <w:rPr>
      <w:rFonts w:ascii="Calibri" w:hAnsi="Calibri"/>
      <w:sz w:val="24"/>
      <w:szCs w:val="24"/>
    </w:rPr>
  </w:style>
  <w:style w:type="paragraph" w:styleId="23">
    <w:name w:val="Body Text First Indent 2"/>
    <w:basedOn w:val="aff0"/>
    <w:link w:val="24"/>
    <w:uiPriority w:val="99"/>
    <w:semiHidden/>
    <w:unhideWhenUsed/>
    <w:qFormat/>
    <w:rsid w:val="00B9428E"/>
    <w:pPr>
      <w:widowControl w:val="0"/>
      <w:ind w:firstLineChars="200" w:firstLine="420"/>
      <w:jc w:val="both"/>
    </w:pPr>
    <w:rPr>
      <w:rFonts w:ascii="Times New Roman" w:hAnsi="Times New Roman"/>
      <w:kern w:val="2"/>
      <w:sz w:val="21"/>
    </w:rPr>
  </w:style>
  <w:style w:type="character" w:customStyle="1" w:styleId="24">
    <w:name w:val="正文文本首行缩进 2 字符"/>
    <w:basedOn w:val="aff1"/>
    <w:link w:val="23"/>
    <w:uiPriority w:val="99"/>
    <w:semiHidden/>
    <w:qFormat/>
    <w:rsid w:val="00B9428E"/>
    <w:rPr>
      <w:rFonts w:ascii="Calibri" w:hAnsi="Calibri"/>
      <w:kern w:val="2"/>
      <w:sz w:val="21"/>
      <w:szCs w:val="24"/>
    </w:rPr>
  </w:style>
  <w:style w:type="paragraph" w:customStyle="1" w:styleId="Aff2">
    <w:name w:val="正文 A"/>
    <w:uiPriority w:val="99"/>
    <w:qFormat/>
    <w:rsid w:val="004C4747"/>
    <w:pPr>
      <w:widowControl w:val="0"/>
      <w:jc w:val="both"/>
    </w:pPr>
    <w:rPr>
      <w:rFonts w:eastAsia="Arial Unicode MS" w:cs="Arial Unicode MS"/>
      <w:color w:val="000000"/>
      <w:kern w:val="2"/>
      <w:sz w:val="21"/>
      <w:szCs w:val="21"/>
      <w:u w:color="000000"/>
    </w:rPr>
  </w:style>
  <w:style w:type="paragraph" w:customStyle="1" w:styleId="Aff3">
    <w:name w:val="默认 A"/>
    <w:uiPriority w:val="99"/>
    <w:qFormat/>
    <w:rsid w:val="004C4747"/>
    <w:rPr>
      <w:rFonts w:ascii="Helvetica" w:eastAsia="Arial Unicode MS" w:hAnsi="Helvetica" w:cs="Arial Unicode MS"/>
      <w:color w:val="000000"/>
      <w:sz w:val="22"/>
      <w:szCs w:val="22"/>
      <w:u w:color="000000"/>
    </w:rPr>
  </w:style>
  <w:style w:type="paragraph" w:customStyle="1" w:styleId="104">
    <w:name w:val="样式 首行缩进:  1.04 厘米"/>
    <w:uiPriority w:val="99"/>
    <w:qFormat/>
    <w:rsid w:val="004C4747"/>
    <w:pPr>
      <w:widowControl w:val="0"/>
      <w:spacing w:line="360" w:lineRule="auto"/>
    </w:pPr>
    <w:rPr>
      <w:rFonts w:eastAsia="Arial Unicode MS" w:cs="Arial Unicode MS"/>
      <w:color w:val="000000"/>
      <w:sz w:val="24"/>
      <w:szCs w:val="24"/>
      <w:u w:color="000000"/>
    </w:rPr>
  </w:style>
  <w:style w:type="paragraph" w:customStyle="1" w:styleId="aff4">
    <w:name w:val="本文格式"/>
    <w:uiPriority w:val="99"/>
    <w:qFormat/>
    <w:rsid w:val="004C4747"/>
    <w:pPr>
      <w:widowControl w:val="0"/>
      <w:spacing w:line="360" w:lineRule="exact"/>
      <w:ind w:firstLine="476"/>
      <w:jc w:val="both"/>
    </w:pPr>
    <w:rPr>
      <w:rFonts w:ascii="Arial Unicode MS" w:eastAsia="Arial Unicode MS" w:hAnsi="Arial Unicode MS" w:cs="Arial Unicode MS"/>
      <w:color w:val="000000"/>
      <w:sz w:val="24"/>
      <w:szCs w:val="24"/>
      <w:u w:color="000000"/>
    </w:rPr>
  </w:style>
  <w:style w:type="character" w:styleId="aff5">
    <w:name w:val="Unresolved Mention"/>
    <w:basedOn w:val="a1"/>
    <w:uiPriority w:val="99"/>
    <w:semiHidden/>
    <w:unhideWhenUsed/>
    <w:rsid w:val="00711496"/>
    <w:rPr>
      <w:color w:val="605E5C"/>
      <w:shd w:val="clear" w:color="auto" w:fill="E1DFDD"/>
    </w:rPr>
  </w:style>
  <w:style w:type="paragraph" w:styleId="aff6">
    <w:name w:val="annotation subject"/>
    <w:basedOn w:val="a7"/>
    <w:next w:val="a7"/>
    <w:link w:val="aff7"/>
    <w:uiPriority w:val="99"/>
    <w:semiHidden/>
    <w:unhideWhenUsed/>
    <w:qFormat/>
    <w:rsid w:val="002C05BF"/>
    <w:pPr>
      <w:widowControl/>
    </w:pPr>
    <w:rPr>
      <w:b/>
      <w:bCs/>
      <w:kern w:val="0"/>
      <w:sz w:val="24"/>
      <w:szCs w:val="24"/>
    </w:rPr>
  </w:style>
  <w:style w:type="character" w:customStyle="1" w:styleId="aff7">
    <w:name w:val="批注主题 字符"/>
    <w:basedOn w:val="a8"/>
    <w:link w:val="aff6"/>
    <w:uiPriority w:val="99"/>
    <w:semiHidden/>
    <w:qFormat/>
    <w:rsid w:val="002C05BF"/>
    <w:rPr>
      <w:rFonts w:ascii="Calibri" w:eastAsia="宋体" w:hAnsi="Calibri" w:cs="Times New Roman"/>
      <w:b/>
      <w:bCs/>
      <w:sz w:val="24"/>
      <w:szCs w:val="24"/>
    </w:rPr>
  </w:style>
  <w:style w:type="character" w:customStyle="1" w:styleId="HTML">
    <w:name w:val="HTML 预设格式 字符"/>
    <w:basedOn w:val="a1"/>
    <w:link w:val="HTML0"/>
    <w:semiHidden/>
    <w:rsid w:val="0050533B"/>
    <w:rPr>
      <w:rFonts w:ascii="Courier New" w:hAnsi="Courier New" w:cs="Courier New"/>
      <w:kern w:val="2"/>
    </w:rPr>
  </w:style>
  <w:style w:type="paragraph" w:styleId="HTML0">
    <w:name w:val="HTML Preformatted"/>
    <w:basedOn w:val="a"/>
    <w:link w:val="HTML"/>
    <w:semiHidden/>
    <w:unhideWhenUsed/>
    <w:qFormat/>
    <w:rsid w:val="005053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kern w:val="2"/>
      <w:sz w:val="20"/>
      <w:szCs w:val="20"/>
    </w:rPr>
  </w:style>
  <w:style w:type="character" w:customStyle="1" w:styleId="aff8">
    <w:name w:val="正文缩进 字符"/>
    <w:link w:val="aff9"/>
    <w:semiHidden/>
    <w:qFormat/>
    <w:locked/>
    <w:rsid w:val="0050533B"/>
    <w:rPr>
      <w:rFonts w:ascii="宋体" w:hAnsi="宋体"/>
      <w:sz w:val="24"/>
    </w:rPr>
  </w:style>
  <w:style w:type="paragraph" w:styleId="aff9">
    <w:name w:val="Normal Indent"/>
    <w:basedOn w:val="a"/>
    <w:link w:val="aff8"/>
    <w:semiHidden/>
    <w:unhideWhenUsed/>
    <w:qFormat/>
    <w:rsid w:val="0050533B"/>
    <w:pPr>
      <w:topLinePunct/>
      <w:adjustRightInd w:val="0"/>
      <w:snapToGrid w:val="0"/>
      <w:spacing w:line="360" w:lineRule="auto"/>
      <w:ind w:firstLine="420"/>
    </w:pPr>
    <w:rPr>
      <w:rFonts w:ascii="宋体" w:hAnsi="宋体"/>
      <w:szCs w:val="20"/>
    </w:rPr>
  </w:style>
  <w:style w:type="character" w:customStyle="1" w:styleId="affa">
    <w:name w:val="脚注文本 字符"/>
    <w:basedOn w:val="a1"/>
    <w:link w:val="affb"/>
    <w:uiPriority w:val="99"/>
    <w:semiHidden/>
    <w:qFormat/>
    <w:rsid w:val="0050533B"/>
    <w:rPr>
      <w:kern w:val="2"/>
      <w:sz w:val="18"/>
    </w:rPr>
  </w:style>
  <w:style w:type="paragraph" w:styleId="affb">
    <w:name w:val="footnote text"/>
    <w:basedOn w:val="a"/>
    <w:link w:val="affa"/>
    <w:uiPriority w:val="99"/>
    <w:semiHidden/>
    <w:unhideWhenUsed/>
    <w:qFormat/>
    <w:rsid w:val="0050533B"/>
    <w:pPr>
      <w:widowControl w:val="0"/>
      <w:snapToGrid w:val="0"/>
    </w:pPr>
    <w:rPr>
      <w:rFonts w:ascii="Times New Roman" w:hAnsi="Times New Roman"/>
      <w:kern w:val="2"/>
      <w:sz w:val="18"/>
      <w:szCs w:val="20"/>
    </w:rPr>
  </w:style>
  <w:style w:type="character" w:customStyle="1" w:styleId="affc">
    <w:name w:val="题注 字符"/>
    <w:link w:val="affd"/>
    <w:semiHidden/>
    <w:qFormat/>
    <w:locked/>
    <w:rsid w:val="0050533B"/>
    <w:rPr>
      <w:b/>
      <w:kern w:val="2"/>
      <w:sz w:val="24"/>
    </w:rPr>
  </w:style>
  <w:style w:type="paragraph" w:styleId="affd">
    <w:name w:val="caption"/>
    <w:basedOn w:val="a"/>
    <w:next w:val="a"/>
    <w:link w:val="affc"/>
    <w:semiHidden/>
    <w:unhideWhenUsed/>
    <w:qFormat/>
    <w:rsid w:val="0050533B"/>
    <w:pPr>
      <w:widowControl w:val="0"/>
      <w:adjustRightInd w:val="0"/>
      <w:snapToGrid w:val="0"/>
      <w:ind w:left="210"/>
      <w:jc w:val="center"/>
    </w:pPr>
    <w:rPr>
      <w:rFonts w:ascii="Times New Roman" w:hAnsi="Times New Roman"/>
      <w:b/>
      <w:kern w:val="2"/>
      <w:szCs w:val="20"/>
    </w:rPr>
  </w:style>
  <w:style w:type="character" w:customStyle="1" w:styleId="affe">
    <w:name w:val="日期 字符"/>
    <w:basedOn w:val="a1"/>
    <w:link w:val="afff"/>
    <w:uiPriority w:val="99"/>
    <w:semiHidden/>
    <w:rsid w:val="0050533B"/>
    <w:rPr>
      <w:kern w:val="2"/>
      <w:sz w:val="21"/>
      <w:szCs w:val="24"/>
    </w:rPr>
  </w:style>
  <w:style w:type="paragraph" w:styleId="afff">
    <w:name w:val="Date"/>
    <w:basedOn w:val="a"/>
    <w:next w:val="a"/>
    <w:link w:val="affe"/>
    <w:uiPriority w:val="99"/>
    <w:semiHidden/>
    <w:unhideWhenUsed/>
    <w:qFormat/>
    <w:rsid w:val="0050533B"/>
    <w:pPr>
      <w:ind w:leftChars="2500" w:left="100"/>
    </w:pPr>
    <w:rPr>
      <w:rFonts w:ascii="Times New Roman" w:hAnsi="Times New Roman"/>
      <w:kern w:val="2"/>
      <w:sz w:val="21"/>
    </w:rPr>
  </w:style>
  <w:style w:type="character" w:customStyle="1" w:styleId="25">
    <w:name w:val="正文文本缩进 2 字符"/>
    <w:basedOn w:val="a1"/>
    <w:link w:val="26"/>
    <w:uiPriority w:val="99"/>
    <w:semiHidden/>
    <w:qFormat/>
    <w:rsid w:val="0050533B"/>
    <w:rPr>
      <w:kern w:val="2"/>
      <w:sz w:val="24"/>
    </w:rPr>
  </w:style>
  <w:style w:type="paragraph" w:styleId="26">
    <w:name w:val="Body Text Indent 2"/>
    <w:basedOn w:val="a"/>
    <w:link w:val="25"/>
    <w:uiPriority w:val="99"/>
    <w:semiHidden/>
    <w:unhideWhenUsed/>
    <w:qFormat/>
    <w:rsid w:val="0050533B"/>
    <w:pPr>
      <w:widowControl w:val="0"/>
      <w:spacing w:after="120" w:line="480" w:lineRule="auto"/>
      <w:ind w:leftChars="200" w:left="420"/>
      <w:jc w:val="both"/>
    </w:pPr>
    <w:rPr>
      <w:rFonts w:ascii="Times New Roman" w:hAnsi="Times New Roman"/>
      <w:kern w:val="2"/>
      <w:szCs w:val="20"/>
    </w:rPr>
  </w:style>
  <w:style w:type="character" w:customStyle="1" w:styleId="31">
    <w:name w:val="正文文本缩进 3 字符"/>
    <w:basedOn w:val="a1"/>
    <w:link w:val="32"/>
    <w:uiPriority w:val="99"/>
    <w:semiHidden/>
    <w:rsid w:val="0050533B"/>
    <w:rPr>
      <w:rFonts w:ascii="宋体" w:hAnsi="宋体"/>
      <w:sz w:val="28"/>
      <w:szCs w:val="24"/>
    </w:rPr>
  </w:style>
  <w:style w:type="paragraph" w:styleId="32">
    <w:name w:val="Body Text Indent 3"/>
    <w:basedOn w:val="a"/>
    <w:link w:val="31"/>
    <w:uiPriority w:val="99"/>
    <w:semiHidden/>
    <w:unhideWhenUsed/>
    <w:qFormat/>
    <w:rsid w:val="0050533B"/>
    <w:pPr>
      <w:widowControl w:val="0"/>
      <w:autoSpaceDE w:val="0"/>
      <w:autoSpaceDN w:val="0"/>
      <w:adjustRightInd w:val="0"/>
      <w:spacing w:line="480" w:lineRule="exact"/>
      <w:ind w:firstLineChars="200" w:firstLine="560"/>
    </w:pPr>
    <w:rPr>
      <w:rFonts w:ascii="宋体" w:hAnsi="宋体"/>
      <w:sz w:val="28"/>
    </w:rPr>
  </w:style>
  <w:style w:type="character" w:customStyle="1" w:styleId="afff0">
    <w:name w:val="文档结构图 字符"/>
    <w:basedOn w:val="a1"/>
    <w:link w:val="afff1"/>
    <w:uiPriority w:val="99"/>
    <w:semiHidden/>
    <w:qFormat/>
    <w:rsid w:val="0050533B"/>
    <w:rPr>
      <w:kern w:val="2"/>
      <w:sz w:val="21"/>
      <w:szCs w:val="24"/>
      <w:shd w:val="clear" w:color="auto" w:fill="000080"/>
    </w:rPr>
  </w:style>
  <w:style w:type="paragraph" w:styleId="afff1">
    <w:name w:val="Document Map"/>
    <w:basedOn w:val="a"/>
    <w:link w:val="afff0"/>
    <w:uiPriority w:val="99"/>
    <w:semiHidden/>
    <w:unhideWhenUsed/>
    <w:qFormat/>
    <w:rsid w:val="0050533B"/>
    <w:pPr>
      <w:shd w:val="clear" w:color="auto" w:fill="000080"/>
    </w:pPr>
    <w:rPr>
      <w:rFonts w:ascii="Times New Roman" w:hAnsi="Times New Roman"/>
      <w:kern w:val="2"/>
      <w:sz w:val="21"/>
    </w:rPr>
  </w:style>
  <w:style w:type="character" w:customStyle="1" w:styleId="Char4">
    <w:name w:val="正文小四 Char"/>
    <w:link w:val="afff2"/>
    <w:qFormat/>
    <w:locked/>
    <w:rsid w:val="0050533B"/>
    <w:rPr>
      <w:kern w:val="2"/>
      <w:sz w:val="24"/>
      <w:szCs w:val="24"/>
    </w:rPr>
  </w:style>
  <w:style w:type="paragraph" w:customStyle="1" w:styleId="afff2">
    <w:name w:val="正文小四"/>
    <w:link w:val="Char4"/>
    <w:qFormat/>
    <w:rsid w:val="0050533B"/>
    <w:pPr>
      <w:spacing w:line="360" w:lineRule="auto"/>
      <w:ind w:firstLineChars="200" w:firstLine="200"/>
    </w:pPr>
    <w:rPr>
      <w:kern w:val="2"/>
      <w:sz w:val="24"/>
      <w:szCs w:val="24"/>
    </w:rPr>
  </w:style>
  <w:style w:type="character" w:customStyle="1" w:styleId="1Char">
    <w:name w:val="标题1 Char"/>
    <w:link w:val="13"/>
    <w:qFormat/>
    <w:locked/>
    <w:rsid w:val="0050533B"/>
    <w:rPr>
      <w:b/>
      <w:kern w:val="2"/>
      <w:sz w:val="32"/>
      <w:szCs w:val="32"/>
    </w:rPr>
  </w:style>
  <w:style w:type="paragraph" w:customStyle="1" w:styleId="13">
    <w:name w:val="标题1"/>
    <w:basedOn w:val="a"/>
    <w:next w:val="a"/>
    <w:link w:val="1Char"/>
    <w:qFormat/>
    <w:rsid w:val="0050533B"/>
    <w:pPr>
      <w:spacing w:beforeLines="50" w:afterLines="50" w:line="360" w:lineRule="auto"/>
      <w:ind w:hanging="420"/>
      <w:jc w:val="center"/>
      <w:outlineLvl w:val="0"/>
    </w:pPr>
    <w:rPr>
      <w:rFonts w:ascii="Times New Roman" w:hAnsi="Times New Roman"/>
      <w:b/>
      <w:kern w:val="2"/>
      <w:sz w:val="32"/>
      <w:szCs w:val="32"/>
    </w:rPr>
  </w:style>
  <w:style w:type="character" w:customStyle="1" w:styleId="Char5">
    <w:name w:val="样式正文无级 Char"/>
    <w:link w:val="afff3"/>
    <w:qFormat/>
    <w:locked/>
    <w:rsid w:val="0050533B"/>
    <w:rPr>
      <w:sz w:val="24"/>
      <w:szCs w:val="24"/>
    </w:rPr>
  </w:style>
  <w:style w:type="paragraph" w:customStyle="1" w:styleId="afff3">
    <w:name w:val="样式正文无级"/>
    <w:basedOn w:val="a"/>
    <w:link w:val="Char5"/>
    <w:qFormat/>
    <w:rsid w:val="0050533B"/>
    <w:pPr>
      <w:widowControl w:val="0"/>
      <w:spacing w:line="360" w:lineRule="auto"/>
      <w:ind w:firstLineChars="200" w:firstLine="480"/>
      <w:jc w:val="both"/>
    </w:pPr>
    <w:rPr>
      <w:rFonts w:ascii="Times New Roman" w:hAnsi="Times New Roman"/>
    </w:rPr>
  </w:style>
  <w:style w:type="character" w:customStyle="1" w:styleId="Char6">
    <w:name w:val="自定正文 Char"/>
    <w:link w:val="afff4"/>
    <w:qFormat/>
    <w:locked/>
    <w:rsid w:val="0050533B"/>
    <w:rPr>
      <w:rFonts w:ascii="Arial" w:hAnsi="Arial" w:cs="Arial"/>
      <w:color w:val="000000"/>
      <w:kern w:val="2"/>
      <w:sz w:val="24"/>
      <w:szCs w:val="24"/>
    </w:rPr>
  </w:style>
  <w:style w:type="paragraph" w:customStyle="1" w:styleId="afff4">
    <w:name w:val="自定正文"/>
    <w:basedOn w:val="a"/>
    <w:link w:val="Char6"/>
    <w:qFormat/>
    <w:rsid w:val="0050533B"/>
    <w:pPr>
      <w:widowControl w:val="0"/>
      <w:snapToGrid w:val="0"/>
      <w:spacing w:line="360" w:lineRule="auto"/>
      <w:ind w:firstLineChars="200" w:firstLine="200"/>
      <w:jc w:val="both"/>
    </w:pPr>
    <w:rPr>
      <w:rFonts w:ascii="Arial" w:hAnsi="Arial" w:cs="Arial"/>
      <w:color w:val="000000"/>
      <w:kern w:val="2"/>
    </w:rPr>
  </w:style>
  <w:style w:type="character" w:customStyle="1" w:styleId="3Char">
    <w:name w:val="新3级标题 Char"/>
    <w:link w:val="33"/>
    <w:locked/>
    <w:rsid w:val="0050533B"/>
    <w:rPr>
      <w:rFonts w:ascii="黑体" w:eastAsia="黑体" w:hAnsi="黑体"/>
      <w:kern w:val="2"/>
      <w:sz w:val="28"/>
      <w:szCs w:val="28"/>
    </w:rPr>
  </w:style>
  <w:style w:type="paragraph" w:customStyle="1" w:styleId="33">
    <w:name w:val="新3级标题"/>
    <w:basedOn w:val="a"/>
    <w:link w:val="3Char"/>
    <w:qFormat/>
    <w:rsid w:val="0050533B"/>
    <w:pPr>
      <w:widowControl w:val="0"/>
      <w:adjustRightInd w:val="0"/>
      <w:snapToGrid w:val="0"/>
      <w:spacing w:line="360" w:lineRule="auto"/>
      <w:jc w:val="both"/>
      <w:outlineLvl w:val="2"/>
    </w:pPr>
    <w:rPr>
      <w:rFonts w:ascii="黑体" w:eastAsia="黑体" w:hAnsi="黑体"/>
      <w:kern w:val="2"/>
      <w:sz w:val="28"/>
      <w:szCs w:val="28"/>
    </w:rPr>
  </w:style>
  <w:style w:type="character" w:customStyle="1" w:styleId="Char7">
    <w:name w:val="报告正文 Char"/>
    <w:link w:val="afff5"/>
    <w:qFormat/>
    <w:locked/>
    <w:rsid w:val="0050533B"/>
    <w:rPr>
      <w:rFonts w:ascii="宋体" w:hAnsi="宋体"/>
      <w:kern w:val="2"/>
      <w:sz w:val="24"/>
    </w:rPr>
  </w:style>
  <w:style w:type="paragraph" w:customStyle="1" w:styleId="afff5">
    <w:name w:val="报告正文"/>
    <w:basedOn w:val="a"/>
    <w:link w:val="Char7"/>
    <w:qFormat/>
    <w:rsid w:val="0050533B"/>
    <w:pPr>
      <w:widowControl w:val="0"/>
      <w:adjustRightInd w:val="0"/>
      <w:snapToGrid w:val="0"/>
      <w:spacing w:line="360" w:lineRule="auto"/>
      <w:ind w:firstLineChars="200" w:firstLine="200"/>
      <w:jc w:val="both"/>
    </w:pPr>
    <w:rPr>
      <w:rFonts w:ascii="宋体" w:hAnsi="宋体"/>
      <w:kern w:val="2"/>
      <w:szCs w:val="20"/>
    </w:rPr>
  </w:style>
  <w:style w:type="character" w:customStyle="1" w:styleId="Char11">
    <w:name w:val="段落 Char1"/>
    <w:link w:val="afff6"/>
    <w:qFormat/>
    <w:locked/>
    <w:rsid w:val="0050533B"/>
    <w:rPr>
      <w:color w:val="FF0000"/>
      <w:kern w:val="2"/>
      <w:sz w:val="24"/>
      <w:szCs w:val="24"/>
    </w:rPr>
  </w:style>
  <w:style w:type="paragraph" w:customStyle="1" w:styleId="afff6">
    <w:name w:val="段落"/>
    <w:basedOn w:val="a"/>
    <w:link w:val="Char11"/>
    <w:qFormat/>
    <w:rsid w:val="0050533B"/>
    <w:pPr>
      <w:widowControl w:val="0"/>
      <w:tabs>
        <w:tab w:val="left" w:pos="1021"/>
        <w:tab w:val="left" w:pos="1320"/>
      </w:tabs>
      <w:snapToGrid w:val="0"/>
      <w:spacing w:line="360" w:lineRule="auto"/>
      <w:ind w:left="210" w:firstLineChars="200" w:firstLine="480"/>
      <w:jc w:val="both"/>
    </w:pPr>
    <w:rPr>
      <w:rFonts w:ascii="Times New Roman" w:hAnsi="Times New Roman"/>
      <w:color w:val="FF0000"/>
      <w:kern w:val="2"/>
    </w:rPr>
  </w:style>
  <w:style w:type="character" w:customStyle="1" w:styleId="4Char">
    <w:name w:val="新4级标题 Char"/>
    <w:link w:val="41"/>
    <w:qFormat/>
    <w:locked/>
    <w:rsid w:val="0050533B"/>
    <w:rPr>
      <w:rFonts w:ascii="黑体" w:eastAsia="黑体" w:hAnsi="黑体"/>
      <w:sz w:val="24"/>
    </w:rPr>
  </w:style>
  <w:style w:type="paragraph" w:customStyle="1" w:styleId="41">
    <w:name w:val="新4级标题"/>
    <w:basedOn w:val="a"/>
    <w:link w:val="4Char"/>
    <w:qFormat/>
    <w:rsid w:val="0050533B"/>
    <w:pPr>
      <w:widowControl w:val="0"/>
      <w:adjustRightInd w:val="0"/>
      <w:snapToGrid w:val="0"/>
      <w:spacing w:line="360" w:lineRule="auto"/>
      <w:jc w:val="both"/>
      <w:outlineLvl w:val="3"/>
    </w:pPr>
    <w:rPr>
      <w:rFonts w:ascii="黑体" w:eastAsia="黑体" w:hAnsi="黑体"/>
      <w:szCs w:val="20"/>
    </w:rPr>
  </w:style>
  <w:style w:type="character" w:customStyle="1" w:styleId="Char8">
    <w:name w:val="环评表格标题 Char"/>
    <w:link w:val="afff7"/>
    <w:qFormat/>
    <w:locked/>
    <w:rsid w:val="0050533B"/>
    <w:rPr>
      <w:rFonts w:ascii="黑体" w:eastAsia="黑体" w:hAnsi="黑体"/>
      <w:b/>
      <w:kern w:val="2"/>
      <w:sz w:val="24"/>
      <w:szCs w:val="21"/>
    </w:rPr>
  </w:style>
  <w:style w:type="paragraph" w:customStyle="1" w:styleId="afff7">
    <w:name w:val="环评表格标题"/>
    <w:basedOn w:val="a"/>
    <w:link w:val="Char8"/>
    <w:qFormat/>
    <w:rsid w:val="0050533B"/>
    <w:pPr>
      <w:widowControl w:val="0"/>
      <w:ind w:left="210"/>
      <w:jc w:val="center"/>
    </w:pPr>
    <w:rPr>
      <w:rFonts w:ascii="黑体" w:eastAsia="黑体" w:hAnsi="黑体"/>
      <w:b/>
      <w:kern w:val="2"/>
      <w:szCs w:val="21"/>
    </w:rPr>
  </w:style>
  <w:style w:type="character" w:customStyle="1" w:styleId="Char9">
    <w:name w:val="可研报告正文 Char"/>
    <w:link w:val="afff8"/>
    <w:qFormat/>
    <w:locked/>
    <w:rsid w:val="0050533B"/>
    <w:rPr>
      <w:kern w:val="2"/>
      <w:sz w:val="24"/>
      <w:szCs w:val="24"/>
    </w:rPr>
  </w:style>
  <w:style w:type="paragraph" w:customStyle="1" w:styleId="afff8">
    <w:name w:val="可研报告正文"/>
    <w:basedOn w:val="a"/>
    <w:link w:val="Char9"/>
    <w:qFormat/>
    <w:rsid w:val="0050533B"/>
    <w:pPr>
      <w:widowControl w:val="0"/>
      <w:tabs>
        <w:tab w:val="left" w:pos="5880"/>
      </w:tabs>
      <w:spacing w:beforeLines="50" w:line="440" w:lineRule="exact"/>
      <w:ind w:left="425" w:firstLine="482"/>
      <w:jc w:val="both"/>
    </w:pPr>
    <w:rPr>
      <w:rFonts w:ascii="Times New Roman" w:hAnsi="Times New Roman"/>
      <w:kern w:val="2"/>
    </w:rPr>
  </w:style>
  <w:style w:type="character" w:customStyle="1" w:styleId="Chara">
    <w:name w:val="新表格正文 Char"/>
    <w:link w:val="afff9"/>
    <w:qFormat/>
    <w:locked/>
    <w:rsid w:val="0050533B"/>
    <w:rPr>
      <w:szCs w:val="21"/>
      <w:lang w:val="zh-CN"/>
    </w:rPr>
  </w:style>
  <w:style w:type="paragraph" w:customStyle="1" w:styleId="afff9">
    <w:name w:val="新表格正文"/>
    <w:basedOn w:val="a"/>
    <w:link w:val="Chara"/>
    <w:qFormat/>
    <w:rsid w:val="0050533B"/>
    <w:pPr>
      <w:jc w:val="center"/>
    </w:pPr>
    <w:rPr>
      <w:rFonts w:ascii="Times New Roman" w:hAnsi="Times New Roman"/>
      <w:sz w:val="20"/>
      <w:szCs w:val="21"/>
      <w:lang w:val="zh-CN"/>
    </w:rPr>
  </w:style>
  <w:style w:type="character" w:customStyle="1" w:styleId="Charb">
    <w:name w:val="预案正文 Char"/>
    <w:link w:val="afffa"/>
    <w:qFormat/>
    <w:locked/>
    <w:rsid w:val="0050533B"/>
    <w:rPr>
      <w:szCs w:val="28"/>
    </w:rPr>
  </w:style>
  <w:style w:type="paragraph" w:customStyle="1" w:styleId="afffa">
    <w:name w:val="预案正文"/>
    <w:basedOn w:val="a"/>
    <w:link w:val="Charb"/>
    <w:qFormat/>
    <w:rsid w:val="0050533B"/>
    <w:pPr>
      <w:widowControl w:val="0"/>
      <w:tabs>
        <w:tab w:val="left" w:pos="1021"/>
      </w:tabs>
      <w:adjustRightInd w:val="0"/>
      <w:snapToGrid w:val="0"/>
      <w:ind w:firstLineChars="200" w:firstLine="480"/>
      <w:jc w:val="both"/>
    </w:pPr>
    <w:rPr>
      <w:rFonts w:ascii="Times New Roman" w:hAnsi="Times New Roman"/>
      <w:sz w:val="20"/>
      <w:szCs w:val="28"/>
    </w:rPr>
  </w:style>
  <w:style w:type="character" w:customStyle="1" w:styleId="Charc">
    <w:name w:val="文本 Char"/>
    <w:link w:val="afffb"/>
    <w:qFormat/>
    <w:locked/>
    <w:rsid w:val="0050533B"/>
    <w:rPr>
      <w:kern w:val="2"/>
      <w:sz w:val="24"/>
      <w:szCs w:val="24"/>
    </w:rPr>
  </w:style>
  <w:style w:type="paragraph" w:customStyle="1" w:styleId="afffb">
    <w:name w:val="文本"/>
    <w:basedOn w:val="a5"/>
    <w:link w:val="Charc"/>
    <w:qFormat/>
    <w:rsid w:val="0050533B"/>
    <w:pPr>
      <w:widowControl w:val="0"/>
      <w:adjustRightInd w:val="0"/>
      <w:snapToGrid w:val="0"/>
      <w:spacing w:after="0" w:line="360" w:lineRule="auto"/>
      <w:ind w:left="210" w:firstLineChars="200" w:firstLine="200"/>
      <w:jc w:val="both"/>
    </w:pPr>
    <w:rPr>
      <w:rFonts w:ascii="Times New Roman" w:hAnsi="Times New Roman"/>
      <w:kern w:val="2"/>
    </w:rPr>
  </w:style>
  <w:style w:type="character" w:customStyle="1" w:styleId="Chard">
    <w:name w:val="表格标题 Char"/>
    <w:link w:val="afffc"/>
    <w:qFormat/>
    <w:locked/>
    <w:rsid w:val="0050533B"/>
    <w:rPr>
      <w:rFonts w:ascii="黑体" w:eastAsia="黑体" w:hAnsi="黑体"/>
      <w:kern w:val="2"/>
      <w:sz w:val="24"/>
      <w:szCs w:val="21"/>
    </w:rPr>
  </w:style>
  <w:style w:type="paragraph" w:customStyle="1" w:styleId="afffc">
    <w:name w:val="表格标题"/>
    <w:basedOn w:val="a5"/>
    <w:link w:val="Chard"/>
    <w:qFormat/>
    <w:rsid w:val="0050533B"/>
    <w:pPr>
      <w:widowControl w:val="0"/>
      <w:adjustRightInd w:val="0"/>
      <w:snapToGrid w:val="0"/>
      <w:spacing w:after="0" w:line="360" w:lineRule="auto"/>
      <w:ind w:firstLineChars="0" w:firstLine="0"/>
      <w:jc w:val="center"/>
    </w:pPr>
    <w:rPr>
      <w:rFonts w:ascii="黑体" w:eastAsia="黑体" w:hAnsi="黑体"/>
      <w:kern w:val="2"/>
      <w:szCs w:val="21"/>
    </w:rPr>
  </w:style>
  <w:style w:type="character" w:customStyle="1" w:styleId="Chare">
    <w:name w:val="我的正文 Char"/>
    <w:link w:val="afffd"/>
    <w:qFormat/>
    <w:locked/>
    <w:rsid w:val="0050533B"/>
    <w:rPr>
      <w:kern w:val="2"/>
      <w:sz w:val="28"/>
    </w:rPr>
  </w:style>
  <w:style w:type="paragraph" w:customStyle="1" w:styleId="afffd">
    <w:name w:val="我的正文"/>
    <w:basedOn w:val="a"/>
    <w:link w:val="Chare"/>
    <w:qFormat/>
    <w:rsid w:val="0050533B"/>
    <w:pPr>
      <w:widowControl w:val="0"/>
      <w:spacing w:line="600" w:lineRule="exact"/>
      <w:ind w:firstLine="538"/>
      <w:jc w:val="both"/>
    </w:pPr>
    <w:rPr>
      <w:rFonts w:ascii="Times New Roman" w:hAnsi="Times New Roman"/>
      <w:kern w:val="2"/>
      <w:sz w:val="28"/>
      <w:szCs w:val="20"/>
    </w:rPr>
  </w:style>
  <w:style w:type="character" w:customStyle="1" w:styleId="152Char">
    <w:name w:val="样式 样式 行距: 1.5 倍行距 + 首行缩进:  2 字符 Char"/>
    <w:link w:val="152"/>
    <w:qFormat/>
    <w:locked/>
    <w:rsid w:val="0050533B"/>
    <w:rPr>
      <w:rFonts w:ascii="宋体" w:hAnsi="宋体" w:cs="宋体"/>
      <w:kern w:val="2"/>
      <w:sz w:val="24"/>
      <w:szCs w:val="24"/>
    </w:rPr>
  </w:style>
  <w:style w:type="paragraph" w:customStyle="1" w:styleId="152">
    <w:name w:val="样式 样式 行距: 1.5 倍行距 + 首行缩进:  2 字符"/>
    <w:basedOn w:val="a"/>
    <w:link w:val="152Char"/>
    <w:qFormat/>
    <w:rsid w:val="0050533B"/>
    <w:pPr>
      <w:widowControl w:val="0"/>
      <w:adjustRightInd w:val="0"/>
      <w:snapToGrid w:val="0"/>
      <w:spacing w:line="360" w:lineRule="auto"/>
      <w:ind w:firstLineChars="200" w:firstLine="480"/>
      <w:jc w:val="both"/>
    </w:pPr>
    <w:rPr>
      <w:rFonts w:ascii="宋体" w:hAnsi="宋体" w:cs="宋体"/>
      <w:kern w:val="2"/>
    </w:rPr>
  </w:style>
  <w:style w:type="character" w:customStyle="1" w:styleId="1Char0">
    <w:name w:val="正文1 Char"/>
    <w:link w:val="14"/>
    <w:qFormat/>
    <w:locked/>
    <w:rsid w:val="0050533B"/>
    <w:rPr>
      <w:rFonts w:ascii="宋体" w:hAnsi="宋体" w:cs="宋体"/>
      <w:kern w:val="2"/>
      <w:sz w:val="21"/>
      <w:szCs w:val="21"/>
    </w:rPr>
  </w:style>
  <w:style w:type="paragraph" w:customStyle="1" w:styleId="14">
    <w:name w:val="正文1"/>
    <w:link w:val="1Char0"/>
    <w:qFormat/>
    <w:rsid w:val="0050533B"/>
    <w:pPr>
      <w:jc w:val="both"/>
    </w:pPr>
    <w:rPr>
      <w:rFonts w:ascii="宋体" w:hAnsi="宋体" w:cs="宋体"/>
      <w:kern w:val="2"/>
      <w:sz w:val="21"/>
      <w:szCs w:val="21"/>
    </w:rPr>
  </w:style>
  <w:style w:type="paragraph" w:customStyle="1" w:styleId="0524">
    <w:name w:val="表格正文0524"/>
    <w:basedOn w:val="afff9"/>
    <w:link w:val="0524Char"/>
    <w:qFormat/>
    <w:rsid w:val="0050533B"/>
    <w:rPr>
      <w:kern w:val="2"/>
      <w:sz w:val="21"/>
    </w:rPr>
  </w:style>
  <w:style w:type="character" w:customStyle="1" w:styleId="0524Char">
    <w:name w:val="表格正文0524 Char"/>
    <w:link w:val="0524"/>
    <w:qFormat/>
    <w:locked/>
    <w:rsid w:val="0050533B"/>
    <w:rPr>
      <w:kern w:val="2"/>
      <w:sz w:val="21"/>
      <w:szCs w:val="21"/>
      <w:lang w:val="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7869712">
      <w:bodyDiv w:val="1"/>
      <w:marLeft w:val="0"/>
      <w:marRight w:val="0"/>
      <w:marTop w:val="0"/>
      <w:marBottom w:val="0"/>
      <w:divBdr>
        <w:top w:val="none" w:sz="0" w:space="0" w:color="auto"/>
        <w:left w:val="none" w:sz="0" w:space="0" w:color="auto"/>
        <w:bottom w:val="none" w:sz="0" w:space="0" w:color="auto"/>
        <w:right w:val="none" w:sz="0" w:space="0" w:color="auto"/>
      </w:divBdr>
    </w:div>
    <w:div w:id="208535953">
      <w:bodyDiv w:val="1"/>
      <w:marLeft w:val="0"/>
      <w:marRight w:val="0"/>
      <w:marTop w:val="0"/>
      <w:marBottom w:val="0"/>
      <w:divBdr>
        <w:top w:val="none" w:sz="0" w:space="0" w:color="auto"/>
        <w:left w:val="none" w:sz="0" w:space="0" w:color="auto"/>
        <w:bottom w:val="none" w:sz="0" w:space="0" w:color="auto"/>
        <w:right w:val="none" w:sz="0" w:space="0" w:color="auto"/>
      </w:divBdr>
    </w:div>
    <w:div w:id="635380628">
      <w:bodyDiv w:val="1"/>
      <w:marLeft w:val="0"/>
      <w:marRight w:val="0"/>
      <w:marTop w:val="0"/>
      <w:marBottom w:val="0"/>
      <w:divBdr>
        <w:top w:val="none" w:sz="0" w:space="0" w:color="auto"/>
        <w:left w:val="none" w:sz="0" w:space="0" w:color="auto"/>
        <w:bottom w:val="none" w:sz="0" w:space="0" w:color="auto"/>
        <w:right w:val="none" w:sz="0" w:space="0" w:color="auto"/>
      </w:divBdr>
    </w:div>
    <w:div w:id="869224754">
      <w:bodyDiv w:val="1"/>
      <w:marLeft w:val="0"/>
      <w:marRight w:val="0"/>
      <w:marTop w:val="0"/>
      <w:marBottom w:val="0"/>
      <w:divBdr>
        <w:top w:val="none" w:sz="0" w:space="0" w:color="auto"/>
        <w:left w:val="none" w:sz="0" w:space="0" w:color="auto"/>
        <w:bottom w:val="none" w:sz="0" w:space="0" w:color="auto"/>
        <w:right w:val="none" w:sz="0" w:space="0" w:color="auto"/>
      </w:divBdr>
    </w:div>
    <w:div w:id="1489711476">
      <w:bodyDiv w:val="1"/>
      <w:marLeft w:val="0"/>
      <w:marRight w:val="0"/>
      <w:marTop w:val="0"/>
      <w:marBottom w:val="0"/>
      <w:divBdr>
        <w:top w:val="none" w:sz="0" w:space="0" w:color="auto"/>
        <w:left w:val="none" w:sz="0" w:space="0" w:color="auto"/>
        <w:bottom w:val="none" w:sz="0" w:space="0" w:color="auto"/>
        <w:right w:val="none" w:sz="0" w:space="0" w:color="auto"/>
      </w:divBdr>
    </w:div>
    <w:div w:id="1610117721">
      <w:bodyDiv w:val="1"/>
      <w:marLeft w:val="0"/>
      <w:marRight w:val="0"/>
      <w:marTop w:val="0"/>
      <w:marBottom w:val="0"/>
      <w:divBdr>
        <w:top w:val="none" w:sz="0" w:space="0" w:color="auto"/>
        <w:left w:val="none" w:sz="0" w:space="0" w:color="auto"/>
        <w:bottom w:val="none" w:sz="0" w:space="0" w:color="auto"/>
        <w:right w:val="none" w:sz="0" w:space="0" w:color="auto"/>
      </w:divBdr>
    </w:div>
    <w:div w:id="1636326363">
      <w:bodyDiv w:val="1"/>
      <w:marLeft w:val="0"/>
      <w:marRight w:val="0"/>
      <w:marTop w:val="0"/>
      <w:marBottom w:val="0"/>
      <w:divBdr>
        <w:top w:val="none" w:sz="0" w:space="0" w:color="auto"/>
        <w:left w:val="none" w:sz="0" w:space="0" w:color="auto"/>
        <w:bottom w:val="none" w:sz="0" w:space="0" w:color="auto"/>
        <w:right w:val="none" w:sz="0" w:space="0" w:color="auto"/>
      </w:divBdr>
    </w:div>
    <w:div w:id="1937320477">
      <w:bodyDiv w:val="1"/>
      <w:marLeft w:val="0"/>
      <w:marRight w:val="0"/>
      <w:marTop w:val="0"/>
      <w:marBottom w:val="0"/>
      <w:divBdr>
        <w:top w:val="none" w:sz="0" w:space="0" w:color="auto"/>
        <w:left w:val="none" w:sz="0" w:space="0" w:color="auto"/>
        <w:bottom w:val="none" w:sz="0" w:space="0" w:color="auto"/>
        <w:right w:val="none" w:sz="0" w:space="0" w:color="auto"/>
      </w:divBdr>
    </w:div>
    <w:div w:id="21399543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5.emf"/><Relationship Id="rId26" Type="http://schemas.openxmlformats.org/officeDocument/2006/relationships/image" Target="media/image11.png"/><Relationship Id="rId39" Type="http://schemas.openxmlformats.org/officeDocument/2006/relationships/image" Target="media/image23.png"/><Relationship Id="rId21" Type="http://schemas.openxmlformats.org/officeDocument/2006/relationships/package" Target="embeddings/Microsoft_Visio_Drawing2.vsdx"/><Relationship Id="rId34" Type="http://schemas.openxmlformats.org/officeDocument/2006/relationships/footer" Target="footer5.xml"/><Relationship Id="rId42" Type="http://schemas.openxmlformats.org/officeDocument/2006/relationships/image" Target="media/image26.jpeg"/><Relationship Id="rId47" Type="http://schemas.openxmlformats.org/officeDocument/2006/relationships/image" Target="media/image31.png"/><Relationship Id="rId50" Type="http://schemas.openxmlformats.org/officeDocument/2006/relationships/image" Target="media/image34.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package" Target="embeddings/Microsoft_Visio_Drawing.vsdx"/><Relationship Id="rId29" Type="http://schemas.openxmlformats.org/officeDocument/2006/relationships/image" Target="media/image14.png"/><Relationship Id="rId11" Type="http://schemas.openxmlformats.org/officeDocument/2006/relationships/image" Target="media/image1.png"/><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footer" Target="footer2.xml"/><Relationship Id="rId19" Type="http://schemas.openxmlformats.org/officeDocument/2006/relationships/package" Target="embeddings/Microsoft_Visio_Drawing1.vsdx"/><Relationship Id="rId31" Type="http://schemas.openxmlformats.org/officeDocument/2006/relationships/image" Target="media/image16.png"/><Relationship Id="rId44" Type="http://schemas.openxmlformats.org/officeDocument/2006/relationships/image" Target="media/image28.jpeg"/><Relationship Id="rId52" Type="http://schemas.openxmlformats.org/officeDocument/2006/relationships/image" Target="media/image36.png"/><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image" Target="media/image32.png"/><Relationship Id="rId8" Type="http://schemas.openxmlformats.org/officeDocument/2006/relationships/endnotes" Target="endnotes.xml"/><Relationship Id="rId51" Type="http://schemas.openxmlformats.org/officeDocument/2006/relationships/image" Target="media/image35.png"/><Relationship Id="rId3" Type="http://schemas.openxmlformats.org/officeDocument/2006/relationships/numbering" Target="numbering.xml"/><Relationship Id="rId12" Type="http://schemas.openxmlformats.org/officeDocument/2006/relationships/footer" Target="footer3.xml"/><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image" Target="media/image30.png"/><Relationship Id="rId20" Type="http://schemas.openxmlformats.org/officeDocument/2006/relationships/image" Target="media/image6.emf"/><Relationship Id="rId41" Type="http://schemas.openxmlformats.org/officeDocument/2006/relationships/image" Target="media/image25.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3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8AF956B3-2188-48BC-8EB5-00319123E0EC}">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1</Pages>
  <Words>20669</Words>
  <Characters>117819</Characters>
  <Application>Microsoft Office Word</Application>
  <DocSecurity>0</DocSecurity>
  <Lines>981</Lines>
  <Paragraphs>276</Paragraphs>
  <ScaleCrop>false</ScaleCrop>
  <Company>wimxt.com</Company>
  <LinksUpToDate>false</LinksUpToDate>
  <CharactersWithSpaces>138212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用户</dc:creator>
  <cp:lastModifiedBy>lijiawei</cp:lastModifiedBy>
  <cp:revision>9</cp:revision>
  <cp:lastPrinted>2020-12-20T12:39:00Z</cp:lastPrinted>
  <dcterms:created xsi:type="dcterms:W3CDTF">2020-11-30T12:17:00Z</dcterms:created>
  <dcterms:modified xsi:type="dcterms:W3CDTF">2020-12-20T12:40:00Z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2052-11.1.0.8214</vt:lpwstr>
  </property>
</Properties>
</file>