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7"/>
        <w:rPr>
          <w:rFonts w:eastAsia="黑体"/>
          <w:b/>
          <w:kern w:val="2"/>
          <w:sz w:val="36"/>
        </w:rPr>
      </w:pPr>
    </w:p>
    <w:p>
      <w:pPr>
        <w:pStyle w:val="17"/>
        <w:rPr>
          <w:rFonts w:eastAsia="黑体"/>
          <w:b/>
          <w:kern w:val="2"/>
          <w:sz w:val="36"/>
        </w:rPr>
      </w:pPr>
    </w:p>
    <w:p>
      <w:pPr>
        <w:pStyle w:val="17"/>
        <w:rPr>
          <w:rFonts w:eastAsia="黑体"/>
          <w:b/>
          <w:kern w:val="2"/>
          <w:sz w:val="36"/>
        </w:rPr>
      </w:pPr>
    </w:p>
    <w:p>
      <w:pPr>
        <w:pStyle w:val="17"/>
        <w:rPr>
          <w:rFonts w:eastAsia="黑体"/>
          <w:b/>
          <w:kern w:val="2"/>
          <w:sz w:val="18"/>
          <w:szCs w:val="18"/>
        </w:rPr>
      </w:pPr>
    </w:p>
    <w:p>
      <w:pPr>
        <w:pStyle w:val="17"/>
        <w:ind w:right="160"/>
        <w:jc w:val="right"/>
        <w:rPr>
          <w:rFonts w:eastAsia="黑体"/>
          <w:b/>
          <w:kern w:val="2"/>
          <w:sz w:val="36"/>
        </w:rPr>
      </w:pPr>
      <w:r>
        <w:rPr>
          <w:rFonts w:hint="eastAsia" w:ascii="仿宋" w:hAnsi="仿宋" w:eastAsia="仿宋"/>
          <w:color w:val="000000"/>
        </w:rPr>
        <w:t>岳环评</w:t>
      </w:r>
      <w:r>
        <w:rPr>
          <w:rFonts w:hint="eastAsia" w:ascii="仿宋" w:hAnsi="仿宋" w:eastAsia="仿宋" w:cs="仿宋"/>
          <w:color w:val="000000"/>
        </w:rPr>
        <w:t>〔</w:t>
      </w:r>
      <w:r>
        <w:rPr>
          <w:rFonts w:hint="eastAsia" w:ascii="仿宋" w:hAnsi="仿宋" w:eastAsia="仿宋"/>
          <w:color w:val="000000"/>
        </w:rPr>
        <w:t>20</w:t>
      </w:r>
      <w:r>
        <w:rPr>
          <w:rFonts w:hint="eastAsia" w:ascii="仿宋" w:hAnsi="仿宋" w:eastAsia="仿宋"/>
          <w:color w:val="000000"/>
          <w:lang w:val="en-US" w:eastAsia="zh-CN"/>
        </w:rPr>
        <w:t>20</w:t>
      </w:r>
      <w:r>
        <w:rPr>
          <w:rFonts w:hint="eastAsia" w:ascii="仿宋" w:hAnsi="仿宋" w:eastAsia="仿宋" w:cs="仿宋"/>
          <w:color w:val="000000"/>
        </w:rPr>
        <w:t>〕</w:t>
      </w:r>
      <w:r>
        <w:rPr>
          <w:rFonts w:hint="eastAsia" w:ascii="仿宋" w:hAnsi="仿宋" w:eastAsia="仿宋" w:cs="仿宋"/>
          <w:color w:val="000000"/>
          <w:lang w:val="en-US" w:eastAsia="zh-CN"/>
        </w:rPr>
        <w:t>145</w:t>
      </w:r>
      <w:r>
        <w:rPr>
          <w:rFonts w:hint="eastAsia" w:ascii="仿宋" w:hAnsi="仿宋" w:eastAsia="仿宋"/>
          <w:color w:val="000000"/>
        </w:rPr>
        <w:t>号</w:t>
      </w:r>
    </w:p>
    <w:p>
      <w:pPr>
        <w:pStyle w:val="17"/>
        <w:jc w:val="center"/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关于</w:t>
      </w:r>
      <w:r>
        <w:rPr>
          <w:rFonts w:hint="default" w:ascii="宋体" w:hAnsi="宋体" w:eastAsia="宋体" w:cs="Times New Roman"/>
          <w:b/>
          <w:sz w:val="36"/>
          <w:szCs w:val="36"/>
          <w:lang w:eastAsia="zh-CN"/>
        </w:rPr>
        <w:t>岳阳市三江卫士环保有限公司船舶废矿物油及生活垃圾回收项目</w:t>
      </w:r>
      <w:r>
        <w:rPr>
          <w:rFonts w:hint="eastAsia" w:ascii="宋体" w:hAnsi="宋体" w:eastAsia="宋体"/>
          <w:b/>
          <w:sz w:val="36"/>
          <w:szCs w:val="36"/>
        </w:rPr>
        <w:t>环境影响报告表的批复</w:t>
      </w:r>
    </w:p>
    <w:p>
      <w:pPr>
        <w:pStyle w:val="21"/>
        <w:spacing w:line="480" w:lineRule="exact"/>
        <w:rPr>
          <w:rFonts w:eastAsia="仿宋_GB2312"/>
          <w:kern w:val="2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76" w:lineRule="exact"/>
        <w:textAlignment w:val="auto"/>
        <w:rPr>
          <w:rFonts w:hint="eastAsia" w:ascii="仿宋" w:hAnsi="仿宋" w:eastAsia="仿宋" w:cs="Times New Roman"/>
          <w:sz w:val="32"/>
          <w:szCs w:val="32"/>
          <w:u w:val="none"/>
        </w:rPr>
      </w:pPr>
      <w:r>
        <w:rPr>
          <w:rFonts w:hint="default" w:ascii="仿宋" w:hAnsi="仿宋" w:eastAsia="仿宋" w:cs="Times New Roman"/>
          <w:sz w:val="32"/>
          <w:szCs w:val="32"/>
          <w:u w:val="none"/>
          <w:lang w:eastAsia="zh-CN"/>
        </w:rPr>
        <w:t>岳阳市三江卫士环保有限公司</w:t>
      </w:r>
      <w:r>
        <w:rPr>
          <w:rFonts w:hint="eastAsia" w:ascii="仿宋" w:hAnsi="仿宋" w:eastAsia="仿宋" w:cs="Times New Roman"/>
          <w:sz w:val="32"/>
          <w:szCs w:val="32"/>
          <w:u w:val="none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76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 w:cs="Times New Roman"/>
          <w:sz w:val="32"/>
          <w:szCs w:val="32"/>
          <w:u w:val="none"/>
        </w:rPr>
        <w:t>你公司《关于</w:t>
      </w:r>
      <w:r>
        <w:rPr>
          <w:rFonts w:hint="eastAsia" w:ascii="仿宋" w:hAnsi="仿宋" w:eastAsia="仿宋" w:cs="Times New Roman"/>
          <w:sz w:val="32"/>
          <w:szCs w:val="32"/>
          <w:u w:val="none"/>
          <w:lang w:val="en-US" w:eastAsia="zh-CN"/>
        </w:rPr>
        <w:t>申请对〈</w:t>
      </w:r>
      <w:r>
        <w:rPr>
          <w:rFonts w:hint="default" w:ascii="仿宋" w:hAnsi="仿宋" w:eastAsia="仿宋" w:cs="Times New Roman"/>
          <w:sz w:val="32"/>
          <w:szCs w:val="32"/>
          <w:u w:val="none"/>
        </w:rPr>
        <w:t>岳</w:t>
      </w:r>
      <w:r>
        <w:rPr>
          <w:rFonts w:hint="default" w:ascii="仿宋" w:hAnsi="仿宋" w:eastAsia="仿宋" w:cs="Times New Roman"/>
          <w:sz w:val="32"/>
          <w:szCs w:val="32"/>
          <w:u w:val="none"/>
          <w:lang w:eastAsia="zh-CN"/>
        </w:rPr>
        <w:t>阳市三江卫士环保有限公司船舶废矿物油及生活垃圾回收项目</w:t>
      </w:r>
      <w:r>
        <w:rPr>
          <w:rFonts w:hint="eastAsia" w:ascii="仿宋" w:hAnsi="仿宋" w:eastAsia="仿宋" w:cs="Times New Roman"/>
          <w:sz w:val="32"/>
          <w:szCs w:val="32"/>
          <w:u w:val="none"/>
        </w:rPr>
        <w:t>环境影响报告表〉</w:t>
      </w:r>
      <w:r>
        <w:rPr>
          <w:rFonts w:hint="eastAsia" w:ascii="仿宋" w:hAnsi="仿宋" w:eastAsia="仿宋" w:cs="Times New Roman"/>
          <w:sz w:val="32"/>
          <w:szCs w:val="32"/>
          <w:u w:val="none"/>
          <w:lang w:val="en-US" w:eastAsia="zh-CN"/>
        </w:rPr>
        <w:t>进行</w:t>
      </w:r>
      <w:r>
        <w:rPr>
          <w:rFonts w:hint="eastAsia" w:ascii="仿宋" w:hAnsi="仿宋" w:eastAsia="仿宋" w:cs="Times New Roman"/>
          <w:sz w:val="32"/>
          <w:szCs w:val="32"/>
          <w:u w:val="none"/>
        </w:rPr>
        <w:t>批复的</w:t>
      </w:r>
      <w:r>
        <w:rPr>
          <w:rFonts w:hint="eastAsia" w:ascii="仿宋" w:hAnsi="仿宋" w:eastAsia="仿宋" w:cs="Times New Roman"/>
          <w:sz w:val="32"/>
          <w:szCs w:val="32"/>
          <w:u w:val="none"/>
          <w:lang w:val="en-US" w:eastAsia="zh-CN"/>
        </w:rPr>
        <w:t>函</w:t>
      </w:r>
      <w:r>
        <w:rPr>
          <w:rFonts w:hint="eastAsia" w:ascii="仿宋" w:hAnsi="仿宋" w:eastAsia="仿宋" w:cs="Times New Roman"/>
          <w:sz w:val="32"/>
          <w:szCs w:val="32"/>
          <w:u w:val="none"/>
        </w:rPr>
        <w:t>》</w:t>
      </w:r>
      <w:r>
        <w:rPr>
          <w:rFonts w:hint="eastAsia" w:ascii="仿宋" w:hAnsi="仿宋" w:eastAsia="仿宋" w:cs="Times New Roman"/>
          <w:sz w:val="32"/>
          <w:szCs w:val="32"/>
          <w:u w:val="none"/>
          <w:lang w:val="en-US" w:eastAsia="zh-CN"/>
        </w:rPr>
        <w:t>和岳阳市生态环境局君山分局、岳阳市生态环境局华容分局</w:t>
      </w:r>
      <w:r>
        <w:rPr>
          <w:rFonts w:hint="eastAsia" w:ascii="仿宋" w:hAnsi="仿宋" w:eastAsia="仿宋" w:cs="Times New Roman"/>
          <w:sz w:val="32"/>
          <w:szCs w:val="32"/>
          <w:u w:val="none"/>
        </w:rPr>
        <w:t>预审意见及有关附件收悉。经研究，批复如下：</w:t>
      </w:r>
      <w:r>
        <w:rPr>
          <w:rFonts w:hint="eastAsia" w:ascii="仿宋" w:hAnsi="仿宋" w:eastAsia="仿宋"/>
          <w:sz w:val="32"/>
          <w:szCs w:val="32"/>
          <w:u w:val="none"/>
        </w:rPr>
        <w:t xml:space="preserve"> 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0" w:beforeAutospacing="0" w:after="0" w:afterAutospacing="0" w:line="476" w:lineRule="exact"/>
        <w:ind w:firstLine="640" w:firstLineChars="200"/>
        <w:textAlignment w:val="auto"/>
        <w:rPr>
          <w:rFonts w:hint="eastAsia" w:ascii="仿宋" w:hAnsi="仿宋" w:eastAsia="仿宋" w:cs="Times New Roman"/>
          <w:sz w:val="32"/>
          <w:szCs w:val="32"/>
          <w:u w:val="none"/>
        </w:rPr>
      </w:pPr>
      <w:r>
        <w:rPr>
          <w:rFonts w:hint="eastAsia" w:ascii="仿宋" w:hAnsi="仿宋" w:eastAsia="仿宋" w:cs="Times New Roman"/>
          <w:sz w:val="32"/>
          <w:szCs w:val="32"/>
          <w:u w:val="none"/>
          <w:lang w:val="en-US" w:eastAsia="zh-CN"/>
        </w:rPr>
        <w:t>一、</w:t>
      </w:r>
      <w:r>
        <w:rPr>
          <w:rFonts w:hint="default" w:ascii="仿宋" w:hAnsi="仿宋" w:eastAsia="仿宋" w:cs="Times New Roman"/>
          <w:sz w:val="32"/>
          <w:szCs w:val="32"/>
          <w:u w:val="none"/>
          <w:lang w:eastAsia="zh-CN"/>
        </w:rPr>
        <w:t>岳阳市三江卫士环保有限公司</w:t>
      </w:r>
      <w:r>
        <w:rPr>
          <w:rFonts w:hint="eastAsia" w:ascii="仿宋" w:hAnsi="仿宋" w:eastAsia="仿宋" w:cs="Times New Roman"/>
          <w:sz w:val="32"/>
          <w:szCs w:val="32"/>
          <w:u w:val="none"/>
          <w:lang w:val="en-US" w:eastAsia="zh-CN"/>
        </w:rPr>
        <w:t>拟</w:t>
      </w:r>
      <w:r>
        <w:rPr>
          <w:rFonts w:hint="eastAsia" w:ascii="仿宋" w:hAnsi="仿宋" w:eastAsia="仿宋"/>
          <w:sz w:val="32"/>
          <w:szCs w:val="32"/>
          <w:u w:val="none"/>
        </w:rPr>
        <w:t>投资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400</w:t>
      </w:r>
      <w:r>
        <w:rPr>
          <w:rFonts w:hint="eastAsia" w:ascii="仿宋" w:hAnsi="仿宋" w:eastAsia="仿宋"/>
          <w:sz w:val="32"/>
          <w:szCs w:val="32"/>
          <w:u w:val="none"/>
        </w:rPr>
        <w:t>万元（其中环保投资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7.5</w:t>
      </w:r>
      <w:r>
        <w:rPr>
          <w:rFonts w:hint="eastAsia" w:ascii="仿宋" w:hAnsi="仿宋" w:eastAsia="仿宋"/>
          <w:sz w:val="32"/>
          <w:szCs w:val="32"/>
          <w:u w:val="none"/>
        </w:rPr>
        <w:t>万），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实施</w:t>
      </w:r>
      <w:r>
        <w:rPr>
          <w:rFonts w:hint="default" w:ascii="仿宋" w:hAnsi="仿宋" w:eastAsia="仿宋" w:cs="Times New Roman"/>
          <w:sz w:val="32"/>
          <w:szCs w:val="32"/>
          <w:u w:val="none"/>
        </w:rPr>
        <w:t>船舶废矿物油</w:t>
      </w:r>
      <w:r>
        <w:rPr>
          <w:rFonts w:hint="default" w:ascii="仿宋" w:hAnsi="仿宋" w:eastAsia="仿宋" w:cs="Times New Roman"/>
          <w:sz w:val="32"/>
          <w:szCs w:val="32"/>
          <w:u w:val="none"/>
          <w:lang w:eastAsia="zh-CN"/>
        </w:rPr>
        <w:t>及生活垃圾</w:t>
      </w:r>
      <w:r>
        <w:rPr>
          <w:rFonts w:hint="default" w:ascii="仿宋" w:hAnsi="仿宋" w:eastAsia="仿宋" w:cs="Times New Roman"/>
          <w:sz w:val="32"/>
          <w:szCs w:val="32"/>
          <w:u w:val="none"/>
        </w:rPr>
        <w:t>回收项目</w:t>
      </w:r>
      <w:r>
        <w:rPr>
          <w:rFonts w:hint="eastAsia" w:ascii="仿宋" w:hAnsi="仿宋" w:eastAsia="仿宋" w:cs="Times New Roman"/>
          <w:sz w:val="32"/>
          <w:szCs w:val="32"/>
          <w:u w:val="none"/>
          <w:lang w:eastAsia="zh-CN"/>
        </w:rPr>
        <w:t>。</w:t>
      </w:r>
      <w:r>
        <w:rPr>
          <w:rFonts w:hint="default" w:ascii="仿宋" w:hAnsi="仿宋" w:eastAsia="仿宋"/>
          <w:sz w:val="32"/>
          <w:szCs w:val="32"/>
          <w:u w:val="none"/>
        </w:rPr>
        <w:t>收集</w:t>
      </w:r>
      <w:r>
        <w:rPr>
          <w:rFonts w:hint="eastAsia" w:ascii="仿宋" w:hAnsi="仿宋" w:eastAsia="仿宋"/>
          <w:sz w:val="32"/>
          <w:szCs w:val="32"/>
          <w:u w:val="none"/>
          <w:lang w:eastAsia="zh-CN"/>
        </w:rPr>
        <w:t>对</w:t>
      </w:r>
      <w:r>
        <w:rPr>
          <w:rFonts w:hint="eastAsia" w:ascii="仿宋" w:hAnsi="仿宋" w:eastAsia="仿宋" w:cs="Times New Roman"/>
          <w:sz w:val="32"/>
          <w:szCs w:val="32"/>
          <w:u w:val="none"/>
          <w:lang w:eastAsia="zh-CN"/>
        </w:rPr>
        <w:t>象</w:t>
      </w:r>
      <w:r>
        <w:rPr>
          <w:rFonts w:hint="eastAsia" w:ascii="仿宋" w:hAnsi="仿宋" w:eastAsia="仿宋" w:cs="Times New Roman"/>
          <w:sz w:val="32"/>
          <w:szCs w:val="32"/>
          <w:u w:val="none"/>
          <w:lang w:val="en-US" w:eastAsia="zh-CN"/>
        </w:rPr>
        <w:t>为</w:t>
      </w:r>
      <w:r>
        <w:rPr>
          <w:rFonts w:hint="default" w:ascii="仿宋" w:hAnsi="仿宋" w:eastAsia="仿宋" w:cs="Times New Roman"/>
          <w:sz w:val="32"/>
          <w:szCs w:val="32"/>
          <w:u w:val="none"/>
          <w:lang w:eastAsia="zh-CN"/>
        </w:rPr>
        <w:t>岳阳市境内长江塔市驿断面</w:t>
      </w:r>
      <w:r>
        <w:rPr>
          <w:rFonts w:hint="default" w:ascii="仿宋" w:hAnsi="仿宋" w:eastAsia="仿宋" w:cs="Times New Roman"/>
          <w:sz w:val="32"/>
          <w:szCs w:val="32"/>
          <w:u w:val="none"/>
        </w:rPr>
        <w:t>至</w:t>
      </w:r>
      <w:r>
        <w:rPr>
          <w:rFonts w:hint="default" w:ascii="仿宋" w:hAnsi="仿宋" w:eastAsia="仿宋" w:cs="Times New Roman"/>
          <w:sz w:val="32"/>
          <w:szCs w:val="32"/>
          <w:u w:val="none"/>
          <w:lang w:eastAsia="zh-CN"/>
        </w:rPr>
        <w:t>三江口断面</w:t>
      </w:r>
      <w:r>
        <w:rPr>
          <w:rFonts w:hint="default" w:ascii="仿宋" w:hAnsi="仿宋" w:eastAsia="仿宋" w:cs="Times New Roman"/>
          <w:sz w:val="32"/>
          <w:szCs w:val="32"/>
          <w:u w:val="none"/>
        </w:rPr>
        <w:t>约</w:t>
      </w:r>
      <w:r>
        <w:rPr>
          <w:rFonts w:hint="eastAsia" w:ascii="仿宋" w:hAnsi="仿宋" w:eastAsia="仿宋" w:cs="Times New Roman"/>
          <w:sz w:val="32"/>
          <w:szCs w:val="32"/>
          <w:u w:val="none"/>
          <w:lang w:val="en-US" w:eastAsia="zh-CN"/>
        </w:rPr>
        <w:t>76.8</w:t>
      </w:r>
      <w:r>
        <w:rPr>
          <w:rFonts w:hint="default" w:ascii="仿宋" w:hAnsi="仿宋" w:eastAsia="仿宋" w:cs="Times New Roman"/>
          <w:sz w:val="32"/>
          <w:szCs w:val="32"/>
          <w:u w:val="none"/>
        </w:rPr>
        <w:t>公里（</w:t>
      </w:r>
      <w:r>
        <w:rPr>
          <w:rFonts w:hint="eastAsia" w:ascii="仿宋" w:hAnsi="仿宋" w:eastAsia="仿宋" w:cs="Times New Roman"/>
          <w:sz w:val="32"/>
          <w:szCs w:val="32"/>
          <w:u w:val="none"/>
          <w:lang w:val="en-US" w:eastAsia="zh-CN"/>
        </w:rPr>
        <w:t>其中</w:t>
      </w:r>
      <w:r>
        <w:rPr>
          <w:rFonts w:hint="eastAsia" w:ascii="仿宋" w:hAnsi="仿宋" w:eastAsia="仿宋" w:cs="Times New Roman"/>
          <w:sz w:val="32"/>
          <w:szCs w:val="32"/>
          <w:u w:val="none"/>
          <w:lang w:eastAsia="zh-CN"/>
        </w:rPr>
        <w:t>长江华容县段</w:t>
      </w:r>
      <w:r>
        <w:rPr>
          <w:rFonts w:hint="eastAsia" w:ascii="仿宋" w:hAnsi="仿宋" w:eastAsia="仿宋" w:cs="Times New Roman"/>
          <w:sz w:val="32"/>
          <w:szCs w:val="32"/>
          <w:u w:val="none"/>
          <w:lang w:val="en-US" w:eastAsia="zh-CN"/>
        </w:rPr>
        <w:t>32.7公里、</w:t>
      </w:r>
      <w:r>
        <w:rPr>
          <w:rFonts w:hint="eastAsia" w:ascii="仿宋" w:hAnsi="仿宋" w:eastAsia="仿宋" w:cs="Times New Roman"/>
          <w:sz w:val="32"/>
          <w:szCs w:val="32"/>
          <w:u w:val="none"/>
          <w:lang w:eastAsia="zh-CN"/>
        </w:rPr>
        <w:t>君山区段</w:t>
      </w:r>
      <w:r>
        <w:rPr>
          <w:rFonts w:hint="eastAsia" w:ascii="仿宋" w:hAnsi="仿宋" w:eastAsia="仿宋" w:cs="Times New Roman"/>
          <w:sz w:val="32"/>
          <w:szCs w:val="32"/>
          <w:u w:val="none"/>
          <w:lang w:val="en-US" w:eastAsia="zh-CN"/>
        </w:rPr>
        <w:t>44.1公里</w:t>
      </w:r>
      <w:r>
        <w:rPr>
          <w:rFonts w:hint="default" w:ascii="仿宋" w:hAnsi="仿宋" w:eastAsia="仿宋" w:cs="Times New Roman"/>
          <w:sz w:val="32"/>
          <w:szCs w:val="32"/>
          <w:u w:val="none"/>
        </w:rPr>
        <w:t>）</w:t>
      </w:r>
      <w:r>
        <w:rPr>
          <w:rFonts w:hint="eastAsia" w:ascii="仿宋" w:hAnsi="仿宋" w:eastAsia="仿宋" w:cs="Times New Roman"/>
          <w:sz w:val="32"/>
          <w:szCs w:val="32"/>
          <w:u w:val="none"/>
          <w:lang w:eastAsia="zh-CN"/>
        </w:rPr>
        <w:t>岸线</w:t>
      </w:r>
      <w:r>
        <w:rPr>
          <w:rFonts w:hint="default" w:ascii="仿宋" w:hAnsi="仿宋" w:eastAsia="仿宋" w:cs="Times New Roman"/>
          <w:sz w:val="32"/>
          <w:szCs w:val="32"/>
          <w:u w:val="none"/>
          <w:lang w:eastAsia="zh-CN"/>
        </w:rPr>
        <w:t>水域内船只，</w:t>
      </w:r>
      <w:r>
        <w:rPr>
          <w:rFonts w:hint="eastAsia" w:ascii="仿宋" w:hAnsi="仿宋" w:eastAsia="仿宋" w:cs="Times New Roman"/>
          <w:sz w:val="32"/>
          <w:szCs w:val="32"/>
          <w:u w:val="none"/>
          <w:lang w:val="en-US" w:eastAsia="zh-CN"/>
        </w:rPr>
        <w:t>项目拟在两个定点码头进行收集工作，</w:t>
      </w:r>
      <w:r>
        <w:rPr>
          <w:rFonts w:hint="eastAsia" w:ascii="仿宋" w:hAnsi="仿宋" w:eastAsia="仿宋" w:cs="Times New Roman"/>
          <w:sz w:val="32"/>
          <w:szCs w:val="32"/>
          <w:u w:val="none"/>
          <w:lang w:eastAsia="zh-CN"/>
        </w:rPr>
        <w:t>华容县长江段收集点为</w:t>
      </w:r>
      <w:r>
        <w:rPr>
          <w:rFonts w:hint="default" w:ascii="仿宋" w:hAnsi="仿宋" w:eastAsia="仿宋" w:cs="Times New Roman"/>
          <w:sz w:val="32"/>
          <w:szCs w:val="32"/>
          <w:u w:val="none"/>
          <w:lang w:eastAsia="zh-CN"/>
        </w:rPr>
        <w:t>华容县塔市驿码头</w:t>
      </w:r>
      <w:r>
        <w:rPr>
          <w:rFonts w:hint="eastAsia" w:ascii="仿宋" w:hAnsi="仿宋" w:eastAsia="仿宋" w:cs="Times New Roman"/>
          <w:sz w:val="32"/>
          <w:szCs w:val="32"/>
          <w:u w:val="none"/>
          <w:lang w:eastAsia="zh-CN"/>
        </w:rPr>
        <w:t>，君山区临时收集点为七里山码头（待君山区广兴洲</w:t>
      </w:r>
      <w:r>
        <w:rPr>
          <w:rFonts w:hint="eastAsia" w:ascii="仿宋" w:hAnsi="仿宋" w:eastAsia="仿宋" w:cs="Times New Roman"/>
          <w:sz w:val="32"/>
          <w:szCs w:val="32"/>
          <w:u w:val="none"/>
          <w:lang w:val="en-US" w:eastAsia="zh-CN"/>
        </w:rPr>
        <w:t>LNG</w:t>
      </w:r>
      <w:r>
        <w:rPr>
          <w:rFonts w:hint="eastAsia" w:ascii="仿宋" w:hAnsi="仿宋" w:eastAsia="仿宋" w:cs="Times New Roman"/>
          <w:sz w:val="32"/>
          <w:szCs w:val="32"/>
          <w:u w:val="none"/>
          <w:lang w:eastAsia="zh-CN"/>
        </w:rPr>
        <w:t>码头规划建设完成后，将作为君山区收集码头，并取消七里山临时收集点，</w:t>
      </w:r>
      <w:r>
        <w:rPr>
          <w:rFonts w:hint="eastAsia" w:ascii="仿宋" w:hAnsi="仿宋" w:eastAsia="仿宋" w:cs="Times New Roman"/>
          <w:sz w:val="32"/>
          <w:szCs w:val="32"/>
          <w:u w:val="none"/>
          <w:lang w:val="en-US" w:eastAsia="zh-CN"/>
        </w:rPr>
        <w:t>仅在</w:t>
      </w:r>
      <w:r>
        <w:rPr>
          <w:rFonts w:hint="eastAsia" w:ascii="仿宋" w:hAnsi="仿宋" w:eastAsia="仿宋" w:cs="Times New Roman"/>
          <w:sz w:val="32"/>
          <w:szCs w:val="32"/>
          <w:u w:val="none"/>
          <w:lang w:eastAsia="zh-CN"/>
        </w:rPr>
        <w:t>七里山</w:t>
      </w:r>
      <w:r>
        <w:rPr>
          <w:rFonts w:hint="eastAsia" w:ascii="仿宋" w:hAnsi="仿宋" w:eastAsia="仿宋" w:cs="Times New Roman"/>
          <w:sz w:val="32"/>
          <w:szCs w:val="32"/>
          <w:u w:val="none"/>
          <w:lang w:val="en-US" w:eastAsia="zh-CN"/>
        </w:rPr>
        <w:t>码头进行生活垃圾</w:t>
      </w:r>
      <w:r>
        <w:rPr>
          <w:rFonts w:hint="default" w:ascii="仿宋" w:hAnsi="仿宋" w:eastAsia="仿宋" w:cs="Times New Roman"/>
          <w:kern w:val="2"/>
          <w:sz w:val="32"/>
          <w:szCs w:val="32"/>
          <w:u w:val="none"/>
          <w:lang w:val="en-US" w:eastAsia="zh-CN" w:bidi="ar-SA"/>
        </w:rPr>
        <w:t>卸载</w:t>
      </w:r>
      <w:r>
        <w:rPr>
          <w:rFonts w:hint="eastAsia" w:ascii="仿宋" w:hAnsi="仿宋" w:eastAsia="仿宋" w:cs="Times New Roman"/>
          <w:sz w:val="32"/>
          <w:szCs w:val="32"/>
          <w:u w:val="none"/>
          <w:lang w:eastAsia="zh-CN"/>
        </w:rPr>
        <w:t>）</w:t>
      </w:r>
      <w:r>
        <w:rPr>
          <w:rFonts w:hint="eastAsia" w:ascii="仿宋" w:hAnsi="仿宋" w:eastAsia="仿宋" w:cs="Times New Roman"/>
          <w:sz w:val="32"/>
          <w:szCs w:val="32"/>
          <w:u w:val="none"/>
          <w:lang w:val="en-US" w:eastAsia="zh-CN"/>
        </w:rPr>
        <w:t>。</w:t>
      </w:r>
      <w:r>
        <w:rPr>
          <w:rFonts w:hint="default" w:ascii="仿宋" w:hAnsi="仿宋" w:eastAsia="仿宋" w:cs="Times New Roman"/>
          <w:sz w:val="32"/>
          <w:szCs w:val="32"/>
          <w:u w:val="none"/>
          <w:lang w:eastAsia="zh-CN"/>
        </w:rPr>
        <w:t>收集后的废矿物油</w:t>
      </w:r>
      <w:r>
        <w:rPr>
          <w:rFonts w:hint="eastAsia" w:ascii="仿宋" w:hAnsi="仿宋" w:eastAsia="仿宋" w:cs="Times New Roman"/>
          <w:sz w:val="32"/>
          <w:szCs w:val="32"/>
          <w:u w:val="none"/>
          <w:lang w:val="en-US" w:eastAsia="zh-CN"/>
        </w:rPr>
        <w:t>在</w:t>
      </w:r>
      <w:r>
        <w:rPr>
          <w:rFonts w:hint="default" w:ascii="仿宋" w:hAnsi="仿宋" w:eastAsia="仿宋" w:cs="Times New Roman"/>
          <w:sz w:val="32"/>
          <w:szCs w:val="32"/>
          <w:u w:val="none"/>
          <w:lang w:eastAsia="zh-CN"/>
        </w:rPr>
        <w:t>云溪区中海油码头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停靠</w:t>
      </w:r>
      <w:r>
        <w:rPr>
          <w:rFonts w:hint="eastAsia" w:ascii="仿宋" w:hAnsi="仿宋" w:eastAsia="仿宋" w:cs="Times New Roman"/>
          <w:sz w:val="32"/>
          <w:szCs w:val="32"/>
          <w:u w:val="none"/>
          <w:lang w:val="en-US" w:eastAsia="zh-CN"/>
        </w:rPr>
        <w:t>转运，由</w:t>
      </w:r>
      <w:r>
        <w:rPr>
          <w:rFonts w:hint="eastAsia" w:ascii="仿宋" w:hAnsi="仿宋" w:eastAsia="仿宋" w:cs="Times New Roman"/>
          <w:sz w:val="32"/>
          <w:szCs w:val="32"/>
          <w:u w:val="none"/>
          <w:lang w:eastAsia="zh-CN"/>
        </w:rPr>
        <w:t>岳阳骏德物流有限公司</w:t>
      </w:r>
      <w:r>
        <w:rPr>
          <w:rFonts w:hint="eastAsia" w:ascii="仿宋" w:hAnsi="仿宋" w:eastAsia="仿宋" w:cs="Times New Roman"/>
          <w:sz w:val="32"/>
          <w:szCs w:val="32"/>
          <w:u w:val="none"/>
          <w:lang w:val="en-US" w:eastAsia="zh-CN"/>
        </w:rPr>
        <w:t>负责转运</w:t>
      </w:r>
      <w:r>
        <w:rPr>
          <w:rFonts w:hint="eastAsia" w:ascii="仿宋" w:hAnsi="仿宋" w:eastAsia="仿宋" w:cs="Times New Roman"/>
          <w:sz w:val="32"/>
          <w:szCs w:val="32"/>
          <w:u w:val="none"/>
          <w:lang w:eastAsia="zh-CN"/>
        </w:rPr>
        <w:t>；</w:t>
      </w:r>
      <w:r>
        <w:rPr>
          <w:rFonts w:hint="default" w:ascii="仿宋" w:hAnsi="仿宋" w:eastAsia="仿宋" w:cs="Times New Roman"/>
          <w:sz w:val="32"/>
          <w:szCs w:val="32"/>
          <w:u w:val="none"/>
          <w:lang w:eastAsia="zh-CN"/>
        </w:rPr>
        <w:t>生活垃圾在七里山码头</w:t>
      </w:r>
      <w:r>
        <w:rPr>
          <w:rFonts w:hint="eastAsia" w:ascii="仿宋" w:hAnsi="仿宋" w:eastAsia="仿宋" w:cs="Times New Roman"/>
          <w:sz w:val="32"/>
          <w:szCs w:val="32"/>
          <w:u w:val="none"/>
          <w:lang w:val="en-US" w:eastAsia="zh-CN"/>
        </w:rPr>
        <w:t>转运，</w:t>
      </w:r>
      <w:r>
        <w:rPr>
          <w:rFonts w:hint="default" w:ascii="仿宋" w:hAnsi="仿宋" w:eastAsia="仿宋" w:cs="Times New Roman"/>
          <w:sz w:val="32"/>
          <w:szCs w:val="32"/>
          <w:u w:val="none"/>
          <w:lang w:eastAsia="zh-CN"/>
        </w:rPr>
        <w:t>由湖南城陵矶新港区环境卫生管理所处理。</w:t>
      </w:r>
      <w:r>
        <w:rPr>
          <w:rFonts w:hint="eastAsia" w:ascii="仿宋" w:hAnsi="仿宋" w:eastAsia="仿宋" w:cs="Times New Roman"/>
          <w:sz w:val="32"/>
          <w:szCs w:val="32"/>
          <w:u w:val="none"/>
          <w:lang w:val="en-US" w:eastAsia="zh-CN"/>
        </w:rPr>
        <w:t>项目</w:t>
      </w:r>
      <w:r>
        <w:rPr>
          <w:rFonts w:hint="default" w:ascii="仿宋" w:hAnsi="仿宋" w:eastAsia="仿宋" w:cs="Times New Roman"/>
          <w:sz w:val="32"/>
          <w:szCs w:val="32"/>
          <w:u w:val="none"/>
        </w:rPr>
        <w:t>建设规模</w:t>
      </w:r>
      <w:r>
        <w:rPr>
          <w:rFonts w:hint="eastAsia" w:ascii="仿宋" w:hAnsi="仿宋" w:eastAsia="仿宋" w:cs="Times New Roman"/>
          <w:sz w:val="32"/>
          <w:szCs w:val="32"/>
          <w:u w:val="none"/>
          <w:lang w:val="en-US" w:eastAsia="zh-CN"/>
        </w:rPr>
        <w:t>为</w:t>
      </w:r>
      <w:r>
        <w:rPr>
          <w:rFonts w:hint="default" w:ascii="仿宋" w:hAnsi="仿宋" w:eastAsia="仿宋" w:cs="Times New Roman"/>
          <w:sz w:val="32"/>
          <w:szCs w:val="32"/>
          <w:u w:val="none"/>
        </w:rPr>
        <w:t>年回收废矿物油200吨、生活垃圾150吨。</w:t>
      </w:r>
      <w:r>
        <w:rPr>
          <w:rFonts w:hint="eastAsia" w:ascii="仿宋" w:hAnsi="仿宋" w:eastAsia="仿宋" w:cs="Times New Roman"/>
          <w:sz w:val="32"/>
          <w:szCs w:val="32"/>
          <w:u w:val="none"/>
          <w:lang w:val="en-US" w:eastAsia="zh-CN"/>
        </w:rPr>
        <w:t>回收流程为：废矿物油回收专用</w:t>
      </w:r>
      <w:r>
        <w:rPr>
          <w:rFonts w:hint="default" w:ascii="仿宋" w:hAnsi="仿宋" w:eastAsia="仿宋" w:cs="Times New Roman"/>
          <w:sz w:val="32"/>
          <w:szCs w:val="32"/>
          <w:u w:val="none"/>
          <w:lang w:val="en-US" w:eastAsia="zh-CN"/>
        </w:rPr>
        <w:t>船</w:t>
      </w:r>
      <w:r>
        <w:rPr>
          <w:rFonts w:hint="eastAsia" w:ascii="仿宋" w:hAnsi="仿宋" w:eastAsia="仿宋" w:cs="Times New Roman"/>
          <w:sz w:val="32"/>
          <w:szCs w:val="32"/>
          <w:u w:val="none"/>
          <w:lang w:val="en-US" w:eastAsia="zh-CN"/>
        </w:rPr>
        <w:t>停靠在两个定点码头进行收集</w:t>
      </w:r>
      <w:r>
        <w:rPr>
          <w:rFonts w:hint="eastAsia" w:ascii="仿宋" w:hAnsi="仿宋" w:eastAsia="仿宋" w:cs="Times New Roman"/>
          <w:sz w:val="32"/>
          <w:szCs w:val="32"/>
          <w:u w:val="none"/>
          <w:lang w:eastAsia="zh-CN"/>
        </w:rPr>
        <w:t>，</w:t>
      </w:r>
      <w:r>
        <w:rPr>
          <w:rFonts w:hint="eastAsia" w:ascii="仿宋" w:hAnsi="仿宋" w:eastAsia="仿宋" w:cs="Times New Roman"/>
          <w:sz w:val="32"/>
          <w:szCs w:val="32"/>
          <w:u w:val="none"/>
          <w:lang w:val="en-US" w:eastAsia="zh-CN"/>
        </w:rPr>
        <w:t>与被收集船相邻并固定后，利用自吸油泵收集各</w:t>
      </w:r>
      <w:r>
        <w:rPr>
          <w:rFonts w:hint="default" w:ascii="仿宋" w:hAnsi="仿宋" w:eastAsia="仿宋" w:cs="Times New Roman"/>
          <w:sz w:val="32"/>
          <w:szCs w:val="32"/>
          <w:u w:val="none"/>
          <w:lang w:eastAsia="zh-CN"/>
        </w:rPr>
        <w:t>船舶废矿物油</w:t>
      </w:r>
      <w:r>
        <w:rPr>
          <w:rFonts w:hint="default" w:ascii="仿宋" w:hAnsi="仿宋" w:eastAsia="仿宋" w:cs="Times New Roman"/>
          <w:sz w:val="32"/>
          <w:szCs w:val="32"/>
          <w:u w:val="none"/>
        </w:rPr>
        <w:t>（含废机油、废柴油、经船舶油水分离器处理后的废油）</w:t>
      </w:r>
      <w:r>
        <w:rPr>
          <w:rFonts w:hint="default" w:ascii="仿宋" w:hAnsi="仿宋" w:eastAsia="仿宋" w:cs="Times New Roman"/>
          <w:sz w:val="32"/>
          <w:szCs w:val="32"/>
          <w:u w:val="none"/>
          <w:lang w:eastAsia="zh-CN"/>
        </w:rPr>
        <w:t>，</w:t>
      </w:r>
      <w:r>
        <w:rPr>
          <w:rFonts w:hint="eastAsia" w:ascii="仿宋" w:hAnsi="仿宋" w:eastAsia="仿宋" w:cs="Times New Roman"/>
          <w:sz w:val="32"/>
          <w:szCs w:val="32"/>
          <w:u w:val="none"/>
          <w:lang w:val="en-US" w:eastAsia="zh-CN"/>
        </w:rPr>
        <w:t>经输送管</w:t>
      </w:r>
      <w:r>
        <w:rPr>
          <w:rFonts w:hint="default" w:ascii="仿宋" w:hAnsi="仿宋" w:eastAsia="仿宋" w:cs="Times New Roman"/>
          <w:sz w:val="32"/>
          <w:szCs w:val="32"/>
          <w:u w:val="none"/>
          <w:lang w:eastAsia="zh-CN"/>
        </w:rPr>
        <w:t>将收集的废矿物油</w:t>
      </w:r>
      <w:r>
        <w:rPr>
          <w:rFonts w:hint="eastAsia" w:ascii="仿宋" w:hAnsi="仿宋" w:eastAsia="仿宋" w:cs="Times New Roman"/>
          <w:sz w:val="32"/>
          <w:szCs w:val="32"/>
          <w:u w:val="none"/>
          <w:lang w:val="en-US" w:eastAsia="zh-CN"/>
        </w:rPr>
        <w:t>吸入</w:t>
      </w:r>
      <w:r>
        <w:rPr>
          <w:rFonts w:hint="default" w:ascii="仿宋" w:hAnsi="仿宋" w:eastAsia="仿宋" w:cs="Times New Roman"/>
          <w:sz w:val="32"/>
          <w:szCs w:val="32"/>
          <w:u w:val="none"/>
          <w:lang w:eastAsia="zh-CN"/>
        </w:rPr>
        <w:t>暂存于</w:t>
      </w:r>
      <w:r>
        <w:rPr>
          <w:rFonts w:hint="eastAsia" w:ascii="仿宋" w:hAnsi="仿宋" w:eastAsia="仿宋" w:cs="Times New Roman"/>
          <w:sz w:val="32"/>
          <w:szCs w:val="32"/>
          <w:u w:val="none"/>
          <w:lang w:val="en-US" w:eastAsia="zh-CN"/>
        </w:rPr>
        <w:t>回收船</w:t>
      </w:r>
      <w:r>
        <w:rPr>
          <w:rFonts w:hint="default" w:ascii="仿宋" w:hAnsi="仿宋" w:eastAsia="仿宋" w:cs="Times New Roman"/>
          <w:sz w:val="32"/>
          <w:szCs w:val="32"/>
          <w:u w:val="none"/>
          <w:lang w:eastAsia="zh-CN"/>
        </w:rPr>
        <w:t>专用废油舱中，</w:t>
      </w:r>
      <w:r>
        <w:rPr>
          <w:rFonts w:hint="eastAsia" w:ascii="仿宋" w:hAnsi="仿宋" w:eastAsia="仿宋" w:cs="Times New Roman"/>
          <w:sz w:val="32"/>
          <w:szCs w:val="32"/>
          <w:u w:val="none"/>
          <w:lang w:val="en-US" w:eastAsia="zh-CN"/>
        </w:rPr>
        <w:t>收集完成后回到转运码头（</w:t>
      </w:r>
      <w:r>
        <w:rPr>
          <w:rFonts w:hint="default" w:ascii="仿宋" w:hAnsi="仿宋" w:eastAsia="仿宋" w:cs="Times New Roman"/>
          <w:sz w:val="32"/>
          <w:szCs w:val="32"/>
          <w:u w:val="none"/>
          <w:lang w:eastAsia="zh-CN"/>
        </w:rPr>
        <w:t>云溪区中海油码头</w:t>
      </w:r>
      <w:r>
        <w:rPr>
          <w:rFonts w:hint="eastAsia" w:ascii="仿宋" w:hAnsi="仿宋" w:eastAsia="仿宋" w:cs="Times New Roman"/>
          <w:sz w:val="32"/>
          <w:szCs w:val="32"/>
          <w:u w:val="none"/>
          <w:lang w:val="en-US" w:eastAsia="zh-CN"/>
        </w:rPr>
        <w:t>），再由自吸油泵经输送管</w:t>
      </w:r>
      <w:r>
        <w:rPr>
          <w:rFonts w:hint="default" w:ascii="仿宋" w:hAnsi="仿宋" w:eastAsia="仿宋" w:cs="Times New Roman"/>
          <w:sz w:val="32"/>
          <w:szCs w:val="32"/>
          <w:u w:val="none"/>
          <w:lang w:val="en-US" w:eastAsia="zh-CN"/>
        </w:rPr>
        <w:t>泵抽送至</w:t>
      </w:r>
      <w:r>
        <w:rPr>
          <w:rFonts w:hint="default" w:ascii="仿宋" w:hAnsi="仿宋" w:eastAsia="仿宋" w:cs="Times New Roman"/>
          <w:sz w:val="32"/>
          <w:szCs w:val="32"/>
          <w:u w:val="none"/>
        </w:rPr>
        <w:t>资质单位</w:t>
      </w:r>
      <w:r>
        <w:rPr>
          <w:rFonts w:hint="eastAsia" w:ascii="仿宋" w:hAnsi="仿宋" w:eastAsia="仿宋" w:cs="Times New Roman"/>
          <w:sz w:val="32"/>
          <w:szCs w:val="32"/>
          <w:u w:val="none"/>
          <w:lang w:eastAsia="zh-CN"/>
        </w:rPr>
        <w:t>（</w:t>
      </w:r>
      <w:r>
        <w:rPr>
          <w:rFonts w:hint="eastAsia" w:ascii="仿宋" w:hAnsi="仿宋" w:eastAsia="仿宋" w:cs="Times New Roman"/>
          <w:sz w:val="32"/>
          <w:szCs w:val="32"/>
          <w:u w:val="none"/>
          <w:lang w:val="en-US" w:eastAsia="zh-CN"/>
        </w:rPr>
        <w:t>岳阳骏德物流有限公司</w:t>
      </w:r>
      <w:r>
        <w:rPr>
          <w:rFonts w:hint="eastAsia" w:ascii="仿宋" w:hAnsi="仿宋" w:eastAsia="仿宋" w:cs="Times New Roman"/>
          <w:sz w:val="32"/>
          <w:szCs w:val="32"/>
          <w:u w:val="none"/>
          <w:lang w:eastAsia="zh-CN"/>
        </w:rPr>
        <w:t>）</w:t>
      </w:r>
      <w:r>
        <w:rPr>
          <w:rFonts w:hint="default" w:ascii="仿宋" w:hAnsi="仿宋" w:eastAsia="仿宋" w:cs="Times New Roman"/>
          <w:sz w:val="32"/>
          <w:szCs w:val="32"/>
          <w:u w:val="none"/>
          <w:lang w:val="en-US" w:eastAsia="zh-CN"/>
        </w:rPr>
        <w:t>专用油罐车中</w:t>
      </w:r>
      <w:r>
        <w:rPr>
          <w:rFonts w:hint="eastAsia" w:ascii="仿宋" w:hAnsi="仿宋" w:eastAsia="仿宋" w:cs="Times New Roman"/>
          <w:sz w:val="32"/>
          <w:szCs w:val="32"/>
          <w:u w:val="none"/>
          <w:lang w:val="en-US" w:eastAsia="zh-CN"/>
        </w:rPr>
        <w:t>，同时</w:t>
      </w:r>
      <w:r>
        <w:rPr>
          <w:rFonts w:hint="default" w:ascii="仿宋" w:hAnsi="仿宋" w:eastAsia="仿宋" w:cs="Times New Roman"/>
          <w:sz w:val="32"/>
          <w:szCs w:val="32"/>
          <w:u w:val="none"/>
        </w:rPr>
        <w:t>顺带收</w:t>
      </w:r>
      <w:r>
        <w:rPr>
          <w:rFonts w:hint="eastAsia" w:ascii="仿宋" w:hAnsi="仿宋" w:eastAsia="仿宋" w:cs="Times New Roman"/>
          <w:sz w:val="32"/>
          <w:szCs w:val="32"/>
          <w:u w:val="none"/>
          <w:lang w:val="en-US" w:eastAsia="zh-CN"/>
        </w:rPr>
        <w:t>集</w:t>
      </w:r>
      <w:r>
        <w:rPr>
          <w:rFonts w:hint="default" w:ascii="仿宋" w:hAnsi="仿宋" w:eastAsia="仿宋" w:cs="Times New Roman"/>
          <w:sz w:val="32"/>
          <w:szCs w:val="32"/>
          <w:u w:val="none"/>
        </w:rPr>
        <w:t>船舶产生的生活垃圾，生活垃圾暂存于专用垃圾箱，在</w:t>
      </w:r>
      <w:r>
        <w:rPr>
          <w:rFonts w:hint="default" w:ascii="仿宋" w:hAnsi="仿宋" w:eastAsia="仿宋" w:cs="Times New Roman"/>
          <w:sz w:val="32"/>
          <w:szCs w:val="32"/>
          <w:u w:val="none"/>
          <w:lang w:eastAsia="zh-CN"/>
        </w:rPr>
        <w:t>七里山码头</w:t>
      </w:r>
      <w:r>
        <w:rPr>
          <w:rFonts w:hint="default" w:ascii="仿宋" w:hAnsi="仿宋" w:eastAsia="仿宋" w:cs="Times New Roman"/>
          <w:sz w:val="32"/>
          <w:szCs w:val="32"/>
          <w:u w:val="none"/>
        </w:rPr>
        <w:t>上岸交由湖南城陵矶新港区环境卫生管理所处理。转运周期为每个工作日（即日产日清）</w:t>
      </w:r>
      <w:r>
        <w:rPr>
          <w:rFonts w:hint="eastAsia" w:ascii="仿宋" w:hAnsi="仿宋" w:eastAsia="仿宋" w:cs="Times New Roman"/>
          <w:sz w:val="32"/>
          <w:szCs w:val="32"/>
          <w:u w:val="none"/>
          <w:lang w:eastAsia="zh-CN"/>
        </w:rPr>
        <w:t>。</w:t>
      </w:r>
      <w:r>
        <w:rPr>
          <w:rFonts w:hint="eastAsia" w:ascii="仿宋" w:hAnsi="仿宋" w:eastAsia="仿宋" w:cs="Times New Roman"/>
          <w:sz w:val="32"/>
          <w:szCs w:val="32"/>
          <w:u w:val="none"/>
          <w:lang w:val="en-US" w:eastAsia="zh-CN"/>
        </w:rPr>
        <w:t>回收的废矿物油由岳阳骏德物流有限公司</w:t>
      </w:r>
      <w:r>
        <w:rPr>
          <w:rFonts w:hint="default" w:ascii="仿宋" w:hAnsi="仿宋" w:eastAsia="仿宋" w:cs="Times New Roman"/>
          <w:sz w:val="32"/>
          <w:szCs w:val="32"/>
          <w:u w:val="none"/>
          <w:lang w:val="en-US" w:eastAsia="zh-CN"/>
        </w:rPr>
        <w:t>载运至有资质的单位进行处置</w:t>
      </w:r>
      <w:r>
        <w:rPr>
          <w:rFonts w:hint="eastAsia" w:ascii="仿宋" w:hAnsi="仿宋" w:eastAsia="仿宋" w:cs="Times New Roman"/>
          <w:sz w:val="32"/>
          <w:szCs w:val="32"/>
          <w:u w:val="none"/>
          <w:lang w:val="en-US" w:eastAsia="zh-CN"/>
        </w:rPr>
        <w:t>，本</w:t>
      </w:r>
      <w:r>
        <w:rPr>
          <w:rFonts w:hint="default" w:ascii="仿宋" w:hAnsi="仿宋" w:eastAsia="仿宋" w:cs="Times New Roman"/>
          <w:sz w:val="32"/>
          <w:szCs w:val="32"/>
          <w:u w:val="none"/>
        </w:rPr>
        <w:t>项目不进行废矿物油的场外贮存、处置和运输</w:t>
      </w:r>
      <w:r>
        <w:rPr>
          <w:rFonts w:hint="eastAsia" w:ascii="仿宋" w:hAnsi="仿宋" w:eastAsia="仿宋" w:cs="Times New Roman"/>
          <w:sz w:val="32"/>
          <w:szCs w:val="32"/>
          <w:u w:val="none"/>
          <w:lang w:eastAsia="zh-CN"/>
        </w:rPr>
        <w:t>。</w:t>
      </w:r>
      <w:r>
        <w:rPr>
          <w:rFonts w:hint="eastAsia" w:ascii="仿宋" w:hAnsi="仿宋" w:eastAsia="仿宋" w:cs="Times New Roman"/>
          <w:sz w:val="32"/>
          <w:szCs w:val="32"/>
          <w:u w:val="none"/>
          <w:lang w:val="en-US" w:eastAsia="zh-CN"/>
        </w:rPr>
        <w:t>项目回收废矿物油专用船舶为一艘</w:t>
      </w:r>
      <w:r>
        <w:rPr>
          <w:rFonts w:hint="default" w:ascii="仿宋" w:hAnsi="仿宋" w:eastAsia="仿宋" w:cs="Times New Roman"/>
          <w:sz w:val="32"/>
          <w:szCs w:val="32"/>
          <w:u w:val="none"/>
        </w:rPr>
        <w:t>载重吨50t液货船</w:t>
      </w:r>
      <w:r>
        <w:rPr>
          <w:rFonts w:hint="eastAsia" w:ascii="仿宋" w:hAnsi="仿宋" w:eastAsia="仿宋" w:cs="Times New Roman"/>
          <w:sz w:val="32"/>
          <w:szCs w:val="32"/>
          <w:u w:val="none"/>
          <w:lang w:eastAsia="zh-CN"/>
        </w:rPr>
        <w:t>，</w:t>
      </w:r>
      <w:r>
        <w:rPr>
          <w:rFonts w:hint="default" w:ascii="仿宋" w:hAnsi="仿宋" w:eastAsia="仿宋" w:cs="Times New Roman"/>
          <w:sz w:val="32"/>
          <w:szCs w:val="32"/>
          <w:u w:val="none"/>
        </w:rPr>
        <w:t>船型号</w:t>
      </w:r>
      <w:r>
        <w:rPr>
          <w:rFonts w:hint="eastAsia" w:ascii="仿宋" w:hAnsi="仿宋" w:eastAsia="仿宋" w:cs="Times New Roman"/>
          <w:sz w:val="32"/>
          <w:szCs w:val="32"/>
          <w:u w:val="none"/>
          <w:lang w:val="en-US" w:eastAsia="zh-CN"/>
        </w:rPr>
        <w:t>为</w:t>
      </w:r>
      <w:r>
        <w:rPr>
          <w:rFonts w:hint="default" w:ascii="仿宋" w:hAnsi="仿宋" w:eastAsia="仿宋" w:cs="Times New Roman"/>
          <w:sz w:val="32"/>
          <w:szCs w:val="32"/>
          <w:u w:val="none"/>
        </w:rPr>
        <w:t>GSTS6007</w:t>
      </w:r>
      <w:r>
        <w:rPr>
          <w:rFonts w:hint="eastAsia" w:ascii="仿宋" w:hAnsi="仿宋" w:eastAsia="仿宋" w:cs="Times New Roman"/>
          <w:sz w:val="32"/>
          <w:szCs w:val="32"/>
          <w:u w:val="none"/>
          <w:lang w:eastAsia="zh-CN"/>
        </w:rPr>
        <w:t>，</w:t>
      </w:r>
      <w:r>
        <w:rPr>
          <w:rFonts w:hint="default" w:ascii="仿宋" w:hAnsi="仿宋" w:eastAsia="仿宋" w:cs="Times New Roman"/>
          <w:sz w:val="32"/>
          <w:szCs w:val="32"/>
          <w:u w:val="none"/>
        </w:rPr>
        <w:t>船体</w:t>
      </w:r>
      <w:r>
        <w:rPr>
          <w:rFonts w:hint="eastAsia" w:ascii="仿宋" w:hAnsi="仿宋" w:eastAsia="仿宋" w:cs="Times New Roman"/>
          <w:sz w:val="32"/>
          <w:szCs w:val="32"/>
          <w:u w:val="none"/>
          <w:lang w:val="en-US" w:eastAsia="zh-CN"/>
        </w:rPr>
        <w:t>配备</w:t>
      </w:r>
      <w:r>
        <w:rPr>
          <w:rFonts w:hint="default" w:ascii="仿宋" w:hAnsi="仿宋" w:eastAsia="仿宋" w:cs="Times New Roman"/>
          <w:sz w:val="32"/>
          <w:szCs w:val="32"/>
          <w:u w:val="none"/>
        </w:rPr>
        <w:t>2个10t</w:t>
      </w:r>
      <w:r>
        <w:rPr>
          <w:rFonts w:hint="eastAsia" w:ascii="仿宋" w:hAnsi="仿宋" w:eastAsia="仿宋" w:cs="Times New Roman"/>
          <w:sz w:val="32"/>
          <w:szCs w:val="32"/>
          <w:u w:val="none"/>
          <w:lang w:val="en-US" w:eastAsia="zh-CN"/>
        </w:rPr>
        <w:t>的</w:t>
      </w:r>
      <w:r>
        <w:rPr>
          <w:rFonts w:hint="default" w:ascii="仿宋" w:hAnsi="仿宋" w:eastAsia="仿宋" w:cs="Times New Roman"/>
          <w:sz w:val="32"/>
          <w:szCs w:val="32"/>
          <w:u w:val="none"/>
        </w:rPr>
        <w:t>废矿物油舱</w:t>
      </w:r>
      <w:r>
        <w:rPr>
          <w:rFonts w:hint="eastAsia" w:ascii="仿宋" w:hAnsi="仿宋" w:eastAsia="仿宋" w:cs="Times New Roman"/>
          <w:sz w:val="32"/>
          <w:szCs w:val="32"/>
          <w:u w:val="none"/>
          <w:lang w:val="en-US" w:eastAsia="zh-CN"/>
        </w:rPr>
        <w:t>（为</w:t>
      </w:r>
      <w:r>
        <w:rPr>
          <w:rFonts w:hint="default" w:ascii="仿宋" w:hAnsi="仿宋" w:eastAsia="仿宋" w:cs="Times New Roman"/>
          <w:sz w:val="32"/>
          <w:szCs w:val="32"/>
          <w:u w:val="none"/>
          <w:lang w:val="en-US" w:eastAsia="zh-CN"/>
        </w:rPr>
        <w:t>常压双包固定顶罐</w:t>
      </w:r>
      <w:r>
        <w:rPr>
          <w:rFonts w:hint="eastAsia" w:ascii="仿宋" w:hAnsi="仿宋" w:eastAsia="仿宋" w:cs="Times New Roman"/>
          <w:sz w:val="32"/>
          <w:szCs w:val="32"/>
          <w:u w:val="none"/>
          <w:lang w:val="en-US" w:eastAsia="zh-CN"/>
        </w:rPr>
        <w:t>，一用一备</w:t>
      </w:r>
      <w:r>
        <w:rPr>
          <w:rFonts w:hint="eastAsia" w:ascii="仿宋" w:hAnsi="仿宋" w:eastAsia="仿宋" w:cs="Times New Roman"/>
          <w:sz w:val="32"/>
          <w:szCs w:val="32"/>
          <w:u w:val="none"/>
          <w:lang w:eastAsia="zh-CN"/>
        </w:rPr>
        <w:t>）</w:t>
      </w:r>
      <w:r>
        <w:rPr>
          <w:rFonts w:hint="default" w:ascii="Times New Roman" w:hAnsi="Times New Roman" w:cs="Times New Roman"/>
          <w:b/>
          <w:color w:val="auto"/>
          <w:szCs w:val="24"/>
          <w:u w:val="none"/>
        </w:rPr>
        <w:t>，</w:t>
      </w:r>
      <w:r>
        <w:rPr>
          <w:rFonts w:hint="eastAsia" w:ascii="仿宋" w:hAnsi="仿宋" w:eastAsia="仿宋" w:cs="Times New Roman"/>
          <w:sz w:val="32"/>
          <w:szCs w:val="32"/>
          <w:u w:val="none"/>
          <w:lang w:val="en-US" w:eastAsia="zh-CN"/>
        </w:rPr>
        <w:t>4</w:t>
      </w:r>
      <w:r>
        <w:rPr>
          <w:rFonts w:hint="default" w:ascii="仿宋" w:hAnsi="仿宋" w:eastAsia="仿宋" w:cs="Times New Roman"/>
          <w:sz w:val="32"/>
          <w:szCs w:val="32"/>
          <w:u w:val="none"/>
        </w:rPr>
        <w:t>个</w:t>
      </w:r>
      <w:r>
        <w:rPr>
          <w:rFonts w:hint="eastAsia" w:ascii="仿宋" w:hAnsi="仿宋" w:eastAsia="仿宋" w:cs="Times New Roman"/>
          <w:sz w:val="32"/>
          <w:szCs w:val="32"/>
          <w:u w:val="none"/>
          <w:lang w:val="en-US" w:eastAsia="zh-CN"/>
        </w:rPr>
        <w:t>0.5</w:t>
      </w:r>
      <w:r>
        <w:rPr>
          <w:rFonts w:hint="default" w:ascii="仿宋" w:hAnsi="仿宋" w:eastAsia="仿宋" w:cs="Times New Roman"/>
          <w:sz w:val="32"/>
          <w:szCs w:val="32"/>
          <w:u w:val="none"/>
        </w:rPr>
        <w:t>t生活垃圾</w:t>
      </w:r>
      <w:r>
        <w:rPr>
          <w:rFonts w:hint="eastAsia" w:ascii="仿宋" w:hAnsi="仿宋" w:eastAsia="仿宋" w:cs="Times New Roman"/>
          <w:sz w:val="32"/>
          <w:szCs w:val="32"/>
          <w:u w:val="none"/>
          <w:lang w:val="en-US" w:eastAsia="zh-CN"/>
        </w:rPr>
        <w:t>桶</w:t>
      </w:r>
      <w:r>
        <w:rPr>
          <w:rFonts w:hint="eastAsia" w:ascii="仿宋" w:hAnsi="仿宋" w:eastAsia="仿宋" w:cs="Times New Roman"/>
          <w:sz w:val="32"/>
          <w:szCs w:val="32"/>
          <w:u w:val="none"/>
          <w:lang w:eastAsia="zh-CN"/>
        </w:rPr>
        <w:t>，</w:t>
      </w:r>
      <w:r>
        <w:rPr>
          <w:rFonts w:hint="eastAsia" w:ascii="仿宋" w:hAnsi="仿宋" w:eastAsia="仿宋" w:cs="Times New Roman"/>
          <w:sz w:val="32"/>
          <w:szCs w:val="32"/>
          <w:u w:val="none"/>
          <w:lang w:val="en-US" w:eastAsia="zh-CN"/>
        </w:rPr>
        <w:t>同时配套</w:t>
      </w:r>
      <w:r>
        <w:rPr>
          <w:rFonts w:hint="default" w:ascii="仿宋" w:hAnsi="仿宋" w:eastAsia="仿宋" w:cs="Times New Roman"/>
          <w:sz w:val="32"/>
          <w:szCs w:val="32"/>
          <w:u w:val="none"/>
        </w:rPr>
        <w:t>油水分离设备</w:t>
      </w:r>
      <w:r>
        <w:rPr>
          <w:rFonts w:hint="eastAsia" w:ascii="仿宋" w:hAnsi="仿宋" w:eastAsia="仿宋" w:cs="Times New Roman"/>
          <w:sz w:val="32"/>
          <w:szCs w:val="32"/>
          <w:u w:val="none"/>
          <w:lang w:eastAsia="zh-CN"/>
        </w:rPr>
        <w:t>、</w:t>
      </w:r>
      <w:r>
        <w:rPr>
          <w:rFonts w:hint="default" w:ascii="仿宋" w:hAnsi="仿宋" w:eastAsia="仿宋" w:cs="Times New Roman"/>
          <w:sz w:val="32"/>
          <w:szCs w:val="32"/>
          <w:u w:val="none"/>
        </w:rPr>
        <w:t>油水报警装置</w:t>
      </w:r>
      <w:r>
        <w:rPr>
          <w:rFonts w:hint="eastAsia" w:ascii="仿宋" w:hAnsi="仿宋" w:eastAsia="仿宋" w:cs="Times New Roman"/>
          <w:sz w:val="32"/>
          <w:szCs w:val="32"/>
          <w:u w:val="none"/>
          <w:lang w:val="en-US" w:eastAsia="zh-CN"/>
        </w:rPr>
        <w:t>和</w:t>
      </w:r>
      <w:bookmarkStart w:id="0" w:name="_GoBack"/>
      <w:bookmarkEnd w:id="0"/>
      <w:r>
        <w:rPr>
          <w:rFonts w:hint="default" w:ascii="仿宋" w:hAnsi="仿宋" w:eastAsia="仿宋" w:cs="Times New Roman"/>
          <w:sz w:val="32"/>
          <w:szCs w:val="32"/>
          <w:u w:val="none"/>
          <w:lang w:eastAsia="zh-CN"/>
        </w:rPr>
        <w:t>生活污水处理装置</w:t>
      </w:r>
      <w:r>
        <w:rPr>
          <w:rFonts w:hint="eastAsia" w:ascii="仿宋" w:hAnsi="仿宋" w:eastAsia="仿宋" w:cs="Times New Roman"/>
          <w:sz w:val="32"/>
          <w:szCs w:val="32"/>
          <w:u w:val="none"/>
          <w:lang w:val="en-US" w:eastAsia="zh-CN"/>
        </w:rPr>
        <w:t>等</w:t>
      </w:r>
      <w:r>
        <w:rPr>
          <w:rFonts w:hint="eastAsia" w:ascii="仿宋" w:hAnsi="仿宋" w:eastAsia="仿宋" w:cs="Times New Roman"/>
          <w:sz w:val="32"/>
          <w:szCs w:val="32"/>
          <w:u w:val="none"/>
          <w:lang w:eastAsia="zh-CN"/>
        </w:rPr>
        <w:t>。</w:t>
      </w:r>
      <w:r>
        <w:rPr>
          <w:rFonts w:hint="eastAsia" w:ascii="仿宋" w:hAnsi="仿宋" w:eastAsia="仿宋" w:cs="Times New Roman"/>
          <w:sz w:val="32"/>
          <w:szCs w:val="32"/>
          <w:u w:val="none"/>
          <w:lang w:val="en-US" w:eastAsia="zh-CN"/>
        </w:rPr>
        <w:t>工作人员不在船上食宿。</w:t>
      </w:r>
      <w:r>
        <w:rPr>
          <w:rFonts w:hint="eastAsia" w:ascii="仿宋" w:hAnsi="仿宋" w:eastAsia="仿宋" w:cs="Times New Roman"/>
          <w:kern w:val="2"/>
          <w:sz w:val="32"/>
          <w:szCs w:val="32"/>
          <w:u w:val="none"/>
          <w:lang w:val="en-US" w:eastAsia="zh-CN" w:bidi="ar-SA"/>
        </w:rPr>
        <w:t>作业时间为09:00-17：00</w:t>
      </w:r>
      <w:r>
        <w:rPr>
          <w:rFonts w:hint="default" w:ascii="仿宋" w:hAnsi="仿宋" w:eastAsia="仿宋" w:cs="Times New Roman"/>
          <w:kern w:val="2"/>
          <w:sz w:val="32"/>
          <w:szCs w:val="32"/>
          <w:u w:val="none"/>
          <w:lang w:val="en-US" w:eastAsia="zh-CN" w:bidi="ar-SA"/>
        </w:rPr>
        <w:t>。</w:t>
      </w:r>
      <w:r>
        <w:rPr>
          <w:rFonts w:hint="eastAsia" w:ascii="仿宋" w:hAnsi="仿宋" w:eastAsia="仿宋" w:cs="Times New Roman"/>
          <w:kern w:val="2"/>
          <w:sz w:val="32"/>
          <w:szCs w:val="32"/>
          <w:u w:val="none"/>
          <w:lang w:val="en-US" w:eastAsia="zh-CN" w:bidi="ar-SA"/>
        </w:rPr>
        <w:t>项目</w:t>
      </w:r>
      <w:r>
        <w:rPr>
          <w:rFonts w:hint="default" w:ascii="仿宋" w:hAnsi="仿宋" w:eastAsia="仿宋" w:cs="Times New Roman"/>
          <w:kern w:val="2"/>
          <w:sz w:val="32"/>
          <w:szCs w:val="32"/>
          <w:u w:val="none"/>
          <w:lang w:val="en-US" w:eastAsia="zh-CN" w:bidi="ar-SA"/>
        </w:rPr>
        <w:t>依托中海油码头停泊与卸载废矿物油，卸载过程的使用的设备</w:t>
      </w:r>
      <w:r>
        <w:rPr>
          <w:rFonts w:hint="eastAsia" w:ascii="仿宋" w:hAnsi="仿宋" w:eastAsia="仿宋" w:cs="Times New Roman"/>
          <w:kern w:val="2"/>
          <w:sz w:val="32"/>
          <w:szCs w:val="32"/>
          <w:u w:val="none"/>
          <w:lang w:val="en-US" w:eastAsia="zh-CN" w:bidi="ar-SA"/>
        </w:rPr>
        <w:t>（含加压设备）</w:t>
      </w:r>
      <w:r>
        <w:rPr>
          <w:rFonts w:hint="default" w:ascii="仿宋" w:hAnsi="仿宋" w:eastAsia="仿宋" w:cs="Times New Roman"/>
          <w:kern w:val="2"/>
          <w:sz w:val="32"/>
          <w:szCs w:val="32"/>
          <w:u w:val="none"/>
          <w:lang w:val="en-US" w:eastAsia="zh-CN" w:bidi="ar-SA"/>
        </w:rPr>
        <w:t>及输送管道依托中海油码头已有的专用设施（含油气回收装置、应急设施等）</w:t>
      </w:r>
      <w:r>
        <w:rPr>
          <w:rFonts w:hint="eastAsia" w:ascii="仿宋" w:hAnsi="仿宋" w:eastAsia="仿宋" w:cs="Times New Roman"/>
          <w:kern w:val="2"/>
          <w:sz w:val="32"/>
          <w:szCs w:val="32"/>
          <w:u w:val="none"/>
          <w:lang w:val="en-US" w:eastAsia="zh-CN" w:bidi="ar-SA"/>
        </w:rPr>
        <w:t>。</w:t>
      </w:r>
      <w:r>
        <w:rPr>
          <w:rFonts w:hint="eastAsia" w:ascii="仿宋" w:hAnsi="仿宋" w:eastAsia="仿宋" w:cs="Times New Roman"/>
          <w:sz w:val="32"/>
          <w:szCs w:val="32"/>
          <w:u w:val="none"/>
        </w:rPr>
        <w:t>根据湖南博咨环境技术咨询服务有限公司编制的《</w:t>
      </w:r>
      <w:r>
        <w:rPr>
          <w:rFonts w:hint="default" w:ascii="仿宋" w:hAnsi="仿宋" w:eastAsia="仿宋" w:cs="Times New Roman"/>
          <w:sz w:val="32"/>
          <w:szCs w:val="32"/>
          <w:u w:val="none"/>
          <w:lang w:eastAsia="zh-CN"/>
        </w:rPr>
        <w:t>岳阳市三江卫士环保有限公司船舶废矿物油及生活垃圾回收项目</w:t>
      </w:r>
      <w:r>
        <w:rPr>
          <w:rFonts w:hint="eastAsia" w:ascii="仿宋" w:hAnsi="仿宋" w:eastAsia="仿宋" w:cs="Times New Roman"/>
          <w:sz w:val="32"/>
          <w:szCs w:val="32"/>
          <w:u w:val="none"/>
        </w:rPr>
        <w:t>环境影响报告表》（报批稿）基本内容、结论和专家评审意见及</w:t>
      </w:r>
      <w:r>
        <w:rPr>
          <w:rFonts w:hint="eastAsia" w:ascii="仿宋" w:hAnsi="仿宋" w:eastAsia="仿宋" w:cs="Times New Roman"/>
          <w:sz w:val="32"/>
          <w:szCs w:val="32"/>
          <w:u w:val="none"/>
          <w:lang w:val="en-US" w:eastAsia="zh-CN"/>
        </w:rPr>
        <w:t>分局</w:t>
      </w:r>
      <w:r>
        <w:rPr>
          <w:rFonts w:hint="eastAsia" w:ascii="仿宋" w:hAnsi="仿宋" w:eastAsia="仿宋" w:cs="Times New Roman"/>
          <w:sz w:val="32"/>
          <w:szCs w:val="32"/>
          <w:u w:val="none"/>
        </w:rPr>
        <w:t>预审意见，综合考虑，我局原则同意你公司环境影响报告表</w:t>
      </w:r>
      <w:r>
        <w:rPr>
          <w:rFonts w:hint="eastAsia" w:ascii="仿宋" w:hAnsi="仿宋" w:eastAsia="仿宋" w:cs="Times New Roman"/>
          <w:sz w:val="32"/>
          <w:szCs w:val="32"/>
          <w:u w:val="none"/>
          <w:lang w:eastAsia="zh-CN"/>
        </w:rPr>
        <w:t>的环境</w:t>
      </w:r>
      <w:r>
        <w:rPr>
          <w:rFonts w:hint="default" w:ascii="仿宋" w:hAnsi="仿宋" w:eastAsia="仿宋" w:cs="Times New Roman"/>
          <w:sz w:val="32"/>
          <w:szCs w:val="32"/>
          <w:u w:val="none"/>
          <w:lang w:val="en-US" w:eastAsia="zh-CN"/>
        </w:rPr>
        <w:t>影</w:t>
      </w:r>
      <w:r>
        <w:rPr>
          <w:rFonts w:hint="eastAsia" w:ascii="仿宋" w:hAnsi="仿宋" w:eastAsia="仿宋" w:cs="Times New Roman"/>
          <w:sz w:val="32"/>
          <w:szCs w:val="32"/>
          <w:u w:val="none"/>
          <w:lang w:val="en-US" w:eastAsia="zh-CN"/>
        </w:rPr>
        <w:t>响评价结论</w:t>
      </w:r>
      <w:r>
        <w:rPr>
          <w:rFonts w:hint="eastAsia" w:ascii="仿宋" w:hAnsi="仿宋" w:eastAsia="仿宋" w:cs="Times New Roman"/>
          <w:sz w:val="32"/>
          <w:szCs w:val="32"/>
          <w:u w:val="none"/>
        </w:rPr>
        <w:t>和环境保护对策措施。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76" w:lineRule="exact"/>
        <w:ind w:firstLine="640"/>
        <w:textAlignment w:val="auto"/>
        <w:rPr>
          <w:rFonts w:ascii="仿宋" w:hAnsi="仿宋" w:eastAsia="仿宋" w:cs="宋体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  <w:u w:val="none"/>
        </w:rPr>
        <w:t>二、</w:t>
      </w:r>
      <w:r>
        <w:rPr>
          <w:rFonts w:hint="eastAsia" w:ascii="仿宋" w:hAnsi="仿宋" w:eastAsia="仿宋" w:cs="宋体"/>
          <w:sz w:val="32"/>
          <w:szCs w:val="32"/>
          <w:u w:val="none"/>
        </w:rPr>
        <w:t>项目</w:t>
      </w:r>
      <w:r>
        <w:rPr>
          <w:rFonts w:hint="eastAsia" w:ascii="仿宋" w:hAnsi="仿宋" w:eastAsia="仿宋"/>
          <w:sz w:val="32"/>
          <w:szCs w:val="32"/>
          <w:u w:val="none"/>
        </w:rPr>
        <w:t>实施须严格落实湖南东洞庭湖国家级自然保护区管理局的相关要求。同时</w:t>
      </w:r>
      <w:r>
        <w:rPr>
          <w:rFonts w:hint="eastAsia" w:ascii="仿宋" w:hAnsi="仿宋" w:eastAsia="仿宋" w:cs="宋体"/>
          <w:sz w:val="32"/>
          <w:szCs w:val="32"/>
          <w:u w:val="none"/>
        </w:rPr>
        <w:t>在</w:t>
      </w:r>
      <w:r>
        <w:rPr>
          <w:rFonts w:hint="eastAsia" w:ascii="仿宋" w:hAnsi="仿宋" w:eastAsia="仿宋" w:cs="宋体"/>
          <w:sz w:val="32"/>
          <w:szCs w:val="32"/>
          <w:u w:val="none"/>
          <w:lang w:val="en-US" w:eastAsia="zh-CN"/>
        </w:rPr>
        <w:t>项目</w:t>
      </w:r>
      <w:r>
        <w:rPr>
          <w:rFonts w:hint="eastAsia" w:ascii="仿宋" w:hAnsi="仿宋" w:eastAsia="仿宋" w:cs="宋体"/>
          <w:sz w:val="32"/>
          <w:szCs w:val="32"/>
          <w:u w:val="none"/>
        </w:rPr>
        <w:t>建设及营运</w:t>
      </w:r>
      <w:r>
        <w:rPr>
          <w:rFonts w:hint="eastAsia" w:ascii="仿宋" w:hAnsi="仿宋" w:eastAsia="仿宋"/>
          <w:sz w:val="32"/>
          <w:szCs w:val="32"/>
          <w:u w:val="none"/>
        </w:rPr>
        <w:t>过程中，</w:t>
      </w:r>
      <w:r>
        <w:rPr>
          <w:rFonts w:hint="eastAsia" w:ascii="仿宋" w:hAnsi="仿宋" w:eastAsia="仿宋" w:cs="宋体"/>
          <w:sz w:val="32"/>
          <w:szCs w:val="32"/>
          <w:u w:val="none"/>
        </w:rPr>
        <w:t>须全面落实环境影响报告表提出的各项环保措施，并着重做好以下工作：</w:t>
      </w:r>
      <w:r>
        <w:rPr>
          <w:rFonts w:hint="eastAsia" w:ascii="仿宋" w:hAnsi="仿宋" w:eastAsia="仿宋" w:cs="宋体"/>
          <w:sz w:val="32"/>
          <w:szCs w:val="32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76" w:lineRule="exact"/>
        <w:ind w:firstLine="640"/>
        <w:textAlignment w:val="auto"/>
        <w:rPr>
          <w:rFonts w:hint="eastAsia" w:ascii="仿宋" w:hAnsi="仿宋" w:eastAsia="仿宋"/>
          <w:sz w:val="32"/>
          <w:szCs w:val="32"/>
          <w:u w:val="none"/>
        </w:rPr>
      </w:pPr>
      <w:r>
        <w:rPr>
          <w:rFonts w:hint="eastAsia" w:ascii="仿宋" w:hAnsi="仿宋" w:eastAsia="仿宋"/>
          <w:sz w:val="32"/>
          <w:szCs w:val="32"/>
          <w:u w:val="none"/>
        </w:rPr>
        <w:t>（一）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鉴于项目收集范围涉及多个保护区，项目须严格按照</w:t>
      </w:r>
      <w:r>
        <w:rPr>
          <w:rFonts w:hint="default" w:ascii="仿宋" w:hAnsi="仿宋" w:eastAsia="仿宋"/>
          <w:sz w:val="32"/>
          <w:szCs w:val="32"/>
          <w:u w:val="none"/>
          <w:lang w:eastAsia="zh-CN"/>
        </w:rPr>
        <w:t>《岳阳市东洞庭湖国家级自然保护区条例》</w:t>
      </w:r>
      <w:r>
        <w:rPr>
          <w:rFonts w:hint="eastAsia" w:ascii="仿宋" w:hAnsi="仿宋" w:eastAsia="仿宋"/>
          <w:sz w:val="32"/>
          <w:szCs w:val="32"/>
          <w:u w:val="none"/>
          <w:lang w:eastAsia="zh-CN"/>
        </w:rPr>
        <w:t>、《</w:t>
      </w:r>
      <w:r>
        <w:rPr>
          <w:rFonts w:hint="eastAsia" w:ascii="仿宋" w:hAnsi="仿宋" w:eastAsia="仿宋"/>
          <w:sz w:val="32"/>
          <w:szCs w:val="32"/>
          <w:u w:val="none"/>
        </w:rPr>
        <w:t>关于公布辽宁五花顶等10处国家级自然保护区面积、范围及功能区划的通知</w:t>
      </w:r>
      <w:r>
        <w:rPr>
          <w:rFonts w:hint="eastAsia" w:ascii="仿宋" w:hAnsi="仿宋" w:eastAsia="仿宋"/>
          <w:sz w:val="32"/>
          <w:szCs w:val="32"/>
          <w:u w:val="none"/>
          <w:lang w:eastAsia="zh-CN"/>
        </w:rPr>
        <w:t>》（环生态函〔2018〕81号）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中第七条</w:t>
      </w:r>
      <w:r>
        <w:rPr>
          <w:rFonts w:hint="eastAsia" w:ascii="仿宋" w:hAnsi="仿宋" w:eastAsia="仿宋"/>
          <w:sz w:val="32"/>
          <w:szCs w:val="32"/>
          <w:u w:val="none"/>
          <w:lang w:eastAsia="zh-CN"/>
        </w:rPr>
        <w:t>“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湖南</w:t>
      </w:r>
      <w:r>
        <w:rPr>
          <w:rFonts w:hint="eastAsia" w:ascii="仿宋" w:hAnsi="仿宋" w:eastAsia="仿宋"/>
          <w:sz w:val="32"/>
          <w:szCs w:val="32"/>
          <w:u w:val="none"/>
          <w:lang w:eastAsia="zh-CN"/>
        </w:rPr>
        <w:t>东洞庭湖自然保护区”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中相关</w:t>
      </w:r>
      <w:r>
        <w:rPr>
          <w:rFonts w:hint="default" w:ascii="仿宋" w:hAnsi="仿宋" w:eastAsia="仿宋"/>
          <w:sz w:val="32"/>
          <w:szCs w:val="32"/>
          <w:u w:val="none"/>
          <w:lang w:eastAsia="zh-CN"/>
        </w:rPr>
        <w:t>要求及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其他保护区相关</w:t>
      </w:r>
      <w:r>
        <w:rPr>
          <w:rFonts w:hint="default" w:ascii="仿宋" w:hAnsi="仿宋" w:eastAsia="仿宋"/>
          <w:sz w:val="32"/>
          <w:szCs w:val="32"/>
          <w:u w:val="none"/>
          <w:lang w:eastAsia="zh-CN"/>
        </w:rPr>
        <w:t>规定</w:t>
      </w:r>
      <w:r>
        <w:rPr>
          <w:rFonts w:hint="eastAsia" w:ascii="仿宋" w:hAnsi="仿宋" w:eastAsia="仿宋"/>
          <w:sz w:val="32"/>
          <w:szCs w:val="32"/>
          <w:u w:val="none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严禁在相关保护区范围内航行、停泊或作业，</w:t>
      </w:r>
      <w:r>
        <w:rPr>
          <w:rFonts w:hint="default" w:ascii="仿宋" w:hAnsi="仿宋" w:eastAsia="仿宋"/>
          <w:sz w:val="32"/>
          <w:szCs w:val="32"/>
          <w:u w:val="none"/>
          <w:lang w:eastAsia="zh-CN"/>
        </w:rPr>
        <w:t>航行范围为离岸</w:t>
      </w:r>
      <w:r>
        <w:rPr>
          <w:rFonts w:hint="default" w:ascii="仿宋" w:hAnsi="仿宋" w:eastAsia="仿宋"/>
          <w:sz w:val="32"/>
          <w:szCs w:val="32"/>
          <w:u w:val="none"/>
          <w:lang w:val="en-US" w:eastAsia="zh-CN"/>
        </w:rPr>
        <w:t>300m范围，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并按航线要求尽快驶离相关</w:t>
      </w:r>
      <w:r>
        <w:rPr>
          <w:rFonts w:hint="default" w:ascii="仿宋" w:hAnsi="仿宋" w:eastAsia="仿宋"/>
          <w:sz w:val="32"/>
          <w:szCs w:val="32"/>
          <w:u w:val="none"/>
          <w:lang w:val="en-US" w:eastAsia="zh-CN"/>
        </w:rPr>
        <w:t>保护区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，</w:t>
      </w:r>
      <w:r>
        <w:rPr>
          <w:rFonts w:hint="default" w:ascii="仿宋" w:hAnsi="仿宋" w:eastAsia="仿宋"/>
          <w:sz w:val="32"/>
          <w:szCs w:val="32"/>
          <w:u w:val="none"/>
          <w:lang w:val="en-US" w:eastAsia="zh-CN"/>
        </w:rPr>
        <w:t>避免对相关保护区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造成</w:t>
      </w:r>
      <w:r>
        <w:rPr>
          <w:rFonts w:hint="default" w:ascii="仿宋" w:hAnsi="仿宋" w:eastAsia="仿宋"/>
          <w:sz w:val="32"/>
          <w:szCs w:val="32"/>
          <w:u w:val="none"/>
          <w:lang w:val="en-US" w:eastAsia="zh-CN"/>
        </w:rPr>
        <w:t>影响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76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  <w:u w:val="none"/>
        </w:rPr>
      </w:pPr>
      <w:r>
        <w:rPr>
          <w:rFonts w:hint="eastAsia" w:ascii="仿宋" w:hAnsi="仿宋" w:eastAsia="仿宋" w:cs="宋体"/>
          <w:sz w:val="32"/>
          <w:szCs w:val="32"/>
          <w:u w:val="none"/>
        </w:rPr>
        <w:t>（二）废气污染防治工作。</w:t>
      </w:r>
      <w:r>
        <w:rPr>
          <w:rFonts w:hint="eastAsia" w:ascii="仿宋" w:hAnsi="仿宋" w:eastAsia="仿宋" w:cs="宋体"/>
          <w:sz w:val="32"/>
          <w:szCs w:val="32"/>
          <w:u w:val="none"/>
          <w:lang w:val="en-US" w:eastAsia="zh-CN"/>
        </w:rPr>
        <w:t>加强油舱管理，规范作业，严格落实各项</w:t>
      </w:r>
      <w:r>
        <w:rPr>
          <w:rFonts w:hint="default" w:ascii="仿宋" w:hAnsi="仿宋" w:eastAsia="仿宋" w:cs="Times New Roman"/>
          <w:sz w:val="32"/>
          <w:szCs w:val="32"/>
          <w:u w:val="none"/>
        </w:rPr>
        <w:t>无组织废气污染防治措施</w:t>
      </w:r>
      <w:r>
        <w:rPr>
          <w:rFonts w:hint="eastAsia" w:ascii="仿宋" w:hAnsi="仿宋" w:eastAsia="仿宋" w:cs="Times New Roman"/>
          <w:sz w:val="32"/>
          <w:szCs w:val="32"/>
          <w:u w:val="none"/>
          <w:lang w:eastAsia="zh-CN"/>
        </w:rPr>
        <w:t>，</w:t>
      </w:r>
      <w:r>
        <w:rPr>
          <w:rFonts w:hint="default" w:ascii="仿宋" w:hAnsi="仿宋" w:eastAsia="仿宋" w:cs="Times New Roman"/>
          <w:sz w:val="32"/>
          <w:szCs w:val="32"/>
          <w:u w:val="none"/>
        </w:rPr>
        <w:t>液态物料的收集、临时贮存和装卸采取全密闭、液下装载、</w:t>
      </w:r>
      <w:r>
        <w:rPr>
          <w:rFonts w:hint="default" w:ascii="仿宋" w:hAnsi="仿宋" w:eastAsia="仿宋" w:cs="Times New Roman"/>
          <w:sz w:val="32"/>
          <w:szCs w:val="32"/>
          <w:u w:val="none"/>
        </w:rPr>
        <w:t>负压操作等方式</w:t>
      </w:r>
      <w:r>
        <w:rPr>
          <w:rFonts w:hint="eastAsia" w:ascii="仿宋" w:hAnsi="仿宋" w:eastAsia="仿宋" w:cs="Times New Roman"/>
          <w:sz w:val="32"/>
          <w:szCs w:val="32"/>
          <w:u w:val="none"/>
          <w:lang w:eastAsia="zh-CN"/>
        </w:rPr>
        <w:t>，</w:t>
      </w:r>
      <w:r>
        <w:rPr>
          <w:rFonts w:hint="default" w:ascii="仿宋" w:hAnsi="仿宋" w:eastAsia="仿宋" w:cs="Times New Roman"/>
          <w:sz w:val="32"/>
          <w:szCs w:val="32"/>
          <w:u w:val="none"/>
        </w:rPr>
        <w:t>加强对泵、阀门、法兰等的泄漏监测与控制</w:t>
      </w:r>
      <w:r>
        <w:rPr>
          <w:rFonts w:hint="eastAsia" w:ascii="仿宋" w:hAnsi="仿宋" w:eastAsia="仿宋" w:cs="Times New Roman"/>
          <w:sz w:val="32"/>
          <w:szCs w:val="32"/>
          <w:u w:val="none"/>
          <w:lang w:eastAsia="zh-CN"/>
        </w:rPr>
        <w:t>，</w:t>
      </w:r>
      <w:r>
        <w:rPr>
          <w:rFonts w:hint="eastAsia" w:ascii="仿宋" w:hAnsi="仿宋" w:eastAsia="仿宋" w:cs="Times New Roman"/>
          <w:sz w:val="32"/>
          <w:szCs w:val="32"/>
          <w:u w:val="none"/>
          <w:lang w:val="en-US" w:eastAsia="zh-CN"/>
        </w:rPr>
        <w:t>采取</w:t>
      </w:r>
      <w:r>
        <w:rPr>
          <w:rFonts w:hint="default" w:ascii="仿宋" w:hAnsi="仿宋" w:eastAsia="仿宋" w:cs="Times New Roman"/>
          <w:sz w:val="32"/>
          <w:szCs w:val="32"/>
          <w:u w:val="none"/>
        </w:rPr>
        <w:t>各油舱表面喷涂浅色涂层，高温天气水喷淋降温</w:t>
      </w:r>
      <w:r>
        <w:rPr>
          <w:rFonts w:hint="eastAsia" w:ascii="仿宋" w:hAnsi="仿宋" w:eastAsia="仿宋" w:cs="Times New Roman"/>
          <w:sz w:val="32"/>
          <w:szCs w:val="32"/>
          <w:u w:val="none"/>
          <w:lang w:val="en-US" w:eastAsia="zh-CN"/>
        </w:rPr>
        <w:t>等</w:t>
      </w:r>
      <w:r>
        <w:rPr>
          <w:rFonts w:hint="default" w:ascii="仿宋" w:hAnsi="仿宋" w:eastAsia="仿宋" w:cs="Times New Roman"/>
          <w:sz w:val="32"/>
          <w:szCs w:val="32"/>
          <w:u w:val="none"/>
        </w:rPr>
        <w:t>方式，降低油舱呼吸损耗量</w:t>
      </w:r>
      <w:r>
        <w:rPr>
          <w:rFonts w:hint="eastAsia" w:ascii="仿宋" w:hAnsi="仿宋" w:eastAsia="仿宋" w:cs="Times New Roman"/>
          <w:sz w:val="32"/>
          <w:szCs w:val="32"/>
          <w:u w:val="none"/>
          <w:lang w:eastAsia="zh-CN"/>
        </w:rPr>
        <w:t>，</w:t>
      </w:r>
      <w:r>
        <w:rPr>
          <w:rFonts w:hint="eastAsia" w:ascii="仿宋" w:hAnsi="仿宋" w:eastAsia="仿宋" w:cs="Times New Roman"/>
          <w:sz w:val="32"/>
          <w:szCs w:val="32"/>
          <w:u w:val="none"/>
          <w:lang w:val="en-US" w:eastAsia="zh-CN"/>
        </w:rPr>
        <w:t>确保</w:t>
      </w:r>
      <w:r>
        <w:rPr>
          <w:rFonts w:hint="default" w:ascii="仿宋" w:hAnsi="仿宋" w:eastAsia="仿宋" w:cs="Times New Roman"/>
          <w:sz w:val="32"/>
          <w:szCs w:val="32"/>
          <w:u w:val="none"/>
        </w:rPr>
        <w:t>油舱区无组织废气</w:t>
      </w:r>
      <w:r>
        <w:rPr>
          <w:rFonts w:hint="eastAsia" w:ascii="仿宋" w:hAnsi="仿宋" w:eastAsia="仿宋" w:cs="Times New Roman"/>
          <w:sz w:val="32"/>
          <w:szCs w:val="32"/>
          <w:u w:val="none"/>
          <w:lang w:val="en-US" w:eastAsia="zh-CN"/>
        </w:rPr>
        <w:t>排放浓度满足</w:t>
      </w:r>
      <w:r>
        <w:rPr>
          <w:rFonts w:hint="eastAsia" w:ascii="仿宋" w:hAnsi="仿宋" w:eastAsia="仿宋" w:cs="Times New Roman"/>
          <w:sz w:val="32"/>
          <w:szCs w:val="32"/>
          <w:u w:val="none"/>
          <w:lang w:eastAsia="zh-CN"/>
        </w:rPr>
        <w:t>《挥发性有机物无组织排放控制标准》（</w:t>
      </w:r>
      <w:r>
        <w:rPr>
          <w:rFonts w:hint="eastAsia" w:ascii="仿宋" w:hAnsi="仿宋" w:eastAsia="仿宋" w:cs="Times New Roman"/>
          <w:sz w:val="32"/>
          <w:szCs w:val="32"/>
          <w:u w:val="none"/>
          <w:lang w:val="en-US" w:eastAsia="zh-CN"/>
        </w:rPr>
        <w:t>GB37822-2019</w:t>
      </w:r>
      <w:r>
        <w:rPr>
          <w:rFonts w:hint="eastAsia" w:ascii="仿宋" w:hAnsi="仿宋" w:eastAsia="仿宋" w:cs="Times New Roman"/>
          <w:sz w:val="32"/>
          <w:szCs w:val="32"/>
          <w:u w:val="none"/>
          <w:lang w:eastAsia="zh-CN"/>
        </w:rPr>
        <w:t>）中相应</w:t>
      </w:r>
      <w:r>
        <w:rPr>
          <w:rFonts w:hint="eastAsia" w:ascii="仿宋" w:hAnsi="仿宋" w:eastAsia="仿宋" w:cs="Times New Roman"/>
          <w:sz w:val="32"/>
          <w:szCs w:val="32"/>
          <w:u w:val="none"/>
          <w:lang w:val="en-US" w:eastAsia="zh-CN"/>
        </w:rPr>
        <w:t>限</w:t>
      </w:r>
      <w:r>
        <w:rPr>
          <w:rFonts w:hint="eastAsia" w:ascii="仿宋" w:hAnsi="仿宋" w:eastAsia="仿宋" w:cs="Times New Roman"/>
          <w:sz w:val="32"/>
          <w:szCs w:val="32"/>
          <w:u w:val="none"/>
          <w:lang w:eastAsia="zh-CN"/>
        </w:rPr>
        <w:t>制要求。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76" w:lineRule="exact"/>
        <w:ind w:firstLine="640" w:firstLineChars="200"/>
        <w:textAlignment w:val="auto"/>
        <w:rPr>
          <w:rFonts w:hint="eastAsia" w:ascii="仿宋" w:hAnsi="仿宋" w:eastAsia="仿宋" w:cs="Times New Roman"/>
          <w:sz w:val="32"/>
          <w:szCs w:val="32"/>
          <w:u w:val="none"/>
        </w:rPr>
      </w:pPr>
      <w:r>
        <w:rPr>
          <w:rFonts w:hint="eastAsia" w:ascii="仿宋" w:hAnsi="仿宋" w:eastAsia="仿宋"/>
          <w:sz w:val="32"/>
          <w:szCs w:val="32"/>
          <w:u w:val="none"/>
        </w:rPr>
        <w:t>（三）废水污染防治工作。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项目专用油舱不需清洗，船舶</w:t>
      </w:r>
      <w:r>
        <w:rPr>
          <w:rFonts w:hint="default" w:ascii="仿宋" w:hAnsi="仿宋" w:eastAsia="仿宋" w:cs="Times New Roman"/>
          <w:sz w:val="32"/>
          <w:szCs w:val="32"/>
          <w:u w:val="none"/>
          <w:lang w:eastAsia="zh-CN"/>
        </w:rPr>
        <w:t>生活污水</w:t>
      </w:r>
      <w:r>
        <w:rPr>
          <w:rFonts w:hint="eastAsia" w:ascii="仿宋" w:hAnsi="仿宋" w:eastAsia="仿宋" w:cs="Times New Roman"/>
          <w:sz w:val="32"/>
          <w:szCs w:val="32"/>
          <w:u w:val="none"/>
          <w:lang w:val="en-US" w:eastAsia="zh-CN"/>
        </w:rPr>
        <w:t>经</w:t>
      </w:r>
      <w:r>
        <w:rPr>
          <w:rFonts w:hint="default" w:ascii="仿宋" w:hAnsi="仿宋" w:eastAsia="仿宋" w:cs="Times New Roman"/>
          <w:sz w:val="32"/>
          <w:szCs w:val="32"/>
          <w:u w:val="none"/>
          <w:lang w:val="en-US" w:eastAsia="zh-CN"/>
        </w:rPr>
        <w:t>船舶生活</w:t>
      </w:r>
      <w:r>
        <w:rPr>
          <w:rFonts w:hint="eastAsia" w:ascii="仿宋" w:hAnsi="仿宋" w:eastAsia="仿宋" w:cs="Times New Roman"/>
          <w:sz w:val="32"/>
          <w:szCs w:val="32"/>
          <w:u w:val="none"/>
          <w:lang w:val="en-US" w:eastAsia="zh-CN"/>
        </w:rPr>
        <w:t>污水处理</w:t>
      </w:r>
      <w:r>
        <w:rPr>
          <w:rFonts w:hint="default" w:ascii="仿宋" w:hAnsi="仿宋" w:eastAsia="仿宋" w:cs="Times New Roman"/>
          <w:sz w:val="32"/>
          <w:szCs w:val="32"/>
          <w:u w:val="none"/>
          <w:lang w:val="en-US" w:eastAsia="zh-CN"/>
        </w:rPr>
        <w:t>装置处理</w:t>
      </w:r>
      <w:r>
        <w:rPr>
          <w:rFonts w:hint="eastAsia" w:ascii="仿宋" w:hAnsi="仿宋" w:eastAsia="仿宋" w:cs="Times New Roman"/>
          <w:sz w:val="32"/>
          <w:szCs w:val="32"/>
          <w:u w:val="none"/>
          <w:lang w:eastAsia="zh-CN"/>
        </w:rPr>
        <w:t>、</w:t>
      </w:r>
      <w:r>
        <w:rPr>
          <w:rFonts w:hint="default" w:ascii="仿宋" w:hAnsi="仿宋" w:eastAsia="仿宋" w:cs="Times New Roman"/>
          <w:sz w:val="32"/>
          <w:szCs w:val="32"/>
          <w:u w:val="none"/>
          <w:lang w:eastAsia="zh-CN"/>
        </w:rPr>
        <w:t>含油废水</w:t>
      </w:r>
      <w:r>
        <w:rPr>
          <w:rFonts w:hint="eastAsia" w:ascii="仿宋" w:hAnsi="仿宋" w:eastAsia="仿宋" w:cs="Times New Roman"/>
          <w:sz w:val="32"/>
          <w:szCs w:val="32"/>
          <w:u w:val="none"/>
          <w:lang w:val="en-US" w:eastAsia="zh-CN"/>
        </w:rPr>
        <w:t>经</w:t>
      </w:r>
      <w:r>
        <w:rPr>
          <w:rFonts w:hint="default" w:ascii="仿宋" w:hAnsi="仿宋" w:eastAsia="仿宋" w:cs="Times New Roman"/>
          <w:sz w:val="32"/>
          <w:szCs w:val="32"/>
          <w:u w:val="none"/>
          <w:lang w:val="en-US" w:eastAsia="zh-CN"/>
        </w:rPr>
        <w:t>油水分离器处理，</w:t>
      </w:r>
      <w:r>
        <w:rPr>
          <w:rFonts w:hint="eastAsia" w:ascii="仿宋" w:hAnsi="仿宋" w:eastAsia="仿宋" w:cs="Times New Roman"/>
          <w:sz w:val="32"/>
          <w:szCs w:val="32"/>
          <w:u w:val="none"/>
          <w:lang w:val="en-US" w:eastAsia="zh-CN"/>
        </w:rPr>
        <w:t>满足</w:t>
      </w:r>
      <w:r>
        <w:rPr>
          <w:rFonts w:hint="default" w:ascii="仿宋" w:hAnsi="仿宋" w:eastAsia="仿宋" w:cs="Times New Roman"/>
          <w:sz w:val="32"/>
          <w:szCs w:val="32"/>
          <w:u w:val="none"/>
        </w:rPr>
        <w:t>《船舶水污染物排放控制标准》（GB3552-2018）</w:t>
      </w:r>
      <w:r>
        <w:rPr>
          <w:rFonts w:hint="default" w:ascii="仿宋" w:hAnsi="仿宋" w:eastAsia="仿宋" w:cs="Times New Roman"/>
          <w:sz w:val="32"/>
          <w:szCs w:val="32"/>
          <w:u w:val="none"/>
          <w:lang w:eastAsia="zh-CN"/>
        </w:rPr>
        <w:t>相关标准后</w:t>
      </w:r>
      <w:r>
        <w:rPr>
          <w:rFonts w:hint="eastAsia" w:ascii="仿宋" w:hAnsi="仿宋" w:eastAsia="仿宋" w:cs="Times New Roman"/>
          <w:sz w:val="32"/>
          <w:szCs w:val="32"/>
          <w:u w:val="none"/>
          <w:lang w:eastAsia="zh-CN"/>
        </w:rPr>
        <w:t>，</w:t>
      </w:r>
      <w:r>
        <w:rPr>
          <w:rFonts w:hint="eastAsia" w:ascii="仿宋" w:hAnsi="仿宋" w:eastAsia="仿宋" w:cs="Times New Roman"/>
          <w:sz w:val="32"/>
          <w:szCs w:val="32"/>
          <w:u w:val="none"/>
          <w:lang w:val="en-US" w:eastAsia="zh-CN"/>
        </w:rPr>
        <w:t>按相关主管部门规定</w:t>
      </w:r>
      <w:r>
        <w:rPr>
          <w:rFonts w:hint="default" w:ascii="仿宋" w:hAnsi="仿宋" w:eastAsia="仿宋" w:cs="Times New Roman"/>
          <w:sz w:val="32"/>
          <w:szCs w:val="32"/>
          <w:u w:val="none"/>
          <w:lang w:eastAsia="zh-CN"/>
        </w:rPr>
        <w:t>排入长江。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76" w:lineRule="exact"/>
        <w:ind w:firstLine="640" w:firstLineChars="200"/>
        <w:textAlignment w:val="auto"/>
        <w:rPr>
          <w:rFonts w:hint="default" w:ascii="仿宋" w:hAnsi="仿宋" w:eastAsia="仿宋" w:cs="Times New Roman"/>
          <w:sz w:val="32"/>
          <w:szCs w:val="32"/>
          <w:u w:val="none"/>
        </w:rPr>
      </w:pPr>
      <w:r>
        <w:rPr>
          <w:rFonts w:hint="eastAsia" w:ascii="仿宋" w:hAnsi="仿宋" w:eastAsia="仿宋"/>
          <w:sz w:val="32"/>
          <w:szCs w:val="32"/>
          <w:u w:val="none"/>
        </w:rPr>
        <w:t>（四）噪声防治工作。</w:t>
      </w:r>
      <w:r>
        <w:rPr>
          <w:rFonts w:hint="default" w:ascii="仿宋" w:hAnsi="仿宋" w:eastAsia="仿宋" w:cs="Times New Roman"/>
          <w:sz w:val="32"/>
          <w:szCs w:val="32"/>
          <w:u w:val="none"/>
        </w:rPr>
        <w:t>船舶发动机、自吸油泵均设在船舱内部，</w:t>
      </w:r>
      <w:r>
        <w:rPr>
          <w:rFonts w:hint="eastAsia" w:ascii="仿宋" w:hAnsi="仿宋" w:eastAsia="仿宋" w:cs="Times New Roman"/>
          <w:sz w:val="32"/>
          <w:szCs w:val="32"/>
          <w:u w:val="none"/>
        </w:rPr>
        <w:t>对</w:t>
      </w:r>
      <w:r>
        <w:rPr>
          <w:rFonts w:hint="default" w:ascii="仿宋" w:hAnsi="仿宋" w:eastAsia="仿宋" w:cs="Times New Roman"/>
          <w:sz w:val="32"/>
          <w:szCs w:val="32"/>
          <w:u w:val="none"/>
        </w:rPr>
        <w:t>船舶发动机、自吸油泵</w:t>
      </w:r>
      <w:r>
        <w:rPr>
          <w:rFonts w:hint="eastAsia" w:ascii="仿宋" w:hAnsi="仿宋" w:eastAsia="仿宋" w:cs="Times New Roman"/>
          <w:sz w:val="32"/>
          <w:szCs w:val="32"/>
          <w:u w:val="none"/>
        </w:rPr>
        <w:t>等产生高噪声的设备采取隔</w:t>
      </w:r>
      <w:r>
        <w:rPr>
          <w:rFonts w:hint="eastAsia" w:ascii="仿宋" w:hAnsi="仿宋" w:eastAsia="仿宋" w:cs="Times New Roman"/>
          <w:sz w:val="32"/>
          <w:szCs w:val="32"/>
          <w:u w:val="none"/>
          <w:lang w:val="en-US" w:eastAsia="zh-CN"/>
        </w:rPr>
        <w:t>声</w:t>
      </w:r>
      <w:r>
        <w:rPr>
          <w:rFonts w:hint="eastAsia" w:ascii="仿宋" w:hAnsi="仿宋" w:eastAsia="仿宋" w:cs="Times New Roman"/>
          <w:sz w:val="32"/>
          <w:szCs w:val="32"/>
          <w:u w:val="none"/>
        </w:rPr>
        <w:t>措施，</w:t>
      </w:r>
      <w:r>
        <w:rPr>
          <w:rFonts w:hint="eastAsia" w:ascii="仿宋" w:hAnsi="仿宋" w:eastAsia="仿宋" w:cs="Times New Roman"/>
          <w:sz w:val="32"/>
          <w:szCs w:val="32"/>
          <w:u w:val="none"/>
          <w:lang w:val="en-US" w:eastAsia="zh-CN"/>
        </w:rPr>
        <w:t>减少对航线周边敏感点的影响，</w:t>
      </w:r>
      <w:r>
        <w:rPr>
          <w:rFonts w:hint="eastAsia" w:ascii="仿宋" w:hAnsi="仿宋" w:eastAsia="仿宋" w:cs="Times New Roman"/>
          <w:sz w:val="32"/>
          <w:szCs w:val="32"/>
          <w:u w:val="none"/>
        </w:rPr>
        <w:t>确保</w:t>
      </w:r>
      <w:r>
        <w:rPr>
          <w:rFonts w:hint="eastAsia" w:ascii="仿宋" w:hAnsi="仿宋" w:eastAsia="仿宋" w:cs="Times New Roman"/>
          <w:sz w:val="32"/>
          <w:szCs w:val="32"/>
          <w:u w:val="none"/>
          <w:lang w:val="en-US" w:eastAsia="zh-CN"/>
        </w:rPr>
        <w:t>项目行驶中</w:t>
      </w:r>
      <w:r>
        <w:rPr>
          <w:rFonts w:hint="default" w:ascii="仿宋" w:hAnsi="仿宋" w:eastAsia="仿宋" w:cs="Times New Roman"/>
          <w:sz w:val="32"/>
          <w:szCs w:val="32"/>
          <w:u w:val="none"/>
        </w:rPr>
        <w:t>内河航道两侧区域</w:t>
      </w:r>
      <w:r>
        <w:rPr>
          <w:rFonts w:hint="eastAsia" w:ascii="仿宋" w:hAnsi="仿宋" w:eastAsia="仿宋" w:cs="Times New Roman"/>
          <w:sz w:val="32"/>
          <w:szCs w:val="32"/>
          <w:u w:val="none"/>
          <w:lang w:val="en-US" w:eastAsia="zh-CN"/>
        </w:rPr>
        <w:t>满足</w:t>
      </w:r>
      <w:r>
        <w:rPr>
          <w:rFonts w:hint="default" w:ascii="仿宋" w:hAnsi="仿宋" w:eastAsia="仿宋" w:cs="Times New Roman"/>
          <w:sz w:val="32"/>
          <w:szCs w:val="32"/>
          <w:u w:val="none"/>
        </w:rPr>
        <w:t>《工业企业厂界环境噪声排放标准》（GB12348-2008）4类标准</w:t>
      </w:r>
      <w:r>
        <w:rPr>
          <w:rFonts w:hint="eastAsia" w:ascii="仿宋" w:hAnsi="仿宋" w:eastAsia="仿宋" w:cs="Times New Roman"/>
          <w:sz w:val="32"/>
          <w:szCs w:val="32"/>
          <w:u w:val="none"/>
          <w:lang w:val="en-US" w:eastAsia="zh-CN"/>
        </w:rPr>
        <w:t>限值要求</w:t>
      </w:r>
      <w:r>
        <w:rPr>
          <w:rFonts w:hint="eastAsia" w:ascii="仿宋" w:hAnsi="仿宋" w:eastAsia="仿宋" w:cs="Times New Roman"/>
          <w:sz w:val="32"/>
          <w:szCs w:val="32"/>
          <w:u w:val="none"/>
          <w:lang w:eastAsia="zh-CN"/>
        </w:rPr>
        <w:t>，项目航线区域的岸线陆域环境敏感点</w:t>
      </w:r>
      <w:r>
        <w:rPr>
          <w:rFonts w:hint="eastAsia" w:ascii="仿宋" w:hAnsi="仿宋" w:eastAsia="仿宋" w:cs="Times New Roman"/>
          <w:sz w:val="32"/>
          <w:szCs w:val="32"/>
          <w:u w:val="none"/>
          <w:lang w:val="en-US" w:eastAsia="zh-CN"/>
        </w:rPr>
        <w:t>满足</w:t>
      </w:r>
      <w:r>
        <w:rPr>
          <w:rFonts w:hint="default" w:ascii="仿宋" w:hAnsi="仿宋" w:eastAsia="仿宋" w:cs="Times New Roman"/>
          <w:sz w:val="32"/>
          <w:szCs w:val="32"/>
          <w:u w:val="none"/>
        </w:rPr>
        <w:t>《工业企业厂界环境噪声排放标准》（GB12348-2008）</w:t>
      </w:r>
      <w:r>
        <w:rPr>
          <w:rFonts w:hint="eastAsia" w:ascii="仿宋" w:hAnsi="仿宋" w:eastAsia="仿宋" w:cs="Times New Roman"/>
          <w:sz w:val="32"/>
          <w:szCs w:val="32"/>
          <w:u w:val="none"/>
          <w:lang w:eastAsia="zh-CN"/>
        </w:rPr>
        <w:t>2类标准</w:t>
      </w:r>
      <w:r>
        <w:rPr>
          <w:rFonts w:hint="eastAsia" w:ascii="仿宋" w:hAnsi="仿宋" w:eastAsia="仿宋" w:cs="Times New Roman"/>
          <w:sz w:val="32"/>
          <w:szCs w:val="32"/>
          <w:u w:val="none"/>
          <w:lang w:val="en-US" w:eastAsia="zh-CN"/>
        </w:rPr>
        <w:t>限值要求</w:t>
      </w:r>
      <w:r>
        <w:rPr>
          <w:rFonts w:hint="default" w:ascii="仿宋" w:hAnsi="仿宋" w:eastAsia="仿宋" w:cs="Times New Roman"/>
          <w:sz w:val="32"/>
          <w:szCs w:val="32"/>
          <w:u w:val="none"/>
        </w:rPr>
        <w:t>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Autospacing="0" w:after="0" w:afterAutospacing="0" w:line="476" w:lineRule="exact"/>
        <w:ind w:firstLine="640" w:firstLineChars="200"/>
        <w:jc w:val="both"/>
        <w:textAlignment w:val="auto"/>
        <w:rPr>
          <w:rFonts w:ascii="Times New Roman" w:hAnsi="Times New Roman" w:cs="Times New Roman"/>
          <w:u w:val="single"/>
        </w:rPr>
      </w:pPr>
      <w:r>
        <w:rPr>
          <w:rFonts w:hint="eastAsia" w:ascii="仿宋" w:hAnsi="仿宋" w:eastAsia="仿宋"/>
          <w:sz w:val="32"/>
          <w:szCs w:val="32"/>
          <w:u w:val="none"/>
        </w:rPr>
        <w:t>（五）固体废物管理工作。</w:t>
      </w:r>
      <w:r>
        <w:rPr>
          <w:rFonts w:ascii="仿宋" w:hAnsi="仿宋" w:eastAsia="仿宋"/>
          <w:sz w:val="32"/>
          <w:szCs w:val="32"/>
          <w:u w:val="none"/>
        </w:rPr>
        <w:t>严格按照</w:t>
      </w:r>
      <w:r>
        <w:rPr>
          <w:rFonts w:hint="default" w:ascii="仿宋" w:hAnsi="仿宋" w:eastAsia="仿宋" w:cs="宋体"/>
          <w:sz w:val="32"/>
          <w:szCs w:val="32"/>
          <w:u w:val="none"/>
        </w:rPr>
        <w:t>《船舶水污染物排放控制标准》（GB3552-2018）</w:t>
      </w:r>
      <w:r>
        <w:rPr>
          <w:rFonts w:hint="eastAsia" w:ascii="仿宋" w:hAnsi="仿宋" w:eastAsia="仿宋" w:cs="宋体"/>
          <w:sz w:val="32"/>
          <w:szCs w:val="32"/>
          <w:u w:val="none"/>
          <w:lang w:val="en-US" w:eastAsia="zh-CN"/>
        </w:rPr>
        <w:t>和</w:t>
      </w:r>
      <w:r>
        <w:rPr>
          <w:rFonts w:ascii="仿宋" w:hAnsi="仿宋" w:eastAsia="仿宋"/>
          <w:sz w:val="32"/>
          <w:szCs w:val="32"/>
          <w:u w:val="none"/>
        </w:rPr>
        <w:t>《危险废物贮存污染控制标准》（GB18597-2001）</w:t>
      </w:r>
      <w:r>
        <w:rPr>
          <w:rFonts w:hint="eastAsia" w:ascii="仿宋" w:hAnsi="仿宋" w:eastAsia="仿宋"/>
          <w:sz w:val="32"/>
          <w:szCs w:val="32"/>
          <w:u w:val="none"/>
        </w:rPr>
        <w:t>及2013年修改单</w:t>
      </w:r>
      <w:r>
        <w:rPr>
          <w:rFonts w:ascii="仿宋" w:hAnsi="仿宋" w:eastAsia="仿宋"/>
          <w:sz w:val="32"/>
          <w:szCs w:val="32"/>
          <w:u w:val="none"/>
        </w:rPr>
        <w:t>相关规定，</w:t>
      </w:r>
      <w:r>
        <w:rPr>
          <w:rFonts w:hint="eastAsia" w:ascii="仿宋" w:hAnsi="仿宋" w:eastAsia="仿宋"/>
          <w:sz w:val="32"/>
          <w:szCs w:val="32"/>
          <w:u w:val="none"/>
        </w:rPr>
        <w:t>落实转移联单制度并规范建立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废矿物油收集转运</w:t>
      </w:r>
      <w:r>
        <w:rPr>
          <w:rFonts w:hint="eastAsia" w:ascii="仿宋" w:hAnsi="仿宋" w:eastAsia="仿宋"/>
          <w:sz w:val="32"/>
          <w:szCs w:val="32"/>
          <w:u w:val="none"/>
        </w:rPr>
        <w:t>台帐。</w:t>
      </w:r>
      <w:r>
        <w:rPr>
          <w:rFonts w:hint="eastAsia" w:ascii="仿宋" w:hAnsi="仿宋" w:eastAsia="仿宋" w:cs="Times New Roman"/>
          <w:sz w:val="32"/>
          <w:szCs w:val="32"/>
          <w:u w:val="none"/>
          <w:lang w:val="en-US" w:eastAsia="zh-CN"/>
        </w:rPr>
        <w:t>废矿物油由资质单位（岳阳骏德物流有限公司）</w:t>
      </w:r>
      <w:r>
        <w:rPr>
          <w:rFonts w:hint="default" w:ascii="仿宋" w:hAnsi="仿宋" w:eastAsia="仿宋" w:cs="Times New Roman"/>
          <w:sz w:val="32"/>
          <w:szCs w:val="32"/>
          <w:u w:val="none"/>
          <w:lang w:val="en-US" w:eastAsia="zh-CN"/>
        </w:rPr>
        <w:t>载运至有资质单位进行</w:t>
      </w:r>
      <w:r>
        <w:rPr>
          <w:rFonts w:hint="eastAsia" w:ascii="仿宋" w:hAnsi="仿宋" w:eastAsia="仿宋" w:cs="Times New Roman"/>
          <w:sz w:val="32"/>
          <w:szCs w:val="32"/>
          <w:u w:val="none"/>
          <w:lang w:val="en-US" w:eastAsia="zh-CN"/>
        </w:rPr>
        <w:t>安全</w:t>
      </w:r>
      <w:r>
        <w:rPr>
          <w:rFonts w:hint="default" w:ascii="仿宋" w:hAnsi="仿宋" w:eastAsia="仿宋" w:cs="Times New Roman"/>
          <w:sz w:val="32"/>
          <w:szCs w:val="32"/>
          <w:u w:val="none"/>
          <w:lang w:val="en-US" w:eastAsia="zh-CN"/>
        </w:rPr>
        <w:t>处置</w:t>
      </w:r>
      <w:r>
        <w:rPr>
          <w:rFonts w:hint="eastAsia" w:ascii="仿宋" w:hAnsi="仿宋" w:eastAsia="仿宋" w:cs="Times New Roman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船舶</w:t>
      </w:r>
      <w:r>
        <w:rPr>
          <w:rFonts w:hint="eastAsia" w:ascii="仿宋" w:hAnsi="仿宋" w:eastAsia="仿宋"/>
          <w:sz w:val="32"/>
          <w:szCs w:val="32"/>
          <w:u w:val="none"/>
        </w:rPr>
        <w:t>生活垃圾交由</w:t>
      </w:r>
      <w:r>
        <w:rPr>
          <w:rFonts w:hint="default" w:ascii="仿宋" w:hAnsi="仿宋" w:eastAsia="仿宋" w:cs="Times New Roman"/>
          <w:sz w:val="32"/>
          <w:szCs w:val="32"/>
          <w:u w:val="none"/>
        </w:rPr>
        <w:t>湖南城陵矶新港区环境卫生管理所处理</w:t>
      </w:r>
      <w:r>
        <w:rPr>
          <w:rFonts w:hint="eastAsia" w:ascii="仿宋" w:hAnsi="仿宋" w:eastAsia="仿宋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76" w:lineRule="exact"/>
        <w:ind w:firstLine="640" w:firstLineChars="200"/>
        <w:textAlignment w:val="auto"/>
        <w:rPr>
          <w:rFonts w:ascii="仿宋" w:hAnsi="仿宋" w:eastAsia="仿宋" w:cs="仿宋_GB2312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/>
          <w:sz w:val="32"/>
          <w:szCs w:val="32"/>
          <w:u w:val="none"/>
        </w:rPr>
        <w:t>（六）环境管理和风险防范工作。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规范管理和技术人员的培训。</w:t>
      </w:r>
      <w:r>
        <w:rPr>
          <w:rFonts w:hint="eastAsia" w:ascii="仿宋" w:hAnsi="仿宋" w:eastAsia="仿宋"/>
          <w:sz w:val="32"/>
          <w:szCs w:val="32"/>
          <w:u w:val="none"/>
        </w:rPr>
        <w:t>加强环境风险管理，建立健全操作规程和应急处理机制，制定并落实事故风险应急预案</w:t>
      </w:r>
      <w:r>
        <w:rPr>
          <w:rFonts w:hint="eastAsia" w:ascii="仿宋" w:hAnsi="仿宋" w:eastAsia="仿宋"/>
          <w:sz w:val="32"/>
          <w:szCs w:val="32"/>
          <w:u w:val="none"/>
          <w:lang w:eastAsia="zh-CN"/>
        </w:rPr>
        <w:t>。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加强天气预警，长江汛期、大风暴雨等天气须泊港规避，不得开展收集作业。配备好定位系统并与主管部门联网。做好船舶油仓等处</w:t>
      </w:r>
      <w:r>
        <w:rPr>
          <w:rFonts w:hint="eastAsia" w:ascii="仿宋" w:hAnsi="仿宋" w:eastAsia="仿宋"/>
          <w:sz w:val="32"/>
          <w:szCs w:val="32"/>
          <w:u w:val="none"/>
        </w:rPr>
        <w:t>的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防渗防漏措施，加强各管线阀门等设备</w:t>
      </w:r>
      <w:r>
        <w:rPr>
          <w:rFonts w:hint="eastAsia" w:ascii="仿宋" w:hAnsi="仿宋" w:eastAsia="仿宋"/>
          <w:sz w:val="32"/>
          <w:szCs w:val="32"/>
          <w:u w:val="none"/>
        </w:rPr>
        <w:t>维护管理，配备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好各类</w:t>
      </w:r>
      <w:r>
        <w:rPr>
          <w:rFonts w:hint="eastAsia" w:ascii="仿宋" w:hAnsi="仿宋" w:eastAsia="仿宋"/>
          <w:sz w:val="32"/>
          <w:szCs w:val="32"/>
          <w:u w:val="none"/>
        </w:rPr>
        <w:t>应急物资并组织演练</w:t>
      </w:r>
      <w:r>
        <w:rPr>
          <w:rFonts w:hint="eastAsia" w:ascii="仿宋" w:hAnsi="仿宋" w:eastAsia="仿宋"/>
          <w:sz w:val="32"/>
          <w:szCs w:val="32"/>
          <w:u w:val="none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  <w:u w:val="none"/>
        </w:rPr>
        <w:t>避免跑、冒、滴、漏，</w:t>
      </w:r>
      <w:r>
        <w:rPr>
          <w:rFonts w:ascii="仿宋" w:hAnsi="仿宋" w:eastAsia="仿宋"/>
          <w:sz w:val="32"/>
          <w:szCs w:val="32"/>
          <w:u w:val="none"/>
        </w:rPr>
        <w:t>防止发生泄漏污染东洞庭湖</w:t>
      </w:r>
      <w:r>
        <w:rPr>
          <w:rFonts w:hint="eastAsia" w:ascii="仿宋" w:hAnsi="仿宋" w:eastAsia="仿宋"/>
          <w:sz w:val="32"/>
          <w:szCs w:val="32"/>
          <w:u w:val="none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长江</w:t>
      </w:r>
      <w:r>
        <w:rPr>
          <w:rFonts w:ascii="仿宋" w:hAnsi="仿宋" w:eastAsia="仿宋"/>
          <w:sz w:val="32"/>
          <w:szCs w:val="32"/>
          <w:u w:val="none"/>
        </w:rPr>
        <w:t>水质</w:t>
      </w:r>
      <w:r>
        <w:rPr>
          <w:rFonts w:hint="eastAsia" w:ascii="仿宋" w:hAnsi="仿宋" w:eastAsia="仿宋"/>
          <w:sz w:val="32"/>
          <w:szCs w:val="32"/>
          <w:u w:val="none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确保周边环境安全</w:t>
      </w:r>
      <w:r>
        <w:rPr>
          <w:rFonts w:ascii="仿宋" w:hAnsi="仿宋" w:eastAsia="仿宋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76" w:lineRule="exact"/>
        <w:ind w:firstLine="640" w:firstLineChars="200"/>
        <w:textAlignment w:val="auto"/>
        <w:rPr>
          <w:rFonts w:ascii="仿宋" w:hAnsi="仿宋" w:eastAsia="仿宋" w:cs="宋体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  <w:u w:val="none"/>
        </w:rPr>
        <w:t>（七）</w:t>
      </w:r>
      <w:r>
        <w:rPr>
          <w:rFonts w:hint="eastAsia" w:ascii="仿宋" w:hAnsi="仿宋" w:eastAsia="仿宋"/>
          <w:sz w:val="32"/>
          <w:szCs w:val="32"/>
          <w:u w:val="none"/>
          <w:lang w:eastAsia="zh-CN"/>
        </w:rPr>
        <w:t>项目收集航线</w:t>
      </w:r>
      <w:r>
        <w:rPr>
          <w:rFonts w:hint="default" w:ascii="仿宋" w:hAnsi="仿宋" w:eastAsia="仿宋"/>
          <w:sz w:val="32"/>
          <w:szCs w:val="32"/>
          <w:u w:val="none"/>
          <w:lang w:eastAsia="zh-CN"/>
        </w:rPr>
        <w:t>涉及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多个</w:t>
      </w:r>
      <w:r>
        <w:rPr>
          <w:rFonts w:hint="default" w:ascii="仿宋" w:hAnsi="仿宋" w:eastAsia="仿宋"/>
          <w:sz w:val="32"/>
          <w:szCs w:val="32"/>
          <w:u w:val="none"/>
          <w:lang w:eastAsia="zh-CN"/>
        </w:rPr>
        <w:t>保护区</w:t>
      </w:r>
      <w:r>
        <w:rPr>
          <w:rFonts w:hint="eastAsia" w:ascii="仿宋" w:hAnsi="仿宋" w:eastAsia="仿宋"/>
          <w:sz w:val="32"/>
          <w:szCs w:val="32"/>
          <w:u w:val="none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  <w:u w:val="none"/>
        </w:rPr>
        <w:t>项目《生态专题报告》结论表明：项目的建设和运营对东洞庭湖国家级自然保护区水体及鱼类、水禽、鸟类产生的负面影响不大。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对</w:t>
      </w:r>
      <w:r>
        <w:rPr>
          <w:rFonts w:hint="default" w:ascii="仿宋" w:hAnsi="仿宋" w:eastAsia="仿宋"/>
          <w:sz w:val="32"/>
          <w:szCs w:val="32"/>
          <w:u w:val="none"/>
        </w:rPr>
        <w:t>四大家鱼国家级水产种质资源保护区</w:t>
      </w:r>
      <w:r>
        <w:rPr>
          <w:rFonts w:hint="default" w:ascii="仿宋" w:hAnsi="仿宋" w:eastAsia="仿宋"/>
          <w:sz w:val="32"/>
          <w:szCs w:val="32"/>
          <w:u w:val="none"/>
          <w:lang w:eastAsia="zh-CN"/>
        </w:rPr>
        <w:t>、洞庭湖口铜鱼短颌鲚国家级水产种质资源保护区</w:t>
      </w:r>
      <w:r>
        <w:rPr>
          <w:rFonts w:hint="eastAsia" w:ascii="仿宋" w:hAnsi="仿宋" w:eastAsia="仿宋"/>
          <w:sz w:val="32"/>
          <w:szCs w:val="32"/>
          <w:u w:val="none"/>
          <w:lang w:eastAsia="zh-CN"/>
        </w:rPr>
        <w:t>、</w:t>
      </w:r>
      <w:r>
        <w:rPr>
          <w:rFonts w:hint="default" w:ascii="仿宋" w:hAnsi="仿宋" w:eastAsia="仿宋"/>
          <w:sz w:val="32"/>
          <w:szCs w:val="32"/>
          <w:u w:val="none"/>
          <w:lang w:eastAsia="zh-CN"/>
        </w:rPr>
        <w:t>岳阳市长江</w:t>
      </w:r>
      <w:r>
        <w:rPr>
          <w:rFonts w:hint="eastAsia" w:ascii="仿宋" w:hAnsi="仿宋" w:eastAsia="仿宋"/>
          <w:sz w:val="32"/>
          <w:szCs w:val="32"/>
          <w:u w:val="none"/>
          <w:lang w:eastAsia="zh-CN"/>
        </w:rPr>
        <w:t>华容段天字一号、东山镇饮用水源保护区和</w:t>
      </w:r>
      <w:r>
        <w:rPr>
          <w:rFonts w:hint="default" w:ascii="仿宋" w:hAnsi="仿宋" w:eastAsia="仿宋"/>
          <w:sz w:val="32"/>
          <w:szCs w:val="32"/>
          <w:u w:val="none"/>
          <w:lang w:eastAsia="zh-CN"/>
        </w:rPr>
        <w:t>君山段</w:t>
      </w:r>
      <w:r>
        <w:rPr>
          <w:rFonts w:hint="eastAsia" w:ascii="仿宋" w:hAnsi="仿宋" w:eastAsia="仿宋"/>
          <w:sz w:val="32"/>
          <w:szCs w:val="32"/>
          <w:u w:val="none"/>
          <w:lang w:eastAsia="zh-CN"/>
        </w:rPr>
        <w:t>潭子坑、长沟子</w:t>
      </w:r>
      <w:r>
        <w:rPr>
          <w:rFonts w:hint="default" w:ascii="仿宋" w:hAnsi="仿宋" w:eastAsia="仿宋"/>
          <w:sz w:val="32"/>
          <w:szCs w:val="32"/>
          <w:u w:val="none"/>
          <w:lang w:eastAsia="zh-CN"/>
        </w:rPr>
        <w:t>饮用水水源保护区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的负面影响不大</w:t>
      </w:r>
      <w:r>
        <w:rPr>
          <w:rFonts w:hint="default" w:ascii="仿宋" w:hAnsi="仿宋" w:eastAsia="仿宋"/>
          <w:sz w:val="32"/>
          <w:szCs w:val="32"/>
          <w:u w:val="none"/>
          <w:lang w:eastAsia="zh-CN"/>
        </w:rPr>
        <w:t>。</w:t>
      </w:r>
      <w:r>
        <w:rPr>
          <w:rFonts w:hint="eastAsia" w:ascii="仿宋" w:hAnsi="仿宋" w:eastAsia="仿宋"/>
          <w:sz w:val="32"/>
          <w:szCs w:val="32"/>
          <w:u w:val="none"/>
        </w:rPr>
        <w:t>项目实施须严格执行自然保护区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等保护区</w:t>
      </w:r>
      <w:r>
        <w:rPr>
          <w:rFonts w:hint="eastAsia" w:ascii="仿宋" w:hAnsi="仿宋" w:eastAsia="仿宋"/>
          <w:sz w:val="32"/>
          <w:szCs w:val="32"/>
          <w:u w:val="none"/>
        </w:rPr>
        <w:t>相关规定，认真落实《生态专题报告》提出的各项生态保护措施，确保项目生态环境风险在可控范围内。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76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u w:val="single"/>
          <w:lang w:eastAsia="zh-CN"/>
        </w:rPr>
      </w:pPr>
      <w:r>
        <w:rPr>
          <w:rFonts w:hint="eastAsia" w:ascii="仿宋" w:hAnsi="仿宋" w:eastAsia="仿宋"/>
          <w:sz w:val="32"/>
          <w:szCs w:val="32"/>
          <w:u w:val="none"/>
        </w:rPr>
        <w:t>三、</w:t>
      </w:r>
      <w:r>
        <w:rPr>
          <w:rFonts w:ascii="仿宋" w:hAnsi="仿宋" w:eastAsia="仿宋"/>
          <w:sz w:val="32"/>
          <w:szCs w:val="32"/>
          <w:u w:val="none"/>
        </w:rPr>
        <w:t>你公司应在收到本批复后15个工作日内，将批复及批准的环评报告文本送至</w:t>
      </w:r>
      <w:r>
        <w:rPr>
          <w:rFonts w:hint="eastAsia" w:ascii="仿宋" w:hAnsi="仿宋" w:eastAsia="仿宋" w:cs="Times New Roman"/>
          <w:sz w:val="32"/>
          <w:szCs w:val="32"/>
          <w:u w:val="none"/>
          <w:lang w:val="en-US" w:eastAsia="zh-CN"/>
        </w:rPr>
        <w:t>岳阳市生态环境局君山分局、岳阳市生态环境局华容分局</w:t>
      </w:r>
      <w:r>
        <w:rPr>
          <w:rFonts w:hint="eastAsia" w:ascii="仿宋" w:hAnsi="仿宋" w:eastAsia="仿宋"/>
          <w:sz w:val="32"/>
          <w:szCs w:val="32"/>
          <w:u w:val="none"/>
        </w:rPr>
        <w:t>和湖南博咨环境技术咨询服务有限公司</w:t>
      </w:r>
      <w:r>
        <w:rPr>
          <w:rFonts w:hint="eastAsia" w:ascii="仿宋" w:hAnsi="仿宋" w:eastAsia="仿宋"/>
          <w:sz w:val="32"/>
          <w:szCs w:val="32"/>
          <w:u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76" w:lineRule="exact"/>
        <w:ind w:firstLine="640" w:firstLineChars="200"/>
        <w:textAlignment w:val="auto"/>
        <w:rPr>
          <w:u w:val="none"/>
        </w:rPr>
      </w:pPr>
      <w:r>
        <w:rPr>
          <w:rFonts w:hint="eastAsia" w:ascii="仿宋" w:hAnsi="仿宋" w:eastAsia="仿宋"/>
          <w:sz w:val="32"/>
          <w:szCs w:val="32"/>
          <w:u w:val="none"/>
        </w:rPr>
        <w:t>四、</w:t>
      </w:r>
      <w:r>
        <w:rPr>
          <w:rFonts w:ascii="仿宋" w:hAnsi="仿宋" w:eastAsia="仿宋"/>
          <w:sz w:val="32"/>
          <w:szCs w:val="32"/>
          <w:u w:val="none"/>
        </w:rPr>
        <w:t>请</w:t>
      </w:r>
      <w:r>
        <w:rPr>
          <w:rFonts w:hint="eastAsia" w:ascii="仿宋" w:hAnsi="仿宋" w:eastAsia="仿宋" w:cs="Times New Roman"/>
          <w:sz w:val="32"/>
          <w:szCs w:val="32"/>
          <w:u w:val="none"/>
          <w:lang w:val="en-US" w:eastAsia="zh-CN"/>
        </w:rPr>
        <w:t>岳阳市生态环境局君山分局、岳阳市生态环境局华容分局</w:t>
      </w:r>
      <w:r>
        <w:rPr>
          <w:rFonts w:ascii="仿宋" w:hAnsi="仿宋" w:eastAsia="仿宋"/>
          <w:sz w:val="32"/>
          <w:szCs w:val="32"/>
          <w:u w:val="none"/>
        </w:rPr>
        <w:t>负责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各自辖区内</w:t>
      </w:r>
      <w:r>
        <w:rPr>
          <w:rFonts w:ascii="仿宋" w:hAnsi="仿宋" w:eastAsia="仿宋"/>
          <w:sz w:val="32"/>
          <w:szCs w:val="32"/>
          <w:u w:val="none"/>
        </w:rPr>
        <w:t>项目运营期的日常环境监管。</w:t>
      </w:r>
    </w:p>
    <w:p>
      <w:pPr>
        <w:pStyle w:val="21"/>
        <w:spacing w:line="520" w:lineRule="exact"/>
        <w:rPr>
          <w:rFonts w:hint="eastAsia" w:ascii="仿宋" w:hAnsi="仿宋" w:eastAsia="仿宋" w:cs="仿宋"/>
          <w:kern w:val="2"/>
          <w:sz w:val="32"/>
          <w:szCs w:val="32"/>
          <w:u w:val="none"/>
        </w:rPr>
      </w:pPr>
      <w:r>
        <w:rPr>
          <w:rFonts w:hint="eastAsia" w:ascii="仿宋" w:hAnsi="仿宋" w:eastAsia="仿宋" w:cs="仿宋"/>
          <w:kern w:val="2"/>
          <w:sz w:val="32"/>
          <w:szCs w:val="32"/>
          <w:u w:val="none"/>
        </w:rPr>
        <w:t xml:space="preserve"> </w:t>
      </w:r>
    </w:p>
    <w:p>
      <w:pPr>
        <w:pStyle w:val="21"/>
        <w:spacing w:line="520" w:lineRule="exact"/>
        <w:rPr>
          <w:rFonts w:hint="eastAsia" w:ascii="仿宋" w:hAnsi="仿宋" w:eastAsia="仿宋" w:cs="仿宋"/>
          <w:kern w:val="2"/>
          <w:sz w:val="32"/>
          <w:szCs w:val="32"/>
          <w:u w:val="single"/>
        </w:rPr>
      </w:pPr>
    </w:p>
    <w:p>
      <w:pPr>
        <w:pStyle w:val="21"/>
        <w:spacing w:line="520" w:lineRule="exact"/>
        <w:rPr>
          <w:rFonts w:hint="eastAsia" w:ascii="仿宋" w:hAnsi="仿宋" w:eastAsia="仿宋" w:cs="仿宋"/>
          <w:kern w:val="2"/>
          <w:sz w:val="32"/>
          <w:szCs w:val="32"/>
          <w:u w:val="single"/>
        </w:rPr>
      </w:pPr>
    </w:p>
    <w:p>
      <w:pPr>
        <w:pStyle w:val="21"/>
        <w:spacing w:line="520" w:lineRule="exact"/>
        <w:rPr>
          <w:rFonts w:hint="eastAsia" w:ascii="仿宋" w:hAnsi="仿宋" w:eastAsia="仿宋" w:cs="仿宋"/>
          <w:kern w:val="2"/>
          <w:sz w:val="32"/>
          <w:szCs w:val="32"/>
          <w:u w:val="single"/>
        </w:rPr>
      </w:pPr>
    </w:p>
    <w:p>
      <w:pPr>
        <w:pStyle w:val="21"/>
        <w:spacing w:line="520" w:lineRule="exact"/>
        <w:rPr>
          <w:rFonts w:ascii="仿宋" w:hAnsi="仿宋" w:eastAsia="仿宋" w:cs="仿宋"/>
          <w:kern w:val="2"/>
          <w:sz w:val="32"/>
          <w:szCs w:val="32"/>
          <w:u w:val="none"/>
        </w:rPr>
      </w:pPr>
      <w:r>
        <w:rPr>
          <w:rFonts w:hint="eastAsia" w:ascii="仿宋" w:hAnsi="仿宋" w:eastAsia="仿宋" w:cs="仿宋"/>
          <w:kern w:val="2"/>
          <w:sz w:val="32"/>
          <w:szCs w:val="32"/>
          <w:u w:val="none"/>
        </w:rPr>
        <w:t xml:space="preserve">                            岳阳市生态环境局</w:t>
      </w:r>
    </w:p>
    <w:p>
      <w:pPr>
        <w:pStyle w:val="21"/>
        <w:spacing w:line="520" w:lineRule="exact"/>
        <w:ind w:firstLine="4480" w:firstLineChars="1400"/>
        <w:rPr>
          <w:rFonts w:ascii="仿宋" w:hAnsi="仿宋" w:eastAsia="仿宋" w:cs="仿宋"/>
          <w:kern w:val="2"/>
          <w:sz w:val="32"/>
          <w:szCs w:val="32"/>
          <w:u w:val="none"/>
        </w:rPr>
      </w:pPr>
      <w:r>
        <w:rPr>
          <w:rFonts w:hint="eastAsia" w:ascii="仿宋" w:hAnsi="仿宋" w:eastAsia="仿宋" w:cs="仿宋"/>
          <w:kern w:val="2"/>
          <w:sz w:val="32"/>
          <w:szCs w:val="32"/>
          <w:u w:val="none"/>
        </w:rPr>
        <w:t>20</w:t>
      </w:r>
      <w:r>
        <w:rPr>
          <w:rFonts w:hint="eastAsia" w:ascii="仿宋" w:hAnsi="仿宋" w:eastAsia="仿宋" w:cs="仿宋"/>
          <w:kern w:val="2"/>
          <w:sz w:val="32"/>
          <w:szCs w:val="32"/>
          <w:u w:val="none"/>
          <w:lang w:val="en-US" w:eastAsia="zh-CN"/>
        </w:rPr>
        <w:t>20</w:t>
      </w:r>
      <w:r>
        <w:rPr>
          <w:rFonts w:hint="eastAsia" w:ascii="仿宋" w:hAnsi="仿宋" w:eastAsia="仿宋" w:cs="仿宋"/>
          <w:kern w:val="2"/>
          <w:sz w:val="32"/>
          <w:szCs w:val="32"/>
          <w:u w:val="none"/>
        </w:rPr>
        <w:t>年</w:t>
      </w:r>
      <w:r>
        <w:rPr>
          <w:rFonts w:hint="eastAsia" w:ascii="仿宋" w:hAnsi="仿宋" w:eastAsia="仿宋" w:cs="仿宋"/>
          <w:kern w:val="2"/>
          <w:sz w:val="32"/>
          <w:szCs w:val="32"/>
          <w:u w:val="none"/>
          <w:lang w:val="en-US" w:eastAsia="zh-CN"/>
        </w:rPr>
        <w:t>11</w:t>
      </w:r>
      <w:r>
        <w:rPr>
          <w:rFonts w:hint="eastAsia" w:ascii="仿宋" w:hAnsi="仿宋" w:eastAsia="仿宋" w:cs="仿宋"/>
          <w:kern w:val="2"/>
          <w:sz w:val="32"/>
          <w:szCs w:val="32"/>
          <w:u w:val="none"/>
        </w:rPr>
        <w:t>月</w:t>
      </w:r>
      <w:r>
        <w:rPr>
          <w:rFonts w:hint="eastAsia" w:ascii="仿宋" w:hAnsi="仿宋" w:eastAsia="仿宋" w:cs="仿宋"/>
          <w:kern w:val="2"/>
          <w:sz w:val="32"/>
          <w:szCs w:val="32"/>
          <w:u w:val="none"/>
          <w:lang w:val="en-US" w:eastAsia="zh-CN"/>
        </w:rPr>
        <w:t>30</w:t>
      </w:r>
      <w:r>
        <w:rPr>
          <w:rFonts w:hint="eastAsia" w:ascii="仿宋" w:hAnsi="仿宋" w:eastAsia="仿宋" w:cs="仿宋"/>
          <w:kern w:val="2"/>
          <w:sz w:val="32"/>
          <w:szCs w:val="32"/>
          <w:u w:val="none"/>
        </w:rPr>
        <w:t>日</w:t>
      </w:r>
    </w:p>
    <w:p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40" w:lineRule="exact"/>
        <w:ind w:right="-119"/>
        <w:jc w:val="both"/>
        <w:textAlignment w:val="top"/>
        <w:rPr>
          <w:rFonts w:ascii="仿宋" w:hAnsi="仿宋" w:eastAsia="仿宋" w:cs="仿宋"/>
          <w:kern w:val="2"/>
          <w:sz w:val="30"/>
          <w:szCs w:val="30"/>
        </w:rPr>
      </w:pPr>
    </w:p>
    <w:p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40" w:lineRule="exact"/>
        <w:ind w:right="-119"/>
        <w:jc w:val="both"/>
        <w:textAlignment w:val="top"/>
        <w:rPr>
          <w:rFonts w:ascii="仿宋" w:hAnsi="仿宋" w:eastAsia="仿宋" w:cs="仿宋"/>
          <w:kern w:val="2"/>
          <w:sz w:val="30"/>
          <w:szCs w:val="30"/>
        </w:rPr>
      </w:pPr>
    </w:p>
    <w:p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40" w:lineRule="exact"/>
        <w:ind w:right="-119"/>
        <w:jc w:val="both"/>
        <w:textAlignment w:val="top"/>
        <w:rPr>
          <w:rFonts w:ascii="仿宋" w:hAnsi="仿宋" w:eastAsia="仿宋" w:cs="仿宋"/>
          <w:kern w:val="2"/>
          <w:sz w:val="30"/>
          <w:szCs w:val="30"/>
        </w:rPr>
      </w:pPr>
    </w:p>
    <w:p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40" w:lineRule="exact"/>
        <w:ind w:right="-119"/>
        <w:jc w:val="both"/>
        <w:textAlignment w:val="top"/>
        <w:rPr>
          <w:rFonts w:ascii="仿宋" w:hAnsi="仿宋" w:eastAsia="仿宋" w:cs="仿宋"/>
          <w:kern w:val="2"/>
          <w:sz w:val="30"/>
          <w:szCs w:val="30"/>
        </w:rPr>
      </w:pPr>
    </w:p>
    <w:p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40" w:lineRule="exact"/>
        <w:ind w:right="-119"/>
        <w:jc w:val="both"/>
        <w:textAlignment w:val="top"/>
        <w:rPr>
          <w:rFonts w:ascii="仿宋" w:hAnsi="仿宋" w:eastAsia="仿宋" w:cs="仿宋"/>
          <w:kern w:val="2"/>
          <w:sz w:val="30"/>
          <w:szCs w:val="30"/>
        </w:rPr>
      </w:pPr>
    </w:p>
    <w:p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40" w:lineRule="exact"/>
        <w:ind w:right="-119"/>
        <w:jc w:val="both"/>
        <w:textAlignment w:val="top"/>
        <w:rPr>
          <w:rFonts w:ascii="仿宋" w:hAnsi="仿宋" w:eastAsia="仿宋" w:cs="仿宋"/>
          <w:kern w:val="2"/>
          <w:sz w:val="30"/>
          <w:szCs w:val="30"/>
        </w:rPr>
      </w:pPr>
    </w:p>
    <w:p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40" w:lineRule="exact"/>
        <w:ind w:right="-119"/>
        <w:jc w:val="both"/>
        <w:textAlignment w:val="top"/>
        <w:rPr>
          <w:rFonts w:ascii="仿宋" w:hAnsi="仿宋" w:eastAsia="仿宋" w:cs="仿宋"/>
          <w:kern w:val="2"/>
          <w:sz w:val="30"/>
          <w:szCs w:val="30"/>
        </w:rPr>
      </w:pPr>
    </w:p>
    <w:tbl>
      <w:tblPr>
        <w:tblStyle w:val="12"/>
        <w:tblW w:w="896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8960" w:type="dxa"/>
            <w:tcBorders>
              <w:left w:val="nil"/>
              <w:right w:val="nil"/>
            </w:tcBorders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both"/>
              <w:textAlignment w:val="bottom"/>
              <w:rPr>
                <w:rFonts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  <w:t>抄</w:t>
            </w:r>
            <w:r>
              <w:rPr>
                <w:rFonts w:hint="eastAsia"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  <w:t>送：岳阳市生态环境局君山分局、岳阳市生态环境局华容分局、湖南博咨环境技术咨询服务有限公</w:t>
            </w:r>
            <w:r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  <w:t>司</w:t>
            </w:r>
          </w:p>
        </w:tc>
      </w:tr>
    </w:tbl>
    <w:p>
      <w:pPr>
        <w:pStyle w:val="20"/>
        <w:spacing w:line="40" w:lineRule="exact"/>
        <w:ind w:right="-119"/>
        <w:jc w:val="both"/>
        <w:textAlignment w:val="top"/>
        <w:rPr>
          <w:rFonts w:eastAsia="仿宋_GB2312"/>
          <w:sz w:val="10"/>
          <w:szCs w:val="10"/>
          <w:u w:val="single"/>
        </w:rPr>
      </w:pPr>
    </w:p>
    <w:sectPr>
      <w:headerReference r:id="rId3" w:type="default"/>
      <w:footerReference r:id="rId4" w:type="default"/>
      <w:pgSz w:w="11906" w:h="16838"/>
      <w:pgMar w:top="1440" w:right="1588" w:bottom="1418" w:left="1588" w:header="851" w:footer="992" w:gutter="0"/>
      <w:cols w:space="720" w:num="1"/>
      <w:titlePg/>
      <w:docGrid w:type="lines" w:linePitch="29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4</w:t>
    </w:r>
    <w: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HorizontalSpacing w:val="105"/>
  <w:drawingGridVerticalSpacing w:val="297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9D6691"/>
    <w:rsid w:val="674A2C60"/>
    <w:rsid w:val="68F7524C"/>
    <w:rsid w:val="7BF02C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qFormat/>
    <w:uiPriority w:val="1"/>
  </w:style>
  <w:style w:type="table" w:default="1" w:styleId="11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jc w:val="left"/>
    </w:pPr>
    <w:rPr>
      <w:rFonts w:ascii="宋体"/>
      <w:sz w:val="30"/>
    </w:rPr>
  </w:style>
  <w:style w:type="paragraph" w:customStyle="1" w:styleId="3">
    <w:name w:val="xl27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kern w:val="0"/>
      <w:szCs w:val="21"/>
    </w:rPr>
  </w:style>
  <w:style w:type="paragraph" w:styleId="4">
    <w:name w:val="Body Text Indent"/>
    <w:basedOn w:val="1"/>
    <w:qFormat/>
    <w:uiPriority w:val="0"/>
    <w:pPr>
      <w:ind w:firstLine="600"/>
    </w:pPr>
    <w:rPr>
      <w:rFonts w:ascii="宋体"/>
      <w:sz w:val="30"/>
    </w:rPr>
  </w:style>
  <w:style w:type="paragraph" w:styleId="5">
    <w:name w:val="Date"/>
    <w:basedOn w:val="1"/>
    <w:next w:val="1"/>
    <w:qFormat/>
    <w:uiPriority w:val="0"/>
    <w:pPr>
      <w:ind w:left="100" w:leftChars="2500"/>
    </w:pPr>
  </w:style>
  <w:style w:type="paragraph" w:styleId="6">
    <w:name w:val="Balloon Text"/>
    <w:basedOn w:val="1"/>
    <w:link w:val="24"/>
    <w:qFormat/>
    <w:uiPriority w:val="0"/>
    <w:rPr>
      <w:sz w:val="18"/>
      <w:szCs w:val="18"/>
    </w:rPr>
  </w:style>
  <w:style w:type="paragraph" w:styleId="7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0">
    <w:name w:val="Body Text First Indent 2"/>
    <w:basedOn w:val="4"/>
    <w:qFormat/>
    <w:uiPriority w:val="0"/>
    <w:pPr>
      <w:ind w:firstLine="420" w:firstLineChars="200"/>
    </w:pPr>
    <w:rPr>
      <w:spacing w:val="0"/>
      <w:sz w:val="21"/>
      <w:szCs w:val="24"/>
    </w:rPr>
  </w:style>
  <w:style w:type="table" w:styleId="12">
    <w:name w:val="Table Grid"/>
    <w:basedOn w:val="11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page number"/>
    <w:basedOn w:val="13"/>
    <w:qFormat/>
    <w:uiPriority w:val="0"/>
  </w:style>
  <w:style w:type="character" w:customStyle="1" w:styleId="16">
    <w:name w:val="p0 Char"/>
    <w:basedOn w:val="13"/>
    <w:link w:val="17"/>
    <w:qFormat/>
    <w:uiPriority w:val="0"/>
    <w:rPr>
      <w:rFonts w:eastAsia="宋体"/>
      <w:sz w:val="32"/>
      <w:szCs w:val="32"/>
      <w:lang w:val="en-US" w:eastAsia="zh-CN" w:bidi="ar-SA"/>
    </w:rPr>
  </w:style>
  <w:style w:type="paragraph" w:customStyle="1" w:styleId="17">
    <w:name w:val="p0"/>
    <w:basedOn w:val="1"/>
    <w:link w:val="16"/>
    <w:qFormat/>
    <w:uiPriority w:val="0"/>
    <w:pPr>
      <w:widowControl/>
    </w:pPr>
    <w:rPr>
      <w:kern w:val="0"/>
      <w:sz w:val="32"/>
      <w:szCs w:val="32"/>
    </w:rPr>
  </w:style>
  <w:style w:type="character" w:customStyle="1" w:styleId="18">
    <w:name w:val="页脚 Char"/>
    <w:basedOn w:val="13"/>
    <w:link w:val="7"/>
    <w:qFormat/>
    <w:uiPriority w:val="99"/>
    <w:rPr>
      <w:kern w:val="2"/>
      <w:sz w:val="18"/>
      <w:szCs w:val="18"/>
    </w:rPr>
  </w:style>
  <w:style w:type="character" w:customStyle="1" w:styleId="19">
    <w:name w:val="页眉 Char"/>
    <w:basedOn w:val="13"/>
    <w:link w:val="8"/>
    <w:qFormat/>
    <w:uiPriority w:val="0"/>
    <w:rPr>
      <w:kern w:val="2"/>
      <w:sz w:val="18"/>
      <w:szCs w:val="18"/>
    </w:rPr>
  </w:style>
  <w:style w:type="paragraph" w:customStyle="1" w:styleId="20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21">
    <w:name w:val="0"/>
    <w:basedOn w:val="1"/>
    <w:qFormat/>
    <w:uiPriority w:val="0"/>
    <w:pPr>
      <w:widowControl/>
      <w:snapToGrid w:val="0"/>
      <w:spacing w:line="365" w:lineRule="atLeast"/>
      <w:ind w:left="1"/>
      <w:textAlignment w:val="bottom"/>
    </w:pPr>
    <w:rPr>
      <w:kern w:val="0"/>
      <w:sz w:val="20"/>
      <w:szCs w:val="20"/>
    </w:rPr>
  </w:style>
  <w:style w:type="paragraph" w:customStyle="1" w:styleId="22">
    <w:name w:val="表头字体宋"/>
    <w:basedOn w:val="1"/>
    <w:qFormat/>
    <w:uiPriority w:val="0"/>
    <w:pPr>
      <w:spacing w:line="500" w:lineRule="exact"/>
      <w:jc w:val="center"/>
    </w:pPr>
    <w:rPr>
      <w:rFonts w:ascii="宋体" w:hAnsi="宋体" w:cs="宋体"/>
      <w:b/>
      <w:bCs/>
      <w:sz w:val="24"/>
      <w:szCs w:val="20"/>
    </w:rPr>
  </w:style>
  <w:style w:type="paragraph" w:customStyle="1" w:styleId="23">
    <w:name w:val="表格内容"/>
    <w:basedOn w:val="1"/>
    <w:qFormat/>
    <w:uiPriority w:val="0"/>
    <w:pPr>
      <w:autoSpaceDE w:val="0"/>
      <w:autoSpaceDN w:val="0"/>
      <w:adjustRightInd w:val="0"/>
      <w:spacing w:line="360" w:lineRule="auto"/>
      <w:jc w:val="center"/>
      <w:textAlignment w:val="baseline"/>
    </w:pPr>
    <w:rPr>
      <w:color w:val="000000"/>
      <w:kern w:val="0"/>
      <w:szCs w:val="21"/>
    </w:rPr>
  </w:style>
  <w:style w:type="character" w:customStyle="1" w:styleId="24">
    <w:name w:val="批注框文本 Char"/>
    <w:basedOn w:val="13"/>
    <w:link w:val="6"/>
    <w:qFormat/>
    <w:uiPriority w:val="0"/>
    <w:rPr>
      <w:kern w:val="2"/>
      <w:sz w:val="18"/>
      <w:szCs w:val="18"/>
    </w:rPr>
  </w:style>
  <w:style w:type="character" w:customStyle="1" w:styleId="25">
    <w:name w:val="biaoge Char"/>
    <w:link w:val="26"/>
    <w:qFormat/>
    <w:uiPriority w:val="0"/>
    <w:rPr>
      <w:kern w:val="2"/>
      <w:sz w:val="24"/>
    </w:rPr>
  </w:style>
  <w:style w:type="paragraph" w:customStyle="1" w:styleId="26">
    <w:name w:val="biaoge"/>
    <w:basedOn w:val="1"/>
    <w:link w:val="25"/>
    <w:qFormat/>
    <w:uiPriority w:val="0"/>
    <w:pPr>
      <w:jc w:val="center"/>
    </w:pPr>
    <w:rPr>
      <w:sz w:val="24"/>
      <w:szCs w:val="20"/>
    </w:rPr>
  </w:style>
  <w:style w:type="paragraph" w:customStyle="1" w:styleId="2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D6AA41F-162D-4132-892E-070EDC0A3D7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2537</Words>
  <Characters>2659</Characters>
  <Paragraphs>38</Paragraphs>
  <TotalTime>191</TotalTime>
  <ScaleCrop>false</ScaleCrop>
  <LinksUpToDate>false</LinksUpToDate>
  <CharactersWithSpaces>2691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2019-01-29T06:28:00Z</dcterms:created>
  <dc:creator>微软用户</dc:creator>
  <cp:lastModifiedBy>Administrator</cp:lastModifiedBy>
  <cp:lastPrinted>2019-08-07T03:11:00Z</cp:lastPrinted>
  <dcterms:modified xsi:type="dcterms:W3CDTF">2020-11-30T03:31:02Z</dcterms:modified>
  <dc:title>湘 阴 县 大 地 化 工 有 限 公 司</dc:title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