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2D" w:rsidRDefault="00A6052D">
      <w:pPr>
        <w:spacing w:line="48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6052D" w:rsidRDefault="00A6052D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6052D" w:rsidRDefault="00A6052D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6052D" w:rsidRDefault="00A6052D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6052D" w:rsidRDefault="00A6052D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6052D" w:rsidRDefault="00F94504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岳环评</w:t>
      </w:r>
      <w:r>
        <w:rPr>
          <w:rFonts w:ascii="Times New Roman" w:eastAsia="仿宋" w:hAnsi="Times New Roman" w:cs="Times New Roman"/>
          <w:sz w:val="32"/>
          <w:szCs w:val="32"/>
        </w:rPr>
        <w:t xml:space="preserve"> [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/>
          <w:sz w:val="32"/>
          <w:szCs w:val="32"/>
        </w:rPr>
        <w:t>]</w:t>
      </w:r>
      <w:r>
        <w:rPr>
          <w:rFonts w:ascii="Times New Roman" w:eastAsia="仿宋" w:hAnsi="Times New Roman" w:cs="Times New Roman" w:hint="eastAsia"/>
          <w:sz w:val="32"/>
          <w:szCs w:val="32"/>
        </w:rPr>
        <w:t>124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</w:p>
    <w:p w:rsidR="00A6052D" w:rsidRDefault="00F94504">
      <w:pPr>
        <w:widowControl/>
        <w:shd w:val="clear" w:color="auto" w:fill="FFFFFF"/>
        <w:spacing w:line="48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关于湖南超威格润科技有限公司年修复利用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19.2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万只通信基站电池项目环境影响报告书的批复</w:t>
      </w:r>
    </w:p>
    <w:p w:rsidR="00A6052D" w:rsidRDefault="00A6052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6052D" w:rsidRDefault="00F94504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湖南超威格润科技有限公司：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你公司《关于申请&lt;湖南超威格润科技有限公司年修复利用19.2万只通信基站电池项目环境影响报告书&gt;环评批复的请示》、岳阳市生态环境局汨罗分局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预审意见及有关附件收悉。经研究，批复如下：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一、湖南超威格润科技有限公司位于岳阳市汨罗高新技术产业开发区，拟租用岳阳市汨罗高新技术产业开发区135标准化厂房第一层建设年修复利用19.2万只通信基站电池项目</w:t>
      </w:r>
      <w:r>
        <w:rPr>
          <w:rFonts w:ascii="仿宋" w:eastAsia="仿宋" w:hAnsi="仿宋" w:cs="Times New Roman" w:hint="eastAsia"/>
          <w:sz w:val="32"/>
          <w:szCs w:val="32"/>
        </w:rPr>
        <w:t>。项目通过对</w:t>
      </w:r>
      <w:r>
        <w:rPr>
          <w:rFonts w:ascii="仿宋" w:eastAsia="仿宋" w:hAnsi="仿宋" w:cs="Times New Roman"/>
          <w:sz w:val="32"/>
          <w:szCs w:val="32"/>
        </w:rPr>
        <w:t>通信基站在用铅蓄电池添加特定修复液的方式对暂时失去</w:t>
      </w:r>
      <w:r>
        <w:rPr>
          <w:rFonts w:ascii="仿宋" w:eastAsia="仿宋" w:hAnsi="仿宋" w:cs="Times New Roman" w:hint="eastAsia"/>
          <w:sz w:val="32"/>
          <w:szCs w:val="32"/>
        </w:rPr>
        <w:t>部分</w:t>
      </w:r>
      <w:r>
        <w:rPr>
          <w:rFonts w:ascii="仿宋" w:eastAsia="仿宋" w:hAnsi="仿宋" w:cs="Times New Roman"/>
          <w:sz w:val="32"/>
          <w:szCs w:val="32"/>
        </w:rPr>
        <w:t>使用性能的电池进行修复，共建设16条电池修复生产线，配套建设有危废间、原辅材料暂存库、办公室等。项目总投资1000万元，其中环保投资50万元，占项目总投资的5%。根据湖南景玺环保科技有限公司编制的《湖南超威格润科技有限公司年修复利用19.2万只通信基站电池项目环境影响报告书环境影响报告书（报批稿）》基本内容、结论和专家评审意见、岳阳市生态环境局汨罗分局预审意见，综合考虑，我局原则同意你公司环境影响报告书中所列建设项目的性质、规模、工艺、地点和环境保护对策措施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二、项目建设和运营期须全面落实专家及环评报告书提</w:t>
      </w:r>
      <w:bookmarkStart w:id="0" w:name="_GoBack"/>
      <w:bookmarkEnd w:id="0"/>
      <w:r>
        <w:rPr>
          <w:rFonts w:ascii="仿宋" w:eastAsia="仿宋" w:hAnsi="仿宋" w:cs="Times New Roman"/>
          <w:sz w:val="32"/>
          <w:szCs w:val="32"/>
        </w:rPr>
        <w:lastRenderedPageBreak/>
        <w:t>出的各项污染防治措施及风险防范措施，并应着重注意以下问题：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>
        <w:rPr>
          <w:rFonts w:ascii="仿宋" w:eastAsia="仿宋" w:hAnsi="仿宋" w:cs="Times New Roman"/>
          <w:sz w:val="32"/>
          <w:szCs w:val="32"/>
        </w:rPr>
        <w:t>废气污染防治工作。</w:t>
      </w:r>
      <w:r>
        <w:rPr>
          <w:rFonts w:ascii="仿宋" w:eastAsia="仿宋" w:hAnsi="仿宋" w:cs="黑体" w:hint="eastAsia"/>
          <w:sz w:val="32"/>
          <w:szCs w:val="32"/>
        </w:rPr>
        <w:t>严格控制废气污染，加强日常监管，定期对设备进行维护和管理，最大限度减少废气无组织排放，厂界大气污染物满足</w:t>
      </w:r>
      <w:r>
        <w:rPr>
          <w:rFonts w:ascii="仿宋" w:eastAsia="仿宋" w:hAnsi="仿宋" w:cs="Times New Roman"/>
          <w:sz w:val="32"/>
          <w:szCs w:val="32"/>
        </w:rPr>
        <w:t>《电池工业污染物排放标准》（GB30484-2013）表</w:t>
      </w:r>
      <w:r>
        <w:rPr>
          <w:rFonts w:ascii="仿宋" w:eastAsia="仿宋" w:hAnsi="仿宋" w:cs="Times New Roman" w:hint="eastAsia"/>
          <w:sz w:val="32"/>
          <w:szCs w:val="32"/>
        </w:rPr>
        <w:t>6的企业厂界大气污染物浓度限值要求；</w:t>
      </w:r>
      <w:r>
        <w:rPr>
          <w:rFonts w:ascii="仿宋" w:eastAsia="仿宋" w:hAnsi="仿宋" w:cs="Times New Roman"/>
          <w:sz w:val="32"/>
          <w:szCs w:val="32"/>
        </w:rPr>
        <w:t>项目营运期</w:t>
      </w:r>
      <w:r>
        <w:rPr>
          <w:rFonts w:ascii="仿宋" w:eastAsia="仿宋" w:hAnsi="仿宋" w:cs="Times New Roman" w:hint="eastAsia"/>
          <w:sz w:val="32"/>
          <w:szCs w:val="32"/>
        </w:rPr>
        <w:t>产生的含硫酸废气经收集处理，</w:t>
      </w:r>
      <w:r>
        <w:rPr>
          <w:rFonts w:ascii="仿宋" w:eastAsia="仿宋" w:hAnsi="仿宋" w:cs="Times New Roman"/>
          <w:sz w:val="32"/>
          <w:szCs w:val="32"/>
        </w:rPr>
        <w:t>满足《电池工业污染物排放标准》（GB30484-2013）标准要求</w:t>
      </w:r>
      <w:r>
        <w:rPr>
          <w:rFonts w:ascii="仿宋" w:eastAsia="仿宋" w:hAnsi="仿宋" w:cs="Times New Roman" w:hint="eastAsia"/>
          <w:sz w:val="32"/>
          <w:szCs w:val="32"/>
        </w:rPr>
        <w:t>后，</w:t>
      </w:r>
      <w:r>
        <w:rPr>
          <w:rFonts w:ascii="仿宋" w:eastAsia="仿宋" w:hAnsi="仿宋" w:cs="Times New Roman"/>
          <w:sz w:val="32"/>
          <w:szCs w:val="32"/>
        </w:rPr>
        <w:t>通过25m高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排气筒外排。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</w:t>
      </w:r>
      <w:r>
        <w:rPr>
          <w:rFonts w:ascii="仿宋" w:eastAsia="仿宋" w:hAnsi="仿宋" w:cs="Times New Roman"/>
          <w:sz w:val="32"/>
          <w:szCs w:val="32"/>
        </w:rPr>
        <w:t>废水污染防治工作。严格按照“雨污分流、清污分流、污污分流”的原则完善厂区雨污水管网。碱液喷淋水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生活污水经处理</w:t>
      </w:r>
      <w:r>
        <w:rPr>
          <w:rFonts w:ascii="仿宋" w:eastAsia="仿宋" w:hAnsi="仿宋" w:cs="Times New Roman" w:hint="eastAsia"/>
          <w:sz w:val="32"/>
          <w:szCs w:val="32"/>
        </w:rPr>
        <w:t>，满足</w:t>
      </w:r>
      <w:r>
        <w:rPr>
          <w:rFonts w:ascii="仿宋" w:eastAsia="仿宋" w:hAnsi="仿宋" w:cs="Times New Roman"/>
          <w:sz w:val="32"/>
          <w:szCs w:val="32"/>
        </w:rPr>
        <w:t>《电池工业污染物排放标准》（GB30484- 2013）表2及湖南汨罗工业园重金属污水处理厂进水水质标准限值后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通过园区管网排入湖南汨罗工业园重金属污水处理厂，再通过</w:t>
      </w:r>
      <w:r>
        <w:rPr>
          <w:rFonts w:ascii="仿宋" w:eastAsia="仿宋" w:hAnsi="仿宋" w:cs="Times New Roman" w:hint="eastAsia"/>
          <w:sz w:val="32"/>
          <w:szCs w:val="32"/>
        </w:rPr>
        <w:t>城市</w:t>
      </w:r>
      <w:r>
        <w:rPr>
          <w:rFonts w:ascii="仿宋" w:eastAsia="仿宋" w:hAnsi="仿宋" w:cs="Times New Roman"/>
          <w:sz w:val="32"/>
          <w:szCs w:val="32"/>
        </w:rPr>
        <w:t>管网汇入汨罗市城市污水处理厂处理达标后排放。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按照分区防控的原则落实报告书提出地下水污染防治措施，做好项目区的防渗、防腐工作，强化管理，避免由于泄漏等造成物料或者污染物下渗污染地下水；根据《环境影响评价技术导则地下水环境》（HJ610-2016）要求，跟踪监测地下水质情况，确保地下水环境安全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</w:t>
      </w:r>
      <w:r>
        <w:rPr>
          <w:rFonts w:ascii="仿宋" w:eastAsia="仿宋" w:hAnsi="仿宋" w:cs="Times New Roman"/>
          <w:sz w:val="32"/>
          <w:szCs w:val="32"/>
        </w:rPr>
        <w:t>噪声污染防治工作。采用低噪声设备，对</w:t>
      </w:r>
      <w:r>
        <w:rPr>
          <w:rFonts w:ascii="仿宋" w:eastAsia="仿宋" w:hAnsi="仿宋" w:cs="Times New Roman" w:hint="eastAsia"/>
          <w:sz w:val="32"/>
          <w:szCs w:val="32"/>
        </w:rPr>
        <w:t>高噪声设备采取</w:t>
      </w:r>
      <w:r>
        <w:rPr>
          <w:rFonts w:ascii="仿宋" w:eastAsia="仿宋" w:hAnsi="仿宋" w:cs="Times New Roman"/>
          <w:sz w:val="32"/>
          <w:szCs w:val="32"/>
        </w:rPr>
        <w:t>隔声、减振等措施，确保厂界噪声达到《工业企业厂界环境噪声排放标准》（GB12348-2008）3类标准要求。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/>
          <w:sz w:val="32"/>
          <w:szCs w:val="32"/>
        </w:rPr>
        <w:t>固体废物防治工作。按照“减量化、资源化、无害化”的原则，做好固废的分类收集和综合利用，完善固废产生、贮存、处理的管理台账。项目不能修复的电池、废水处理产生的污泥、氢氧化钠废包装材料、废清洁抹布属于危险废物应交由有资质单位处理并按《危险废物贮存污染控制标</w:t>
      </w:r>
      <w:r>
        <w:rPr>
          <w:rFonts w:ascii="仿宋" w:eastAsia="仿宋" w:hAnsi="仿宋" w:cs="Times New Roman"/>
          <w:sz w:val="32"/>
          <w:szCs w:val="32"/>
        </w:rPr>
        <w:lastRenderedPageBreak/>
        <w:t>准》（GB18597-2001）及2013年修改单的要求标识储存并建立台账；废修复液包装桶返还原厂家；生活垃圾收集后由环卫部门处置。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5、</w:t>
      </w:r>
      <w:r>
        <w:rPr>
          <w:rFonts w:ascii="仿宋" w:eastAsia="仿宋" w:hAnsi="仿宋" w:cs="Times New Roman"/>
          <w:sz w:val="32"/>
          <w:szCs w:val="32"/>
        </w:rPr>
        <w:t>营运期风险防范。</w:t>
      </w:r>
      <w:r>
        <w:rPr>
          <w:rFonts w:ascii="仿宋" w:eastAsia="仿宋" w:hAnsi="仿宋" w:cs="Times New Roman" w:hint="eastAsia"/>
          <w:sz w:val="32"/>
          <w:szCs w:val="32"/>
        </w:rPr>
        <w:t>落实各项风险防范措施，防止风险事故的发生。加强设施设备的维护和管理；</w:t>
      </w:r>
      <w:r>
        <w:rPr>
          <w:rFonts w:ascii="仿宋" w:eastAsia="仿宋" w:hAnsi="仿宋" w:cs="Times New Roman"/>
          <w:sz w:val="32"/>
          <w:szCs w:val="32"/>
        </w:rPr>
        <w:t>严格按照《突发环境事件应急预案管理暂行办法》制定突发环境事件应急预案，</w:t>
      </w:r>
      <w:r>
        <w:rPr>
          <w:rFonts w:ascii="仿宋" w:eastAsia="仿宋" w:hAnsi="仿宋" w:cs="Times New Roman" w:hint="eastAsia"/>
          <w:sz w:val="32"/>
          <w:szCs w:val="32"/>
        </w:rPr>
        <w:t>储备风险救援物资并组织演练，杜绝环境风险事故发生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6、</w:t>
      </w:r>
      <w:r>
        <w:rPr>
          <w:rFonts w:ascii="仿宋" w:eastAsia="仿宋" w:hAnsi="仿宋" w:cs="Times New Roman"/>
          <w:sz w:val="32"/>
          <w:szCs w:val="32"/>
        </w:rPr>
        <w:t>加强环境管理，建立健全污染防治设施运行管理台账，设专门的环保机构及环保人员，确保各项污染防治措施的正常运行，各类污染物稳定达标排放。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7、</w:t>
      </w:r>
      <w:r>
        <w:rPr>
          <w:rFonts w:ascii="仿宋" w:eastAsia="仿宋" w:hAnsi="仿宋" w:cs="黑体" w:hint="eastAsia"/>
          <w:sz w:val="32"/>
          <w:szCs w:val="32"/>
        </w:rPr>
        <w:t>污染物总量控制指标： COD≤0.1t/a、NH</w:t>
      </w:r>
      <w:r>
        <w:rPr>
          <w:rFonts w:ascii="仿宋" w:eastAsia="仿宋" w:hAnsi="仿宋" w:cs="黑体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-N≤0.1t/a。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三、你公司应收到本批复后15个工作日内，将批复及批准的环评报告文件送</w:t>
      </w:r>
      <w:r>
        <w:rPr>
          <w:rFonts w:ascii="仿宋" w:eastAsia="仿宋" w:hAnsi="仿宋" w:cs="Times New Roman" w:hint="eastAsia"/>
          <w:sz w:val="32"/>
          <w:szCs w:val="32"/>
        </w:rPr>
        <w:t>岳阳市生态环境局汨罗</w:t>
      </w:r>
      <w:r>
        <w:rPr>
          <w:rFonts w:ascii="仿宋" w:eastAsia="仿宋" w:hAnsi="仿宋" w:cs="Times New Roman"/>
          <w:sz w:val="32"/>
          <w:szCs w:val="32"/>
        </w:rPr>
        <w:t>分局</w:t>
      </w:r>
      <w:r>
        <w:rPr>
          <w:rFonts w:ascii="仿宋" w:eastAsia="仿宋" w:hAnsi="仿宋" w:cs="Times New Roman" w:hint="eastAsia"/>
          <w:sz w:val="32"/>
          <w:szCs w:val="32"/>
        </w:rPr>
        <w:t>、湖南汨罗循环经济产业园区管理委员会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湖南景玺环保科技有限公司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四、请</w:t>
      </w:r>
      <w:r>
        <w:rPr>
          <w:rFonts w:ascii="仿宋" w:eastAsia="仿宋" w:hAnsi="仿宋" w:cs="Times New Roman" w:hint="eastAsia"/>
          <w:sz w:val="32"/>
          <w:szCs w:val="32"/>
        </w:rPr>
        <w:t>岳阳市生态环境局汨罗</w:t>
      </w:r>
      <w:r>
        <w:rPr>
          <w:rFonts w:ascii="仿宋" w:eastAsia="仿宋" w:hAnsi="仿宋" w:cs="Times New Roman"/>
          <w:sz w:val="32"/>
          <w:szCs w:val="32"/>
        </w:rPr>
        <w:t>分局负责项目建设和运营期的日常环境监管。</w:t>
      </w:r>
    </w:p>
    <w:p w:rsidR="00A6052D" w:rsidRDefault="00F94504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A6052D" w:rsidRDefault="00A605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6052D" w:rsidRDefault="00A6052D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6052D" w:rsidRDefault="00F94504">
      <w:pPr>
        <w:spacing w:line="480" w:lineRule="exact"/>
        <w:ind w:right="9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岳阳市生态环境局</w:t>
      </w:r>
    </w:p>
    <w:p w:rsidR="00A6052D" w:rsidRDefault="00F94504">
      <w:pPr>
        <w:spacing w:line="480" w:lineRule="exact"/>
        <w:ind w:right="961" w:firstLineChars="170" w:firstLine="544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2020年9月29日</w:t>
      </w:r>
    </w:p>
    <w:tbl>
      <w:tblPr>
        <w:tblpPr w:leftFromText="180" w:rightFromText="180" w:vertAnchor="page" w:horzAnchor="margin" w:tblpY="1435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1"/>
      </w:tblGrid>
      <w:tr w:rsidR="00A6052D">
        <w:trPr>
          <w:trHeight w:val="560"/>
        </w:trPr>
        <w:tc>
          <w:tcPr>
            <w:tcW w:w="8861" w:type="dxa"/>
          </w:tcPr>
          <w:p w:rsidR="00A6052D" w:rsidRDefault="00F94504">
            <w:pPr>
              <w:spacing w:line="490" w:lineRule="exact"/>
              <w:ind w:left="800" w:hangingChars="250" w:hanging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抄送:岳阳市生态环境局</w:t>
            </w:r>
            <w:r w:rsidRPr="00F106CF">
              <w:rPr>
                <w:rFonts w:ascii="仿宋" w:eastAsia="仿宋" w:hAnsi="仿宋" w:hint="eastAsia"/>
                <w:sz w:val="32"/>
                <w:szCs w:val="32"/>
              </w:rPr>
              <w:t>汨罗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分局、</w:t>
            </w:r>
            <w:r w:rsidRPr="00F94504">
              <w:rPr>
                <w:rFonts w:ascii="仿宋" w:eastAsia="仿宋" w:hAnsi="仿宋" w:hint="eastAsia"/>
                <w:sz w:val="32"/>
                <w:szCs w:val="32"/>
              </w:rPr>
              <w:t>湖南</w:t>
            </w:r>
            <w:r w:rsidRPr="00F106CF">
              <w:rPr>
                <w:rFonts w:ascii="仿宋" w:eastAsia="仿宋" w:hAnsi="仿宋" w:hint="eastAsia"/>
                <w:sz w:val="32"/>
                <w:szCs w:val="32"/>
              </w:rPr>
              <w:t>汨罗循环经济产</w:t>
            </w:r>
            <w:r w:rsidRPr="00F106CF">
              <w:rPr>
                <w:rFonts w:ascii="仿宋" w:eastAsia="仿宋" w:hAnsi="仿宋"/>
                <w:sz w:val="32"/>
                <w:szCs w:val="32"/>
              </w:rPr>
              <w:t>业</w:t>
            </w:r>
            <w:r w:rsidRPr="00F94504">
              <w:rPr>
                <w:rFonts w:ascii="仿宋" w:eastAsia="仿宋" w:hAnsi="仿宋" w:hint="eastAsia"/>
                <w:sz w:val="32"/>
                <w:szCs w:val="32"/>
              </w:rPr>
              <w:t>园</w:t>
            </w:r>
            <w:r w:rsidRPr="00F106CF">
              <w:rPr>
                <w:rFonts w:ascii="仿宋" w:eastAsia="仿宋" w:hAnsi="仿宋" w:hint="eastAsia"/>
                <w:sz w:val="32"/>
                <w:szCs w:val="32"/>
              </w:rPr>
              <w:t>区</w:t>
            </w:r>
            <w:r w:rsidRPr="00F94504">
              <w:rPr>
                <w:rFonts w:ascii="仿宋" w:eastAsia="仿宋" w:hAnsi="仿宋" w:hint="eastAsia"/>
                <w:sz w:val="32"/>
                <w:szCs w:val="32"/>
              </w:rPr>
              <w:t>管理委员会、</w:t>
            </w:r>
            <w:r w:rsidRPr="00F94504">
              <w:rPr>
                <w:rFonts w:ascii="仿宋" w:eastAsia="仿宋" w:hAnsi="仿宋"/>
                <w:sz w:val="32"/>
                <w:szCs w:val="32"/>
              </w:rPr>
              <w:t>湖南景玺环保科技有限公司</w:t>
            </w:r>
          </w:p>
        </w:tc>
      </w:tr>
    </w:tbl>
    <w:p w:rsidR="00A6052D" w:rsidRDefault="00A6052D">
      <w:pPr>
        <w:rPr>
          <w:rFonts w:ascii="Times New Roman" w:hAnsi="Times New Roman" w:cs="Times New Roman"/>
          <w:color w:val="0000FF"/>
        </w:rPr>
      </w:pPr>
    </w:p>
    <w:sectPr w:rsidR="00A6052D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4C" w:rsidRDefault="000A144C">
      <w:r>
        <w:separator/>
      </w:r>
    </w:p>
  </w:endnote>
  <w:endnote w:type="continuationSeparator" w:id="0">
    <w:p w:rsidR="000A144C" w:rsidRDefault="000A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2D" w:rsidRDefault="00F945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06CF" w:rsidRPr="00F106CF">
      <w:rPr>
        <w:noProof/>
        <w:lang w:val="zh-CN"/>
      </w:rPr>
      <w:t>2</w:t>
    </w:r>
    <w:r>
      <w:fldChar w:fldCharType="end"/>
    </w:r>
  </w:p>
  <w:p w:rsidR="00A6052D" w:rsidRDefault="00A605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4C" w:rsidRDefault="000A144C">
      <w:r>
        <w:separator/>
      </w:r>
    </w:p>
  </w:footnote>
  <w:footnote w:type="continuationSeparator" w:id="0">
    <w:p w:rsidR="000A144C" w:rsidRDefault="000A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E90"/>
    <w:multiLevelType w:val="multilevel"/>
    <w:tmpl w:val="039938D9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2D"/>
    <w:rsid w:val="000A144C"/>
    <w:rsid w:val="00847130"/>
    <w:rsid w:val="00882C96"/>
    <w:rsid w:val="00A6052D"/>
    <w:rsid w:val="00F106CF"/>
    <w:rsid w:val="00F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7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7130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7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713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828</Words>
  <Characters>888</Characters>
  <Application>Microsoft Office Word</Application>
  <DocSecurity>0</DocSecurity>
  <Lines>44</Lines>
  <Paragraphs>19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</dc:creator>
  <cp:lastModifiedBy>张杰</cp:lastModifiedBy>
  <cp:revision>9</cp:revision>
  <dcterms:created xsi:type="dcterms:W3CDTF">2020-09-28T03:37:00Z</dcterms:created>
  <dcterms:modified xsi:type="dcterms:W3CDTF">2020-09-29T09:43:00Z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