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AE" w:rsidRDefault="00A251AE" w:rsidP="00A251AE">
      <w:pPr>
        <w:pStyle w:val="WPSPlain"/>
        <w:spacing w:line="480" w:lineRule="exact"/>
        <w:textAlignment w:val="top"/>
        <w:rPr>
          <w:rFonts w:eastAsia="黑体"/>
          <w:b/>
          <w:color w:val="000000"/>
          <w:sz w:val="36"/>
        </w:rPr>
      </w:pPr>
      <w:r>
        <w:rPr>
          <w:rFonts w:eastAsia="黑体" w:hint="eastAsia"/>
          <w:b/>
          <w:color w:val="000000"/>
          <w:kern w:val="2"/>
          <w:sz w:val="36"/>
        </w:rPr>
        <w:t xml:space="preserve">                                               </w:t>
      </w:r>
    </w:p>
    <w:p w:rsidR="00A251AE" w:rsidRDefault="00A251AE" w:rsidP="00A251AE">
      <w:pPr>
        <w:pStyle w:val="WPSPlain"/>
        <w:spacing w:line="480" w:lineRule="exact"/>
        <w:textAlignment w:val="top"/>
        <w:rPr>
          <w:rFonts w:eastAsia="黑体"/>
          <w:b/>
          <w:color w:val="000000"/>
          <w:sz w:val="36"/>
        </w:rPr>
      </w:pPr>
    </w:p>
    <w:p w:rsidR="00A251AE" w:rsidRDefault="00A251AE" w:rsidP="00A251AE">
      <w:pPr>
        <w:pStyle w:val="WPSPlain"/>
        <w:spacing w:line="320" w:lineRule="exact"/>
        <w:ind w:firstLineChars="1750" w:firstLine="5250"/>
        <w:textAlignment w:val="top"/>
        <w:rPr>
          <w:rFonts w:eastAsia="楷体_GB2312"/>
          <w:color w:val="000000"/>
          <w:sz w:val="30"/>
          <w:szCs w:val="30"/>
        </w:rPr>
      </w:pPr>
    </w:p>
    <w:p w:rsidR="00A251AE" w:rsidRDefault="00A251AE" w:rsidP="00A251AE">
      <w:pPr>
        <w:pStyle w:val="WPSPlain"/>
        <w:spacing w:line="320" w:lineRule="exact"/>
        <w:ind w:firstLineChars="1750" w:firstLine="5250"/>
        <w:textAlignment w:val="top"/>
        <w:rPr>
          <w:rFonts w:eastAsia="楷体_GB2312"/>
          <w:color w:val="000000"/>
          <w:sz w:val="30"/>
          <w:szCs w:val="30"/>
        </w:rPr>
      </w:pPr>
    </w:p>
    <w:p w:rsidR="00A251AE" w:rsidRDefault="00A251AE" w:rsidP="00A251AE">
      <w:pPr>
        <w:pStyle w:val="WPSPlain"/>
        <w:spacing w:line="320" w:lineRule="exact"/>
        <w:ind w:firstLineChars="1750" w:firstLine="5250"/>
        <w:textAlignment w:val="top"/>
        <w:rPr>
          <w:rFonts w:eastAsia="楷体_GB2312"/>
          <w:color w:val="000000"/>
          <w:sz w:val="30"/>
          <w:szCs w:val="30"/>
        </w:rPr>
      </w:pPr>
    </w:p>
    <w:p w:rsidR="00A251AE" w:rsidRDefault="00A251AE" w:rsidP="00A251AE">
      <w:pPr>
        <w:pStyle w:val="WPSPlain"/>
        <w:spacing w:line="400" w:lineRule="exact"/>
        <w:jc w:val="both"/>
        <w:textAlignment w:val="top"/>
        <w:rPr>
          <w:rFonts w:eastAsia="楷体_GB2312"/>
          <w:color w:val="000000"/>
          <w:sz w:val="30"/>
          <w:szCs w:val="30"/>
        </w:rPr>
      </w:pPr>
    </w:p>
    <w:p w:rsidR="00A251AE" w:rsidRDefault="00A251AE" w:rsidP="00EC115B">
      <w:pPr>
        <w:pStyle w:val="WPSPlain"/>
        <w:spacing w:line="400" w:lineRule="exact"/>
        <w:jc w:val="right"/>
        <w:textAlignment w:val="top"/>
        <w:rPr>
          <w:rFonts w:ascii="仿宋" w:eastAsia="仿宋" w:hAnsi="仿宋" w:cs="仿宋_GB2312"/>
          <w:bCs/>
          <w:color w:val="000000"/>
          <w:sz w:val="32"/>
          <w:szCs w:val="32"/>
        </w:rPr>
      </w:pPr>
      <w:r>
        <w:rPr>
          <w:rFonts w:eastAsia="楷体_GB2312" w:hint="eastAsia"/>
          <w:color w:val="000000"/>
          <w:sz w:val="30"/>
          <w:szCs w:val="30"/>
        </w:rPr>
        <w:t xml:space="preserve">                                   </w:t>
      </w:r>
      <w:r w:rsidRPr="00A251AE">
        <w:rPr>
          <w:rFonts w:eastAsia="楷体_GB2312" w:hint="eastAsia"/>
          <w:color w:val="FF0000"/>
          <w:sz w:val="30"/>
          <w:szCs w:val="30"/>
        </w:rPr>
        <w:t xml:space="preserve">  </w:t>
      </w:r>
      <w:proofErr w:type="gramStart"/>
      <w:r w:rsidRPr="000A43DC">
        <w:rPr>
          <w:rFonts w:ascii="仿宋" w:eastAsia="仿宋" w:hAnsi="仿宋" w:cs="仿宋_GB2312" w:hint="eastAsia"/>
          <w:bCs/>
          <w:color w:val="000000" w:themeColor="text1"/>
          <w:sz w:val="32"/>
          <w:szCs w:val="32"/>
        </w:rPr>
        <w:t>岳环评</w:t>
      </w:r>
      <w:proofErr w:type="gramEnd"/>
      <w:r w:rsidRPr="000A43DC">
        <w:rPr>
          <w:rFonts w:ascii="仿宋" w:eastAsia="仿宋" w:hAnsi="仿宋" w:cs="仿宋_GB2312" w:hint="eastAsia"/>
          <w:bCs/>
          <w:color w:val="000000" w:themeColor="text1"/>
          <w:sz w:val="32"/>
          <w:szCs w:val="32"/>
        </w:rPr>
        <w:t>[2020</w:t>
      </w:r>
      <w:r w:rsidR="00C44629" w:rsidRPr="000A43DC">
        <w:rPr>
          <w:rFonts w:ascii="仿宋" w:eastAsia="仿宋" w:hAnsi="仿宋" w:cs="仿宋_GB2312" w:hint="eastAsia"/>
          <w:bCs/>
          <w:color w:val="000000" w:themeColor="text1"/>
          <w:sz w:val="32"/>
          <w:szCs w:val="32"/>
        </w:rPr>
        <w:t>]</w:t>
      </w:r>
      <w:r w:rsidR="00C44629">
        <w:rPr>
          <w:rFonts w:ascii="仿宋" w:eastAsia="仿宋" w:hAnsi="仿宋" w:cs="仿宋_GB2312" w:hint="eastAsia"/>
          <w:bCs/>
          <w:color w:val="000000" w:themeColor="text1"/>
          <w:sz w:val="32"/>
          <w:szCs w:val="32"/>
        </w:rPr>
        <w:t>96</w:t>
      </w:r>
      <w:r w:rsidRPr="000A43DC">
        <w:rPr>
          <w:rFonts w:ascii="仿宋" w:eastAsia="仿宋" w:hAnsi="仿宋" w:cs="仿宋_GB2312" w:hint="eastAsia"/>
          <w:bCs/>
          <w:color w:val="000000" w:themeColor="text1"/>
          <w:sz w:val="32"/>
          <w:szCs w:val="32"/>
        </w:rPr>
        <w:t>号</w:t>
      </w:r>
    </w:p>
    <w:p w:rsidR="00A251AE" w:rsidRDefault="00A251AE" w:rsidP="00A251AE">
      <w:pPr>
        <w:autoSpaceDE w:val="0"/>
        <w:autoSpaceDN w:val="0"/>
        <w:adjustRightInd w:val="0"/>
        <w:ind w:left="177" w:firstLineChars="0" w:hanging="177"/>
        <w:jc w:val="center"/>
        <w:rPr>
          <w:rFonts w:ascii="黑体" w:eastAsia="黑体" w:hAnsi="黑体" w:cs="黑体"/>
          <w:b/>
          <w:color w:val="000000"/>
          <w:sz w:val="36"/>
          <w:szCs w:val="36"/>
        </w:rPr>
      </w:pPr>
      <w:r>
        <w:rPr>
          <w:rFonts w:ascii="黑体" w:eastAsia="黑体" w:hAnsi="黑体" w:cs="黑体" w:hint="eastAsia"/>
          <w:b/>
          <w:color w:val="000000"/>
          <w:sz w:val="36"/>
          <w:szCs w:val="36"/>
        </w:rPr>
        <w:t>关于</w:t>
      </w:r>
      <w:r w:rsidR="00461F42" w:rsidRPr="00461F42">
        <w:rPr>
          <w:rFonts w:ascii="黑体" w:eastAsia="黑体" w:hAnsi="黑体" w:cs="黑体" w:hint="eastAsia"/>
          <w:b/>
          <w:color w:val="000000"/>
          <w:sz w:val="36"/>
          <w:szCs w:val="36"/>
        </w:rPr>
        <w:t>湖南澳莱镁环保科技有限公司35万吨/年废轮胎综合利用建设项目</w:t>
      </w:r>
      <w:r>
        <w:rPr>
          <w:rFonts w:ascii="黑体" w:eastAsia="黑体" w:hAnsi="黑体" w:cs="黑体" w:hint="eastAsia"/>
          <w:b/>
          <w:color w:val="000000"/>
          <w:sz w:val="36"/>
          <w:szCs w:val="36"/>
        </w:rPr>
        <w:t>环境影响报告书的批复</w:t>
      </w:r>
    </w:p>
    <w:p w:rsidR="00A251AE" w:rsidRDefault="00A251AE" w:rsidP="00EC115B">
      <w:pPr>
        <w:pStyle w:val="WPSPlain"/>
        <w:spacing w:line="400" w:lineRule="exact"/>
        <w:ind w:left="177" w:hangingChars="49" w:hanging="177"/>
        <w:jc w:val="center"/>
        <w:textAlignment w:val="top"/>
        <w:rPr>
          <w:rFonts w:ascii="黑体" w:eastAsia="黑体" w:hAnsi="黑体" w:cs="黑体"/>
          <w:b/>
          <w:color w:val="0000FF"/>
          <w:sz w:val="36"/>
          <w:szCs w:val="36"/>
        </w:rPr>
      </w:pPr>
    </w:p>
    <w:p w:rsidR="00A251AE" w:rsidRDefault="00461F42" w:rsidP="00EC115B">
      <w:pPr>
        <w:pStyle w:val="a5"/>
        <w:spacing w:line="480" w:lineRule="exact"/>
        <w:jc w:val="both"/>
        <w:rPr>
          <w:rFonts w:ascii="仿宋" w:eastAsia="仿宋" w:hAnsi="仿宋"/>
          <w:sz w:val="32"/>
          <w:szCs w:val="32"/>
        </w:rPr>
      </w:pPr>
      <w:r w:rsidRPr="00461F42">
        <w:rPr>
          <w:rFonts w:ascii="仿宋" w:eastAsia="仿宋" w:hAnsi="仿宋" w:hint="eastAsia"/>
          <w:sz w:val="32"/>
          <w:szCs w:val="32"/>
        </w:rPr>
        <w:t>湖南澳莱镁环保科技有限公司</w:t>
      </w:r>
      <w:r w:rsidR="00A251AE">
        <w:rPr>
          <w:rFonts w:ascii="仿宋" w:eastAsia="仿宋" w:hAnsi="仿宋" w:hint="eastAsia"/>
          <w:sz w:val="32"/>
          <w:szCs w:val="32"/>
        </w:rPr>
        <w:t>：</w:t>
      </w:r>
    </w:p>
    <w:p w:rsidR="00A251AE" w:rsidRDefault="00A251AE" w:rsidP="00EC115B">
      <w:pPr>
        <w:pStyle w:val="a5"/>
        <w:spacing w:line="480" w:lineRule="exact"/>
        <w:ind w:firstLineChars="200" w:firstLine="640"/>
        <w:jc w:val="both"/>
        <w:rPr>
          <w:rFonts w:ascii="仿宋" w:eastAsia="仿宋" w:hAnsi="仿宋"/>
          <w:sz w:val="32"/>
          <w:szCs w:val="32"/>
        </w:rPr>
      </w:pPr>
      <w:r>
        <w:rPr>
          <w:rFonts w:ascii="仿宋" w:eastAsia="仿宋" w:hAnsi="仿宋" w:hint="eastAsia"/>
          <w:sz w:val="32"/>
          <w:szCs w:val="32"/>
        </w:rPr>
        <w:t>你公司《</w:t>
      </w:r>
      <w:r w:rsidR="00461F42" w:rsidRPr="00461F42">
        <w:rPr>
          <w:rFonts w:ascii="仿宋" w:eastAsia="仿宋" w:hAnsi="仿宋" w:hint="eastAsia"/>
          <w:sz w:val="32"/>
          <w:szCs w:val="32"/>
        </w:rPr>
        <w:t>关于35万吨/年废轮胎综合利用建设项目申请办理环评审批手续的报告</w:t>
      </w:r>
      <w:r>
        <w:rPr>
          <w:rFonts w:ascii="仿宋" w:eastAsia="仿宋" w:hAnsi="仿宋" w:hint="eastAsia"/>
          <w:sz w:val="32"/>
          <w:szCs w:val="32"/>
        </w:rPr>
        <w:t>》、岳阳市生态环境局汨罗分局的预审意见及有关附件收悉。经研究，批复如下：</w:t>
      </w:r>
    </w:p>
    <w:p w:rsidR="00A251AE" w:rsidRDefault="00A251AE" w:rsidP="00EC115B">
      <w:pPr>
        <w:pStyle w:val="a5"/>
        <w:spacing w:line="480" w:lineRule="exact"/>
        <w:ind w:firstLineChars="200" w:firstLine="640"/>
        <w:jc w:val="both"/>
        <w:rPr>
          <w:rFonts w:ascii="仿宋" w:eastAsia="仿宋" w:hAnsi="仿宋"/>
          <w:sz w:val="32"/>
          <w:szCs w:val="32"/>
        </w:rPr>
      </w:pPr>
      <w:r>
        <w:rPr>
          <w:rFonts w:ascii="仿宋" w:eastAsia="仿宋" w:hAnsi="仿宋" w:hint="eastAsia"/>
          <w:sz w:val="32"/>
          <w:szCs w:val="32"/>
        </w:rPr>
        <w:t>一、</w:t>
      </w:r>
      <w:bookmarkStart w:id="0" w:name="OLE_LINK4"/>
      <w:bookmarkStart w:id="1" w:name="OLE_LINK7"/>
      <w:r w:rsidR="00461F42" w:rsidRPr="00461F42">
        <w:rPr>
          <w:rFonts w:ascii="仿宋" w:eastAsia="仿宋" w:hAnsi="仿宋" w:hint="eastAsia"/>
          <w:sz w:val="32"/>
          <w:szCs w:val="32"/>
        </w:rPr>
        <w:t>湖南澳莱镁环保科技有限公司35万吨/年废轮胎综合利用建设项目位于湖南省岳阳市汨罗高新技术产业开发区新市片区创新大道西侧。项目总投资52000万元，其中环保投资729万元，占项目总投资的1.4%。</w:t>
      </w:r>
      <w:r w:rsidR="00FC52C3">
        <w:rPr>
          <w:rFonts w:ascii="仿宋" w:eastAsia="仿宋" w:hAnsi="仿宋" w:hint="eastAsia"/>
          <w:sz w:val="32"/>
          <w:szCs w:val="32"/>
        </w:rPr>
        <w:t>项目以</w:t>
      </w:r>
      <w:r w:rsidR="00C0458E">
        <w:rPr>
          <w:rFonts w:ascii="仿宋" w:eastAsia="仿宋" w:hAnsi="仿宋" w:hint="eastAsia"/>
          <w:sz w:val="32"/>
          <w:szCs w:val="32"/>
        </w:rPr>
        <w:t>废旧轮胎为主要原料，通过抽钢丝、切割、破碎、过筛、磁选、低温裂解、冷凝等工序</w:t>
      </w:r>
      <w:r w:rsidR="00C0458E" w:rsidRPr="00461F42">
        <w:rPr>
          <w:rFonts w:ascii="仿宋" w:eastAsia="仿宋" w:hAnsi="仿宋" w:hint="eastAsia"/>
          <w:sz w:val="32"/>
          <w:szCs w:val="32"/>
        </w:rPr>
        <w:t>生产燃料油</w:t>
      </w:r>
      <w:r w:rsidR="00C0458E">
        <w:rPr>
          <w:rFonts w:ascii="仿宋" w:eastAsia="仿宋" w:hAnsi="仿宋" w:hint="eastAsia"/>
          <w:sz w:val="32"/>
          <w:szCs w:val="32"/>
        </w:rPr>
        <w:t>14万吨/年</w:t>
      </w:r>
      <w:r w:rsidR="00C0458E" w:rsidRPr="00461F42">
        <w:rPr>
          <w:rFonts w:ascii="仿宋" w:eastAsia="仿宋" w:hAnsi="仿宋" w:hint="eastAsia"/>
          <w:sz w:val="32"/>
          <w:szCs w:val="32"/>
        </w:rPr>
        <w:t>、炭黑</w:t>
      </w:r>
      <w:r w:rsidR="00C0458E">
        <w:rPr>
          <w:rFonts w:ascii="仿宋" w:eastAsia="仿宋" w:hAnsi="仿宋" w:hint="eastAsia"/>
          <w:sz w:val="32"/>
          <w:szCs w:val="32"/>
        </w:rPr>
        <w:t>10.5万吨/年</w:t>
      </w:r>
      <w:r w:rsidR="00C0458E" w:rsidRPr="00461F42">
        <w:rPr>
          <w:rFonts w:ascii="仿宋" w:eastAsia="仿宋" w:hAnsi="仿宋" w:hint="eastAsia"/>
          <w:sz w:val="32"/>
          <w:szCs w:val="32"/>
        </w:rPr>
        <w:t>、钢丝</w:t>
      </w:r>
      <w:r w:rsidR="00C0458E">
        <w:rPr>
          <w:rFonts w:ascii="仿宋" w:eastAsia="仿宋" w:hAnsi="仿宋" w:hint="eastAsia"/>
          <w:sz w:val="32"/>
          <w:szCs w:val="32"/>
        </w:rPr>
        <w:t>8.75万吨/年，</w:t>
      </w:r>
      <w:r w:rsidR="00461F42" w:rsidRPr="00461F42">
        <w:rPr>
          <w:rFonts w:ascii="仿宋" w:eastAsia="仿宋" w:hAnsi="仿宋" w:hint="eastAsia"/>
          <w:sz w:val="32"/>
          <w:szCs w:val="32"/>
        </w:rPr>
        <w:t>主要建设内容为：12条低温裂化裂解生产线、20套废旧轮胎裂解前处理撕碎破碎生产线，并配套相关辅助设施。</w:t>
      </w:r>
      <w:bookmarkEnd w:id="0"/>
      <w:bookmarkEnd w:id="1"/>
      <w:r>
        <w:rPr>
          <w:rFonts w:ascii="仿宋" w:eastAsia="仿宋" w:hAnsi="仿宋" w:hint="eastAsia"/>
          <w:sz w:val="32"/>
          <w:szCs w:val="32"/>
        </w:rPr>
        <w:t>根据</w:t>
      </w:r>
      <w:r w:rsidR="00461F42" w:rsidRPr="00461F42">
        <w:rPr>
          <w:rFonts w:ascii="仿宋" w:eastAsia="仿宋" w:hAnsi="仿宋" w:hint="eastAsia"/>
          <w:sz w:val="32"/>
          <w:szCs w:val="32"/>
        </w:rPr>
        <w:t>湖南道和环保科技有限公司编制的</w:t>
      </w:r>
      <w:r>
        <w:rPr>
          <w:rFonts w:ascii="仿宋" w:eastAsia="仿宋" w:hAnsi="仿宋" w:hint="eastAsia"/>
          <w:sz w:val="32"/>
          <w:szCs w:val="32"/>
        </w:rPr>
        <w:t>《</w:t>
      </w:r>
      <w:r w:rsidR="00461F42" w:rsidRPr="00461F42">
        <w:rPr>
          <w:rFonts w:ascii="仿宋" w:eastAsia="仿宋" w:hAnsi="仿宋" w:hint="eastAsia"/>
          <w:sz w:val="32"/>
          <w:szCs w:val="32"/>
        </w:rPr>
        <w:t>35万吨/年废轮胎综合利用建设项目环境影响报告书</w:t>
      </w:r>
      <w:r>
        <w:rPr>
          <w:rFonts w:ascii="仿宋" w:eastAsia="仿宋" w:hAnsi="仿宋" w:hint="eastAsia"/>
          <w:sz w:val="32"/>
          <w:szCs w:val="32"/>
        </w:rPr>
        <w:t>（报批稿）》基本内容、结论、专家评审意见及岳阳市生态环境局汨罗分局预审意见，</w:t>
      </w:r>
      <w:r>
        <w:rPr>
          <w:rFonts w:ascii="仿宋" w:eastAsia="仿宋" w:hAnsi="仿宋" w:hint="eastAsia"/>
          <w:kern w:val="2"/>
          <w:sz w:val="32"/>
          <w:szCs w:val="32"/>
        </w:rPr>
        <w:t>综合考虑，我局原则同意你公司环境影响报告书中所列建设项目的性质、规模、工艺、地点和环境保护对策措施。</w:t>
      </w:r>
    </w:p>
    <w:p w:rsidR="00A251AE" w:rsidRDefault="00A251AE" w:rsidP="00EC115B">
      <w:pPr>
        <w:spacing w:line="460" w:lineRule="exact"/>
        <w:ind w:firstLine="640"/>
        <w:jc w:val="both"/>
        <w:rPr>
          <w:rFonts w:ascii="仿宋" w:eastAsia="仿宋" w:hAnsi="仿宋"/>
          <w:color w:val="000000"/>
          <w:sz w:val="32"/>
          <w:szCs w:val="32"/>
        </w:rPr>
      </w:pPr>
      <w:r>
        <w:rPr>
          <w:rFonts w:ascii="仿宋" w:eastAsia="仿宋" w:hAnsi="仿宋" w:hint="eastAsia"/>
          <w:color w:val="000000"/>
          <w:sz w:val="32"/>
          <w:szCs w:val="32"/>
        </w:rPr>
        <w:t>二、认真落实专家及环境影响报告书中提出的各项污染防治措施，并应着重注意以下问题：</w:t>
      </w:r>
    </w:p>
    <w:p w:rsidR="00461F42" w:rsidRDefault="00461F42" w:rsidP="00EC115B">
      <w:pPr>
        <w:pStyle w:val="a5"/>
        <w:spacing w:line="480" w:lineRule="exact"/>
        <w:ind w:firstLineChars="200" w:firstLine="640"/>
        <w:jc w:val="both"/>
        <w:rPr>
          <w:rFonts w:ascii="仿宋" w:eastAsia="仿宋" w:hAnsi="仿宋"/>
          <w:sz w:val="32"/>
          <w:szCs w:val="32"/>
        </w:rPr>
      </w:pPr>
      <w:r>
        <w:rPr>
          <w:rFonts w:ascii="仿宋" w:eastAsia="仿宋" w:hAnsi="仿宋" w:hint="eastAsia"/>
          <w:sz w:val="32"/>
          <w:szCs w:val="32"/>
        </w:rPr>
        <w:t>1、项目原辅材料不得利用</w:t>
      </w:r>
      <w:r w:rsidRPr="00461F42">
        <w:rPr>
          <w:rFonts w:ascii="仿宋" w:eastAsia="仿宋" w:hAnsi="仿宋" w:hint="eastAsia"/>
          <w:sz w:val="32"/>
          <w:szCs w:val="32"/>
        </w:rPr>
        <w:t>含氯元素的废旧轮胎和废塑料。</w:t>
      </w:r>
    </w:p>
    <w:p w:rsidR="00376B6A" w:rsidRPr="00376B6A" w:rsidRDefault="00376B6A" w:rsidP="00EC115B">
      <w:pPr>
        <w:pStyle w:val="a5"/>
        <w:spacing w:line="4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2</w:t>
      </w:r>
      <w:r w:rsidRPr="00376B6A">
        <w:rPr>
          <w:rFonts w:ascii="仿宋" w:eastAsia="仿宋" w:hAnsi="仿宋" w:hint="eastAsia"/>
          <w:sz w:val="32"/>
          <w:szCs w:val="32"/>
        </w:rPr>
        <w:t>、</w:t>
      </w:r>
      <w:r w:rsidR="004876FF">
        <w:rPr>
          <w:rFonts w:ascii="仿宋" w:eastAsia="仿宋" w:hAnsi="仿宋" w:hint="eastAsia"/>
          <w:kern w:val="2"/>
          <w:sz w:val="32"/>
          <w:szCs w:val="32"/>
        </w:rPr>
        <w:t>加强施工期环境管理。优化施工布局，尽量减少施工临时占地；减少对水体、植被的破坏；严守操作规程，合理选择</w:t>
      </w:r>
      <w:r w:rsidR="004876FF">
        <w:rPr>
          <w:rFonts w:ascii="仿宋" w:eastAsia="仿宋" w:hAnsi="仿宋"/>
          <w:sz w:val="32"/>
          <w:szCs w:val="32"/>
        </w:rPr>
        <w:t>施工时段，夜间和午休时间</w:t>
      </w:r>
      <w:r w:rsidR="004876FF">
        <w:rPr>
          <w:rFonts w:ascii="仿宋" w:eastAsia="仿宋" w:hAnsi="仿宋" w:hint="eastAsia"/>
          <w:sz w:val="32"/>
          <w:szCs w:val="32"/>
        </w:rPr>
        <w:t>禁止</w:t>
      </w:r>
      <w:r w:rsidR="004876FF">
        <w:rPr>
          <w:rFonts w:ascii="仿宋" w:eastAsia="仿宋" w:hAnsi="仿宋"/>
          <w:sz w:val="32"/>
          <w:szCs w:val="32"/>
        </w:rPr>
        <w:t>高噪声设备施工作业</w:t>
      </w:r>
      <w:r w:rsidR="004876FF">
        <w:rPr>
          <w:rFonts w:ascii="仿宋" w:eastAsia="仿宋" w:hAnsi="仿宋" w:hint="eastAsia"/>
          <w:sz w:val="32"/>
          <w:szCs w:val="32"/>
        </w:rPr>
        <w:t>，确保施工噪声排放达到《建筑施工厂界环境噪声排放标准》（GB12523-2011）限值要求；</w:t>
      </w:r>
      <w:r w:rsidR="004876FF">
        <w:rPr>
          <w:rFonts w:ascii="仿宋" w:eastAsia="仿宋" w:hAnsi="仿宋" w:hint="eastAsia"/>
          <w:kern w:val="2"/>
          <w:sz w:val="32"/>
          <w:szCs w:val="32"/>
        </w:rPr>
        <w:t>施工废水经沉淀处理后循环使用不外排；使用商品混凝土，施工现场及时洒水抑尘，加强土石运输污染控制，确保施工期无组织排放粉尘达到《大气污染物综合排放标准》（GB16297-1996）中表2厂界浓度限值要求。</w:t>
      </w:r>
    </w:p>
    <w:p w:rsidR="00A251AE" w:rsidRDefault="00376B6A" w:rsidP="00A251AE">
      <w:pPr>
        <w:spacing w:line="480" w:lineRule="exact"/>
        <w:ind w:firstLineChars="0" w:firstLine="640"/>
        <w:jc w:val="both"/>
        <w:rPr>
          <w:rFonts w:eastAsia="仿宋"/>
          <w:bCs/>
          <w:color w:val="000000"/>
          <w:sz w:val="32"/>
          <w:szCs w:val="32"/>
        </w:rPr>
      </w:pPr>
      <w:bookmarkStart w:id="2" w:name="OLE_LINK8"/>
      <w:bookmarkStart w:id="3" w:name="OLE_LINK3"/>
      <w:r>
        <w:rPr>
          <w:rFonts w:eastAsia="仿宋" w:hint="eastAsia"/>
          <w:bCs/>
          <w:color w:val="000000"/>
          <w:sz w:val="32"/>
          <w:szCs w:val="32"/>
        </w:rPr>
        <w:t>3</w:t>
      </w:r>
      <w:r w:rsidR="00A251AE">
        <w:rPr>
          <w:rFonts w:eastAsia="仿宋" w:hint="eastAsia"/>
          <w:bCs/>
          <w:color w:val="000000"/>
          <w:sz w:val="32"/>
          <w:szCs w:val="32"/>
        </w:rPr>
        <w:t>、废水污染防治工作。严格按照“雨污分流、清污分流”的原则规范建设厂区雨水及污水管网。项目生产废水经处理后全部回用于生产，不外排；生活污水经处理，满足汨罗市城市污水处理厂接纳标准后，经园区污水管网排入汨罗市城市污水处理厂处理后达标排放。</w:t>
      </w:r>
    </w:p>
    <w:p w:rsidR="00A251AE" w:rsidRDefault="00A251AE" w:rsidP="00461F42">
      <w:pPr>
        <w:spacing w:line="480" w:lineRule="exact"/>
        <w:ind w:firstLineChars="0" w:firstLine="640"/>
        <w:jc w:val="both"/>
        <w:rPr>
          <w:rFonts w:eastAsia="仿宋"/>
          <w:bCs/>
          <w:color w:val="000000"/>
          <w:sz w:val="32"/>
          <w:szCs w:val="32"/>
        </w:rPr>
      </w:pPr>
      <w:r>
        <w:rPr>
          <w:rFonts w:eastAsia="仿宋"/>
          <w:bCs/>
          <w:color w:val="000000"/>
          <w:sz w:val="32"/>
          <w:szCs w:val="32"/>
        </w:rPr>
        <w:t>按照分区防控的原则落实报告书提出地下水污染防治措施，做好</w:t>
      </w:r>
      <w:r w:rsidR="00461F42">
        <w:rPr>
          <w:rFonts w:eastAsia="仿宋"/>
          <w:bCs/>
          <w:color w:val="000000"/>
          <w:sz w:val="32"/>
          <w:szCs w:val="32"/>
        </w:rPr>
        <w:t>生产车间</w:t>
      </w:r>
      <w:r w:rsidR="00461F42">
        <w:rPr>
          <w:rFonts w:eastAsia="仿宋" w:hint="eastAsia"/>
          <w:bCs/>
          <w:color w:val="000000"/>
          <w:sz w:val="32"/>
          <w:szCs w:val="32"/>
        </w:rPr>
        <w:t>、</w:t>
      </w:r>
      <w:r w:rsidR="00461F42">
        <w:rPr>
          <w:rFonts w:eastAsia="仿宋"/>
          <w:bCs/>
          <w:color w:val="000000"/>
          <w:sz w:val="32"/>
          <w:szCs w:val="32"/>
        </w:rPr>
        <w:t>储罐区</w:t>
      </w:r>
      <w:r w:rsidR="00461F42">
        <w:rPr>
          <w:rFonts w:eastAsia="仿宋" w:hint="eastAsia"/>
          <w:bCs/>
          <w:color w:val="000000"/>
          <w:sz w:val="32"/>
          <w:szCs w:val="32"/>
        </w:rPr>
        <w:t>、应急事故池、</w:t>
      </w:r>
      <w:proofErr w:type="gramStart"/>
      <w:r w:rsidR="00461F42">
        <w:rPr>
          <w:rFonts w:eastAsia="仿宋" w:hint="eastAsia"/>
          <w:bCs/>
          <w:color w:val="000000"/>
          <w:sz w:val="32"/>
          <w:szCs w:val="32"/>
        </w:rPr>
        <w:t>危废暂存</w:t>
      </w:r>
      <w:proofErr w:type="gramEnd"/>
      <w:r w:rsidR="00461F42">
        <w:rPr>
          <w:rFonts w:eastAsia="仿宋" w:hint="eastAsia"/>
          <w:bCs/>
          <w:color w:val="000000"/>
          <w:sz w:val="32"/>
          <w:szCs w:val="32"/>
        </w:rPr>
        <w:t>间</w:t>
      </w:r>
      <w:r>
        <w:rPr>
          <w:rFonts w:eastAsia="仿宋"/>
          <w:bCs/>
          <w:color w:val="000000"/>
          <w:sz w:val="32"/>
          <w:szCs w:val="32"/>
        </w:rPr>
        <w:t>等区域的防腐、防渗工作，强化管理，避免由于泄漏等造成污染物下渗污染地下水；根据《环境影响评价技术导则地下水环境》（</w:t>
      </w:r>
      <w:r>
        <w:rPr>
          <w:rFonts w:eastAsia="仿宋"/>
          <w:bCs/>
          <w:color w:val="000000"/>
          <w:sz w:val="32"/>
          <w:szCs w:val="32"/>
        </w:rPr>
        <w:t>HJ610-2016</w:t>
      </w:r>
      <w:r>
        <w:rPr>
          <w:rFonts w:eastAsia="仿宋"/>
          <w:bCs/>
          <w:color w:val="000000"/>
          <w:sz w:val="32"/>
          <w:szCs w:val="32"/>
        </w:rPr>
        <w:t>）要求，跟踪监测地下水质情况，确保地下水环境安全。</w:t>
      </w:r>
    </w:p>
    <w:p w:rsidR="00461F42" w:rsidRDefault="00376B6A" w:rsidP="00461F42">
      <w:pPr>
        <w:spacing w:line="450" w:lineRule="exact"/>
        <w:ind w:firstLine="640"/>
        <w:jc w:val="both"/>
        <w:rPr>
          <w:rFonts w:eastAsia="仿宋"/>
          <w:bCs/>
          <w:color w:val="000000"/>
          <w:sz w:val="32"/>
          <w:szCs w:val="32"/>
        </w:rPr>
      </w:pPr>
      <w:r>
        <w:rPr>
          <w:rFonts w:ascii="仿宋" w:eastAsia="仿宋" w:hAnsi="仿宋" w:hint="eastAsia"/>
          <w:color w:val="000000"/>
          <w:sz w:val="32"/>
          <w:szCs w:val="32"/>
        </w:rPr>
        <w:t>4</w:t>
      </w:r>
      <w:r w:rsidR="00A251AE">
        <w:rPr>
          <w:rFonts w:ascii="仿宋" w:eastAsia="仿宋" w:hAnsi="仿宋" w:hint="eastAsia"/>
          <w:color w:val="000000"/>
          <w:sz w:val="32"/>
          <w:szCs w:val="32"/>
        </w:rPr>
        <w:t>、废气污染防治工作。</w:t>
      </w:r>
      <w:r w:rsidR="00A251AE">
        <w:rPr>
          <w:rFonts w:eastAsia="仿宋"/>
          <w:bCs/>
          <w:color w:val="000000"/>
          <w:sz w:val="32"/>
          <w:szCs w:val="32"/>
        </w:rPr>
        <w:t>严格控制项目废气污染，加强日常监管，定期对设备、管道等进行维护和管理，杜绝生产过程中的</w:t>
      </w:r>
      <w:r w:rsidR="006A0ABE">
        <w:rPr>
          <w:rFonts w:eastAsia="仿宋" w:hint="eastAsia"/>
          <w:bCs/>
          <w:color w:val="000000"/>
          <w:sz w:val="32"/>
          <w:szCs w:val="32"/>
        </w:rPr>
        <w:t>跑冒滴漏</w:t>
      </w:r>
      <w:r w:rsidR="00A251AE">
        <w:rPr>
          <w:rFonts w:eastAsia="仿宋"/>
          <w:bCs/>
          <w:color w:val="000000"/>
          <w:sz w:val="32"/>
          <w:szCs w:val="32"/>
        </w:rPr>
        <w:t>，最大限度减少生产过程中的废气无组织排放</w:t>
      </w:r>
      <w:r w:rsidR="006A0ABE">
        <w:rPr>
          <w:rFonts w:eastAsia="仿宋" w:hint="eastAsia"/>
          <w:bCs/>
          <w:color w:val="000000"/>
          <w:sz w:val="32"/>
          <w:szCs w:val="32"/>
        </w:rPr>
        <w:t>，</w:t>
      </w:r>
      <w:r w:rsidR="00461F42" w:rsidRPr="001104E4">
        <w:rPr>
          <w:rFonts w:ascii="仿宋_GB2312" w:eastAsia="仿宋_GB2312" w:hAnsi="仿宋_GB2312" w:cs="仿宋_GB2312" w:hint="eastAsia"/>
          <w:sz w:val="32"/>
          <w:szCs w:val="32"/>
        </w:rPr>
        <w:t>厂界</w:t>
      </w:r>
      <w:r>
        <w:rPr>
          <w:rFonts w:ascii="仿宋_GB2312" w:eastAsia="仿宋_GB2312" w:hAnsi="仿宋_GB2312" w:cs="仿宋_GB2312" w:hint="eastAsia"/>
          <w:sz w:val="32"/>
          <w:szCs w:val="32"/>
        </w:rPr>
        <w:t>硫化氢、</w:t>
      </w:r>
      <w:r w:rsidRPr="00376B6A">
        <w:rPr>
          <w:rFonts w:ascii="仿宋_GB2312" w:eastAsia="仿宋_GB2312" w:hAnsi="仿宋_GB2312" w:cs="仿宋_GB2312" w:hint="eastAsia"/>
          <w:sz w:val="32"/>
          <w:szCs w:val="32"/>
        </w:rPr>
        <w:t>臭气浓度</w:t>
      </w:r>
      <w:r>
        <w:rPr>
          <w:rFonts w:ascii="仿宋_GB2312" w:eastAsia="仿宋_GB2312" w:hAnsi="仿宋_GB2312" w:cs="仿宋_GB2312" w:hint="eastAsia"/>
          <w:sz w:val="32"/>
          <w:szCs w:val="32"/>
        </w:rPr>
        <w:t>满足</w:t>
      </w:r>
      <w:r w:rsidRPr="00376B6A">
        <w:rPr>
          <w:rFonts w:ascii="仿宋_GB2312" w:eastAsia="仿宋_GB2312" w:hAnsi="仿宋_GB2312" w:cs="仿宋_GB2312" w:hint="eastAsia"/>
          <w:sz w:val="32"/>
          <w:szCs w:val="32"/>
        </w:rPr>
        <w:t>《恶臭污染物排放标准》（GB14554-93）</w:t>
      </w:r>
      <w:r>
        <w:rPr>
          <w:rFonts w:ascii="仿宋_GB2312" w:eastAsia="仿宋_GB2312" w:hAnsi="仿宋_GB2312" w:cs="仿宋_GB2312" w:hint="eastAsia"/>
          <w:sz w:val="32"/>
          <w:szCs w:val="32"/>
        </w:rPr>
        <w:t>表1</w:t>
      </w:r>
      <w:r w:rsidR="00CE3000">
        <w:rPr>
          <w:rFonts w:ascii="仿宋_GB2312" w:eastAsia="仿宋_GB2312" w:hAnsi="仿宋_GB2312" w:cs="仿宋_GB2312" w:hint="eastAsia"/>
          <w:sz w:val="32"/>
          <w:szCs w:val="32"/>
        </w:rPr>
        <w:t>厂界二级新扩改建标准</w:t>
      </w:r>
      <w:r>
        <w:rPr>
          <w:rFonts w:ascii="仿宋_GB2312" w:eastAsia="仿宋_GB2312" w:hAnsi="仿宋_GB2312" w:cs="仿宋_GB2312" w:hint="eastAsia"/>
          <w:sz w:val="32"/>
          <w:szCs w:val="32"/>
        </w:rPr>
        <w:t>要求</w:t>
      </w:r>
      <w:r w:rsidR="002C22AF">
        <w:rPr>
          <w:rFonts w:ascii="仿宋_GB2312" w:eastAsia="仿宋_GB2312" w:hAnsi="仿宋_GB2312" w:cs="仿宋_GB2312" w:hint="eastAsia"/>
          <w:sz w:val="32"/>
          <w:szCs w:val="32"/>
        </w:rPr>
        <w:t>，颗粒物</w:t>
      </w:r>
      <w:r w:rsidR="00CE1E59">
        <w:rPr>
          <w:rFonts w:ascii="仿宋_GB2312" w:eastAsia="仿宋_GB2312" w:hAnsi="仿宋_GB2312" w:cs="仿宋_GB2312" w:hint="eastAsia"/>
          <w:sz w:val="32"/>
          <w:szCs w:val="32"/>
        </w:rPr>
        <w:t>、非甲烷总烃</w:t>
      </w:r>
      <w:r w:rsidR="002C22AF">
        <w:rPr>
          <w:rFonts w:ascii="仿宋_GB2312" w:eastAsia="仿宋_GB2312" w:hAnsi="仿宋_GB2312" w:cs="仿宋_GB2312" w:hint="eastAsia"/>
          <w:sz w:val="32"/>
          <w:szCs w:val="32"/>
        </w:rPr>
        <w:t>满足</w:t>
      </w:r>
      <w:r w:rsidR="00CE1E59" w:rsidRPr="00461F42">
        <w:rPr>
          <w:rFonts w:eastAsia="仿宋" w:hint="eastAsia"/>
          <w:bCs/>
          <w:color w:val="000000"/>
          <w:sz w:val="32"/>
          <w:szCs w:val="32"/>
        </w:rPr>
        <w:t>《石油化工工业污染物排放标准》（</w:t>
      </w:r>
      <w:r w:rsidR="00CE1E59" w:rsidRPr="00461F42">
        <w:rPr>
          <w:rFonts w:eastAsia="仿宋" w:hint="eastAsia"/>
          <w:bCs/>
          <w:color w:val="000000"/>
          <w:sz w:val="32"/>
          <w:szCs w:val="32"/>
        </w:rPr>
        <w:t>GB31571-2015</w:t>
      </w:r>
      <w:r w:rsidR="00CE1E59" w:rsidRPr="00461F42">
        <w:rPr>
          <w:rFonts w:eastAsia="仿宋" w:hint="eastAsia"/>
          <w:bCs/>
          <w:color w:val="000000"/>
          <w:sz w:val="32"/>
          <w:szCs w:val="32"/>
        </w:rPr>
        <w:t>）</w:t>
      </w:r>
      <w:r w:rsidR="00CE3000" w:rsidRPr="00CC46A2">
        <w:rPr>
          <w:rFonts w:ascii="仿宋_GB2312" w:eastAsia="仿宋_GB2312" w:hAnsi="仿宋_GB2312" w:cs="仿宋_GB2312" w:hint="eastAsia"/>
          <w:sz w:val="32"/>
          <w:szCs w:val="32"/>
        </w:rPr>
        <w:t>表</w:t>
      </w:r>
      <w:r w:rsidR="00CE1E59" w:rsidRPr="00CC46A2">
        <w:rPr>
          <w:rFonts w:ascii="仿宋_GB2312" w:eastAsia="仿宋_GB2312" w:hAnsi="仿宋_GB2312" w:cs="仿宋_GB2312" w:hint="eastAsia"/>
          <w:sz w:val="32"/>
          <w:szCs w:val="32"/>
        </w:rPr>
        <w:t>7企业边界大气污染物浓度</w:t>
      </w:r>
      <w:r w:rsidR="00CE3000" w:rsidRPr="00CC46A2">
        <w:rPr>
          <w:rFonts w:ascii="仿宋_GB2312" w:eastAsia="仿宋_GB2312" w:hAnsi="仿宋_GB2312" w:cs="仿宋_GB2312" w:hint="eastAsia"/>
          <w:sz w:val="32"/>
          <w:szCs w:val="32"/>
        </w:rPr>
        <w:t>限值</w:t>
      </w:r>
      <w:r w:rsidRPr="00CC46A2">
        <w:rPr>
          <w:rFonts w:ascii="仿宋_GB2312" w:eastAsia="仿宋_GB2312" w:hAnsi="仿宋_GB2312" w:cs="仿宋_GB2312" w:hint="eastAsia"/>
          <w:sz w:val="32"/>
          <w:szCs w:val="32"/>
        </w:rPr>
        <w:t>；</w:t>
      </w:r>
      <w:r w:rsidR="00CE1E59" w:rsidRPr="00CC46A2">
        <w:rPr>
          <w:rFonts w:ascii="仿宋_GB2312" w:eastAsia="仿宋_GB2312" w:hAnsi="仿宋_GB2312" w:cs="仿宋_GB2312" w:hint="eastAsia"/>
          <w:sz w:val="32"/>
          <w:szCs w:val="32"/>
        </w:rPr>
        <w:t>废旧轮胎切割</w:t>
      </w:r>
      <w:r w:rsidR="00461F42" w:rsidRPr="00CC46A2">
        <w:rPr>
          <w:rFonts w:eastAsia="仿宋" w:hint="eastAsia"/>
          <w:bCs/>
          <w:sz w:val="32"/>
          <w:szCs w:val="32"/>
        </w:rPr>
        <w:t>破碎粉尘经</w:t>
      </w:r>
      <w:r w:rsidR="00461F42">
        <w:rPr>
          <w:rFonts w:eastAsia="仿宋" w:hint="eastAsia"/>
          <w:bCs/>
          <w:color w:val="000000"/>
          <w:sz w:val="32"/>
          <w:szCs w:val="32"/>
        </w:rPr>
        <w:t>收集处理</w:t>
      </w:r>
      <w:r w:rsidR="00CE3000">
        <w:rPr>
          <w:rFonts w:eastAsia="仿宋" w:hint="eastAsia"/>
          <w:bCs/>
          <w:color w:val="000000"/>
          <w:sz w:val="32"/>
          <w:szCs w:val="32"/>
        </w:rPr>
        <w:t>，</w:t>
      </w:r>
      <w:r w:rsidR="00461F42">
        <w:rPr>
          <w:rFonts w:eastAsia="仿宋" w:hint="eastAsia"/>
          <w:bCs/>
          <w:color w:val="000000"/>
          <w:sz w:val="32"/>
          <w:szCs w:val="32"/>
        </w:rPr>
        <w:t>满足</w:t>
      </w:r>
      <w:r w:rsidR="00461F42" w:rsidRPr="00461F42">
        <w:rPr>
          <w:rFonts w:eastAsia="仿宋" w:hint="eastAsia"/>
          <w:bCs/>
          <w:color w:val="000000"/>
          <w:sz w:val="32"/>
          <w:szCs w:val="32"/>
        </w:rPr>
        <w:t>《石油化工工业污染物排放标准》（</w:t>
      </w:r>
      <w:r w:rsidR="00461F42" w:rsidRPr="00461F42">
        <w:rPr>
          <w:rFonts w:eastAsia="仿宋" w:hint="eastAsia"/>
          <w:bCs/>
          <w:color w:val="000000"/>
          <w:sz w:val="32"/>
          <w:szCs w:val="32"/>
        </w:rPr>
        <w:t>GB31571-2015</w:t>
      </w:r>
      <w:r w:rsidR="00461F42" w:rsidRPr="00461F42">
        <w:rPr>
          <w:rFonts w:eastAsia="仿宋" w:hint="eastAsia"/>
          <w:bCs/>
          <w:color w:val="000000"/>
          <w:sz w:val="32"/>
          <w:szCs w:val="32"/>
        </w:rPr>
        <w:t>）表</w:t>
      </w:r>
      <w:r w:rsidR="00461F42" w:rsidRPr="00461F42">
        <w:rPr>
          <w:rFonts w:eastAsia="仿宋" w:hint="eastAsia"/>
          <w:bCs/>
          <w:color w:val="000000"/>
          <w:sz w:val="32"/>
          <w:szCs w:val="32"/>
        </w:rPr>
        <w:t>5</w:t>
      </w:r>
      <w:r w:rsidR="00461F42" w:rsidRPr="00461F42">
        <w:rPr>
          <w:rFonts w:eastAsia="仿宋" w:hint="eastAsia"/>
          <w:bCs/>
          <w:color w:val="000000"/>
          <w:sz w:val="32"/>
          <w:szCs w:val="32"/>
        </w:rPr>
        <w:t>特别排放限值</w:t>
      </w:r>
      <w:r w:rsidR="00461F42">
        <w:rPr>
          <w:rFonts w:eastAsia="仿宋" w:hint="eastAsia"/>
          <w:bCs/>
          <w:color w:val="000000"/>
          <w:sz w:val="32"/>
          <w:szCs w:val="32"/>
        </w:rPr>
        <w:t>要求后，通过</w:t>
      </w:r>
      <w:r w:rsidR="00461F42">
        <w:rPr>
          <w:rFonts w:eastAsia="仿宋" w:hint="eastAsia"/>
          <w:bCs/>
          <w:color w:val="000000"/>
          <w:sz w:val="32"/>
          <w:szCs w:val="32"/>
        </w:rPr>
        <w:t>25</w:t>
      </w:r>
      <w:r w:rsidR="00461F42">
        <w:rPr>
          <w:rFonts w:eastAsia="仿宋" w:hint="eastAsia"/>
          <w:bCs/>
          <w:color w:val="000000"/>
          <w:sz w:val="32"/>
          <w:szCs w:val="32"/>
        </w:rPr>
        <w:t>米高</w:t>
      </w:r>
      <w:r w:rsidR="00CE3000">
        <w:rPr>
          <w:rFonts w:eastAsia="仿宋" w:hint="eastAsia"/>
          <w:bCs/>
          <w:color w:val="000000"/>
          <w:sz w:val="32"/>
          <w:szCs w:val="32"/>
        </w:rPr>
        <w:t>P1</w:t>
      </w:r>
      <w:r w:rsidR="00461F42">
        <w:rPr>
          <w:rFonts w:eastAsia="仿宋" w:hint="eastAsia"/>
          <w:bCs/>
          <w:color w:val="000000"/>
          <w:sz w:val="32"/>
          <w:szCs w:val="32"/>
        </w:rPr>
        <w:t>排气筒排放；</w:t>
      </w:r>
      <w:r w:rsidR="00CE3000" w:rsidRPr="00461F42">
        <w:rPr>
          <w:rFonts w:eastAsia="仿宋" w:hint="eastAsia"/>
          <w:bCs/>
          <w:color w:val="000000"/>
          <w:sz w:val="32"/>
          <w:szCs w:val="32"/>
        </w:rPr>
        <w:t>裂解</w:t>
      </w:r>
      <w:r w:rsidR="00E01B7B">
        <w:rPr>
          <w:rFonts w:eastAsia="仿宋" w:hint="eastAsia"/>
          <w:bCs/>
          <w:color w:val="000000"/>
          <w:sz w:val="32"/>
          <w:szCs w:val="32"/>
        </w:rPr>
        <w:t>炉燃烧废</w:t>
      </w:r>
      <w:r w:rsidR="00CE3000" w:rsidRPr="00461F42">
        <w:rPr>
          <w:rFonts w:eastAsia="仿宋" w:hint="eastAsia"/>
          <w:bCs/>
          <w:color w:val="000000"/>
          <w:sz w:val="32"/>
          <w:szCs w:val="32"/>
        </w:rPr>
        <w:t>气经</w:t>
      </w:r>
      <w:r w:rsidR="00CE3000">
        <w:rPr>
          <w:rFonts w:eastAsia="仿宋" w:hint="eastAsia"/>
          <w:bCs/>
          <w:color w:val="000000"/>
          <w:sz w:val="32"/>
          <w:szCs w:val="32"/>
        </w:rPr>
        <w:t>处理</w:t>
      </w:r>
      <w:r w:rsidR="00E01B7B">
        <w:rPr>
          <w:rFonts w:eastAsia="仿宋" w:hint="eastAsia"/>
          <w:bCs/>
          <w:color w:val="000000"/>
          <w:sz w:val="32"/>
          <w:szCs w:val="32"/>
        </w:rPr>
        <w:t>后</w:t>
      </w:r>
      <w:r w:rsidR="00CE3000">
        <w:rPr>
          <w:rFonts w:eastAsia="仿宋" w:hint="eastAsia"/>
          <w:bCs/>
          <w:color w:val="000000"/>
          <w:sz w:val="32"/>
          <w:szCs w:val="32"/>
        </w:rPr>
        <w:t>，</w:t>
      </w:r>
      <w:r w:rsidR="00CE3000" w:rsidRPr="00461F42">
        <w:rPr>
          <w:rFonts w:eastAsia="仿宋" w:hint="eastAsia"/>
          <w:bCs/>
          <w:color w:val="000000"/>
          <w:sz w:val="32"/>
          <w:szCs w:val="32"/>
        </w:rPr>
        <w:t>颗粒物、二氧化硫、氮氧化物</w:t>
      </w:r>
      <w:r w:rsidR="00CE3000">
        <w:rPr>
          <w:rFonts w:eastAsia="仿宋" w:hint="eastAsia"/>
          <w:bCs/>
          <w:color w:val="000000"/>
          <w:sz w:val="32"/>
          <w:szCs w:val="32"/>
        </w:rPr>
        <w:t>满足</w:t>
      </w:r>
      <w:r w:rsidR="00CE3000" w:rsidRPr="00461F42">
        <w:rPr>
          <w:rFonts w:eastAsia="仿宋" w:hint="eastAsia"/>
          <w:bCs/>
          <w:color w:val="000000"/>
          <w:sz w:val="32"/>
          <w:szCs w:val="32"/>
        </w:rPr>
        <w:t>《石油化工</w:t>
      </w:r>
      <w:r w:rsidR="00CE3000" w:rsidRPr="00461F42">
        <w:rPr>
          <w:rFonts w:eastAsia="仿宋" w:hint="eastAsia"/>
          <w:bCs/>
          <w:color w:val="000000"/>
          <w:sz w:val="32"/>
          <w:szCs w:val="32"/>
        </w:rPr>
        <w:lastRenderedPageBreak/>
        <w:t>工业污染物排放标准》（</w:t>
      </w:r>
      <w:r w:rsidR="00CE3000" w:rsidRPr="00461F42">
        <w:rPr>
          <w:rFonts w:eastAsia="仿宋" w:hint="eastAsia"/>
          <w:bCs/>
          <w:color w:val="000000"/>
          <w:sz w:val="32"/>
          <w:szCs w:val="32"/>
        </w:rPr>
        <w:t>GB31571-2015</w:t>
      </w:r>
      <w:r w:rsidR="00CE3000" w:rsidRPr="00461F42">
        <w:rPr>
          <w:rFonts w:eastAsia="仿宋" w:hint="eastAsia"/>
          <w:bCs/>
          <w:color w:val="000000"/>
          <w:sz w:val="32"/>
          <w:szCs w:val="32"/>
        </w:rPr>
        <w:t>）表</w:t>
      </w:r>
      <w:r w:rsidR="00CE3000" w:rsidRPr="00461F42">
        <w:rPr>
          <w:rFonts w:eastAsia="仿宋" w:hint="eastAsia"/>
          <w:bCs/>
          <w:color w:val="000000"/>
          <w:sz w:val="32"/>
          <w:szCs w:val="32"/>
        </w:rPr>
        <w:t>5</w:t>
      </w:r>
      <w:r w:rsidR="00CE3000" w:rsidRPr="00461F42">
        <w:rPr>
          <w:rFonts w:eastAsia="仿宋" w:hint="eastAsia"/>
          <w:bCs/>
          <w:color w:val="000000"/>
          <w:sz w:val="32"/>
          <w:szCs w:val="32"/>
        </w:rPr>
        <w:t>特别排放限值</w:t>
      </w:r>
      <w:r w:rsidR="00CE3000">
        <w:rPr>
          <w:rFonts w:eastAsia="仿宋" w:hint="eastAsia"/>
          <w:bCs/>
          <w:color w:val="000000"/>
          <w:sz w:val="32"/>
          <w:szCs w:val="32"/>
        </w:rPr>
        <w:t>要求</w:t>
      </w:r>
      <w:r w:rsidR="00CE3000" w:rsidRPr="00461F42">
        <w:rPr>
          <w:rFonts w:eastAsia="仿宋" w:hint="eastAsia"/>
          <w:bCs/>
          <w:color w:val="000000"/>
          <w:sz w:val="32"/>
          <w:szCs w:val="32"/>
        </w:rPr>
        <w:t>，非甲烷总烃</w:t>
      </w:r>
      <w:r w:rsidR="00CE3000">
        <w:rPr>
          <w:rFonts w:eastAsia="仿宋" w:hint="eastAsia"/>
          <w:bCs/>
          <w:color w:val="000000"/>
          <w:sz w:val="32"/>
          <w:szCs w:val="32"/>
        </w:rPr>
        <w:t>满足</w:t>
      </w:r>
      <w:r w:rsidR="00CE3000" w:rsidRPr="00461F42">
        <w:rPr>
          <w:rFonts w:eastAsia="仿宋" w:hint="eastAsia"/>
          <w:bCs/>
          <w:color w:val="000000"/>
          <w:sz w:val="32"/>
          <w:szCs w:val="32"/>
        </w:rPr>
        <w:t>表</w:t>
      </w:r>
      <w:r w:rsidR="00CE3000" w:rsidRPr="00461F42">
        <w:rPr>
          <w:rFonts w:eastAsia="仿宋" w:hint="eastAsia"/>
          <w:bCs/>
          <w:color w:val="000000"/>
          <w:sz w:val="32"/>
          <w:szCs w:val="32"/>
        </w:rPr>
        <w:t>4</w:t>
      </w:r>
      <w:r w:rsidR="00CE3000" w:rsidRPr="00461F42">
        <w:rPr>
          <w:rFonts w:eastAsia="仿宋" w:hint="eastAsia"/>
          <w:bCs/>
          <w:color w:val="000000"/>
          <w:sz w:val="32"/>
          <w:szCs w:val="32"/>
        </w:rPr>
        <w:t>排放限值要求，甲苯、二甲苯</w:t>
      </w:r>
      <w:r w:rsidR="00CE3000">
        <w:rPr>
          <w:rFonts w:eastAsia="仿宋" w:hint="eastAsia"/>
          <w:bCs/>
          <w:color w:val="000000"/>
          <w:sz w:val="32"/>
          <w:szCs w:val="32"/>
        </w:rPr>
        <w:t>满足</w:t>
      </w:r>
      <w:r w:rsidR="00CE3000" w:rsidRPr="00461F42">
        <w:rPr>
          <w:rFonts w:eastAsia="仿宋" w:hint="eastAsia"/>
          <w:bCs/>
          <w:color w:val="000000"/>
          <w:sz w:val="32"/>
          <w:szCs w:val="32"/>
        </w:rPr>
        <w:t>表</w:t>
      </w:r>
      <w:r w:rsidR="00CE3000" w:rsidRPr="00461F42">
        <w:rPr>
          <w:rFonts w:eastAsia="仿宋" w:hint="eastAsia"/>
          <w:bCs/>
          <w:color w:val="000000"/>
          <w:sz w:val="32"/>
          <w:szCs w:val="32"/>
        </w:rPr>
        <w:t>6</w:t>
      </w:r>
      <w:r w:rsidR="00CE3000" w:rsidRPr="00461F42">
        <w:rPr>
          <w:rFonts w:eastAsia="仿宋" w:hint="eastAsia"/>
          <w:bCs/>
          <w:color w:val="000000"/>
          <w:sz w:val="32"/>
          <w:szCs w:val="32"/>
        </w:rPr>
        <w:t>排放限值要求</w:t>
      </w:r>
      <w:r w:rsidR="00CE3000">
        <w:rPr>
          <w:rFonts w:eastAsia="仿宋" w:hint="eastAsia"/>
          <w:bCs/>
          <w:color w:val="000000"/>
          <w:sz w:val="32"/>
          <w:szCs w:val="32"/>
        </w:rPr>
        <w:t>，</w:t>
      </w:r>
      <w:r w:rsidR="00CE3000" w:rsidRPr="00376B6A">
        <w:rPr>
          <w:rFonts w:eastAsia="仿宋" w:hint="eastAsia"/>
          <w:bCs/>
          <w:color w:val="000000"/>
          <w:sz w:val="32"/>
          <w:szCs w:val="32"/>
        </w:rPr>
        <w:t>硫化氢满足《恶臭污染物排放标准》（</w:t>
      </w:r>
      <w:r w:rsidR="00CE3000" w:rsidRPr="00376B6A">
        <w:rPr>
          <w:rFonts w:eastAsia="仿宋" w:hint="eastAsia"/>
          <w:bCs/>
          <w:color w:val="000000"/>
          <w:sz w:val="32"/>
          <w:szCs w:val="32"/>
        </w:rPr>
        <w:t>GB14554-93</w:t>
      </w:r>
      <w:r w:rsidR="00CE3000" w:rsidRPr="00376B6A">
        <w:rPr>
          <w:rFonts w:eastAsia="仿宋" w:hint="eastAsia"/>
          <w:bCs/>
          <w:color w:val="000000"/>
          <w:sz w:val="32"/>
          <w:szCs w:val="32"/>
        </w:rPr>
        <w:t>）表</w:t>
      </w:r>
      <w:r w:rsidR="00CE3000" w:rsidRPr="00376B6A">
        <w:rPr>
          <w:rFonts w:eastAsia="仿宋" w:hint="eastAsia"/>
          <w:bCs/>
          <w:color w:val="000000"/>
          <w:sz w:val="32"/>
          <w:szCs w:val="32"/>
        </w:rPr>
        <w:t>2</w:t>
      </w:r>
      <w:r w:rsidR="00CE3000" w:rsidRPr="00376B6A">
        <w:rPr>
          <w:rFonts w:eastAsia="仿宋" w:hint="eastAsia"/>
          <w:bCs/>
          <w:color w:val="000000"/>
          <w:sz w:val="32"/>
          <w:szCs w:val="32"/>
        </w:rPr>
        <w:t>中排放限值要求</w:t>
      </w:r>
      <w:r w:rsidR="00CE3000">
        <w:rPr>
          <w:rFonts w:eastAsia="仿宋" w:hint="eastAsia"/>
          <w:bCs/>
          <w:color w:val="000000"/>
          <w:sz w:val="32"/>
          <w:szCs w:val="32"/>
        </w:rPr>
        <w:t>后，通过</w:t>
      </w:r>
      <w:r w:rsidR="00CE3000">
        <w:rPr>
          <w:rFonts w:eastAsia="仿宋" w:hint="eastAsia"/>
          <w:bCs/>
          <w:color w:val="000000"/>
          <w:sz w:val="32"/>
          <w:szCs w:val="32"/>
        </w:rPr>
        <w:t>25</w:t>
      </w:r>
      <w:r w:rsidR="00CE3000">
        <w:rPr>
          <w:rFonts w:eastAsia="仿宋" w:hint="eastAsia"/>
          <w:bCs/>
          <w:color w:val="000000"/>
          <w:sz w:val="32"/>
          <w:szCs w:val="32"/>
        </w:rPr>
        <w:t>米高</w:t>
      </w:r>
      <w:r w:rsidR="00E01B7B">
        <w:rPr>
          <w:rFonts w:eastAsia="仿宋" w:hint="eastAsia"/>
          <w:bCs/>
          <w:color w:val="000000"/>
          <w:sz w:val="32"/>
          <w:szCs w:val="32"/>
        </w:rPr>
        <w:t>P2</w:t>
      </w:r>
      <w:r w:rsidR="00CE3000">
        <w:rPr>
          <w:rFonts w:eastAsia="仿宋" w:hint="eastAsia"/>
          <w:bCs/>
          <w:color w:val="000000"/>
          <w:sz w:val="32"/>
          <w:szCs w:val="32"/>
        </w:rPr>
        <w:t>排气筒排放；</w:t>
      </w:r>
      <w:r w:rsidR="00CC46A2">
        <w:rPr>
          <w:rFonts w:eastAsia="仿宋" w:hint="eastAsia"/>
          <w:bCs/>
          <w:color w:val="000000"/>
          <w:sz w:val="32"/>
          <w:szCs w:val="32"/>
        </w:rPr>
        <w:t>加热挤出过程中产生的</w:t>
      </w:r>
      <w:r w:rsidR="00461F42" w:rsidRPr="00461F42">
        <w:rPr>
          <w:rFonts w:eastAsia="仿宋" w:hint="eastAsia"/>
          <w:bCs/>
          <w:color w:val="000000"/>
          <w:sz w:val="32"/>
          <w:szCs w:val="32"/>
        </w:rPr>
        <w:t>炭黑粉尘经</w:t>
      </w:r>
      <w:r w:rsidR="00461F42">
        <w:rPr>
          <w:rFonts w:eastAsia="仿宋" w:hint="eastAsia"/>
          <w:bCs/>
          <w:color w:val="000000"/>
          <w:sz w:val="32"/>
          <w:szCs w:val="32"/>
        </w:rPr>
        <w:t>收集</w:t>
      </w:r>
      <w:r w:rsidR="00461F42" w:rsidRPr="00461F42">
        <w:rPr>
          <w:rFonts w:eastAsia="仿宋" w:hint="eastAsia"/>
          <w:bCs/>
          <w:color w:val="000000"/>
          <w:sz w:val="32"/>
          <w:szCs w:val="32"/>
        </w:rPr>
        <w:t>处理</w:t>
      </w:r>
      <w:r w:rsidR="00461F42">
        <w:rPr>
          <w:rFonts w:eastAsia="仿宋" w:hint="eastAsia"/>
          <w:bCs/>
          <w:color w:val="000000"/>
          <w:sz w:val="32"/>
          <w:szCs w:val="32"/>
        </w:rPr>
        <w:t>，满足</w:t>
      </w:r>
      <w:r w:rsidR="00461F42" w:rsidRPr="00461F42">
        <w:rPr>
          <w:rFonts w:eastAsia="仿宋" w:hint="eastAsia"/>
          <w:bCs/>
          <w:color w:val="000000"/>
          <w:sz w:val="32"/>
          <w:szCs w:val="32"/>
        </w:rPr>
        <w:t>《石油化工工业污染物排放标准》（</w:t>
      </w:r>
      <w:r w:rsidR="00461F42" w:rsidRPr="00461F42">
        <w:rPr>
          <w:rFonts w:eastAsia="仿宋" w:hint="eastAsia"/>
          <w:bCs/>
          <w:color w:val="000000"/>
          <w:sz w:val="32"/>
          <w:szCs w:val="32"/>
        </w:rPr>
        <w:t>GB31571-2015</w:t>
      </w:r>
      <w:r w:rsidR="00461F42" w:rsidRPr="00461F42">
        <w:rPr>
          <w:rFonts w:eastAsia="仿宋" w:hint="eastAsia"/>
          <w:bCs/>
          <w:color w:val="000000"/>
          <w:sz w:val="32"/>
          <w:szCs w:val="32"/>
        </w:rPr>
        <w:t>）表</w:t>
      </w:r>
      <w:r w:rsidR="00461F42" w:rsidRPr="00461F42">
        <w:rPr>
          <w:rFonts w:eastAsia="仿宋" w:hint="eastAsia"/>
          <w:bCs/>
          <w:color w:val="000000"/>
          <w:sz w:val="32"/>
          <w:szCs w:val="32"/>
        </w:rPr>
        <w:t>5</w:t>
      </w:r>
      <w:r w:rsidR="00461F42" w:rsidRPr="00461F42">
        <w:rPr>
          <w:rFonts w:eastAsia="仿宋" w:hint="eastAsia"/>
          <w:bCs/>
          <w:color w:val="000000"/>
          <w:sz w:val="32"/>
          <w:szCs w:val="32"/>
        </w:rPr>
        <w:t>特别排放限值</w:t>
      </w:r>
      <w:r w:rsidR="00461F42">
        <w:rPr>
          <w:rFonts w:eastAsia="仿宋" w:hint="eastAsia"/>
          <w:bCs/>
          <w:color w:val="000000"/>
          <w:sz w:val="32"/>
          <w:szCs w:val="32"/>
        </w:rPr>
        <w:t>要求后，通过</w:t>
      </w:r>
      <w:r w:rsidR="00461F42">
        <w:rPr>
          <w:rFonts w:eastAsia="仿宋" w:hint="eastAsia"/>
          <w:bCs/>
          <w:color w:val="000000"/>
          <w:sz w:val="32"/>
          <w:szCs w:val="32"/>
        </w:rPr>
        <w:t>25</w:t>
      </w:r>
      <w:r w:rsidR="00461F42">
        <w:rPr>
          <w:rFonts w:eastAsia="仿宋" w:hint="eastAsia"/>
          <w:bCs/>
          <w:color w:val="000000"/>
          <w:sz w:val="32"/>
          <w:szCs w:val="32"/>
        </w:rPr>
        <w:t>米高</w:t>
      </w:r>
      <w:r w:rsidR="00984CE6">
        <w:rPr>
          <w:rFonts w:eastAsia="仿宋" w:hint="eastAsia"/>
          <w:bCs/>
          <w:color w:val="000000"/>
          <w:sz w:val="32"/>
          <w:szCs w:val="32"/>
        </w:rPr>
        <w:t>P3</w:t>
      </w:r>
      <w:r w:rsidR="00461F42">
        <w:rPr>
          <w:rFonts w:eastAsia="仿宋" w:hint="eastAsia"/>
          <w:bCs/>
          <w:color w:val="000000"/>
          <w:sz w:val="32"/>
          <w:szCs w:val="32"/>
        </w:rPr>
        <w:t>排气筒排放</w:t>
      </w:r>
      <w:r w:rsidR="00CE3000">
        <w:rPr>
          <w:rFonts w:eastAsia="仿宋" w:hint="eastAsia"/>
          <w:bCs/>
          <w:color w:val="000000"/>
          <w:sz w:val="32"/>
          <w:szCs w:val="32"/>
        </w:rPr>
        <w:t>。</w:t>
      </w:r>
    </w:p>
    <w:p w:rsidR="00A251AE" w:rsidRDefault="00376B6A" w:rsidP="00A251AE">
      <w:pPr>
        <w:spacing w:line="450" w:lineRule="exact"/>
        <w:ind w:firstLine="640"/>
        <w:jc w:val="both"/>
        <w:rPr>
          <w:rFonts w:ascii="仿宋" w:eastAsia="仿宋" w:hAnsi="仿宋"/>
          <w:color w:val="000000"/>
          <w:sz w:val="32"/>
          <w:szCs w:val="32"/>
        </w:rPr>
      </w:pPr>
      <w:r>
        <w:rPr>
          <w:rFonts w:ascii="仿宋" w:eastAsia="仿宋" w:hAnsi="仿宋" w:hint="eastAsia"/>
          <w:color w:val="000000"/>
          <w:sz w:val="32"/>
          <w:szCs w:val="32"/>
        </w:rPr>
        <w:t>5</w:t>
      </w:r>
      <w:r w:rsidR="00A251AE">
        <w:rPr>
          <w:rFonts w:ascii="仿宋" w:eastAsia="仿宋" w:hAnsi="仿宋" w:hint="eastAsia"/>
          <w:color w:val="000000"/>
          <w:sz w:val="32"/>
          <w:szCs w:val="32"/>
        </w:rPr>
        <w:t>、噪声污染防治工作。采用低噪声设备，合理安排工作时间，对产生噪声的设备和工序进行合理布局，对主要的声源设备采取隔声、减震措施，确保厂界噪声达到《工业企业厂界环境噪声排放标准》(GB12348-2008)中的3类标准要求。</w:t>
      </w:r>
    </w:p>
    <w:p w:rsidR="00A251AE" w:rsidRDefault="00376B6A" w:rsidP="00376B6A">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6</w:t>
      </w:r>
      <w:r w:rsidR="00A251AE">
        <w:rPr>
          <w:rFonts w:ascii="仿宋" w:eastAsia="仿宋" w:hAnsi="仿宋" w:hint="eastAsia"/>
          <w:color w:val="000000"/>
          <w:sz w:val="32"/>
          <w:szCs w:val="32"/>
        </w:rPr>
        <w:t>、固体废物防治工作。按“无害化、减量化、资源化”原则，做好固体废物分类收集、暂存工作，建立健全固体废物产生、转运、处置管理台帐，原辅材料及固体废物不得露天堆放。严格按《危险废物贮存污染控制标准（GB18597-2001）》及2013年修改</w:t>
      </w:r>
      <w:proofErr w:type="gramStart"/>
      <w:r w:rsidR="00A251AE">
        <w:rPr>
          <w:rFonts w:ascii="仿宋" w:eastAsia="仿宋" w:hAnsi="仿宋" w:hint="eastAsia"/>
          <w:color w:val="000000"/>
          <w:sz w:val="32"/>
          <w:szCs w:val="32"/>
        </w:rPr>
        <w:t>单要求</w:t>
      </w:r>
      <w:proofErr w:type="gramEnd"/>
      <w:r w:rsidR="00A251AE">
        <w:rPr>
          <w:rFonts w:ascii="仿宋" w:eastAsia="仿宋" w:hAnsi="仿宋" w:hint="eastAsia"/>
          <w:color w:val="000000"/>
          <w:sz w:val="32"/>
          <w:szCs w:val="32"/>
        </w:rPr>
        <w:t>建设危险废物暂存间，</w:t>
      </w:r>
      <w:r w:rsidRPr="00376B6A">
        <w:rPr>
          <w:rFonts w:ascii="仿宋" w:eastAsia="仿宋" w:hAnsi="仿宋" w:hint="eastAsia"/>
          <w:color w:val="000000"/>
          <w:sz w:val="32"/>
          <w:szCs w:val="32"/>
        </w:rPr>
        <w:t>含油抹布</w:t>
      </w:r>
      <w:r>
        <w:rPr>
          <w:rFonts w:ascii="仿宋" w:eastAsia="仿宋" w:hAnsi="仿宋" w:hint="eastAsia"/>
          <w:color w:val="000000"/>
          <w:sz w:val="32"/>
          <w:szCs w:val="32"/>
        </w:rPr>
        <w:t>、</w:t>
      </w:r>
      <w:r w:rsidRPr="00376B6A">
        <w:rPr>
          <w:rFonts w:ascii="仿宋" w:eastAsia="仿宋" w:hAnsi="仿宋" w:hint="eastAsia"/>
          <w:color w:val="000000"/>
          <w:sz w:val="32"/>
          <w:szCs w:val="32"/>
        </w:rPr>
        <w:t>废油渣</w:t>
      </w:r>
      <w:r w:rsidR="00A251AE">
        <w:rPr>
          <w:rFonts w:ascii="仿宋" w:eastAsia="仿宋" w:hAnsi="仿宋" w:hint="eastAsia"/>
          <w:color w:val="000000"/>
          <w:sz w:val="32"/>
          <w:szCs w:val="32"/>
        </w:rPr>
        <w:t>等危险废物送有资质的单位处置，并执行转移联单制度；严格按《一般工业固体废物贮存、处置场污染控制标准（GB18599-2001）》及2013年修改</w:t>
      </w:r>
      <w:proofErr w:type="gramStart"/>
      <w:r w:rsidR="00A251AE">
        <w:rPr>
          <w:rFonts w:ascii="仿宋" w:eastAsia="仿宋" w:hAnsi="仿宋" w:hint="eastAsia"/>
          <w:color w:val="000000"/>
          <w:sz w:val="32"/>
          <w:szCs w:val="32"/>
        </w:rPr>
        <w:t>单要求</w:t>
      </w:r>
      <w:proofErr w:type="gramEnd"/>
      <w:r w:rsidR="00A251AE">
        <w:rPr>
          <w:rFonts w:ascii="仿宋" w:eastAsia="仿宋" w:hAnsi="仿宋" w:hint="eastAsia"/>
          <w:color w:val="000000"/>
          <w:sz w:val="32"/>
          <w:szCs w:val="32"/>
        </w:rPr>
        <w:t>建设一般固体废物暂存间，</w:t>
      </w:r>
      <w:r w:rsidRPr="00376B6A">
        <w:rPr>
          <w:rFonts w:ascii="仿宋" w:eastAsia="仿宋" w:hAnsi="仿宋" w:hint="eastAsia"/>
          <w:color w:val="000000"/>
          <w:sz w:val="32"/>
          <w:szCs w:val="32"/>
        </w:rPr>
        <w:t>除尘灰</w:t>
      </w:r>
      <w:r>
        <w:rPr>
          <w:rFonts w:ascii="仿宋" w:eastAsia="仿宋" w:hAnsi="仿宋" w:hint="eastAsia"/>
          <w:color w:val="000000"/>
          <w:sz w:val="32"/>
          <w:szCs w:val="32"/>
        </w:rPr>
        <w:t>、脱硫石膏外售；</w:t>
      </w:r>
      <w:r w:rsidR="00CE1E59">
        <w:rPr>
          <w:rFonts w:ascii="仿宋" w:eastAsia="仿宋" w:hAnsi="仿宋" w:hint="eastAsia"/>
          <w:color w:val="000000"/>
          <w:sz w:val="32"/>
          <w:szCs w:val="32"/>
        </w:rPr>
        <w:t>生活垃圾</w:t>
      </w:r>
      <w:r w:rsidR="00A251AE">
        <w:rPr>
          <w:rFonts w:ascii="仿宋" w:eastAsia="仿宋" w:hAnsi="仿宋" w:hint="eastAsia"/>
          <w:color w:val="000000"/>
          <w:sz w:val="32"/>
          <w:szCs w:val="32"/>
        </w:rPr>
        <w:t>交由环卫部门统一收集处理。</w:t>
      </w:r>
    </w:p>
    <w:p w:rsidR="00A251AE" w:rsidRDefault="00A251AE" w:rsidP="00A251AE">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6、加强营运期风险防范。落实各项风险防范措施，加强设施设备的维护和管理，严格按照《突发环境事件应急预案管理暂行办法》要求制定事故环境应急预案，储备风险救助物资并组织演练，杜绝环境风险事故发生。</w:t>
      </w:r>
    </w:p>
    <w:p w:rsidR="00A251AE" w:rsidRDefault="00A251AE" w:rsidP="00A251AE">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7、加强环境管理，建立健全的污染防治设施运行管理台帐，设立专门的环保机构，</w:t>
      </w:r>
      <w:bookmarkStart w:id="4" w:name="_GoBack"/>
      <w:bookmarkEnd w:id="4"/>
      <w:r>
        <w:rPr>
          <w:rFonts w:ascii="仿宋" w:eastAsia="仿宋" w:hAnsi="仿宋" w:hint="eastAsia"/>
          <w:color w:val="000000"/>
          <w:sz w:val="32"/>
          <w:szCs w:val="32"/>
        </w:rPr>
        <w:t>配备专人负责环保工作，确保各项污染防治设施正常运行，各类污染物稳定达标排放。</w:t>
      </w:r>
    </w:p>
    <w:p w:rsidR="00376B6A" w:rsidRDefault="00376B6A" w:rsidP="00376B6A">
      <w:pPr>
        <w:spacing w:line="440" w:lineRule="exact"/>
        <w:ind w:firstLineChars="205" w:firstLine="656"/>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8、本项目总量控制指标为： SO</w:t>
      </w:r>
      <w:r w:rsidRPr="00CE1E59">
        <w:rPr>
          <w:rFonts w:ascii="仿宋_GB2312" w:eastAsia="仿宋_GB2312" w:hAnsi="仿宋_GB2312" w:cs="仿宋_GB2312" w:hint="eastAsia"/>
          <w:sz w:val="32"/>
          <w:szCs w:val="32"/>
          <w:vertAlign w:val="subscript"/>
        </w:rPr>
        <w:t>2</w:t>
      </w:r>
      <w:r>
        <w:rPr>
          <w:rFonts w:ascii="仿宋_GB2312" w:eastAsia="仿宋_GB2312" w:hAnsi="仿宋_GB2312" w:cs="仿宋_GB2312" w:hint="eastAsia"/>
          <w:sz w:val="32"/>
          <w:szCs w:val="32"/>
        </w:rPr>
        <w:t>≤32.</w:t>
      </w:r>
      <w:r w:rsidR="00A12310">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t/a、NO</w:t>
      </w:r>
      <w:r w:rsidRPr="00CE1E59">
        <w:rPr>
          <w:rFonts w:ascii="仿宋_GB2312" w:eastAsia="仿宋_GB2312" w:hAnsi="仿宋_GB2312" w:cs="仿宋_GB2312" w:hint="eastAsia"/>
          <w:sz w:val="32"/>
          <w:szCs w:val="32"/>
          <w:vertAlign w:val="subscript"/>
        </w:rPr>
        <w:t>X</w:t>
      </w:r>
      <w:r>
        <w:rPr>
          <w:rFonts w:ascii="仿宋_GB2312" w:eastAsia="仿宋_GB2312" w:hAnsi="仿宋_GB2312" w:cs="仿宋_GB2312" w:hint="eastAsia"/>
          <w:sz w:val="32"/>
          <w:szCs w:val="32"/>
        </w:rPr>
        <w:t>≤21.</w:t>
      </w:r>
      <w:r w:rsidR="00A12310">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t/a。VOCs≤10.8t/a。</w:t>
      </w:r>
    </w:p>
    <w:bookmarkEnd w:id="2"/>
    <w:bookmarkEnd w:id="3"/>
    <w:p w:rsidR="00A251AE" w:rsidRDefault="00A251AE" w:rsidP="00A251AE">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三、你公司应收到本批复后15个工作日内，将批复及批准</w:t>
      </w:r>
      <w:r>
        <w:rPr>
          <w:rFonts w:ascii="仿宋" w:eastAsia="仿宋" w:hAnsi="仿宋" w:hint="eastAsia"/>
          <w:color w:val="000000"/>
          <w:sz w:val="32"/>
          <w:szCs w:val="32"/>
        </w:rPr>
        <w:lastRenderedPageBreak/>
        <w:t>的环</w:t>
      </w:r>
      <w:proofErr w:type="gramStart"/>
      <w:r>
        <w:rPr>
          <w:rFonts w:ascii="仿宋" w:eastAsia="仿宋" w:hAnsi="仿宋" w:hint="eastAsia"/>
          <w:color w:val="000000"/>
          <w:sz w:val="32"/>
          <w:szCs w:val="32"/>
        </w:rPr>
        <w:t>评报告</w:t>
      </w:r>
      <w:proofErr w:type="gramEnd"/>
      <w:r>
        <w:rPr>
          <w:rFonts w:ascii="仿宋" w:eastAsia="仿宋" w:hAnsi="仿宋" w:hint="eastAsia"/>
          <w:color w:val="000000"/>
          <w:sz w:val="32"/>
          <w:szCs w:val="32"/>
        </w:rPr>
        <w:t>文件送岳阳市生态环境局汨罗分局、</w:t>
      </w:r>
      <w:r w:rsidR="00376B6A">
        <w:rPr>
          <w:rFonts w:ascii="仿宋" w:eastAsia="仿宋" w:hAnsi="仿宋" w:hint="eastAsia"/>
          <w:color w:val="000000"/>
          <w:sz w:val="32"/>
          <w:szCs w:val="32"/>
        </w:rPr>
        <w:t>湖南汨罗循环经济产业园区管理委员会</w:t>
      </w:r>
      <w:r>
        <w:rPr>
          <w:rFonts w:ascii="仿宋" w:eastAsia="仿宋" w:hAnsi="仿宋" w:hint="eastAsia"/>
          <w:color w:val="000000"/>
          <w:sz w:val="32"/>
          <w:szCs w:val="32"/>
        </w:rPr>
        <w:t>、</w:t>
      </w:r>
      <w:r w:rsidR="00376B6A" w:rsidRPr="00376B6A">
        <w:rPr>
          <w:rFonts w:ascii="仿宋" w:eastAsia="仿宋" w:hAnsi="仿宋" w:hint="eastAsia"/>
          <w:color w:val="000000"/>
          <w:sz w:val="32"/>
          <w:szCs w:val="32"/>
        </w:rPr>
        <w:t>湖南道和环保科技有限公司</w:t>
      </w:r>
      <w:r>
        <w:rPr>
          <w:rFonts w:ascii="仿宋" w:eastAsia="仿宋" w:hAnsi="仿宋" w:hint="eastAsia"/>
          <w:color w:val="000000"/>
          <w:sz w:val="32"/>
          <w:szCs w:val="32"/>
        </w:rPr>
        <w:t>。</w:t>
      </w:r>
    </w:p>
    <w:p w:rsidR="00A251AE" w:rsidRDefault="00A251AE" w:rsidP="00A251AE">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四、请岳阳市生态环境局汨罗分局负责项目建设和运营期的日常环境监管。</w:t>
      </w:r>
    </w:p>
    <w:p w:rsidR="00A251AE" w:rsidRDefault="00A251AE" w:rsidP="00A251AE">
      <w:pPr>
        <w:spacing w:line="460" w:lineRule="exact"/>
        <w:ind w:firstLineChars="0" w:firstLine="0"/>
        <w:rPr>
          <w:rFonts w:ascii="仿宋" w:eastAsia="仿宋" w:hAnsi="仿宋"/>
          <w:color w:val="000000"/>
          <w:sz w:val="32"/>
          <w:szCs w:val="32"/>
        </w:rPr>
      </w:pPr>
    </w:p>
    <w:p w:rsidR="00A251AE" w:rsidRDefault="00A251AE" w:rsidP="00A251AE">
      <w:pPr>
        <w:spacing w:line="420" w:lineRule="exact"/>
        <w:ind w:firstLineChars="0" w:firstLine="0"/>
        <w:rPr>
          <w:rFonts w:ascii="仿宋" w:eastAsia="仿宋" w:hAnsi="仿宋"/>
          <w:color w:val="000000"/>
          <w:sz w:val="32"/>
          <w:szCs w:val="32"/>
        </w:rPr>
      </w:pPr>
    </w:p>
    <w:p w:rsidR="00A251AE" w:rsidRDefault="00A251AE" w:rsidP="00A251AE">
      <w:pPr>
        <w:spacing w:line="460" w:lineRule="exact"/>
        <w:ind w:firstLineChars="0" w:firstLine="0"/>
        <w:rPr>
          <w:rFonts w:ascii="仿宋" w:eastAsia="仿宋" w:hAnsi="仿宋"/>
          <w:color w:val="000000"/>
          <w:sz w:val="32"/>
          <w:szCs w:val="32"/>
        </w:rPr>
      </w:pPr>
      <w:r>
        <w:rPr>
          <w:rFonts w:ascii="仿宋" w:eastAsia="仿宋" w:hAnsi="仿宋" w:hint="eastAsia"/>
          <w:color w:val="000000"/>
          <w:sz w:val="32"/>
          <w:szCs w:val="32"/>
        </w:rPr>
        <w:t xml:space="preserve">                                岳阳市生态环境局</w:t>
      </w:r>
    </w:p>
    <w:p w:rsidR="00A251AE" w:rsidRDefault="00A251AE" w:rsidP="00CC46A2">
      <w:pPr>
        <w:spacing w:line="460" w:lineRule="exact"/>
        <w:ind w:firstLineChars="30" w:firstLine="96"/>
        <w:rPr>
          <w:rFonts w:ascii="仿宋" w:eastAsia="仿宋" w:hAnsi="仿宋"/>
          <w:color w:val="000000"/>
          <w:sz w:val="32"/>
          <w:szCs w:val="32"/>
        </w:rPr>
      </w:pPr>
      <w:r>
        <w:rPr>
          <w:rFonts w:ascii="仿宋" w:eastAsia="仿宋" w:hAnsi="仿宋" w:hint="eastAsia"/>
          <w:color w:val="000000"/>
          <w:sz w:val="32"/>
          <w:szCs w:val="32"/>
        </w:rPr>
        <w:t xml:space="preserve">                              </w:t>
      </w:r>
      <w:r w:rsidRPr="00CC46A2">
        <w:rPr>
          <w:rFonts w:ascii="仿宋" w:eastAsia="仿宋" w:hAnsi="仿宋" w:hint="eastAsia"/>
          <w:sz w:val="32"/>
          <w:szCs w:val="32"/>
        </w:rPr>
        <w:t xml:space="preserve">  2020年</w:t>
      </w:r>
      <w:r w:rsidR="00C44629">
        <w:rPr>
          <w:rFonts w:ascii="仿宋" w:eastAsia="仿宋" w:hAnsi="仿宋" w:hint="eastAsia"/>
          <w:sz w:val="32"/>
          <w:szCs w:val="32"/>
        </w:rPr>
        <w:t>7</w:t>
      </w:r>
      <w:r w:rsidRPr="00CC46A2">
        <w:rPr>
          <w:rFonts w:ascii="仿宋" w:eastAsia="仿宋" w:hAnsi="仿宋" w:hint="eastAsia"/>
          <w:sz w:val="32"/>
          <w:szCs w:val="32"/>
        </w:rPr>
        <w:t>月</w:t>
      </w:r>
      <w:r w:rsidR="00C44629">
        <w:rPr>
          <w:rFonts w:ascii="仿宋" w:eastAsia="仿宋" w:hAnsi="仿宋" w:hint="eastAsia"/>
          <w:sz w:val="32"/>
          <w:szCs w:val="32"/>
        </w:rPr>
        <w:t>1</w:t>
      </w:r>
      <w:r w:rsidRPr="00CC46A2">
        <w:rPr>
          <w:rFonts w:ascii="仿宋" w:eastAsia="仿宋" w:hAnsi="仿宋" w:hint="eastAsia"/>
          <w:sz w:val="32"/>
          <w:szCs w:val="32"/>
        </w:rPr>
        <w:t>日</w:t>
      </w:r>
    </w:p>
    <w:tbl>
      <w:tblPr>
        <w:tblpPr w:leftFromText="180" w:rightFromText="180" w:vertAnchor="page" w:horzAnchor="margin" w:tblpY="14328"/>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61"/>
      </w:tblGrid>
      <w:tr w:rsidR="00A251AE" w:rsidTr="00C82B86">
        <w:trPr>
          <w:trHeight w:val="1033"/>
        </w:trPr>
        <w:tc>
          <w:tcPr>
            <w:tcW w:w="8861" w:type="dxa"/>
          </w:tcPr>
          <w:p w:rsidR="00A251AE" w:rsidRDefault="00A251AE" w:rsidP="00C82B86">
            <w:pPr>
              <w:spacing w:line="460" w:lineRule="exact"/>
              <w:ind w:left="800" w:hangingChars="250" w:hanging="800"/>
              <w:rPr>
                <w:rFonts w:ascii="仿宋" w:eastAsia="仿宋" w:hAnsi="仿宋"/>
                <w:color w:val="000000"/>
                <w:sz w:val="32"/>
                <w:szCs w:val="32"/>
              </w:rPr>
            </w:pPr>
            <w:r>
              <w:rPr>
                <w:rFonts w:ascii="仿宋" w:eastAsia="仿宋" w:hAnsi="仿宋" w:hint="eastAsia"/>
                <w:color w:val="000000"/>
                <w:sz w:val="32"/>
                <w:szCs w:val="32"/>
              </w:rPr>
              <w:t>抄送:岳阳市生态环境局汨罗分局、</w:t>
            </w:r>
            <w:r w:rsidR="00376B6A" w:rsidRPr="00376B6A">
              <w:rPr>
                <w:rFonts w:ascii="仿宋" w:eastAsia="仿宋" w:hAnsi="仿宋" w:hint="eastAsia"/>
                <w:color w:val="000000"/>
                <w:sz w:val="32"/>
                <w:szCs w:val="32"/>
              </w:rPr>
              <w:t>湖南汨罗循环经济产业园区管理委员会</w:t>
            </w:r>
            <w:r>
              <w:rPr>
                <w:rFonts w:ascii="仿宋" w:eastAsia="仿宋" w:hAnsi="仿宋" w:hint="eastAsia"/>
                <w:color w:val="000000"/>
                <w:sz w:val="32"/>
                <w:szCs w:val="32"/>
              </w:rPr>
              <w:t>、</w:t>
            </w:r>
            <w:r w:rsidR="00376B6A" w:rsidRPr="00376B6A">
              <w:rPr>
                <w:rFonts w:ascii="仿宋" w:eastAsia="仿宋" w:hAnsi="仿宋" w:hint="eastAsia"/>
                <w:color w:val="000000"/>
                <w:sz w:val="32"/>
                <w:szCs w:val="32"/>
              </w:rPr>
              <w:t>湖南道和环保科技有限公司</w:t>
            </w:r>
          </w:p>
        </w:tc>
      </w:tr>
    </w:tbl>
    <w:p w:rsidR="00A251AE" w:rsidRDefault="00A251AE" w:rsidP="00A251AE">
      <w:pPr>
        <w:pStyle w:val="0"/>
        <w:spacing w:line="500" w:lineRule="exact"/>
        <w:ind w:left="0" w:firstLineChars="0" w:firstLine="0"/>
        <w:jc w:val="both"/>
        <w:rPr>
          <w:rFonts w:ascii="仿宋" w:eastAsia="仿宋" w:hAnsi="仿宋"/>
          <w:color w:val="000000"/>
        </w:rPr>
      </w:pPr>
    </w:p>
    <w:p w:rsidR="00E6792F" w:rsidRPr="00376B6A" w:rsidRDefault="00E6792F" w:rsidP="00A251AE">
      <w:pPr>
        <w:ind w:firstLine="400"/>
      </w:pPr>
    </w:p>
    <w:sectPr w:rsidR="00E6792F" w:rsidRPr="00376B6A">
      <w:headerReference w:type="even" r:id="rId7"/>
      <w:headerReference w:type="default" r:id="rId8"/>
      <w:footerReference w:type="even" r:id="rId9"/>
      <w:footerReference w:type="default" r:id="rId10"/>
      <w:headerReference w:type="first" r:id="rId11"/>
      <w:footerReference w:type="first" r:id="rId12"/>
      <w:pgSz w:w="11906" w:h="16838"/>
      <w:pgMar w:top="1440" w:right="1588" w:bottom="1418"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7A" w:rsidRDefault="00FE687A" w:rsidP="00A251AE">
      <w:pPr>
        <w:ind w:firstLine="400"/>
      </w:pPr>
      <w:r>
        <w:separator/>
      </w:r>
    </w:p>
  </w:endnote>
  <w:endnote w:type="continuationSeparator" w:id="0">
    <w:p w:rsidR="00FE687A" w:rsidRDefault="00FE687A" w:rsidP="00A251AE">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A7" w:rsidRDefault="00FE687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A7" w:rsidRDefault="003C7FF8">
    <w:pPr>
      <w:pStyle w:val="a4"/>
      <w:ind w:firstLine="360"/>
      <w:jc w:val="center"/>
    </w:pPr>
    <w:r>
      <w:fldChar w:fldCharType="begin"/>
    </w:r>
    <w:r>
      <w:instrText xml:space="preserve"> PAGE   \* MERGEFORMAT </w:instrText>
    </w:r>
    <w:r>
      <w:fldChar w:fldCharType="separate"/>
    </w:r>
    <w:r w:rsidR="00EC115B" w:rsidRPr="00EC115B">
      <w:rPr>
        <w:noProof/>
        <w:lang w:val="zh-CN"/>
      </w:rPr>
      <w:t>4</w:t>
    </w:r>
    <w:r>
      <w:fldChar w:fldCharType="end"/>
    </w:r>
  </w:p>
  <w:p w:rsidR="002F0AA7" w:rsidRDefault="00FE687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A7" w:rsidRDefault="00FE687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7A" w:rsidRDefault="00FE687A" w:rsidP="00A251AE">
      <w:pPr>
        <w:ind w:firstLine="400"/>
      </w:pPr>
      <w:r>
        <w:separator/>
      </w:r>
    </w:p>
  </w:footnote>
  <w:footnote w:type="continuationSeparator" w:id="0">
    <w:p w:rsidR="00FE687A" w:rsidRDefault="00FE687A" w:rsidP="00A251AE">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A7" w:rsidRDefault="00FE687A">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A7" w:rsidRDefault="00FE687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A7" w:rsidRDefault="00FE687A">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66"/>
    <w:rsid w:val="000A43DC"/>
    <w:rsid w:val="002C22AF"/>
    <w:rsid w:val="00376B6A"/>
    <w:rsid w:val="003C7FF8"/>
    <w:rsid w:val="003F705E"/>
    <w:rsid w:val="00461F42"/>
    <w:rsid w:val="004876FF"/>
    <w:rsid w:val="006A0ABE"/>
    <w:rsid w:val="006A1066"/>
    <w:rsid w:val="0077433B"/>
    <w:rsid w:val="00962D43"/>
    <w:rsid w:val="00984CE6"/>
    <w:rsid w:val="00A12310"/>
    <w:rsid w:val="00A251AE"/>
    <w:rsid w:val="00C0458E"/>
    <w:rsid w:val="00C44629"/>
    <w:rsid w:val="00CC46A2"/>
    <w:rsid w:val="00CE1E59"/>
    <w:rsid w:val="00CE3000"/>
    <w:rsid w:val="00CF2237"/>
    <w:rsid w:val="00D02A4D"/>
    <w:rsid w:val="00E01B7B"/>
    <w:rsid w:val="00E6792F"/>
    <w:rsid w:val="00EC115B"/>
    <w:rsid w:val="00FC52C3"/>
    <w:rsid w:val="00FE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AE"/>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25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51AE"/>
    <w:rPr>
      <w:sz w:val="18"/>
      <w:szCs w:val="18"/>
    </w:rPr>
  </w:style>
  <w:style w:type="paragraph" w:styleId="a4">
    <w:name w:val="footer"/>
    <w:basedOn w:val="a"/>
    <w:link w:val="Char0"/>
    <w:uiPriority w:val="99"/>
    <w:unhideWhenUsed/>
    <w:rsid w:val="00A251AE"/>
    <w:pPr>
      <w:tabs>
        <w:tab w:val="center" w:pos="4153"/>
        <w:tab w:val="right" w:pos="8306"/>
      </w:tabs>
      <w:snapToGrid w:val="0"/>
    </w:pPr>
    <w:rPr>
      <w:sz w:val="18"/>
      <w:szCs w:val="18"/>
    </w:rPr>
  </w:style>
  <w:style w:type="character" w:customStyle="1" w:styleId="Char0">
    <w:name w:val="页脚 Char"/>
    <w:basedOn w:val="a0"/>
    <w:link w:val="a4"/>
    <w:uiPriority w:val="99"/>
    <w:rsid w:val="00A251AE"/>
    <w:rPr>
      <w:sz w:val="18"/>
      <w:szCs w:val="18"/>
    </w:rPr>
  </w:style>
  <w:style w:type="paragraph" w:customStyle="1" w:styleId="0">
    <w:name w:val="0"/>
    <w:basedOn w:val="a"/>
    <w:qFormat/>
    <w:rsid w:val="00A251AE"/>
    <w:pPr>
      <w:widowControl/>
      <w:snapToGrid w:val="0"/>
      <w:spacing w:line="365" w:lineRule="atLeast"/>
      <w:ind w:left="1"/>
      <w:textAlignment w:val="bottom"/>
    </w:pPr>
  </w:style>
  <w:style w:type="paragraph" w:customStyle="1" w:styleId="a5">
    <w:name w:val="表格内容"/>
    <w:basedOn w:val="a"/>
    <w:qFormat/>
    <w:rsid w:val="00A251AE"/>
    <w:pPr>
      <w:autoSpaceDE w:val="0"/>
      <w:autoSpaceDN w:val="0"/>
      <w:adjustRightInd w:val="0"/>
      <w:spacing w:line="360" w:lineRule="auto"/>
      <w:ind w:firstLineChars="0" w:firstLine="0"/>
      <w:jc w:val="center"/>
      <w:textAlignment w:val="baseline"/>
    </w:pPr>
    <w:rPr>
      <w:color w:val="000000"/>
      <w:sz w:val="21"/>
      <w:szCs w:val="21"/>
    </w:rPr>
  </w:style>
  <w:style w:type="paragraph" w:customStyle="1" w:styleId="WPSPlain">
    <w:name w:val="WPS Plain"/>
    <w:rsid w:val="00A251AE"/>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AE"/>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25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51AE"/>
    <w:rPr>
      <w:sz w:val="18"/>
      <w:szCs w:val="18"/>
    </w:rPr>
  </w:style>
  <w:style w:type="paragraph" w:styleId="a4">
    <w:name w:val="footer"/>
    <w:basedOn w:val="a"/>
    <w:link w:val="Char0"/>
    <w:uiPriority w:val="99"/>
    <w:unhideWhenUsed/>
    <w:rsid w:val="00A251AE"/>
    <w:pPr>
      <w:tabs>
        <w:tab w:val="center" w:pos="4153"/>
        <w:tab w:val="right" w:pos="8306"/>
      </w:tabs>
      <w:snapToGrid w:val="0"/>
    </w:pPr>
    <w:rPr>
      <w:sz w:val="18"/>
      <w:szCs w:val="18"/>
    </w:rPr>
  </w:style>
  <w:style w:type="character" w:customStyle="1" w:styleId="Char0">
    <w:name w:val="页脚 Char"/>
    <w:basedOn w:val="a0"/>
    <w:link w:val="a4"/>
    <w:uiPriority w:val="99"/>
    <w:rsid w:val="00A251AE"/>
    <w:rPr>
      <w:sz w:val="18"/>
      <w:szCs w:val="18"/>
    </w:rPr>
  </w:style>
  <w:style w:type="paragraph" w:customStyle="1" w:styleId="0">
    <w:name w:val="0"/>
    <w:basedOn w:val="a"/>
    <w:qFormat/>
    <w:rsid w:val="00A251AE"/>
    <w:pPr>
      <w:widowControl/>
      <w:snapToGrid w:val="0"/>
      <w:spacing w:line="365" w:lineRule="atLeast"/>
      <w:ind w:left="1"/>
      <w:textAlignment w:val="bottom"/>
    </w:pPr>
  </w:style>
  <w:style w:type="paragraph" w:customStyle="1" w:styleId="a5">
    <w:name w:val="表格内容"/>
    <w:basedOn w:val="a"/>
    <w:qFormat/>
    <w:rsid w:val="00A251AE"/>
    <w:pPr>
      <w:autoSpaceDE w:val="0"/>
      <w:autoSpaceDN w:val="0"/>
      <w:adjustRightInd w:val="0"/>
      <w:spacing w:line="360" w:lineRule="auto"/>
      <w:ind w:firstLineChars="0" w:firstLine="0"/>
      <w:jc w:val="center"/>
      <w:textAlignment w:val="baseline"/>
    </w:pPr>
    <w:rPr>
      <w:color w:val="000000"/>
      <w:sz w:val="21"/>
      <w:szCs w:val="21"/>
    </w:rPr>
  </w:style>
  <w:style w:type="paragraph" w:customStyle="1" w:styleId="WPSPlain">
    <w:name w:val="WPS Plain"/>
    <w:rsid w:val="00A251AE"/>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8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1183</Words>
  <Characters>1291</Characters>
  <Application>Microsoft Office Word</Application>
  <DocSecurity>0</DocSecurity>
  <Lines>58</Lines>
  <Paragraphs>22</Paragraphs>
  <ScaleCrop>false</ScaleCrop>
  <Company>微软公司</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王志勤</cp:lastModifiedBy>
  <cp:revision>12</cp:revision>
  <cp:lastPrinted>2020-07-01T05:43:00Z</cp:lastPrinted>
  <dcterms:created xsi:type="dcterms:W3CDTF">2020-06-04T04:19:00Z</dcterms:created>
  <dcterms:modified xsi:type="dcterms:W3CDTF">2020-07-01T05:44:00Z</dcterms:modified>
</cp:coreProperties>
</file>