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331" w:rsidRDefault="004C2331">
      <w:pPr>
        <w:spacing w:line="480" w:lineRule="exact"/>
        <w:ind w:right="320"/>
        <w:jc w:val="right"/>
        <w:rPr>
          <w:rFonts w:ascii="Times New Roman" w:eastAsia="仿宋" w:hAnsi="Times New Roman" w:cs="Times New Roman"/>
          <w:sz w:val="32"/>
          <w:szCs w:val="32"/>
        </w:rPr>
      </w:pPr>
    </w:p>
    <w:p w:rsidR="004C2331" w:rsidRDefault="004C2331">
      <w:pPr>
        <w:spacing w:line="480" w:lineRule="exact"/>
        <w:jc w:val="right"/>
        <w:rPr>
          <w:rFonts w:ascii="Times New Roman" w:eastAsia="仿宋" w:hAnsi="Times New Roman" w:cs="Times New Roman"/>
          <w:color w:val="000000"/>
          <w:sz w:val="32"/>
          <w:szCs w:val="32"/>
        </w:rPr>
      </w:pPr>
    </w:p>
    <w:p w:rsidR="004C2331" w:rsidRDefault="004C2331">
      <w:pPr>
        <w:spacing w:line="480" w:lineRule="exact"/>
        <w:jc w:val="right"/>
        <w:rPr>
          <w:rFonts w:ascii="Times New Roman" w:eastAsia="仿宋" w:hAnsi="Times New Roman" w:cs="Times New Roman"/>
          <w:color w:val="000000"/>
          <w:sz w:val="32"/>
          <w:szCs w:val="32"/>
        </w:rPr>
      </w:pPr>
    </w:p>
    <w:p w:rsidR="004C2331" w:rsidRDefault="004C2331">
      <w:pPr>
        <w:spacing w:line="480" w:lineRule="exact"/>
        <w:jc w:val="right"/>
        <w:rPr>
          <w:rFonts w:ascii="Times New Roman" w:eastAsia="仿宋" w:hAnsi="Times New Roman" w:cs="Times New Roman"/>
          <w:color w:val="000000"/>
          <w:sz w:val="32"/>
          <w:szCs w:val="32"/>
        </w:rPr>
      </w:pPr>
    </w:p>
    <w:p w:rsidR="004C2331" w:rsidRDefault="004C2331">
      <w:pPr>
        <w:spacing w:line="480" w:lineRule="exact"/>
        <w:jc w:val="right"/>
        <w:rPr>
          <w:rFonts w:ascii="Times New Roman" w:eastAsia="仿宋" w:hAnsi="Times New Roman" w:cs="Times New Roman"/>
          <w:color w:val="000000"/>
          <w:sz w:val="32"/>
          <w:szCs w:val="32"/>
        </w:rPr>
      </w:pPr>
    </w:p>
    <w:p w:rsidR="004C2331" w:rsidRDefault="0025798E">
      <w:pPr>
        <w:jc w:val="right"/>
        <w:rPr>
          <w:rFonts w:ascii="仿宋" w:eastAsia="仿宋" w:hAnsi="仿宋" w:cs="仿宋"/>
          <w:sz w:val="32"/>
          <w:szCs w:val="32"/>
          <w:lang w:eastAsia="zh-CN"/>
        </w:rPr>
      </w:pPr>
      <w:proofErr w:type="gramStart"/>
      <w:r>
        <w:rPr>
          <w:rFonts w:ascii="仿宋" w:eastAsia="仿宋" w:hAnsi="仿宋" w:cs="仿宋" w:hint="eastAsia"/>
          <w:sz w:val="32"/>
          <w:szCs w:val="32"/>
          <w:lang w:eastAsia="zh-CN"/>
        </w:rPr>
        <w:t>岳环评</w:t>
      </w:r>
      <w:proofErr w:type="gramEnd"/>
      <w:r>
        <w:rPr>
          <w:rFonts w:ascii="仿宋" w:eastAsia="仿宋" w:hAnsi="仿宋" w:cs="仿宋" w:hint="eastAsia"/>
          <w:sz w:val="32"/>
          <w:szCs w:val="32"/>
          <w:lang w:eastAsia="zh-CN"/>
        </w:rPr>
        <w:t xml:space="preserve"> [2020]18号</w:t>
      </w:r>
    </w:p>
    <w:p w:rsidR="004C2331" w:rsidRDefault="0025798E" w:rsidP="00DA3410">
      <w:pPr>
        <w:ind w:firstLine="0"/>
        <w:jc w:val="center"/>
        <w:rPr>
          <w:rFonts w:ascii="宋体" w:hAnsi="宋体"/>
          <w:b/>
          <w:bCs/>
          <w:sz w:val="36"/>
          <w:szCs w:val="36"/>
          <w:lang w:eastAsia="zh-CN"/>
        </w:rPr>
      </w:pPr>
      <w:r>
        <w:rPr>
          <w:rFonts w:ascii="宋体" w:hAnsi="宋体" w:hint="eastAsia"/>
          <w:b/>
          <w:bCs/>
          <w:sz w:val="36"/>
          <w:szCs w:val="36"/>
          <w:lang w:eastAsia="zh-CN"/>
        </w:rPr>
        <w:t>关于君山区鸿达生猪养殖家庭农场（年出栏生猪5200）项目环境影响报告书的批复</w:t>
      </w:r>
    </w:p>
    <w:p w:rsidR="004C2331" w:rsidRDefault="004C2331">
      <w:pPr>
        <w:rPr>
          <w:lang w:eastAsia="zh-CN"/>
        </w:rPr>
      </w:pPr>
    </w:p>
    <w:p w:rsidR="004C2331" w:rsidRDefault="0025798E">
      <w:pPr>
        <w:widowControl w:val="0"/>
        <w:spacing w:line="470" w:lineRule="exact"/>
        <w:ind w:firstLine="0"/>
        <w:rPr>
          <w:rFonts w:ascii="仿宋" w:eastAsia="仿宋" w:hAnsi="仿宋" w:cs="_4eff_5b8b_GB2312"/>
          <w:bCs/>
          <w:color w:val="000000"/>
          <w:sz w:val="32"/>
          <w:szCs w:val="32"/>
          <w:lang w:eastAsia="zh-CN" w:bidi="ar-SA"/>
        </w:rPr>
      </w:pPr>
      <w:r>
        <w:rPr>
          <w:rFonts w:ascii="仿宋" w:eastAsia="仿宋" w:hAnsi="仿宋" w:cs="_4eff_5b8b_GB2312" w:hint="eastAsia"/>
          <w:bCs/>
          <w:color w:val="000000"/>
          <w:sz w:val="32"/>
          <w:szCs w:val="32"/>
          <w:lang w:eastAsia="zh-CN" w:bidi="ar-SA"/>
        </w:rPr>
        <w:t>君山区鸿达生猪养殖家庭农场：</w:t>
      </w:r>
    </w:p>
    <w:p w:rsidR="004C2331" w:rsidRDefault="0025798E">
      <w:pPr>
        <w:widowControl w:val="0"/>
        <w:spacing w:line="470" w:lineRule="exact"/>
        <w:ind w:firstLine="640"/>
        <w:rPr>
          <w:rFonts w:ascii="仿宋" w:eastAsia="仿宋" w:hAnsi="仿宋" w:cs="_4eff_5b8b_GB2312"/>
          <w:bCs/>
          <w:color w:val="000000"/>
          <w:sz w:val="32"/>
          <w:szCs w:val="32"/>
          <w:lang w:eastAsia="zh-CN" w:bidi="ar-SA"/>
        </w:rPr>
      </w:pPr>
      <w:r>
        <w:rPr>
          <w:rFonts w:ascii="仿宋" w:eastAsia="仿宋" w:hAnsi="仿宋" w:cs="_4eff_5b8b_GB2312" w:hint="eastAsia"/>
          <w:bCs/>
          <w:color w:val="000000"/>
          <w:sz w:val="32"/>
          <w:szCs w:val="32"/>
          <w:lang w:eastAsia="zh-CN" w:bidi="ar-SA"/>
        </w:rPr>
        <w:t>你单位《关于申请审批&lt;君山区鸿达生猪养殖家庭农场（年出栏生猪5200头）项目环境影响报告书&gt;的报告》、岳阳市生态环境局君山分局的预审意见及有关附件收悉。经研究，批复如下：</w:t>
      </w:r>
    </w:p>
    <w:p w:rsidR="004C2331" w:rsidRDefault="0025798E">
      <w:pPr>
        <w:widowControl w:val="0"/>
        <w:spacing w:line="470" w:lineRule="exact"/>
        <w:ind w:firstLine="640"/>
        <w:jc w:val="both"/>
        <w:rPr>
          <w:rFonts w:ascii="仿宋" w:eastAsia="仿宋" w:hAnsi="仿宋"/>
          <w:color w:val="000000"/>
          <w:sz w:val="32"/>
          <w:szCs w:val="32"/>
          <w:lang w:eastAsia="zh-CN"/>
        </w:rPr>
      </w:pPr>
      <w:r>
        <w:rPr>
          <w:rFonts w:ascii="仿宋" w:eastAsia="仿宋" w:hAnsi="仿宋" w:cs="_4eff_5b8b_GB2312" w:hint="eastAsia"/>
          <w:bCs/>
          <w:color w:val="000000"/>
          <w:sz w:val="32"/>
          <w:szCs w:val="32"/>
          <w:lang w:eastAsia="zh-CN" w:bidi="ar-SA"/>
        </w:rPr>
        <w:t>一、</w:t>
      </w:r>
      <w:bookmarkStart w:id="0" w:name="OLE_LINK4"/>
      <w:r>
        <w:rPr>
          <w:rFonts w:ascii="仿宋" w:eastAsia="仿宋" w:hAnsi="仿宋" w:cs="_4eff_5b8b_GB2312" w:hint="eastAsia"/>
          <w:bCs/>
          <w:color w:val="000000"/>
          <w:sz w:val="32"/>
          <w:szCs w:val="32"/>
          <w:lang w:eastAsia="zh-CN" w:bidi="ar-SA"/>
        </w:rPr>
        <w:t>君山区鸿达生猪养殖家庭农场位于</w:t>
      </w:r>
      <w:proofErr w:type="gramStart"/>
      <w:r>
        <w:rPr>
          <w:rFonts w:ascii="仿宋" w:eastAsia="仿宋" w:hAnsi="仿宋" w:cs="_4eff_5b8b_GB2312" w:hint="eastAsia"/>
          <w:bCs/>
          <w:color w:val="000000"/>
          <w:sz w:val="32"/>
          <w:szCs w:val="32"/>
          <w:lang w:eastAsia="zh-CN" w:bidi="ar-SA"/>
        </w:rPr>
        <w:t>岳阳市君山区</w:t>
      </w:r>
      <w:proofErr w:type="gramEnd"/>
      <w:r>
        <w:rPr>
          <w:rFonts w:ascii="仿宋" w:eastAsia="仿宋" w:hAnsi="仿宋" w:cs="_4eff_5b8b_GB2312" w:hint="eastAsia"/>
          <w:bCs/>
          <w:color w:val="000000"/>
          <w:sz w:val="32"/>
          <w:szCs w:val="32"/>
          <w:lang w:eastAsia="zh-CN" w:bidi="ar-SA"/>
        </w:rPr>
        <w:t>钱粮湖镇黄泥湖村（银杯居委会），于2016年接手原有养殖场并开展规范化的生猪养殖，项目占地面积15亩，建筑面积2913m</w:t>
      </w:r>
      <w:r>
        <w:rPr>
          <w:rFonts w:ascii="仿宋" w:eastAsia="仿宋" w:hAnsi="仿宋" w:cs="_4eff_5b8b_GB2312" w:hint="eastAsia"/>
          <w:bCs/>
          <w:color w:val="000000"/>
          <w:sz w:val="32"/>
          <w:szCs w:val="32"/>
          <w:vertAlign w:val="superscript"/>
          <w:lang w:eastAsia="zh-CN" w:bidi="ar-SA"/>
        </w:rPr>
        <w:t>2</w:t>
      </w:r>
      <w:r>
        <w:rPr>
          <w:rFonts w:ascii="仿宋" w:eastAsia="仿宋" w:hAnsi="仿宋" w:cs="_4eff_5b8b_GB2312" w:hint="eastAsia"/>
          <w:bCs/>
          <w:color w:val="000000"/>
          <w:sz w:val="32"/>
          <w:szCs w:val="32"/>
          <w:lang w:eastAsia="zh-CN" w:bidi="ar-SA"/>
        </w:rPr>
        <w:t>，建设内容包括6栋猪舍及配套的饲料拌合间、管理用房及其他配套设施，项目在原有养殖场基础上开展养殖工作，</w:t>
      </w:r>
      <w:proofErr w:type="gramStart"/>
      <w:r>
        <w:rPr>
          <w:rFonts w:ascii="仿宋" w:eastAsia="仿宋" w:hAnsi="仿宋" w:cs="_4eff_5b8b_GB2312" w:hint="eastAsia"/>
          <w:bCs/>
          <w:color w:val="000000"/>
          <w:sz w:val="32"/>
          <w:szCs w:val="32"/>
          <w:lang w:eastAsia="zh-CN" w:bidi="ar-SA"/>
        </w:rPr>
        <w:t>不</w:t>
      </w:r>
      <w:proofErr w:type="gramEnd"/>
      <w:r>
        <w:rPr>
          <w:rFonts w:ascii="仿宋" w:eastAsia="仿宋" w:hAnsi="仿宋" w:cs="_4eff_5b8b_GB2312" w:hint="eastAsia"/>
          <w:bCs/>
          <w:color w:val="000000"/>
          <w:sz w:val="32"/>
          <w:szCs w:val="32"/>
          <w:lang w:eastAsia="zh-CN" w:bidi="ar-SA"/>
        </w:rPr>
        <w:t>新建设施。项目设计年出栏生猪5200头，常年存栏量2630头（折算量），采用新型生物床养殖工艺，养殖过程中不产生和排放养殖废水。项目选址不在禁养区，不涉及生态红线范围。</w:t>
      </w:r>
      <w:bookmarkEnd w:id="0"/>
      <w:r>
        <w:rPr>
          <w:rFonts w:ascii="仿宋" w:eastAsia="仿宋" w:hAnsi="仿宋" w:cs="_4eff_5b8b_GB2312" w:hint="eastAsia"/>
          <w:bCs/>
          <w:color w:val="000000"/>
          <w:sz w:val="32"/>
          <w:szCs w:val="32"/>
          <w:lang w:eastAsia="zh-CN" w:bidi="ar-SA"/>
        </w:rPr>
        <w:t>根据联合泰泽环境科技发展有限公司编制的《君山区鸿达生猪养殖家庭农场（年出栏生猪5200头）项目环境影响报告书（报批稿）》基本内容、结论、专家评审意见、岳阳市生态环境局君山区分局的预审意见，</w:t>
      </w:r>
      <w:r>
        <w:rPr>
          <w:rFonts w:ascii="Times New Roman" w:eastAsia="仿宋" w:hAnsi="Times New Roman" w:cs="Times New Roman"/>
          <w:sz w:val="32"/>
          <w:szCs w:val="32"/>
          <w:lang w:eastAsia="zh-CN"/>
        </w:rPr>
        <w:t>综合考虑，我局原则同意你</w:t>
      </w:r>
      <w:r w:rsidRPr="00DA3410">
        <w:rPr>
          <w:rFonts w:ascii="Times New Roman" w:eastAsia="仿宋" w:hAnsi="Times New Roman" w:cs="Times New Roman" w:hint="eastAsia"/>
          <w:sz w:val="32"/>
          <w:szCs w:val="32"/>
          <w:lang w:eastAsia="zh-CN"/>
        </w:rPr>
        <w:t>单位</w:t>
      </w:r>
      <w:r>
        <w:rPr>
          <w:rFonts w:ascii="Times New Roman" w:eastAsia="仿宋" w:hAnsi="Times New Roman" w:cs="Times New Roman"/>
          <w:sz w:val="32"/>
          <w:szCs w:val="32"/>
          <w:lang w:eastAsia="zh-CN"/>
        </w:rPr>
        <w:t>环境影响报告书中所列建设项目的性质、规模、工艺、地点和环境保护对策措施。</w:t>
      </w:r>
    </w:p>
    <w:p w:rsidR="004C2331" w:rsidRDefault="0025798E">
      <w:pPr>
        <w:widowControl w:val="0"/>
        <w:spacing w:line="470" w:lineRule="exact"/>
        <w:ind w:firstLine="640"/>
        <w:rPr>
          <w:rFonts w:ascii="仿宋" w:eastAsia="仿宋" w:hAnsi="仿宋" w:cs="_4eff_5b8b_GB2312"/>
          <w:bCs/>
          <w:color w:val="000000"/>
          <w:sz w:val="32"/>
          <w:szCs w:val="32"/>
          <w:lang w:eastAsia="zh-CN" w:bidi="ar-SA"/>
        </w:rPr>
      </w:pPr>
      <w:r>
        <w:rPr>
          <w:rFonts w:ascii="仿宋" w:eastAsia="仿宋" w:hAnsi="仿宋" w:cs="_4eff_5b8b_GB2312" w:hint="eastAsia"/>
          <w:bCs/>
          <w:color w:val="000000"/>
          <w:sz w:val="32"/>
          <w:szCs w:val="32"/>
          <w:lang w:eastAsia="zh-CN" w:bidi="ar-SA"/>
        </w:rPr>
        <w:t>二、认真落实专家</w:t>
      </w:r>
      <w:r>
        <w:rPr>
          <w:rFonts w:ascii="仿宋" w:hAnsi="仿宋" w:cs="_4eff_5b8b_GB2312" w:hint="eastAsia"/>
          <w:bCs/>
          <w:color w:val="000000"/>
          <w:sz w:val="32"/>
          <w:szCs w:val="32"/>
          <w:lang w:eastAsia="zh-CN" w:bidi="ar-SA"/>
        </w:rPr>
        <w:t>意见</w:t>
      </w:r>
      <w:r>
        <w:rPr>
          <w:rFonts w:ascii="仿宋" w:eastAsia="仿宋" w:hAnsi="仿宋" w:cs="_4eff_5b8b_GB2312" w:hint="eastAsia"/>
          <w:bCs/>
          <w:color w:val="000000"/>
          <w:sz w:val="32"/>
          <w:szCs w:val="32"/>
          <w:lang w:eastAsia="zh-CN" w:bidi="ar-SA"/>
        </w:rPr>
        <w:t>及环境影响报告书中提出的各项污</w:t>
      </w:r>
      <w:r>
        <w:rPr>
          <w:rFonts w:ascii="仿宋" w:eastAsia="仿宋" w:hAnsi="仿宋" w:cs="_4eff_5b8b_GB2312" w:hint="eastAsia"/>
          <w:bCs/>
          <w:color w:val="000000"/>
          <w:sz w:val="32"/>
          <w:szCs w:val="32"/>
          <w:lang w:eastAsia="zh-CN" w:bidi="ar-SA"/>
        </w:rPr>
        <w:lastRenderedPageBreak/>
        <w:t>染防治措施，并应着重注意以下问题：</w:t>
      </w:r>
    </w:p>
    <w:p w:rsidR="004C2331" w:rsidRDefault="0025798E">
      <w:pPr>
        <w:widowControl w:val="0"/>
        <w:spacing w:line="470" w:lineRule="exact"/>
        <w:ind w:firstLine="640"/>
        <w:jc w:val="both"/>
        <w:rPr>
          <w:rFonts w:ascii="仿宋" w:eastAsia="仿宋" w:hAnsi="仿宋" w:cs="_4eff_5b8b_GB2312"/>
          <w:bCs/>
          <w:color w:val="000000"/>
          <w:sz w:val="32"/>
          <w:szCs w:val="32"/>
          <w:lang w:eastAsia="zh-CN" w:bidi="ar-SA"/>
        </w:rPr>
      </w:pPr>
      <w:bookmarkStart w:id="1" w:name="OLE_LINK5"/>
      <w:r>
        <w:rPr>
          <w:rFonts w:ascii="仿宋" w:eastAsia="仿宋" w:hAnsi="仿宋" w:cs="_4eff_5b8b_GB2312" w:hint="eastAsia"/>
          <w:bCs/>
          <w:color w:val="000000"/>
          <w:sz w:val="32"/>
          <w:szCs w:val="32"/>
          <w:lang w:eastAsia="zh-CN" w:bidi="ar-SA"/>
        </w:rPr>
        <w:t>（一）加强废气污染防治工作。采用新型生物发酵床养殖工艺，在饲料、垫料</w:t>
      </w:r>
      <w:r>
        <w:rPr>
          <w:rFonts w:ascii="仿宋" w:hAnsi="仿宋" w:cs="_4eff_5b8b_GB2312" w:hint="eastAsia"/>
          <w:bCs/>
          <w:color w:val="000000"/>
          <w:sz w:val="32"/>
          <w:szCs w:val="32"/>
          <w:lang w:eastAsia="zh-CN" w:bidi="ar-SA"/>
        </w:rPr>
        <w:t>中</w:t>
      </w:r>
      <w:r>
        <w:rPr>
          <w:rFonts w:ascii="仿宋" w:eastAsia="仿宋" w:hAnsi="仿宋" w:cs="_4eff_5b8b_GB2312" w:hint="eastAsia"/>
          <w:bCs/>
          <w:color w:val="000000"/>
          <w:sz w:val="32"/>
          <w:szCs w:val="32"/>
          <w:lang w:eastAsia="zh-CN" w:bidi="ar-SA"/>
        </w:rPr>
        <w:t>添加有益菌种降低恶臭气体产生，通过调节室内温度、喷洒生物除臭剂和加强通风等措施减缓臭气环境影响。确保项目恶臭污染物H</w:t>
      </w:r>
      <w:r>
        <w:rPr>
          <w:rFonts w:ascii="仿宋" w:eastAsia="仿宋" w:hAnsi="仿宋" w:cs="_4eff_5b8b_GB2312"/>
          <w:bCs/>
          <w:color w:val="000000"/>
          <w:sz w:val="32"/>
          <w:szCs w:val="32"/>
          <w:vertAlign w:val="subscript"/>
          <w:lang w:eastAsia="zh-CN" w:bidi="ar-SA"/>
        </w:rPr>
        <w:t>2</w:t>
      </w:r>
      <w:r>
        <w:rPr>
          <w:rFonts w:ascii="仿宋" w:eastAsia="仿宋" w:hAnsi="仿宋" w:cs="_4eff_5b8b_GB2312"/>
          <w:bCs/>
          <w:color w:val="000000"/>
          <w:sz w:val="32"/>
          <w:szCs w:val="32"/>
          <w:lang w:eastAsia="zh-CN" w:bidi="ar-SA"/>
        </w:rPr>
        <w:t>S</w:t>
      </w:r>
      <w:r>
        <w:rPr>
          <w:rFonts w:ascii="仿宋" w:eastAsia="仿宋" w:hAnsi="仿宋" w:cs="_4eff_5b8b_GB2312" w:hint="eastAsia"/>
          <w:bCs/>
          <w:color w:val="000000"/>
          <w:sz w:val="32"/>
          <w:szCs w:val="32"/>
          <w:lang w:eastAsia="zh-CN" w:bidi="ar-SA"/>
        </w:rPr>
        <w:t>和N</w:t>
      </w:r>
      <w:r>
        <w:rPr>
          <w:rFonts w:ascii="仿宋" w:eastAsia="仿宋" w:hAnsi="仿宋" w:cs="_4eff_5b8b_GB2312"/>
          <w:bCs/>
          <w:color w:val="000000"/>
          <w:sz w:val="32"/>
          <w:szCs w:val="32"/>
          <w:lang w:eastAsia="zh-CN" w:bidi="ar-SA"/>
        </w:rPr>
        <w:t>H</w:t>
      </w:r>
      <w:r>
        <w:rPr>
          <w:rFonts w:ascii="仿宋" w:eastAsia="仿宋" w:hAnsi="仿宋" w:cs="_4eff_5b8b_GB2312"/>
          <w:bCs/>
          <w:color w:val="000000"/>
          <w:sz w:val="32"/>
          <w:szCs w:val="32"/>
          <w:vertAlign w:val="subscript"/>
          <w:lang w:eastAsia="zh-CN" w:bidi="ar-SA"/>
        </w:rPr>
        <w:t>3</w:t>
      </w:r>
      <w:r>
        <w:rPr>
          <w:rFonts w:ascii="仿宋" w:eastAsia="仿宋" w:hAnsi="仿宋" w:cs="_4eff_5b8b_GB2312" w:hint="eastAsia"/>
          <w:bCs/>
          <w:color w:val="000000"/>
          <w:sz w:val="32"/>
          <w:szCs w:val="32"/>
          <w:lang w:eastAsia="zh-CN" w:bidi="ar-SA"/>
        </w:rPr>
        <w:t>排放满足《恶臭污染物排放标准》（GB14554-93）表1中一级标准限值，臭气浓度满足《畜禽养殖业污染物排放标准》（GB18596-2001）表7限值。备用柴油发电机废气排放执行《大气污染物综合排放标准》（GB16297-1996）表2中大气污染物排放限值。</w:t>
      </w:r>
    </w:p>
    <w:p w:rsidR="004C2331" w:rsidRDefault="0025798E">
      <w:pPr>
        <w:widowControl w:val="0"/>
        <w:spacing w:line="470" w:lineRule="exact"/>
        <w:ind w:firstLine="640"/>
        <w:rPr>
          <w:rFonts w:ascii="仿宋" w:eastAsia="仿宋" w:hAnsi="仿宋" w:cs="_4eff_5b8b_GB2312"/>
          <w:bCs/>
          <w:color w:val="000000"/>
          <w:sz w:val="32"/>
          <w:szCs w:val="32"/>
          <w:lang w:eastAsia="zh-CN" w:bidi="ar-SA"/>
        </w:rPr>
      </w:pPr>
      <w:r>
        <w:rPr>
          <w:rFonts w:ascii="仿宋" w:eastAsia="仿宋" w:hAnsi="仿宋" w:cs="_4eff_5b8b_GB2312" w:hint="eastAsia"/>
          <w:bCs/>
          <w:color w:val="000000"/>
          <w:sz w:val="32"/>
          <w:szCs w:val="32"/>
          <w:lang w:eastAsia="zh-CN" w:bidi="ar-SA"/>
        </w:rPr>
        <w:t>（二）加强水污染物防治措施。项目采用新型发酵床养殖工艺，不产生和排放养殖废水。项目须安装节水型采水器，清槽水回用于饲料拌合，不外排。生活废水经化粪池处理后，作为有机肥利用，不外排。完善厂区雨水收集系统，雨水经雨水管收集后排至雨水收集池，经沉淀后间歇性外排。</w:t>
      </w:r>
    </w:p>
    <w:p w:rsidR="004C2331" w:rsidRDefault="0025798E">
      <w:pPr>
        <w:widowControl w:val="0"/>
        <w:spacing w:line="470" w:lineRule="exact"/>
        <w:ind w:firstLine="640"/>
        <w:rPr>
          <w:rFonts w:ascii="仿宋" w:eastAsia="仿宋" w:hAnsi="仿宋" w:cs="_4eff_5b8b_GB2312"/>
          <w:bCs/>
          <w:color w:val="000000"/>
          <w:sz w:val="32"/>
          <w:szCs w:val="32"/>
          <w:lang w:eastAsia="zh-CN" w:bidi="ar-SA"/>
        </w:rPr>
      </w:pPr>
      <w:r>
        <w:rPr>
          <w:rFonts w:ascii="仿宋" w:eastAsia="仿宋" w:hAnsi="仿宋" w:cs="_4eff_5b8b_GB2312" w:hint="eastAsia"/>
          <w:bCs/>
          <w:color w:val="000000"/>
          <w:sz w:val="32"/>
          <w:szCs w:val="32"/>
          <w:lang w:eastAsia="zh-CN" w:bidi="ar-SA"/>
        </w:rPr>
        <w:t>按照分区防控的原则落实报告书提出的地下水污染防治措施，做好猪舍、危险废物暂存间等防渗工作，防止对地下水的污染。定期检查猪舍垫料底层防渗膜，跟踪监测地下水，确保地下水环境安全。</w:t>
      </w:r>
    </w:p>
    <w:p w:rsidR="004C2331" w:rsidRDefault="0025798E">
      <w:pPr>
        <w:widowControl w:val="0"/>
        <w:spacing w:line="470" w:lineRule="exact"/>
        <w:ind w:firstLine="640"/>
        <w:jc w:val="both"/>
        <w:rPr>
          <w:rFonts w:eastAsia="仿宋"/>
          <w:bCs/>
          <w:color w:val="000000"/>
          <w:sz w:val="32"/>
          <w:szCs w:val="32"/>
          <w:lang w:eastAsia="zh-CN"/>
        </w:rPr>
      </w:pPr>
      <w:r>
        <w:rPr>
          <w:rFonts w:ascii="仿宋" w:eastAsia="仿宋" w:hAnsi="仿宋" w:cs="_4eff_5b8b_GB2312" w:hint="eastAsia"/>
          <w:bCs/>
          <w:color w:val="000000"/>
          <w:sz w:val="32"/>
          <w:szCs w:val="32"/>
          <w:lang w:eastAsia="zh-CN" w:bidi="ar-SA"/>
        </w:rPr>
        <w:t>（三）强化固体废物防治工作。按“无害化、减量化、资源化”原则，做好固废的分类收集和综合利用，并建立固体废物产生、转移处置管理台账；医疗废物等危险固体废物须严格按《危险废物贮存污染控制标准》（GB18597-2001）要求落实，避免造成二次污染，医疗废物集中收集后，及时交由有资质的单位处置；废垫料由垫料供货商清运并作为有机肥原料进行综合利用，禁止未经处理直接施肥；</w:t>
      </w:r>
      <w:r>
        <w:rPr>
          <w:rFonts w:eastAsia="仿宋" w:hint="eastAsia"/>
          <w:bCs/>
          <w:color w:val="000000"/>
          <w:sz w:val="32"/>
          <w:szCs w:val="32"/>
          <w:lang w:eastAsia="zh-CN"/>
        </w:rPr>
        <w:t>病死</w:t>
      </w:r>
      <w:proofErr w:type="gramStart"/>
      <w:r>
        <w:rPr>
          <w:rFonts w:eastAsia="仿宋" w:hint="eastAsia"/>
          <w:bCs/>
          <w:color w:val="000000"/>
          <w:sz w:val="32"/>
          <w:szCs w:val="32"/>
          <w:lang w:eastAsia="zh-CN"/>
        </w:rPr>
        <w:t>猪按照</w:t>
      </w:r>
      <w:proofErr w:type="gramEnd"/>
      <w:r>
        <w:rPr>
          <w:rFonts w:eastAsia="仿宋" w:hint="eastAsia"/>
          <w:bCs/>
          <w:color w:val="000000"/>
          <w:sz w:val="32"/>
          <w:szCs w:val="32"/>
          <w:lang w:eastAsia="zh-CN"/>
        </w:rPr>
        <w:t>畜牧行政主管部门和卫生防疫主管部门要求，交华容县病死猪无害化处置中心处置；生活垃圾交由环卫部门统一收集处理。</w:t>
      </w:r>
    </w:p>
    <w:p w:rsidR="004C2331" w:rsidRDefault="0025798E">
      <w:pPr>
        <w:widowControl w:val="0"/>
        <w:spacing w:line="470" w:lineRule="exact"/>
        <w:ind w:firstLine="640"/>
        <w:jc w:val="both"/>
        <w:rPr>
          <w:rFonts w:ascii="仿宋" w:eastAsia="仿宋" w:hAnsi="仿宋" w:cs="_4eff_5b8b_GB2312"/>
          <w:bCs/>
          <w:color w:val="000000"/>
          <w:sz w:val="32"/>
          <w:szCs w:val="32"/>
          <w:lang w:eastAsia="zh-CN" w:bidi="ar-SA"/>
        </w:rPr>
      </w:pPr>
      <w:r>
        <w:rPr>
          <w:rFonts w:eastAsia="仿宋" w:hint="eastAsia"/>
          <w:bCs/>
          <w:color w:val="000000"/>
          <w:sz w:val="32"/>
          <w:szCs w:val="32"/>
          <w:lang w:eastAsia="zh-CN"/>
        </w:rPr>
        <w:t>（四）加强噪声防治措施。采用低噪声设备，通过采取合理布局、墙体隔声、基础</w:t>
      </w:r>
      <w:bookmarkStart w:id="2" w:name="_GoBack"/>
      <w:bookmarkEnd w:id="2"/>
      <w:r>
        <w:rPr>
          <w:rFonts w:eastAsia="仿宋" w:hint="eastAsia"/>
          <w:bCs/>
          <w:color w:val="000000"/>
          <w:sz w:val="32"/>
          <w:szCs w:val="32"/>
          <w:lang w:eastAsia="zh-CN"/>
        </w:rPr>
        <w:t>减振等措施，确保厂界噪声达到《工</w:t>
      </w:r>
      <w:r>
        <w:rPr>
          <w:rFonts w:eastAsia="仿宋" w:hint="eastAsia"/>
          <w:bCs/>
          <w:color w:val="000000"/>
          <w:sz w:val="32"/>
          <w:szCs w:val="32"/>
          <w:lang w:eastAsia="zh-CN"/>
        </w:rPr>
        <w:lastRenderedPageBreak/>
        <w:t>业企业厂界环境噪声排放标准》（</w:t>
      </w:r>
      <w:r>
        <w:rPr>
          <w:rFonts w:eastAsia="仿宋" w:hint="eastAsia"/>
          <w:bCs/>
          <w:color w:val="000000"/>
          <w:sz w:val="32"/>
          <w:szCs w:val="32"/>
          <w:lang w:eastAsia="zh-CN"/>
        </w:rPr>
        <w:t>G</w:t>
      </w:r>
      <w:r>
        <w:rPr>
          <w:rFonts w:eastAsia="仿宋"/>
          <w:bCs/>
          <w:color w:val="000000"/>
          <w:sz w:val="32"/>
          <w:szCs w:val="32"/>
          <w:lang w:eastAsia="zh-CN"/>
        </w:rPr>
        <w:t>B12348-2008</w:t>
      </w:r>
      <w:r>
        <w:rPr>
          <w:rFonts w:eastAsia="仿宋" w:hint="eastAsia"/>
          <w:bCs/>
          <w:color w:val="000000"/>
          <w:sz w:val="32"/>
          <w:szCs w:val="32"/>
          <w:lang w:eastAsia="zh-CN"/>
        </w:rPr>
        <w:t>）</w:t>
      </w:r>
      <w:r>
        <w:rPr>
          <w:rFonts w:eastAsia="仿宋" w:hint="eastAsia"/>
          <w:bCs/>
          <w:color w:val="000000"/>
          <w:sz w:val="32"/>
          <w:szCs w:val="32"/>
          <w:lang w:eastAsia="zh-CN"/>
        </w:rPr>
        <w:t>2</w:t>
      </w:r>
      <w:r>
        <w:rPr>
          <w:rFonts w:eastAsia="仿宋" w:hint="eastAsia"/>
          <w:bCs/>
          <w:color w:val="000000"/>
          <w:sz w:val="32"/>
          <w:szCs w:val="32"/>
          <w:lang w:eastAsia="zh-CN"/>
        </w:rPr>
        <w:t>类排放标准要求。</w:t>
      </w:r>
    </w:p>
    <w:p w:rsidR="004C2331" w:rsidRDefault="0025798E">
      <w:pPr>
        <w:widowControl w:val="0"/>
        <w:spacing w:line="470" w:lineRule="exact"/>
        <w:ind w:firstLine="640"/>
        <w:rPr>
          <w:rFonts w:ascii="仿宋" w:eastAsia="仿宋" w:hAnsi="仿宋" w:cs="_4eff_5b8b_GB2312"/>
          <w:bCs/>
          <w:color w:val="000000"/>
          <w:sz w:val="32"/>
          <w:szCs w:val="32"/>
          <w:lang w:eastAsia="zh-CN" w:bidi="ar-SA"/>
        </w:rPr>
      </w:pPr>
      <w:r>
        <w:rPr>
          <w:rFonts w:ascii="仿宋" w:eastAsia="仿宋" w:hAnsi="仿宋" w:cs="_4eff_5b8b_GB2312" w:hint="eastAsia"/>
          <w:bCs/>
          <w:color w:val="000000"/>
          <w:sz w:val="32"/>
          <w:szCs w:val="32"/>
          <w:lang w:eastAsia="zh-CN" w:bidi="ar-SA"/>
        </w:rPr>
        <w:t>（五）项目沿场界设置200m的环境防护距离，防护距离范围内禁止新建学校、医院、集中居民区等环境敏感点和《畜禽养殖业污染防治技术规范》规定的禁建内容。</w:t>
      </w:r>
    </w:p>
    <w:p w:rsidR="004C2331" w:rsidRDefault="0025798E">
      <w:pPr>
        <w:widowControl w:val="0"/>
        <w:spacing w:line="470" w:lineRule="exact"/>
        <w:ind w:firstLine="640"/>
        <w:rPr>
          <w:rFonts w:ascii="仿宋" w:eastAsia="仿宋" w:hAnsi="仿宋" w:cs="_4eff_5b8b_GB2312"/>
          <w:bCs/>
          <w:color w:val="000000"/>
          <w:sz w:val="32"/>
          <w:szCs w:val="32"/>
          <w:lang w:eastAsia="zh-CN" w:bidi="ar-SA"/>
        </w:rPr>
      </w:pPr>
      <w:r>
        <w:rPr>
          <w:rFonts w:ascii="仿宋" w:eastAsia="仿宋" w:hAnsi="仿宋" w:cs="_4eff_5b8b_GB2312" w:hint="eastAsia"/>
          <w:bCs/>
          <w:color w:val="000000"/>
          <w:sz w:val="32"/>
          <w:szCs w:val="32"/>
          <w:lang w:eastAsia="zh-CN" w:bidi="ar-SA"/>
        </w:rPr>
        <w:t>（六）加强营运期风险防范，落实各项风险防范措施，加强养殖场疫病风险防范，杜绝废水事故排放；严格按照《突发环境事件应急预案管理暂行办法》制定事故环境应急预案，储备风险救助物资并组织演练，杜绝环境风险事故发生。</w:t>
      </w:r>
    </w:p>
    <w:p w:rsidR="004C2331" w:rsidRDefault="0025798E">
      <w:pPr>
        <w:widowControl w:val="0"/>
        <w:spacing w:line="470" w:lineRule="exact"/>
        <w:ind w:firstLine="640"/>
        <w:jc w:val="both"/>
        <w:rPr>
          <w:rFonts w:ascii="仿宋" w:eastAsia="仿宋" w:hAnsi="仿宋" w:cs="_4eff_5b8b_GB2312"/>
          <w:bCs/>
          <w:color w:val="000000"/>
          <w:sz w:val="32"/>
          <w:szCs w:val="32"/>
          <w:lang w:eastAsia="zh-CN" w:bidi="ar-SA"/>
        </w:rPr>
      </w:pPr>
      <w:r>
        <w:rPr>
          <w:rFonts w:ascii="仿宋" w:eastAsia="仿宋" w:hAnsi="仿宋" w:cs="_4eff_5b8b_GB2312" w:hint="eastAsia"/>
          <w:bCs/>
          <w:color w:val="000000"/>
          <w:sz w:val="32"/>
          <w:szCs w:val="32"/>
          <w:lang w:eastAsia="zh-CN" w:bidi="ar-SA"/>
        </w:rPr>
        <w:t>（七）</w:t>
      </w:r>
      <w:r>
        <w:rPr>
          <w:rFonts w:eastAsia="仿宋" w:hint="eastAsia"/>
          <w:bCs/>
          <w:color w:val="000000"/>
          <w:sz w:val="32"/>
          <w:szCs w:val="32"/>
          <w:lang w:eastAsia="zh-CN"/>
        </w:rPr>
        <w:t>严格按照《畜禽养殖业污染治理工程技术规范》（</w:t>
      </w:r>
      <w:r>
        <w:rPr>
          <w:rFonts w:eastAsia="仿宋" w:hint="eastAsia"/>
          <w:bCs/>
          <w:color w:val="000000"/>
          <w:sz w:val="32"/>
          <w:szCs w:val="32"/>
          <w:lang w:eastAsia="zh-CN"/>
        </w:rPr>
        <w:t>HJ297-2009</w:t>
      </w:r>
      <w:r>
        <w:rPr>
          <w:rFonts w:eastAsia="仿宋" w:hint="eastAsia"/>
          <w:bCs/>
          <w:color w:val="000000"/>
          <w:sz w:val="32"/>
          <w:szCs w:val="32"/>
          <w:lang w:eastAsia="zh-CN"/>
        </w:rPr>
        <w:t>）要求控制环境污染，</w:t>
      </w:r>
      <w:r>
        <w:rPr>
          <w:rFonts w:ascii="仿宋" w:eastAsia="仿宋" w:hAnsi="仿宋" w:cs="仿宋_GB2312" w:hint="eastAsia"/>
          <w:spacing w:val="-4"/>
          <w:sz w:val="32"/>
          <w:szCs w:val="32"/>
          <w:lang w:eastAsia="zh-CN"/>
        </w:rPr>
        <w:t>加强环境管理，建立健全污染防治设施运行管理台帐，设专门的环保机构及环保人员，确保各项污染防治设施的正常运行，各类污染物达标排放。</w:t>
      </w:r>
    </w:p>
    <w:p w:rsidR="004C2331" w:rsidRDefault="0025798E">
      <w:pPr>
        <w:widowControl w:val="0"/>
        <w:spacing w:line="470" w:lineRule="exact"/>
        <w:ind w:firstLine="640"/>
        <w:rPr>
          <w:rFonts w:ascii="仿宋" w:eastAsia="仿宋" w:hAnsi="仿宋" w:cs="_4eff_5b8b_GB2312"/>
          <w:bCs/>
          <w:color w:val="000000"/>
          <w:sz w:val="32"/>
          <w:szCs w:val="32"/>
          <w:lang w:eastAsia="zh-CN" w:bidi="ar-SA"/>
        </w:rPr>
      </w:pPr>
      <w:r>
        <w:rPr>
          <w:rFonts w:ascii="仿宋" w:eastAsia="仿宋" w:hAnsi="仿宋" w:cs="_4eff_5b8b_GB2312" w:hint="eastAsia"/>
          <w:bCs/>
          <w:color w:val="000000"/>
          <w:sz w:val="32"/>
          <w:szCs w:val="32"/>
          <w:lang w:eastAsia="zh-CN" w:bidi="ar-SA"/>
        </w:rPr>
        <w:t>（八）</w:t>
      </w:r>
      <w:r>
        <w:rPr>
          <w:rFonts w:ascii="仿宋_GB2312" w:eastAsia="仿宋_GB2312" w:hAnsi="仿宋_GB2312" w:cs="仿宋_GB2312" w:hint="eastAsia"/>
          <w:bCs/>
          <w:sz w:val="32"/>
          <w:szCs w:val="32"/>
          <w:lang w:eastAsia="zh-CN"/>
        </w:rPr>
        <w:t>根据《生态专题报告》结论：项目的运营对东洞庭湖国家级自然保护区的保护物种产生的负面影响不大。你公司须认真落实《生态专题报告》提出的各项生态保护措施，确保项目生态环境风险在可控范围内。</w:t>
      </w:r>
    </w:p>
    <w:p w:rsidR="004C2331" w:rsidRDefault="0025798E">
      <w:pPr>
        <w:widowControl w:val="0"/>
        <w:spacing w:line="470" w:lineRule="exact"/>
        <w:ind w:firstLine="640"/>
        <w:rPr>
          <w:rFonts w:ascii="仿宋" w:eastAsia="仿宋" w:hAnsi="仿宋" w:cs="_4eff_5b8b_GB2312"/>
          <w:bCs/>
          <w:color w:val="000000"/>
          <w:sz w:val="32"/>
          <w:szCs w:val="32"/>
          <w:lang w:eastAsia="zh-CN" w:bidi="ar-SA"/>
        </w:rPr>
      </w:pPr>
      <w:bookmarkStart w:id="3" w:name="OLE_LINK1"/>
      <w:bookmarkEnd w:id="1"/>
      <w:r>
        <w:rPr>
          <w:rFonts w:ascii="仿宋" w:eastAsia="仿宋" w:hAnsi="仿宋" w:cs="_4eff_5b8b_GB2312" w:hint="eastAsia"/>
          <w:bCs/>
          <w:color w:val="000000"/>
          <w:sz w:val="32"/>
          <w:szCs w:val="32"/>
          <w:lang w:eastAsia="zh-CN" w:bidi="ar-SA"/>
        </w:rPr>
        <w:t>三、你单位应收到本批复后15个工作日内，将批复及批准的环</w:t>
      </w:r>
      <w:proofErr w:type="gramStart"/>
      <w:r>
        <w:rPr>
          <w:rFonts w:ascii="仿宋" w:eastAsia="仿宋" w:hAnsi="仿宋" w:cs="_4eff_5b8b_GB2312" w:hint="eastAsia"/>
          <w:bCs/>
          <w:color w:val="000000"/>
          <w:sz w:val="32"/>
          <w:szCs w:val="32"/>
          <w:lang w:eastAsia="zh-CN" w:bidi="ar-SA"/>
        </w:rPr>
        <w:t>评报告</w:t>
      </w:r>
      <w:proofErr w:type="gramEnd"/>
      <w:r>
        <w:rPr>
          <w:rFonts w:ascii="仿宋" w:eastAsia="仿宋" w:hAnsi="仿宋" w:cs="_4eff_5b8b_GB2312" w:hint="eastAsia"/>
          <w:bCs/>
          <w:color w:val="000000"/>
          <w:sz w:val="32"/>
          <w:szCs w:val="32"/>
          <w:lang w:eastAsia="zh-CN" w:bidi="ar-SA"/>
        </w:rPr>
        <w:t>文件送君山区人民政府、岳阳市生态环境局君山区分局、联合泰泽环境科技发展有限公司。</w:t>
      </w:r>
    </w:p>
    <w:p w:rsidR="004C2331" w:rsidRDefault="0025798E">
      <w:pPr>
        <w:widowControl w:val="0"/>
        <w:spacing w:line="470" w:lineRule="exact"/>
        <w:ind w:firstLine="640"/>
        <w:rPr>
          <w:rFonts w:ascii="仿宋" w:eastAsia="仿宋" w:hAnsi="仿宋" w:cs="_4eff_5b8b_GB2312"/>
          <w:bCs/>
          <w:color w:val="000000"/>
          <w:sz w:val="32"/>
          <w:szCs w:val="32"/>
          <w:lang w:eastAsia="zh-CN" w:bidi="ar-SA"/>
        </w:rPr>
      </w:pPr>
      <w:r>
        <w:rPr>
          <w:rFonts w:ascii="仿宋" w:eastAsia="仿宋" w:hAnsi="仿宋" w:cs="_4eff_5b8b_GB2312" w:hint="eastAsia"/>
          <w:bCs/>
          <w:color w:val="000000"/>
          <w:sz w:val="32"/>
          <w:szCs w:val="32"/>
          <w:lang w:eastAsia="zh-CN" w:bidi="ar-SA"/>
        </w:rPr>
        <w:t>四、项目的日常环境监管工作由岳阳市生态环境局君山区分局具体负责。</w:t>
      </w:r>
    </w:p>
    <w:bookmarkEnd w:id="3"/>
    <w:p w:rsidR="004C2331" w:rsidRDefault="004C2331">
      <w:pPr>
        <w:spacing w:line="470" w:lineRule="exact"/>
        <w:ind w:firstLine="640"/>
        <w:rPr>
          <w:rFonts w:ascii="仿宋" w:eastAsia="仿宋" w:hAnsi="仿宋" w:cs="_4eff_5b8b_GB2312"/>
          <w:bCs/>
          <w:color w:val="000000"/>
          <w:sz w:val="32"/>
          <w:szCs w:val="32"/>
          <w:lang w:eastAsia="zh-CN" w:bidi="ar-SA"/>
        </w:rPr>
      </w:pPr>
    </w:p>
    <w:p w:rsidR="004C2331" w:rsidRDefault="004C2331">
      <w:pPr>
        <w:spacing w:line="470" w:lineRule="exact"/>
        <w:ind w:firstLine="640"/>
        <w:rPr>
          <w:rFonts w:ascii="仿宋" w:eastAsia="仿宋" w:hAnsi="仿宋" w:cs="_4eff_5b8b_GB2312"/>
          <w:bCs/>
          <w:color w:val="000000"/>
          <w:sz w:val="32"/>
          <w:szCs w:val="32"/>
          <w:lang w:eastAsia="zh-CN" w:bidi="ar-SA"/>
        </w:rPr>
      </w:pPr>
    </w:p>
    <w:p w:rsidR="004C2331" w:rsidRDefault="004C2331">
      <w:pPr>
        <w:spacing w:line="470" w:lineRule="exact"/>
        <w:ind w:firstLine="640"/>
        <w:rPr>
          <w:rFonts w:ascii="仿宋" w:eastAsia="仿宋" w:hAnsi="仿宋" w:cs="_4eff_5b8b_GB2312"/>
          <w:bCs/>
          <w:color w:val="000000"/>
          <w:sz w:val="32"/>
          <w:szCs w:val="32"/>
          <w:lang w:eastAsia="zh-CN" w:bidi="ar-SA"/>
        </w:rPr>
      </w:pPr>
    </w:p>
    <w:p w:rsidR="004C2331" w:rsidRDefault="0025798E">
      <w:pPr>
        <w:spacing w:line="470" w:lineRule="exact"/>
        <w:ind w:firstLineChars="1589" w:firstLine="5085"/>
        <w:rPr>
          <w:rFonts w:ascii="仿宋" w:eastAsia="仿宋" w:hAnsi="仿宋" w:cs="_4eff_5b8b_GB2312"/>
          <w:bCs/>
          <w:color w:val="000000"/>
          <w:sz w:val="32"/>
          <w:szCs w:val="32"/>
          <w:lang w:eastAsia="zh-CN" w:bidi="ar-SA"/>
        </w:rPr>
      </w:pPr>
      <w:r>
        <w:rPr>
          <w:rFonts w:ascii="仿宋" w:eastAsia="仿宋" w:hAnsi="仿宋" w:cs="_4eff_5b8b_GB2312" w:hint="eastAsia"/>
          <w:bCs/>
          <w:color w:val="000000"/>
          <w:sz w:val="32"/>
          <w:szCs w:val="32"/>
          <w:lang w:eastAsia="zh-CN" w:bidi="ar-SA"/>
        </w:rPr>
        <w:t>岳阳市生态环境局</w:t>
      </w:r>
    </w:p>
    <w:p w:rsidR="004C2331" w:rsidRDefault="0025798E">
      <w:pPr>
        <w:spacing w:line="470" w:lineRule="exact"/>
        <w:ind w:firstLineChars="1589" w:firstLine="5085"/>
        <w:rPr>
          <w:rFonts w:ascii="仿宋" w:eastAsia="仿宋" w:hAnsi="仿宋" w:cs="_4eff_5b8b_GB2312"/>
          <w:bCs/>
          <w:color w:val="000000"/>
          <w:sz w:val="32"/>
          <w:szCs w:val="32"/>
          <w:lang w:eastAsia="zh-CN" w:bidi="ar-SA"/>
        </w:rPr>
      </w:pPr>
      <w:r>
        <w:rPr>
          <w:rFonts w:ascii="仿宋" w:eastAsia="仿宋" w:hAnsi="仿宋" w:cs="_4eff_5b8b_GB2312" w:hint="eastAsia"/>
          <w:bCs/>
          <w:color w:val="000000"/>
          <w:sz w:val="32"/>
          <w:szCs w:val="32"/>
          <w:lang w:eastAsia="zh-CN" w:bidi="ar-SA"/>
        </w:rPr>
        <w:t>2020年1月20日</w:t>
      </w:r>
    </w:p>
    <w:tbl>
      <w:tblPr>
        <w:tblpPr w:leftFromText="180" w:rightFromText="180" w:vertAnchor="text" w:horzAnchor="margin" w:tblpY="47"/>
        <w:tblW w:w="8522" w:type="dxa"/>
        <w:tblBorders>
          <w:top w:val="single" w:sz="4" w:space="0" w:color="auto"/>
          <w:bottom w:val="single" w:sz="4" w:space="0" w:color="auto"/>
        </w:tblBorders>
        <w:tblLayout w:type="fixed"/>
        <w:tblLook w:val="04A0" w:firstRow="1" w:lastRow="0" w:firstColumn="1" w:lastColumn="0" w:noHBand="0" w:noVBand="1"/>
      </w:tblPr>
      <w:tblGrid>
        <w:gridCol w:w="8522"/>
      </w:tblGrid>
      <w:tr w:rsidR="004C2331">
        <w:tc>
          <w:tcPr>
            <w:tcW w:w="8522" w:type="dxa"/>
            <w:tcBorders>
              <w:top w:val="single" w:sz="4" w:space="0" w:color="auto"/>
              <w:left w:val="nil"/>
              <w:bottom w:val="single" w:sz="4" w:space="0" w:color="auto"/>
              <w:right w:val="nil"/>
            </w:tcBorders>
          </w:tcPr>
          <w:p w:rsidR="004C2331" w:rsidRDefault="0025798E">
            <w:pPr>
              <w:spacing w:line="520" w:lineRule="exact"/>
              <w:ind w:left="800" w:hangingChars="250" w:hanging="800"/>
              <w:rPr>
                <w:rFonts w:ascii="仿宋" w:eastAsia="仿宋" w:hAnsi="仿宋" w:cs="_4eff_5b8b_GB2312"/>
                <w:bCs/>
                <w:color w:val="000000"/>
                <w:sz w:val="32"/>
                <w:szCs w:val="32"/>
                <w:lang w:eastAsia="zh-CN" w:bidi="ar-SA"/>
              </w:rPr>
            </w:pPr>
            <w:r>
              <w:rPr>
                <w:rFonts w:ascii="仿宋" w:eastAsia="仿宋" w:hAnsi="仿宋" w:cs="_4eff_5b8b_GB2312" w:hint="eastAsia"/>
                <w:bCs/>
                <w:color w:val="000000"/>
                <w:sz w:val="32"/>
                <w:szCs w:val="32"/>
                <w:lang w:eastAsia="zh-CN" w:bidi="ar-SA"/>
              </w:rPr>
              <w:t>抄送:君山区人民政府、岳阳市生态环境局君山区分局、联合泰泽环境科技发展有限公司</w:t>
            </w:r>
          </w:p>
        </w:tc>
      </w:tr>
    </w:tbl>
    <w:p w:rsidR="004C2331" w:rsidRDefault="004C2331">
      <w:pPr>
        <w:spacing w:line="520" w:lineRule="exact"/>
        <w:ind w:firstLine="0"/>
        <w:rPr>
          <w:rFonts w:ascii="仿宋" w:eastAsia="仿宋" w:hAnsi="仿宋" w:cs="_4eff_5b8b_GB2312"/>
          <w:bCs/>
          <w:color w:val="000000"/>
          <w:sz w:val="32"/>
          <w:szCs w:val="32"/>
          <w:lang w:eastAsia="zh-CN" w:bidi="ar-SA"/>
        </w:rPr>
      </w:pPr>
    </w:p>
    <w:sectPr w:rsidR="004C2331">
      <w:headerReference w:type="default" r:id="rId8"/>
      <w:footerReference w:type="default" r:id="rId9"/>
      <w:headerReference w:type="first" r:id="rId10"/>
      <w:pgSz w:w="11906" w:h="16838"/>
      <w:pgMar w:top="1440" w:right="1588" w:bottom="1440" w:left="1644" w:header="851" w:footer="992" w:gutter="0"/>
      <w:cols w:space="0"/>
      <w:titlePg/>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A74" w:rsidRDefault="00C22A74">
      <w:r>
        <w:separator/>
      </w:r>
    </w:p>
  </w:endnote>
  <w:endnote w:type="continuationSeparator" w:id="0">
    <w:p w:rsidR="00C22A74" w:rsidRDefault="00C2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_4eff_5b8b_GB2312">
    <w:panose1 w:val="00000000000000000000"/>
    <w:charset w:val="00"/>
    <w:family w:val="roman"/>
    <w:notTrueType/>
    <w:pitch w:val="default"/>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331" w:rsidRDefault="0025798E">
    <w:pPr>
      <w:pStyle w:val="a6"/>
      <w:jc w:val="center"/>
    </w:pPr>
    <w:r>
      <w:fldChar w:fldCharType="begin"/>
    </w:r>
    <w:r>
      <w:instrText xml:space="preserve"> PAGE   \* MERGEFORMAT </w:instrText>
    </w:r>
    <w:r>
      <w:fldChar w:fldCharType="separate"/>
    </w:r>
    <w:r w:rsidR="00DA3410" w:rsidRPr="00DA3410">
      <w:rPr>
        <w:noProof/>
        <w:lang w:val="zh-CN"/>
      </w:rPr>
      <w:t>4</w:t>
    </w:r>
    <w:r>
      <w:rPr>
        <w:lang w:val="zh-CN"/>
      </w:rPr>
      <w:fldChar w:fldCharType="end"/>
    </w:r>
  </w:p>
  <w:p w:rsidR="004C2331" w:rsidRDefault="004C23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A74" w:rsidRDefault="00C22A74">
      <w:r>
        <w:separator/>
      </w:r>
    </w:p>
  </w:footnote>
  <w:footnote w:type="continuationSeparator" w:id="0">
    <w:p w:rsidR="00C22A74" w:rsidRDefault="00C22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331" w:rsidRDefault="004C2331">
    <w:pPr>
      <w:ind w:left="36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331" w:rsidRDefault="004C2331">
    <w:pPr>
      <w:ind w:left="36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10"/>
  <w:drawingGridVerticalSpacing w:val="30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331"/>
    <w:rsid w:val="001C413E"/>
    <w:rsid w:val="0025798E"/>
    <w:rsid w:val="003B2A2D"/>
    <w:rsid w:val="004C2331"/>
    <w:rsid w:val="00C22A74"/>
    <w:rsid w:val="00DA34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360"/>
    </w:pPr>
    <w:rPr>
      <w:rFonts w:eastAsia="宋体"/>
      <w:sz w:val="22"/>
      <w:szCs w:val="22"/>
      <w:lang w:eastAsia="en-US" w:bidi="en-US"/>
    </w:rPr>
  </w:style>
  <w:style w:type="paragraph" w:styleId="1">
    <w:name w:val="heading 1"/>
    <w:basedOn w:val="a"/>
    <w:next w:val="a"/>
    <w:link w:val="1Char"/>
    <w:uiPriority w:val="9"/>
    <w:qFormat/>
    <w:pPr>
      <w:pBdr>
        <w:bottom w:val="single" w:sz="12" w:space="1" w:color="365F91"/>
      </w:pBdr>
      <w:spacing w:before="600" w:after="80"/>
      <w:ind w:firstLine="0"/>
      <w:outlineLvl w:val="0"/>
    </w:pPr>
    <w:rPr>
      <w:rFonts w:ascii="Cambria" w:hAnsi="Cambria"/>
      <w:b/>
      <w:bCs/>
      <w:color w:val="365F91"/>
      <w:sz w:val="24"/>
      <w:szCs w:val="24"/>
    </w:rPr>
  </w:style>
  <w:style w:type="paragraph" w:styleId="2">
    <w:name w:val="heading 2"/>
    <w:basedOn w:val="a"/>
    <w:next w:val="a"/>
    <w:link w:val="2Char"/>
    <w:uiPriority w:val="9"/>
    <w:qFormat/>
    <w:pPr>
      <w:pBdr>
        <w:bottom w:val="single" w:sz="8" w:space="1" w:color="4F81BD"/>
      </w:pBdr>
      <w:spacing w:before="200" w:after="80"/>
      <w:ind w:firstLine="0"/>
      <w:outlineLvl w:val="1"/>
    </w:pPr>
    <w:rPr>
      <w:rFonts w:ascii="Cambria" w:hAnsi="Cambria"/>
      <w:color w:val="365F91"/>
      <w:sz w:val="24"/>
      <w:szCs w:val="24"/>
    </w:rPr>
  </w:style>
  <w:style w:type="paragraph" w:styleId="3">
    <w:name w:val="heading 3"/>
    <w:basedOn w:val="a"/>
    <w:next w:val="a"/>
    <w:link w:val="3Char"/>
    <w:uiPriority w:val="9"/>
    <w:qFormat/>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basedOn w:val="a"/>
    <w:next w:val="a"/>
    <w:link w:val="4Char"/>
    <w:uiPriority w:val="9"/>
    <w:qFormat/>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Char"/>
    <w:uiPriority w:val="9"/>
    <w:qFormat/>
    <w:pPr>
      <w:spacing w:before="200" w:after="80"/>
      <w:ind w:firstLine="0"/>
      <w:outlineLvl w:val="4"/>
    </w:pPr>
    <w:rPr>
      <w:rFonts w:ascii="Cambria" w:hAnsi="Cambria"/>
      <w:color w:val="4F81BD"/>
    </w:rPr>
  </w:style>
  <w:style w:type="paragraph" w:styleId="6">
    <w:name w:val="heading 6"/>
    <w:basedOn w:val="a"/>
    <w:next w:val="a"/>
    <w:link w:val="6Char"/>
    <w:uiPriority w:val="9"/>
    <w:qFormat/>
    <w:pPr>
      <w:spacing w:before="280" w:after="100"/>
      <w:ind w:firstLine="0"/>
      <w:outlineLvl w:val="5"/>
    </w:pPr>
    <w:rPr>
      <w:rFonts w:ascii="Cambria" w:hAnsi="Cambria"/>
      <w:i/>
      <w:iCs/>
      <w:color w:val="4F81BD"/>
    </w:rPr>
  </w:style>
  <w:style w:type="paragraph" w:styleId="7">
    <w:name w:val="heading 7"/>
    <w:basedOn w:val="a"/>
    <w:next w:val="a"/>
    <w:link w:val="7Char"/>
    <w:uiPriority w:val="9"/>
    <w:qFormat/>
    <w:pPr>
      <w:spacing w:before="320" w:after="100"/>
      <w:ind w:firstLine="0"/>
      <w:outlineLvl w:val="6"/>
    </w:pPr>
    <w:rPr>
      <w:rFonts w:ascii="Cambria" w:hAnsi="Cambria"/>
      <w:b/>
      <w:bCs/>
      <w:color w:val="9BBB59"/>
      <w:sz w:val="20"/>
      <w:szCs w:val="20"/>
    </w:rPr>
  </w:style>
  <w:style w:type="paragraph" w:styleId="8">
    <w:name w:val="heading 8"/>
    <w:basedOn w:val="a"/>
    <w:next w:val="a"/>
    <w:link w:val="8Char"/>
    <w:uiPriority w:val="9"/>
    <w:qFormat/>
    <w:pPr>
      <w:spacing w:before="320" w:after="100"/>
      <w:ind w:firstLine="0"/>
      <w:outlineLvl w:val="7"/>
    </w:pPr>
    <w:rPr>
      <w:rFonts w:ascii="Cambria" w:hAnsi="Cambria"/>
      <w:b/>
      <w:bCs/>
      <w:i/>
      <w:iCs/>
      <w:color w:val="9BBB59"/>
      <w:sz w:val="20"/>
      <w:szCs w:val="20"/>
    </w:rPr>
  </w:style>
  <w:style w:type="paragraph" w:styleId="9">
    <w:name w:val="heading 9"/>
    <w:basedOn w:val="a"/>
    <w:next w:val="a"/>
    <w:link w:val="9Char"/>
    <w:uiPriority w:val="9"/>
    <w:qFormat/>
    <w:pPr>
      <w:spacing w:before="320" w:after="100"/>
      <w:ind w:firstLine="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Pr>
      <w:b/>
      <w:bCs/>
      <w:sz w:val="18"/>
      <w:szCs w:val="18"/>
    </w:rPr>
  </w:style>
  <w:style w:type="paragraph" w:styleId="a4">
    <w:name w:val="Date"/>
    <w:basedOn w:val="a"/>
    <w:next w:val="a"/>
    <w:link w:val="Char"/>
    <w:uiPriority w:val="99"/>
    <w:qFormat/>
    <w:pPr>
      <w:ind w:leftChars="2500" w:left="100"/>
    </w:pPr>
  </w:style>
  <w:style w:type="paragraph" w:styleId="a5">
    <w:name w:val="Balloon Text"/>
    <w:basedOn w:val="a"/>
    <w:link w:val="Char0"/>
    <w:uiPriority w:val="99"/>
    <w:qFormat/>
    <w:rPr>
      <w:sz w:val="18"/>
      <w:szCs w:val="18"/>
    </w:rPr>
  </w:style>
  <w:style w:type="paragraph" w:styleId="a6">
    <w:name w:val="footer"/>
    <w:basedOn w:val="a"/>
    <w:link w:val="Char1"/>
    <w:uiPriority w:val="99"/>
    <w:qFormat/>
    <w:pPr>
      <w:tabs>
        <w:tab w:val="center" w:pos="4153"/>
        <w:tab w:val="right" w:pos="8306"/>
      </w:tabs>
      <w:snapToGrid w:val="0"/>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3"/>
    <w:uiPriority w:val="11"/>
    <w:qFormat/>
    <w:pPr>
      <w:spacing w:before="200" w:after="900"/>
      <w:ind w:firstLine="0"/>
      <w:jc w:val="right"/>
    </w:pPr>
    <w:rPr>
      <w:i/>
      <w:iCs/>
      <w:sz w:val="24"/>
      <w:szCs w:val="24"/>
    </w:rPr>
  </w:style>
  <w:style w:type="paragraph" w:styleId="a9">
    <w:name w:val="Title"/>
    <w:basedOn w:val="a"/>
    <w:next w:val="a"/>
    <w:link w:val="Char4"/>
    <w:uiPriority w:val="10"/>
    <w:qFormat/>
    <w:pPr>
      <w:pBdr>
        <w:top w:val="single" w:sz="8" w:space="10" w:color="A7BFDE"/>
        <w:bottom w:val="single" w:sz="24" w:space="15" w:color="9BBB59"/>
      </w:pBdr>
      <w:ind w:firstLine="0"/>
      <w:jc w:val="center"/>
    </w:pPr>
    <w:rPr>
      <w:rFonts w:ascii="Cambria" w:hAnsi="Cambria"/>
      <w:i/>
      <w:iCs/>
      <w:color w:val="244061"/>
      <w:sz w:val="60"/>
      <w:szCs w:val="60"/>
    </w:rPr>
  </w:style>
  <w:style w:type="character" w:styleId="aa">
    <w:name w:val="Strong"/>
    <w:basedOn w:val="a0"/>
    <w:uiPriority w:val="22"/>
    <w:qFormat/>
    <w:rPr>
      <w:b/>
      <w:bCs/>
      <w:spacing w:val="0"/>
    </w:rPr>
  </w:style>
  <w:style w:type="character" w:styleId="ab">
    <w:name w:val="Emphasis"/>
    <w:uiPriority w:val="20"/>
    <w:qFormat/>
    <w:rPr>
      <w:b/>
      <w:bCs/>
      <w:i/>
      <w:iCs/>
      <w:color w:val="595959"/>
    </w:rPr>
  </w:style>
  <w:style w:type="character" w:customStyle="1" w:styleId="1Char">
    <w:name w:val="标题 1 Char"/>
    <w:basedOn w:val="a0"/>
    <w:link w:val="1"/>
    <w:uiPriority w:val="9"/>
    <w:qFormat/>
    <w:rPr>
      <w:rFonts w:ascii="Cambria" w:eastAsia="宋体" w:hAnsi="Cambria" w:cs="宋体"/>
      <w:b/>
      <w:bCs/>
      <w:color w:val="365F91"/>
      <w:sz w:val="24"/>
      <w:szCs w:val="24"/>
    </w:rPr>
  </w:style>
  <w:style w:type="character" w:customStyle="1" w:styleId="2Char">
    <w:name w:val="标题 2 Char"/>
    <w:basedOn w:val="a0"/>
    <w:link w:val="2"/>
    <w:uiPriority w:val="9"/>
    <w:qFormat/>
    <w:rPr>
      <w:rFonts w:ascii="Cambria" w:eastAsia="宋体" w:hAnsi="Cambria" w:cs="宋体"/>
      <w:color w:val="365F91"/>
      <w:sz w:val="24"/>
      <w:szCs w:val="24"/>
    </w:rPr>
  </w:style>
  <w:style w:type="character" w:customStyle="1" w:styleId="3Char">
    <w:name w:val="标题 3 Char"/>
    <w:basedOn w:val="a0"/>
    <w:link w:val="3"/>
    <w:uiPriority w:val="9"/>
    <w:qFormat/>
    <w:rPr>
      <w:rFonts w:ascii="Cambria" w:eastAsia="宋体" w:hAnsi="Cambria" w:cs="宋体"/>
      <w:color w:val="4F81BD"/>
      <w:sz w:val="24"/>
      <w:szCs w:val="24"/>
    </w:rPr>
  </w:style>
  <w:style w:type="character" w:customStyle="1" w:styleId="4Char">
    <w:name w:val="标题 4 Char"/>
    <w:basedOn w:val="a0"/>
    <w:link w:val="4"/>
    <w:uiPriority w:val="9"/>
    <w:qFormat/>
    <w:rPr>
      <w:rFonts w:ascii="Cambria" w:eastAsia="宋体" w:hAnsi="Cambria" w:cs="宋体"/>
      <w:i/>
      <w:iCs/>
      <w:color w:val="4F81BD"/>
      <w:sz w:val="24"/>
      <w:szCs w:val="24"/>
    </w:rPr>
  </w:style>
  <w:style w:type="character" w:customStyle="1" w:styleId="5Char">
    <w:name w:val="标题 5 Char"/>
    <w:basedOn w:val="a0"/>
    <w:link w:val="5"/>
    <w:uiPriority w:val="9"/>
    <w:qFormat/>
    <w:rPr>
      <w:rFonts w:ascii="Cambria" w:eastAsia="宋体" w:hAnsi="Cambria" w:cs="宋体"/>
      <w:color w:val="4F81BD"/>
    </w:rPr>
  </w:style>
  <w:style w:type="character" w:customStyle="1" w:styleId="6Char">
    <w:name w:val="标题 6 Char"/>
    <w:basedOn w:val="a0"/>
    <w:link w:val="6"/>
    <w:uiPriority w:val="9"/>
    <w:qFormat/>
    <w:rPr>
      <w:rFonts w:ascii="Cambria" w:eastAsia="宋体" w:hAnsi="Cambria" w:cs="宋体"/>
      <w:i/>
      <w:iCs/>
      <w:color w:val="4F81BD"/>
    </w:rPr>
  </w:style>
  <w:style w:type="character" w:customStyle="1" w:styleId="7Char">
    <w:name w:val="标题 7 Char"/>
    <w:basedOn w:val="a0"/>
    <w:link w:val="7"/>
    <w:uiPriority w:val="9"/>
    <w:qFormat/>
    <w:rPr>
      <w:rFonts w:ascii="Cambria" w:eastAsia="宋体" w:hAnsi="Cambria" w:cs="宋体"/>
      <w:b/>
      <w:bCs/>
      <w:color w:val="9BBB59"/>
      <w:sz w:val="20"/>
      <w:szCs w:val="20"/>
    </w:rPr>
  </w:style>
  <w:style w:type="character" w:customStyle="1" w:styleId="8Char">
    <w:name w:val="标题 8 Char"/>
    <w:basedOn w:val="a0"/>
    <w:link w:val="8"/>
    <w:uiPriority w:val="9"/>
    <w:qFormat/>
    <w:rPr>
      <w:rFonts w:ascii="Cambria" w:eastAsia="宋体" w:hAnsi="Cambria" w:cs="宋体"/>
      <w:b/>
      <w:bCs/>
      <w:i/>
      <w:iCs/>
      <w:color w:val="9BBB59"/>
      <w:sz w:val="20"/>
      <w:szCs w:val="20"/>
    </w:rPr>
  </w:style>
  <w:style w:type="character" w:customStyle="1" w:styleId="9Char">
    <w:name w:val="标题 9 Char"/>
    <w:basedOn w:val="a0"/>
    <w:link w:val="9"/>
    <w:uiPriority w:val="9"/>
    <w:rPr>
      <w:rFonts w:ascii="Cambria" w:eastAsia="宋体" w:hAnsi="Cambria" w:cs="宋体"/>
      <w:i/>
      <w:iCs/>
      <w:color w:val="9BBB59"/>
      <w:sz w:val="20"/>
      <w:szCs w:val="20"/>
    </w:rPr>
  </w:style>
  <w:style w:type="character" w:customStyle="1" w:styleId="Char4">
    <w:name w:val="标题 Char"/>
    <w:basedOn w:val="a0"/>
    <w:link w:val="a9"/>
    <w:uiPriority w:val="10"/>
    <w:qFormat/>
    <w:rPr>
      <w:rFonts w:ascii="Cambria" w:eastAsia="宋体" w:hAnsi="Cambria" w:cs="宋体"/>
      <w:i/>
      <w:iCs/>
      <w:color w:val="244061"/>
      <w:sz w:val="60"/>
      <w:szCs w:val="60"/>
    </w:rPr>
  </w:style>
  <w:style w:type="character" w:customStyle="1" w:styleId="Char3">
    <w:name w:val="副标题 Char"/>
    <w:basedOn w:val="a0"/>
    <w:link w:val="a8"/>
    <w:uiPriority w:val="11"/>
    <w:qFormat/>
    <w:rPr>
      <w:rFonts w:ascii="Calibri"/>
      <w:i/>
      <w:iCs/>
      <w:sz w:val="24"/>
      <w:szCs w:val="24"/>
    </w:rPr>
  </w:style>
  <w:style w:type="paragraph" w:styleId="ac">
    <w:name w:val="No Spacing"/>
    <w:basedOn w:val="a"/>
    <w:link w:val="Char5"/>
    <w:uiPriority w:val="1"/>
    <w:qFormat/>
    <w:pPr>
      <w:ind w:firstLine="0"/>
    </w:pPr>
  </w:style>
  <w:style w:type="character" w:customStyle="1" w:styleId="Char5">
    <w:name w:val="无间隔 Char"/>
    <w:basedOn w:val="a0"/>
    <w:link w:val="ac"/>
    <w:uiPriority w:val="1"/>
    <w:qFormat/>
  </w:style>
  <w:style w:type="paragraph" w:styleId="ad">
    <w:name w:val="List Paragraph"/>
    <w:basedOn w:val="a"/>
    <w:uiPriority w:val="34"/>
    <w:qFormat/>
    <w:pPr>
      <w:ind w:left="720"/>
      <w:contextualSpacing/>
    </w:pPr>
  </w:style>
  <w:style w:type="paragraph" w:styleId="ae">
    <w:name w:val="Quote"/>
    <w:basedOn w:val="a"/>
    <w:next w:val="a"/>
    <w:link w:val="Char6"/>
    <w:uiPriority w:val="29"/>
    <w:qFormat/>
    <w:rPr>
      <w:rFonts w:ascii="Cambria" w:hAnsi="Cambria"/>
      <w:i/>
      <w:iCs/>
      <w:color w:val="595959"/>
    </w:rPr>
  </w:style>
  <w:style w:type="character" w:customStyle="1" w:styleId="Char6">
    <w:name w:val="引用 Char"/>
    <w:basedOn w:val="a0"/>
    <w:link w:val="ae"/>
    <w:uiPriority w:val="29"/>
    <w:qFormat/>
    <w:rPr>
      <w:rFonts w:ascii="Cambria" w:eastAsia="宋体" w:hAnsi="Cambria" w:cs="宋体"/>
      <w:i/>
      <w:iCs/>
      <w:color w:val="595959"/>
    </w:rPr>
  </w:style>
  <w:style w:type="paragraph" w:styleId="af">
    <w:name w:val="Intense Quote"/>
    <w:basedOn w:val="a"/>
    <w:next w:val="a"/>
    <w:link w:val="Char7"/>
    <w:uiPriority w:val="30"/>
    <w:qFormat/>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Char7">
    <w:name w:val="明显引用 Char"/>
    <w:basedOn w:val="a0"/>
    <w:link w:val="af"/>
    <w:uiPriority w:val="30"/>
    <w:qFormat/>
    <w:rPr>
      <w:rFonts w:ascii="Cambria" w:eastAsia="宋体" w:hAnsi="Cambria" w:cs="宋体"/>
      <w:i/>
      <w:iCs/>
      <w:color w:val="FFFFFF"/>
      <w:sz w:val="24"/>
      <w:szCs w:val="24"/>
      <w:shd w:val="clear" w:color="auto" w:fill="4F81BD"/>
    </w:rPr>
  </w:style>
  <w:style w:type="character" w:customStyle="1" w:styleId="10">
    <w:name w:val="不明显强调1"/>
    <w:uiPriority w:val="19"/>
    <w:qFormat/>
    <w:rPr>
      <w:i/>
      <w:iCs/>
      <w:color w:val="595959"/>
    </w:rPr>
  </w:style>
  <w:style w:type="character" w:customStyle="1" w:styleId="11">
    <w:name w:val="明显强调1"/>
    <w:uiPriority w:val="21"/>
    <w:qFormat/>
    <w:rPr>
      <w:b/>
      <w:bCs/>
      <w:i/>
      <w:iCs/>
      <w:color w:val="4F81BD"/>
      <w:sz w:val="22"/>
      <w:szCs w:val="22"/>
    </w:rPr>
  </w:style>
  <w:style w:type="character" w:customStyle="1" w:styleId="12">
    <w:name w:val="不明显参考1"/>
    <w:uiPriority w:val="31"/>
    <w:qFormat/>
    <w:rPr>
      <w:color w:val="auto"/>
      <w:u w:val="single" w:color="9BBB59"/>
    </w:rPr>
  </w:style>
  <w:style w:type="character" w:customStyle="1" w:styleId="13">
    <w:name w:val="明显参考1"/>
    <w:basedOn w:val="a0"/>
    <w:uiPriority w:val="32"/>
    <w:qFormat/>
    <w:rPr>
      <w:b/>
      <w:bCs/>
      <w:color w:val="76923C"/>
      <w:u w:val="single" w:color="9BBB59"/>
    </w:rPr>
  </w:style>
  <w:style w:type="character" w:customStyle="1" w:styleId="14">
    <w:name w:val="书籍标题1"/>
    <w:basedOn w:val="a0"/>
    <w:uiPriority w:val="33"/>
    <w:qFormat/>
    <w:rPr>
      <w:rFonts w:ascii="Cambria" w:eastAsia="宋体" w:hAnsi="Cambria" w:cs="宋体"/>
      <w:b/>
      <w:bCs/>
      <w:i/>
      <w:iCs/>
      <w:color w:val="auto"/>
    </w:rPr>
  </w:style>
  <w:style w:type="paragraph" w:customStyle="1" w:styleId="TOC1">
    <w:name w:val="TOC 标题1"/>
    <w:basedOn w:val="1"/>
    <w:next w:val="a"/>
    <w:uiPriority w:val="39"/>
    <w:qFormat/>
    <w:pPr>
      <w:outlineLvl w:val="9"/>
    </w:pPr>
  </w:style>
  <w:style w:type="paragraph" w:customStyle="1" w:styleId="style10">
    <w:name w:val="style10"/>
    <w:basedOn w:val="a"/>
    <w:qFormat/>
    <w:pPr>
      <w:spacing w:before="100" w:beforeAutospacing="1" w:after="100" w:afterAutospacing="1"/>
      <w:ind w:firstLine="0"/>
    </w:pPr>
    <w:rPr>
      <w:rFonts w:ascii="宋体" w:hAnsi="宋体"/>
      <w:sz w:val="24"/>
      <w:szCs w:val="24"/>
      <w:lang w:eastAsia="zh-CN" w:bidi="ar-SA"/>
    </w:rPr>
  </w:style>
  <w:style w:type="paragraph" w:customStyle="1" w:styleId="style9">
    <w:name w:val="style9"/>
    <w:basedOn w:val="a"/>
    <w:qFormat/>
    <w:pPr>
      <w:spacing w:before="100" w:beforeAutospacing="1" w:after="100" w:afterAutospacing="1"/>
      <w:ind w:firstLine="0"/>
    </w:pPr>
    <w:rPr>
      <w:rFonts w:ascii="宋体" w:hAnsi="宋体"/>
      <w:sz w:val="24"/>
      <w:szCs w:val="24"/>
      <w:lang w:eastAsia="zh-CN" w:bidi="ar-SA"/>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
    <w:name w:val="日期 Char"/>
    <w:basedOn w:val="a0"/>
    <w:link w:val="a4"/>
    <w:uiPriority w:val="99"/>
    <w:qFormat/>
    <w:rPr>
      <w:sz w:val="22"/>
      <w:szCs w:val="22"/>
      <w:lang w:eastAsia="en-US" w:bidi="en-US"/>
    </w:rPr>
  </w:style>
  <w:style w:type="character" w:customStyle="1" w:styleId="Char0">
    <w:name w:val="批注框文本 Char"/>
    <w:basedOn w:val="a0"/>
    <w:link w:val="a5"/>
    <w:uiPriority w:val="99"/>
    <w:qFormat/>
    <w:rPr>
      <w:sz w:val="18"/>
      <w:szCs w:val="18"/>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微软雅黑"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360"/>
    </w:pPr>
    <w:rPr>
      <w:rFonts w:eastAsia="宋体"/>
      <w:sz w:val="22"/>
      <w:szCs w:val="22"/>
      <w:lang w:eastAsia="en-US" w:bidi="en-US"/>
    </w:rPr>
  </w:style>
  <w:style w:type="paragraph" w:styleId="1">
    <w:name w:val="heading 1"/>
    <w:basedOn w:val="a"/>
    <w:next w:val="a"/>
    <w:link w:val="1Char"/>
    <w:uiPriority w:val="9"/>
    <w:qFormat/>
    <w:pPr>
      <w:pBdr>
        <w:bottom w:val="single" w:sz="12" w:space="1" w:color="365F91"/>
      </w:pBdr>
      <w:spacing w:before="600" w:after="80"/>
      <w:ind w:firstLine="0"/>
      <w:outlineLvl w:val="0"/>
    </w:pPr>
    <w:rPr>
      <w:rFonts w:ascii="Cambria" w:hAnsi="Cambria"/>
      <w:b/>
      <w:bCs/>
      <w:color w:val="365F91"/>
      <w:sz w:val="24"/>
      <w:szCs w:val="24"/>
    </w:rPr>
  </w:style>
  <w:style w:type="paragraph" w:styleId="2">
    <w:name w:val="heading 2"/>
    <w:basedOn w:val="a"/>
    <w:next w:val="a"/>
    <w:link w:val="2Char"/>
    <w:uiPriority w:val="9"/>
    <w:qFormat/>
    <w:pPr>
      <w:pBdr>
        <w:bottom w:val="single" w:sz="8" w:space="1" w:color="4F81BD"/>
      </w:pBdr>
      <w:spacing w:before="200" w:after="80"/>
      <w:ind w:firstLine="0"/>
      <w:outlineLvl w:val="1"/>
    </w:pPr>
    <w:rPr>
      <w:rFonts w:ascii="Cambria" w:hAnsi="Cambria"/>
      <w:color w:val="365F91"/>
      <w:sz w:val="24"/>
      <w:szCs w:val="24"/>
    </w:rPr>
  </w:style>
  <w:style w:type="paragraph" w:styleId="3">
    <w:name w:val="heading 3"/>
    <w:basedOn w:val="a"/>
    <w:next w:val="a"/>
    <w:link w:val="3Char"/>
    <w:uiPriority w:val="9"/>
    <w:qFormat/>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basedOn w:val="a"/>
    <w:next w:val="a"/>
    <w:link w:val="4Char"/>
    <w:uiPriority w:val="9"/>
    <w:qFormat/>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Char"/>
    <w:uiPriority w:val="9"/>
    <w:qFormat/>
    <w:pPr>
      <w:spacing w:before="200" w:after="80"/>
      <w:ind w:firstLine="0"/>
      <w:outlineLvl w:val="4"/>
    </w:pPr>
    <w:rPr>
      <w:rFonts w:ascii="Cambria" w:hAnsi="Cambria"/>
      <w:color w:val="4F81BD"/>
    </w:rPr>
  </w:style>
  <w:style w:type="paragraph" w:styleId="6">
    <w:name w:val="heading 6"/>
    <w:basedOn w:val="a"/>
    <w:next w:val="a"/>
    <w:link w:val="6Char"/>
    <w:uiPriority w:val="9"/>
    <w:qFormat/>
    <w:pPr>
      <w:spacing w:before="280" w:after="100"/>
      <w:ind w:firstLine="0"/>
      <w:outlineLvl w:val="5"/>
    </w:pPr>
    <w:rPr>
      <w:rFonts w:ascii="Cambria" w:hAnsi="Cambria"/>
      <w:i/>
      <w:iCs/>
      <w:color w:val="4F81BD"/>
    </w:rPr>
  </w:style>
  <w:style w:type="paragraph" w:styleId="7">
    <w:name w:val="heading 7"/>
    <w:basedOn w:val="a"/>
    <w:next w:val="a"/>
    <w:link w:val="7Char"/>
    <w:uiPriority w:val="9"/>
    <w:qFormat/>
    <w:pPr>
      <w:spacing w:before="320" w:after="100"/>
      <w:ind w:firstLine="0"/>
      <w:outlineLvl w:val="6"/>
    </w:pPr>
    <w:rPr>
      <w:rFonts w:ascii="Cambria" w:hAnsi="Cambria"/>
      <w:b/>
      <w:bCs/>
      <w:color w:val="9BBB59"/>
      <w:sz w:val="20"/>
      <w:szCs w:val="20"/>
    </w:rPr>
  </w:style>
  <w:style w:type="paragraph" w:styleId="8">
    <w:name w:val="heading 8"/>
    <w:basedOn w:val="a"/>
    <w:next w:val="a"/>
    <w:link w:val="8Char"/>
    <w:uiPriority w:val="9"/>
    <w:qFormat/>
    <w:pPr>
      <w:spacing w:before="320" w:after="100"/>
      <w:ind w:firstLine="0"/>
      <w:outlineLvl w:val="7"/>
    </w:pPr>
    <w:rPr>
      <w:rFonts w:ascii="Cambria" w:hAnsi="Cambria"/>
      <w:b/>
      <w:bCs/>
      <w:i/>
      <w:iCs/>
      <w:color w:val="9BBB59"/>
      <w:sz w:val="20"/>
      <w:szCs w:val="20"/>
    </w:rPr>
  </w:style>
  <w:style w:type="paragraph" w:styleId="9">
    <w:name w:val="heading 9"/>
    <w:basedOn w:val="a"/>
    <w:next w:val="a"/>
    <w:link w:val="9Char"/>
    <w:uiPriority w:val="9"/>
    <w:qFormat/>
    <w:pPr>
      <w:spacing w:before="320" w:after="100"/>
      <w:ind w:firstLine="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Pr>
      <w:b/>
      <w:bCs/>
      <w:sz w:val="18"/>
      <w:szCs w:val="18"/>
    </w:rPr>
  </w:style>
  <w:style w:type="paragraph" w:styleId="a4">
    <w:name w:val="Date"/>
    <w:basedOn w:val="a"/>
    <w:next w:val="a"/>
    <w:link w:val="Char"/>
    <w:uiPriority w:val="99"/>
    <w:qFormat/>
    <w:pPr>
      <w:ind w:leftChars="2500" w:left="100"/>
    </w:pPr>
  </w:style>
  <w:style w:type="paragraph" w:styleId="a5">
    <w:name w:val="Balloon Text"/>
    <w:basedOn w:val="a"/>
    <w:link w:val="Char0"/>
    <w:uiPriority w:val="99"/>
    <w:qFormat/>
    <w:rPr>
      <w:sz w:val="18"/>
      <w:szCs w:val="18"/>
    </w:rPr>
  </w:style>
  <w:style w:type="paragraph" w:styleId="a6">
    <w:name w:val="footer"/>
    <w:basedOn w:val="a"/>
    <w:link w:val="Char1"/>
    <w:uiPriority w:val="99"/>
    <w:qFormat/>
    <w:pPr>
      <w:tabs>
        <w:tab w:val="center" w:pos="4153"/>
        <w:tab w:val="right" w:pos="8306"/>
      </w:tabs>
      <w:snapToGrid w:val="0"/>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3"/>
    <w:uiPriority w:val="11"/>
    <w:qFormat/>
    <w:pPr>
      <w:spacing w:before="200" w:after="900"/>
      <w:ind w:firstLine="0"/>
      <w:jc w:val="right"/>
    </w:pPr>
    <w:rPr>
      <w:i/>
      <w:iCs/>
      <w:sz w:val="24"/>
      <w:szCs w:val="24"/>
    </w:rPr>
  </w:style>
  <w:style w:type="paragraph" w:styleId="a9">
    <w:name w:val="Title"/>
    <w:basedOn w:val="a"/>
    <w:next w:val="a"/>
    <w:link w:val="Char4"/>
    <w:uiPriority w:val="10"/>
    <w:qFormat/>
    <w:pPr>
      <w:pBdr>
        <w:top w:val="single" w:sz="8" w:space="10" w:color="A7BFDE"/>
        <w:bottom w:val="single" w:sz="24" w:space="15" w:color="9BBB59"/>
      </w:pBdr>
      <w:ind w:firstLine="0"/>
      <w:jc w:val="center"/>
    </w:pPr>
    <w:rPr>
      <w:rFonts w:ascii="Cambria" w:hAnsi="Cambria"/>
      <w:i/>
      <w:iCs/>
      <w:color w:val="244061"/>
      <w:sz w:val="60"/>
      <w:szCs w:val="60"/>
    </w:rPr>
  </w:style>
  <w:style w:type="character" w:styleId="aa">
    <w:name w:val="Strong"/>
    <w:basedOn w:val="a0"/>
    <w:uiPriority w:val="22"/>
    <w:qFormat/>
    <w:rPr>
      <w:b/>
      <w:bCs/>
      <w:spacing w:val="0"/>
    </w:rPr>
  </w:style>
  <w:style w:type="character" w:styleId="ab">
    <w:name w:val="Emphasis"/>
    <w:uiPriority w:val="20"/>
    <w:qFormat/>
    <w:rPr>
      <w:b/>
      <w:bCs/>
      <w:i/>
      <w:iCs/>
      <w:color w:val="595959"/>
    </w:rPr>
  </w:style>
  <w:style w:type="character" w:customStyle="1" w:styleId="1Char">
    <w:name w:val="标题 1 Char"/>
    <w:basedOn w:val="a0"/>
    <w:link w:val="1"/>
    <w:uiPriority w:val="9"/>
    <w:qFormat/>
    <w:rPr>
      <w:rFonts w:ascii="Cambria" w:eastAsia="宋体" w:hAnsi="Cambria" w:cs="宋体"/>
      <w:b/>
      <w:bCs/>
      <w:color w:val="365F91"/>
      <w:sz w:val="24"/>
      <w:szCs w:val="24"/>
    </w:rPr>
  </w:style>
  <w:style w:type="character" w:customStyle="1" w:styleId="2Char">
    <w:name w:val="标题 2 Char"/>
    <w:basedOn w:val="a0"/>
    <w:link w:val="2"/>
    <w:uiPriority w:val="9"/>
    <w:qFormat/>
    <w:rPr>
      <w:rFonts w:ascii="Cambria" w:eastAsia="宋体" w:hAnsi="Cambria" w:cs="宋体"/>
      <w:color w:val="365F91"/>
      <w:sz w:val="24"/>
      <w:szCs w:val="24"/>
    </w:rPr>
  </w:style>
  <w:style w:type="character" w:customStyle="1" w:styleId="3Char">
    <w:name w:val="标题 3 Char"/>
    <w:basedOn w:val="a0"/>
    <w:link w:val="3"/>
    <w:uiPriority w:val="9"/>
    <w:qFormat/>
    <w:rPr>
      <w:rFonts w:ascii="Cambria" w:eastAsia="宋体" w:hAnsi="Cambria" w:cs="宋体"/>
      <w:color w:val="4F81BD"/>
      <w:sz w:val="24"/>
      <w:szCs w:val="24"/>
    </w:rPr>
  </w:style>
  <w:style w:type="character" w:customStyle="1" w:styleId="4Char">
    <w:name w:val="标题 4 Char"/>
    <w:basedOn w:val="a0"/>
    <w:link w:val="4"/>
    <w:uiPriority w:val="9"/>
    <w:qFormat/>
    <w:rPr>
      <w:rFonts w:ascii="Cambria" w:eastAsia="宋体" w:hAnsi="Cambria" w:cs="宋体"/>
      <w:i/>
      <w:iCs/>
      <w:color w:val="4F81BD"/>
      <w:sz w:val="24"/>
      <w:szCs w:val="24"/>
    </w:rPr>
  </w:style>
  <w:style w:type="character" w:customStyle="1" w:styleId="5Char">
    <w:name w:val="标题 5 Char"/>
    <w:basedOn w:val="a0"/>
    <w:link w:val="5"/>
    <w:uiPriority w:val="9"/>
    <w:qFormat/>
    <w:rPr>
      <w:rFonts w:ascii="Cambria" w:eastAsia="宋体" w:hAnsi="Cambria" w:cs="宋体"/>
      <w:color w:val="4F81BD"/>
    </w:rPr>
  </w:style>
  <w:style w:type="character" w:customStyle="1" w:styleId="6Char">
    <w:name w:val="标题 6 Char"/>
    <w:basedOn w:val="a0"/>
    <w:link w:val="6"/>
    <w:uiPriority w:val="9"/>
    <w:qFormat/>
    <w:rPr>
      <w:rFonts w:ascii="Cambria" w:eastAsia="宋体" w:hAnsi="Cambria" w:cs="宋体"/>
      <w:i/>
      <w:iCs/>
      <w:color w:val="4F81BD"/>
    </w:rPr>
  </w:style>
  <w:style w:type="character" w:customStyle="1" w:styleId="7Char">
    <w:name w:val="标题 7 Char"/>
    <w:basedOn w:val="a0"/>
    <w:link w:val="7"/>
    <w:uiPriority w:val="9"/>
    <w:qFormat/>
    <w:rPr>
      <w:rFonts w:ascii="Cambria" w:eastAsia="宋体" w:hAnsi="Cambria" w:cs="宋体"/>
      <w:b/>
      <w:bCs/>
      <w:color w:val="9BBB59"/>
      <w:sz w:val="20"/>
      <w:szCs w:val="20"/>
    </w:rPr>
  </w:style>
  <w:style w:type="character" w:customStyle="1" w:styleId="8Char">
    <w:name w:val="标题 8 Char"/>
    <w:basedOn w:val="a0"/>
    <w:link w:val="8"/>
    <w:uiPriority w:val="9"/>
    <w:qFormat/>
    <w:rPr>
      <w:rFonts w:ascii="Cambria" w:eastAsia="宋体" w:hAnsi="Cambria" w:cs="宋体"/>
      <w:b/>
      <w:bCs/>
      <w:i/>
      <w:iCs/>
      <w:color w:val="9BBB59"/>
      <w:sz w:val="20"/>
      <w:szCs w:val="20"/>
    </w:rPr>
  </w:style>
  <w:style w:type="character" w:customStyle="1" w:styleId="9Char">
    <w:name w:val="标题 9 Char"/>
    <w:basedOn w:val="a0"/>
    <w:link w:val="9"/>
    <w:uiPriority w:val="9"/>
    <w:rPr>
      <w:rFonts w:ascii="Cambria" w:eastAsia="宋体" w:hAnsi="Cambria" w:cs="宋体"/>
      <w:i/>
      <w:iCs/>
      <w:color w:val="9BBB59"/>
      <w:sz w:val="20"/>
      <w:szCs w:val="20"/>
    </w:rPr>
  </w:style>
  <w:style w:type="character" w:customStyle="1" w:styleId="Char4">
    <w:name w:val="标题 Char"/>
    <w:basedOn w:val="a0"/>
    <w:link w:val="a9"/>
    <w:uiPriority w:val="10"/>
    <w:qFormat/>
    <w:rPr>
      <w:rFonts w:ascii="Cambria" w:eastAsia="宋体" w:hAnsi="Cambria" w:cs="宋体"/>
      <w:i/>
      <w:iCs/>
      <w:color w:val="244061"/>
      <w:sz w:val="60"/>
      <w:szCs w:val="60"/>
    </w:rPr>
  </w:style>
  <w:style w:type="character" w:customStyle="1" w:styleId="Char3">
    <w:name w:val="副标题 Char"/>
    <w:basedOn w:val="a0"/>
    <w:link w:val="a8"/>
    <w:uiPriority w:val="11"/>
    <w:qFormat/>
    <w:rPr>
      <w:rFonts w:ascii="Calibri"/>
      <w:i/>
      <w:iCs/>
      <w:sz w:val="24"/>
      <w:szCs w:val="24"/>
    </w:rPr>
  </w:style>
  <w:style w:type="paragraph" w:styleId="ac">
    <w:name w:val="No Spacing"/>
    <w:basedOn w:val="a"/>
    <w:link w:val="Char5"/>
    <w:uiPriority w:val="1"/>
    <w:qFormat/>
    <w:pPr>
      <w:ind w:firstLine="0"/>
    </w:pPr>
  </w:style>
  <w:style w:type="character" w:customStyle="1" w:styleId="Char5">
    <w:name w:val="无间隔 Char"/>
    <w:basedOn w:val="a0"/>
    <w:link w:val="ac"/>
    <w:uiPriority w:val="1"/>
    <w:qFormat/>
  </w:style>
  <w:style w:type="paragraph" w:styleId="ad">
    <w:name w:val="List Paragraph"/>
    <w:basedOn w:val="a"/>
    <w:uiPriority w:val="34"/>
    <w:qFormat/>
    <w:pPr>
      <w:ind w:left="720"/>
      <w:contextualSpacing/>
    </w:pPr>
  </w:style>
  <w:style w:type="paragraph" w:styleId="ae">
    <w:name w:val="Quote"/>
    <w:basedOn w:val="a"/>
    <w:next w:val="a"/>
    <w:link w:val="Char6"/>
    <w:uiPriority w:val="29"/>
    <w:qFormat/>
    <w:rPr>
      <w:rFonts w:ascii="Cambria" w:hAnsi="Cambria"/>
      <w:i/>
      <w:iCs/>
      <w:color w:val="595959"/>
    </w:rPr>
  </w:style>
  <w:style w:type="character" w:customStyle="1" w:styleId="Char6">
    <w:name w:val="引用 Char"/>
    <w:basedOn w:val="a0"/>
    <w:link w:val="ae"/>
    <w:uiPriority w:val="29"/>
    <w:qFormat/>
    <w:rPr>
      <w:rFonts w:ascii="Cambria" w:eastAsia="宋体" w:hAnsi="Cambria" w:cs="宋体"/>
      <w:i/>
      <w:iCs/>
      <w:color w:val="595959"/>
    </w:rPr>
  </w:style>
  <w:style w:type="paragraph" w:styleId="af">
    <w:name w:val="Intense Quote"/>
    <w:basedOn w:val="a"/>
    <w:next w:val="a"/>
    <w:link w:val="Char7"/>
    <w:uiPriority w:val="30"/>
    <w:qFormat/>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Char7">
    <w:name w:val="明显引用 Char"/>
    <w:basedOn w:val="a0"/>
    <w:link w:val="af"/>
    <w:uiPriority w:val="30"/>
    <w:qFormat/>
    <w:rPr>
      <w:rFonts w:ascii="Cambria" w:eastAsia="宋体" w:hAnsi="Cambria" w:cs="宋体"/>
      <w:i/>
      <w:iCs/>
      <w:color w:val="FFFFFF"/>
      <w:sz w:val="24"/>
      <w:szCs w:val="24"/>
      <w:shd w:val="clear" w:color="auto" w:fill="4F81BD"/>
    </w:rPr>
  </w:style>
  <w:style w:type="character" w:customStyle="1" w:styleId="10">
    <w:name w:val="不明显强调1"/>
    <w:uiPriority w:val="19"/>
    <w:qFormat/>
    <w:rPr>
      <w:i/>
      <w:iCs/>
      <w:color w:val="595959"/>
    </w:rPr>
  </w:style>
  <w:style w:type="character" w:customStyle="1" w:styleId="11">
    <w:name w:val="明显强调1"/>
    <w:uiPriority w:val="21"/>
    <w:qFormat/>
    <w:rPr>
      <w:b/>
      <w:bCs/>
      <w:i/>
      <w:iCs/>
      <w:color w:val="4F81BD"/>
      <w:sz w:val="22"/>
      <w:szCs w:val="22"/>
    </w:rPr>
  </w:style>
  <w:style w:type="character" w:customStyle="1" w:styleId="12">
    <w:name w:val="不明显参考1"/>
    <w:uiPriority w:val="31"/>
    <w:qFormat/>
    <w:rPr>
      <w:color w:val="auto"/>
      <w:u w:val="single" w:color="9BBB59"/>
    </w:rPr>
  </w:style>
  <w:style w:type="character" w:customStyle="1" w:styleId="13">
    <w:name w:val="明显参考1"/>
    <w:basedOn w:val="a0"/>
    <w:uiPriority w:val="32"/>
    <w:qFormat/>
    <w:rPr>
      <w:b/>
      <w:bCs/>
      <w:color w:val="76923C"/>
      <w:u w:val="single" w:color="9BBB59"/>
    </w:rPr>
  </w:style>
  <w:style w:type="character" w:customStyle="1" w:styleId="14">
    <w:name w:val="书籍标题1"/>
    <w:basedOn w:val="a0"/>
    <w:uiPriority w:val="33"/>
    <w:qFormat/>
    <w:rPr>
      <w:rFonts w:ascii="Cambria" w:eastAsia="宋体" w:hAnsi="Cambria" w:cs="宋体"/>
      <w:b/>
      <w:bCs/>
      <w:i/>
      <w:iCs/>
      <w:color w:val="auto"/>
    </w:rPr>
  </w:style>
  <w:style w:type="paragraph" w:customStyle="1" w:styleId="TOC1">
    <w:name w:val="TOC 标题1"/>
    <w:basedOn w:val="1"/>
    <w:next w:val="a"/>
    <w:uiPriority w:val="39"/>
    <w:qFormat/>
    <w:pPr>
      <w:outlineLvl w:val="9"/>
    </w:pPr>
  </w:style>
  <w:style w:type="paragraph" w:customStyle="1" w:styleId="style10">
    <w:name w:val="style10"/>
    <w:basedOn w:val="a"/>
    <w:qFormat/>
    <w:pPr>
      <w:spacing w:before="100" w:beforeAutospacing="1" w:after="100" w:afterAutospacing="1"/>
      <w:ind w:firstLine="0"/>
    </w:pPr>
    <w:rPr>
      <w:rFonts w:ascii="宋体" w:hAnsi="宋体"/>
      <w:sz w:val="24"/>
      <w:szCs w:val="24"/>
      <w:lang w:eastAsia="zh-CN" w:bidi="ar-SA"/>
    </w:rPr>
  </w:style>
  <w:style w:type="paragraph" w:customStyle="1" w:styleId="style9">
    <w:name w:val="style9"/>
    <w:basedOn w:val="a"/>
    <w:qFormat/>
    <w:pPr>
      <w:spacing w:before="100" w:beforeAutospacing="1" w:after="100" w:afterAutospacing="1"/>
      <w:ind w:firstLine="0"/>
    </w:pPr>
    <w:rPr>
      <w:rFonts w:ascii="宋体" w:hAnsi="宋体"/>
      <w:sz w:val="24"/>
      <w:szCs w:val="24"/>
      <w:lang w:eastAsia="zh-CN" w:bidi="ar-SA"/>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
    <w:name w:val="日期 Char"/>
    <w:basedOn w:val="a0"/>
    <w:link w:val="a4"/>
    <w:uiPriority w:val="99"/>
    <w:qFormat/>
    <w:rPr>
      <w:sz w:val="22"/>
      <w:szCs w:val="22"/>
      <w:lang w:eastAsia="en-US" w:bidi="en-US"/>
    </w:rPr>
  </w:style>
  <w:style w:type="character" w:customStyle="1" w:styleId="Char0">
    <w:name w:val="批注框文本 Char"/>
    <w:basedOn w:val="a0"/>
    <w:link w:val="a5"/>
    <w:uiPriority w:val="99"/>
    <w:qFormat/>
    <w:rPr>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283</Words>
  <Characters>1617</Characters>
  <Application>Microsoft Office Word</Application>
  <DocSecurity>0</DocSecurity>
  <Lines>13</Lines>
  <Paragraphs>3</Paragraphs>
  <ScaleCrop>false</ScaleCrop>
  <Company>CHINA</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王志勤</cp:lastModifiedBy>
  <cp:revision>26</cp:revision>
  <cp:lastPrinted>2020-01-19T09:20:00Z</cp:lastPrinted>
  <dcterms:created xsi:type="dcterms:W3CDTF">2017-11-23T06:29:00Z</dcterms:created>
  <dcterms:modified xsi:type="dcterms:W3CDTF">2020-01-19T09:28:00Z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