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B" w:rsidRDefault="004B584B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4B584B" w:rsidRDefault="004B584B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4B584B" w:rsidRDefault="004B584B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4B584B" w:rsidRDefault="004B584B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4B584B" w:rsidRDefault="004B584B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4B584B" w:rsidRDefault="00FF0672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 [2019]</w:t>
      </w:r>
      <w:r w:rsidR="00F53B04"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4B584B" w:rsidRDefault="00FF0672">
      <w:pPr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关于</w:t>
      </w:r>
      <w:bookmarkStart w:id="0" w:name="OLE_LINK1"/>
      <w:r w:rsidR="00104AD8">
        <w:rPr>
          <w:rFonts w:ascii="Times New Roman" w:eastAsia="黑体" w:hAnsi="Times New Roman" w:cs="Times New Roman" w:hint="eastAsia"/>
          <w:b/>
          <w:sz w:val="36"/>
          <w:szCs w:val="36"/>
        </w:rPr>
        <w:t>年产</w:t>
      </w:r>
      <w:r w:rsidR="00104AD8">
        <w:rPr>
          <w:rFonts w:ascii="Times New Roman" w:eastAsia="黑体" w:hAnsi="Times New Roman" w:cs="Times New Roman" w:hint="eastAsia"/>
          <w:b/>
          <w:sz w:val="36"/>
          <w:szCs w:val="36"/>
        </w:rPr>
        <w:t>10</w:t>
      </w:r>
      <w:r w:rsidR="00104AD8">
        <w:rPr>
          <w:rFonts w:ascii="Times New Roman" w:eastAsia="黑体" w:hAnsi="Times New Roman" w:cs="Times New Roman" w:hint="eastAsia"/>
          <w:b/>
          <w:sz w:val="36"/>
          <w:szCs w:val="36"/>
        </w:rPr>
        <w:t>万吨润滑油脂的综合生产线建设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项目</w:t>
      </w:r>
      <w:bookmarkEnd w:id="0"/>
    </w:p>
    <w:p w:rsidR="004B584B" w:rsidRDefault="00FF0672">
      <w:pPr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环境影响报告书的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批复</w:t>
      </w:r>
    </w:p>
    <w:p w:rsidR="004B584B" w:rsidRDefault="004B584B">
      <w:pPr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4B584B" w:rsidRDefault="00104AD8">
      <w:pPr>
        <w:pStyle w:val="a5"/>
        <w:widowControl/>
        <w:spacing w:line="460" w:lineRule="exact"/>
        <w:ind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bookmarkStart w:id="1" w:name="OLE_LINK2"/>
      <w:r>
        <w:rPr>
          <w:rFonts w:ascii="仿宋" w:eastAsia="仿宋" w:hAnsi="仿宋" w:cs="Times New Roman" w:hint="eastAsia"/>
          <w:sz w:val="32"/>
          <w:szCs w:val="32"/>
        </w:rPr>
        <w:t>汨罗市格润德润滑材料科技发展</w:t>
      </w:r>
      <w:r w:rsidR="00FF0672">
        <w:rPr>
          <w:rFonts w:ascii="仿宋" w:eastAsia="仿宋" w:hAnsi="仿宋" w:cs="Times New Roman" w:hint="eastAsia"/>
          <w:sz w:val="32"/>
          <w:szCs w:val="32"/>
        </w:rPr>
        <w:t>有限公司</w:t>
      </w:r>
      <w:bookmarkEnd w:id="1"/>
      <w:r w:rsidR="00FF0672">
        <w:rPr>
          <w:rFonts w:ascii="仿宋" w:eastAsia="仿宋" w:hAnsi="仿宋" w:cs="Times New Roman"/>
          <w:sz w:val="32"/>
          <w:szCs w:val="32"/>
        </w:rPr>
        <w:t>：</w:t>
      </w:r>
    </w:p>
    <w:p w:rsidR="004B584B" w:rsidRDefault="00FF0672">
      <w:pPr>
        <w:pStyle w:val="a5"/>
        <w:widowControl/>
        <w:spacing w:line="4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你公司《关于</w:t>
      </w:r>
      <w:r w:rsidR="00104AD8">
        <w:rPr>
          <w:rFonts w:ascii="仿宋" w:eastAsia="仿宋" w:hAnsi="仿宋" w:cs="Times New Roman" w:hint="eastAsia"/>
          <w:sz w:val="32"/>
          <w:szCs w:val="32"/>
        </w:rPr>
        <w:t>“</w:t>
      </w:r>
      <w:r w:rsidR="00104AD8" w:rsidRPr="00104AD8">
        <w:rPr>
          <w:rFonts w:ascii="仿宋" w:eastAsia="仿宋" w:hAnsi="仿宋" w:cs="Times New Roman" w:hint="eastAsia"/>
          <w:sz w:val="32"/>
          <w:szCs w:val="32"/>
        </w:rPr>
        <w:t>年产10万吨润滑油脂的综合生产线建设项目</w:t>
      </w:r>
      <w:r w:rsidR="00104AD8"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 w:hint="eastAsia"/>
          <w:sz w:val="32"/>
          <w:szCs w:val="32"/>
        </w:rPr>
        <w:t>批复的</w:t>
      </w:r>
      <w:r w:rsidR="00104AD8">
        <w:rPr>
          <w:rFonts w:ascii="仿宋" w:eastAsia="仿宋" w:hAnsi="仿宋" w:cs="Times New Roman" w:hint="eastAsia"/>
          <w:sz w:val="32"/>
          <w:szCs w:val="32"/>
        </w:rPr>
        <w:t>申请</w:t>
      </w:r>
      <w:r>
        <w:rPr>
          <w:rFonts w:ascii="仿宋" w:eastAsia="仿宋" w:hAnsi="仿宋" w:cs="Times New Roman" w:hint="eastAsia"/>
          <w:sz w:val="32"/>
          <w:szCs w:val="32"/>
        </w:rPr>
        <w:t>报告》、</w:t>
      </w:r>
      <w:r w:rsidR="00D47014">
        <w:rPr>
          <w:rFonts w:ascii="仿宋" w:eastAsia="仿宋" w:hAnsi="仿宋" w:cs="Times New Roman" w:hint="eastAsia"/>
          <w:sz w:val="32"/>
          <w:szCs w:val="32"/>
        </w:rPr>
        <w:t>我</w:t>
      </w:r>
      <w:r w:rsidR="00104AD8">
        <w:rPr>
          <w:rFonts w:ascii="仿宋" w:eastAsia="仿宋" w:hAnsi="仿宋" w:cs="Times New Roman" w:hint="eastAsia"/>
          <w:sz w:val="32"/>
          <w:szCs w:val="32"/>
        </w:rPr>
        <w:t>局汨罗分</w:t>
      </w:r>
      <w:r>
        <w:rPr>
          <w:rFonts w:ascii="仿宋" w:eastAsia="仿宋" w:hAnsi="仿宋" w:cs="Times New Roman" w:hint="eastAsia"/>
          <w:sz w:val="32"/>
          <w:szCs w:val="32"/>
        </w:rPr>
        <w:t>局预审意见及有关附件收悉。经研究，批复如下：</w:t>
      </w:r>
    </w:p>
    <w:p w:rsidR="004B584B" w:rsidRDefault="00FF0672">
      <w:pPr>
        <w:pStyle w:val="a5"/>
        <w:widowControl/>
        <w:spacing w:line="4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</w:t>
      </w:r>
      <w:bookmarkStart w:id="2" w:name="OLE_LINK4"/>
      <w:r w:rsidR="00104AD8">
        <w:rPr>
          <w:rFonts w:ascii="仿宋" w:eastAsia="仿宋" w:hAnsi="仿宋" w:cs="Times New Roman" w:hint="eastAsia"/>
          <w:sz w:val="32"/>
          <w:szCs w:val="32"/>
        </w:rPr>
        <w:t>汨罗市格润德润滑材料</w:t>
      </w:r>
      <w:bookmarkStart w:id="3" w:name="_GoBack"/>
      <w:bookmarkEnd w:id="3"/>
      <w:r w:rsidR="00104AD8">
        <w:rPr>
          <w:rFonts w:ascii="仿宋" w:eastAsia="仿宋" w:hAnsi="仿宋" w:cs="Times New Roman" w:hint="eastAsia"/>
          <w:sz w:val="32"/>
          <w:szCs w:val="32"/>
        </w:rPr>
        <w:t>科技发展有限公司</w:t>
      </w:r>
      <w:r>
        <w:rPr>
          <w:rFonts w:ascii="仿宋" w:eastAsia="仿宋" w:hAnsi="仿宋" w:cs="Times New Roman"/>
          <w:sz w:val="32"/>
          <w:szCs w:val="32"/>
        </w:rPr>
        <w:t>拟投资</w:t>
      </w:r>
      <w:r w:rsidR="00104AD8">
        <w:rPr>
          <w:rFonts w:ascii="仿宋" w:eastAsia="仿宋" w:hAnsi="仿宋" w:cs="Times New Roman" w:hint="eastAsia"/>
          <w:sz w:val="32"/>
          <w:szCs w:val="32"/>
        </w:rPr>
        <w:t>180</w:t>
      </w:r>
      <w:r>
        <w:rPr>
          <w:rFonts w:ascii="仿宋" w:eastAsia="仿宋" w:hAnsi="仿宋" w:cs="Times New Roman" w:hint="eastAsia"/>
          <w:sz w:val="32"/>
          <w:szCs w:val="32"/>
        </w:rPr>
        <w:t>0</w:t>
      </w:r>
      <w:r>
        <w:rPr>
          <w:rFonts w:ascii="仿宋" w:eastAsia="仿宋" w:hAnsi="仿宋" w:cs="Times New Roman"/>
          <w:sz w:val="32"/>
          <w:szCs w:val="32"/>
        </w:rPr>
        <w:t>0万元</w:t>
      </w:r>
      <w:r>
        <w:rPr>
          <w:rFonts w:ascii="仿宋" w:eastAsia="仿宋" w:hAnsi="仿宋" w:cs="Times New Roman" w:hint="eastAsia"/>
          <w:sz w:val="32"/>
          <w:szCs w:val="32"/>
        </w:rPr>
        <w:t>在</w:t>
      </w:r>
      <w:r w:rsidR="00104AD8">
        <w:rPr>
          <w:rFonts w:ascii="仿宋" w:eastAsia="仿宋" w:hAnsi="仿宋" w:cs="Times New Roman" w:hint="eastAsia"/>
          <w:sz w:val="32"/>
          <w:szCs w:val="32"/>
        </w:rPr>
        <w:t>长沙</w:t>
      </w:r>
      <w:r w:rsidR="00104AD8">
        <w:rPr>
          <w:rFonts w:ascii="仿宋" w:eastAsia="仿宋" w:hAnsi="仿宋" w:cs="Times New Roman"/>
          <w:sz w:val="32"/>
          <w:szCs w:val="32"/>
        </w:rPr>
        <w:t>经济技术开发区汨罗</w:t>
      </w:r>
      <w:r w:rsidR="00104AD8">
        <w:rPr>
          <w:rFonts w:ascii="仿宋" w:eastAsia="仿宋" w:hAnsi="仿宋" w:cs="Times New Roman" w:hint="eastAsia"/>
          <w:sz w:val="32"/>
          <w:szCs w:val="32"/>
        </w:rPr>
        <w:t>（弼时）产业园</w:t>
      </w:r>
      <w:r w:rsidR="00CA44C0">
        <w:rPr>
          <w:rFonts w:ascii="仿宋" w:eastAsia="仿宋" w:hAnsi="仿宋" w:cs="Times New Roman" w:hint="eastAsia"/>
          <w:sz w:val="32"/>
          <w:szCs w:val="32"/>
        </w:rPr>
        <w:t>建设</w:t>
      </w:r>
      <w:r w:rsidR="00CA44C0" w:rsidRPr="00CA44C0">
        <w:rPr>
          <w:rFonts w:ascii="仿宋" w:eastAsia="仿宋" w:hAnsi="仿宋" w:cs="Times New Roman" w:hint="eastAsia"/>
          <w:sz w:val="32"/>
          <w:szCs w:val="32"/>
        </w:rPr>
        <w:t>年产10万吨润滑油脂的综合生产线建设项目</w:t>
      </w:r>
      <w:r w:rsidR="00104AD8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项目占地面积</w:t>
      </w:r>
      <w:r w:rsidR="00104AD8">
        <w:rPr>
          <w:rFonts w:ascii="仿宋" w:eastAsia="仿宋" w:hAnsi="仿宋" w:cs="Times New Roman" w:hint="eastAsia"/>
          <w:sz w:val="32"/>
          <w:szCs w:val="32"/>
        </w:rPr>
        <w:t>33333.5</w:t>
      </w:r>
      <w:r>
        <w:rPr>
          <w:rFonts w:ascii="仿宋" w:eastAsia="仿宋" w:hAnsi="仿宋" w:cs="Times New Roman" w:hint="eastAsia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项目以</w:t>
      </w:r>
      <w:r w:rsidR="00CA44C0">
        <w:rPr>
          <w:rFonts w:ascii="仿宋" w:eastAsia="仿宋" w:hAnsi="仿宋" w:cs="仿宋" w:hint="eastAsia"/>
          <w:sz w:val="32"/>
          <w:szCs w:val="32"/>
        </w:rPr>
        <w:t>基础油、添加剂等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为原料，通过</w:t>
      </w:r>
      <w:r w:rsidR="00CA44C0">
        <w:rPr>
          <w:rFonts w:ascii="仿宋" w:eastAsia="仿宋" w:hAnsi="仿宋" w:cs="仿宋" w:hint="eastAsia"/>
          <w:sz w:val="32"/>
          <w:szCs w:val="32"/>
        </w:rPr>
        <w:t>预处理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预加热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调和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检测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灌装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等工序</w:t>
      </w:r>
      <w:r w:rsidR="0072564C">
        <w:rPr>
          <w:rFonts w:ascii="仿宋" w:eastAsia="仿宋" w:hAnsi="仿宋" w:cs="仿宋" w:hint="eastAsia"/>
          <w:sz w:val="32"/>
          <w:szCs w:val="32"/>
        </w:rPr>
        <w:t>每年生产</w:t>
      </w:r>
      <w:r w:rsidR="00CA44C0">
        <w:rPr>
          <w:rFonts w:ascii="仿宋" w:eastAsia="仿宋" w:hAnsi="仿宋" w:cs="仿宋" w:hint="eastAsia"/>
          <w:sz w:val="32"/>
          <w:szCs w:val="32"/>
        </w:rPr>
        <w:t>润滑油成品</w:t>
      </w:r>
      <w:r w:rsidR="0072564C">
        <w:rPr>
          <w:rFonts w:ascii="仿宋" w:eastAsia="仿宋" w:hAnsi="仿宋" w:cs="仿宋" w:hint="eastAsia"/>
          <w:sz w:val="32"/>
          <w:szCs w:val="32"/>
        </w:rPr>
        <w:t>9万吨</w:t>
      </w:r>
      <w:r w:rsidR="00CA44C0">
        <w:rPr>
          <w:rFonts w:ascii="仿宋" w:eastAsia="仿宋" w:hAnsi="仿宋" w:cs="仿宋" w:hint="eastAsia"/>
          <w:sz w:val="32"/>
          <w:szCs w:val="32"/>
        </w:rPr>
        <w:t>，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以</w:t>
      </w:r>
      <w:r w:rsidR="00CA44C0">
        <w:rPr>
          <w:rFonts w:ascii="仿宋" w:eastAsia="仿宋" w:hAnsi="仿宋" w:cs="仿宋" w:hint="eastAsia"/>
          <w:sz w:val="32"/>
          <w:szCs w:val="32"/>
        </w:rPr>
        <w:t>基础油、硬脂酸、氢氧化锂、添加剂等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为原料，通过</w:t>
      </w:r>
      <w:r w:rsidR="00CA44C0">
        <w:rPr>
          <w:rFonts w:ascii="仿宋" w:eastAsia="仿宋" w:hAnsi="仿宋" w:cs="仿宋" w:hint="eastAsia"/>
          <w:sz w:val="32"/>
          <w:szCs w:val="32"/>
        </w:rPr>
        <w:t>预处理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皂化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冷却降温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调和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、</w:t>
      </w:r>
      <w:r w:rsidR="00CA44C0">
        <w:rPr>
          <w:rFonts w:ascii="仿宋" w:eastAsia="仿宋" w:hAnsi="仿宋" w:cs="仿宋" w:hint="eastAsia"/>
          <w:sz w:val="32"/>
          <w:szCs w:val="32"/>
        </w:rPr>
        <w:t>灌装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等工序</w:t>
      </w:r>
      <w:r w:rsidR="0072564C">
        <w:rPr>
          <w:rFonts w:ascii="仿宋" w:eastAsia="仿宋" w:hAnsi="仿宋" w:cs="仿宋" w:hint="eastAsia"/>
          <w:sz w:val="32"/>
          <w:szCs w:val="32"/>
        </w:rPr>
        <w:t>每年生产</w:t>
      </w:r>
      <w:r w:rsidR="00CA44C0">
        <w:rPr>
          <w:rFonts w:ascii="仿宋" w:eastAsia="仿宋" w:hAnsi="仿宋" w:cs="仿宋" w:hint="eastAsia"/>
          <w:sz w:val="32"/>
          <w:szCs w:val="32"/>
        </w:rPr>
        <w:t>润滑脂成品</w:t>
      </w:r>
      <w:r w:rsidR="0072564C">
        <w:rPr>
          <w:rFonts w:ascii="仿宋" w:eastAsia="仿宋" w:hAnsi="仿宋" w:cs="仿宋" w:hint="eastAsia"/>
          <w:sz w:val="32"/>
          <w:szCs w:val="32"/>
        </w:rPr>
        <w:t>1万吨</w:t>
      </w:r>
      <w:r w:rsidR="00CA44C0" w:rsidRPr="00971A64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主要</w:t>
      </w:r>
      <w:r w:rsidR="00CA44C0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内容为：</w:t>
      </w:r>
      <w:r w:rsidR="0072564C">
        <w:rPr>
          <w:rFonts w:ascii="仿宋" w:eastAsia="仿宋" w:hAnsi="仿宋" w:hint="eastAsia"/>
          <w:sz w:val="32"/>
          <w:szCs w:val="32"/>
        </w:rPr>
        <w:t>新建生产车间2栋</w:t>
      </w:r>
      <w:r>
        <w:rPr>
          <w:rFonts w:ascii="仿宋" w:eastAsia="仿宋" w:hAnsi="仿宋" w:hint="eastAsia"/>
          <w:sz w:val="32"/>
          <w:szCs w:val="32"/>
        </w:rPr>
        <w:t>、</w:t>
      </w:r>
      <w:r w:rsidR="0072564C">
        <w:rPr>
          <w:rFonts w:ascii="仿宋" w:eastAsia="仿宋" w:hAnsi="仿宋" w:hint="eastAsia"/>
          <w:sz w:val="32"/>
          <w:szCs w:val="32"/>
        </w:rPr>
        <w:t>原料储罐</w:t>
      </w:r>
      <w:r>
        <w:rPr>
          <w:rFonts w:ascii="仿宋" w:eastAsia="仿宋" w:hAnsi="仿宋" w:hint="eastAsia"/>
          <w:sz w:val="32"/>
          <w:szCs w:val="32"/>
        </w:rPr>
        <w:t>、</w:t>
      </w:r>
      <w:r w:rsidR="0072564C">
        <w:rPr>
          <w:rFonts w:ascii="仿宋" w:eastAsia="仿宋" w:hAnsi="仿宋" w:hint="eastAsia"/>
          <w:sz w:val="32"/>
          <w:szCs w:val="32"/>
        </w:rPr>
        <w:t>库房、</w:t>
      </w:r>
      <w:r w:rsidR="00181B64">
        <w:rPr>
          <w:rFonts w:ascii="仿宋" w:eastAsia="仿宋" w:hAnsi="仿宋" w:hint="eastAsia"/>
          <w:sz w:val="32"/>
          <w:szCs w:val="32"/>
        </w:rPr>
        <w:t>综合楼以及配套环保、公用设施等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2"/>
      <w:r>
        <w:rPr>
          <w:rFonts w:ascii="仿宋" w:eastAsia="仿宋" w:hAnsi="仿宋" w:cs="Times New Roman" w:hint="eastAsia"/>
          <w:sz w:val="32"/>
          <w:szCs w:val="32"/>
        </w:rPr>
        <w:t>项目建设符合国家产业政策，</w:t>
      </w:r>
      <w:r>
        <w:rPr>
          <w:rFonts w:ascii="仿宋" w:eastAsia="仿宋" w:hAnsi="仿宋" w:cs="Times New Roman"/>
          <w:sz w:val="32"/>
          <w:szCs w:val="32"/>
        </w:rPr>
        <w:t>根据</w:t>
      </w:r>
      <w:bookmarkStart w:id="4" w:name="OLE_LINK3"/>
      <w:r w:rsidR="00181B64">
        <w:rPr>
          <w:rFonts w:ascii="仿宋" w:eastAsia="仿宋" w:hAnsi="仿宋" w:cs="Times New Roman" w:hint="eastAsia"/>
          <w:sz w:val="32"/>
          <w:szCs w:val="32"/>
        </w:rPr>
        <w:t>重庆大</w:t>
      </w:r>
      <w:r>
        <w:rPr>
          <w:rFonts w:ascii="仿宋" w:eastAsia="仿宋" w:hAnsi="仿宋" w:cs="Times New Roman" w:hint="eastAsia"/>
          <w:sz w:val="32"/>
          <w:szCs w:val="32"/>
        </w:rPr>
        <w:t>润</w:t>
      </w:r>
      <w:r w:rsidR="00181B64">
        <w:rPr>
          <w:rFonts w:ascii="仿宋" w:eastAsia="仿宋" w:hAnsi="仿宋" w:cs="Times New Roman" w:hint="eastAsia"/>
          <w:sz w:val="32"/>
          <w:szCs w:val="32"/>
        </w:rPr>
        <w:t>环境科学研究院</w:t>
      </w:r>
      <w:r>
        <w:rPr>
          <w:rFonts w:ascii="仿宋" w:eastAsia="仿宋" w:hAnsi="仿宋" w:cs="Times New Roman" w:hint="eastAsia"/>
          <w:sz w:val="32"/>
          <w:szCs w:val="32"/>
        </w:rPr>
        <w:t>有限公司</w:t>
      </w:r>
      <w:bookmarkEnd w:id="4"/>
      <w:r>
        <w:rPr>
          <w:rFonts w:ascii="仿宋" w:eastAsia="仿宋" w:hAnsi="仿宋" w:cs="Times New Roman"/>
          <w:sz w:val="32"/>
          <w:szCs w:val="32"/>
        </w:rPr>
        <w:t>编制的</w:t>
      </w:r>
      <w:r>
        <w:rPr>
          <w:rFonts w:ascii="仿宋" w:eastAsia="仿宋" w:hAnsi="仿宋" w:cs="Times New Roman" w:hint="eastAsia"/>
          <w:sz w:val="32"/>
          <w:szCs w:val="32"/>
        </w:rPr>
        <w:t>《</w:t>
      </w:r>
      <w:r w:rsidR="00181B64" w:rsidRPr="00104AD8">
        <w:rPr>
          <w:rFonts w:ascii="仿宋" w:eastAsia="仿宋" w:hAnsi="仿宋" w:cs="Times New Roman" w:hint="eastAsia"/>
          <w:sz w:val="32"/>
          <w:szCs w:val="32"/>
        </w:rPr>
        <w:t>年产10万吨润滑油脂的综合生产线建设项目</w:t>
      </w:r>
      <w:r>
        <w:rPr>
          <w:rFonts w:ascii="仿宋" w:eastAsia="仿宋" w:hAnsi="仿宋" w:cs="Times New Roman" w:hint="eastAsia"/>
          <w:sz w:val="32"/>
          <w:szCs w:val="32"/>
        </w:rPr>
        <w:t>环境影响报告书（报批稿）》基本内容、结论、专家评审意见和</w:t>
      </w:r>
      <w:r w:rsidR="00D47014">
        <w:rPr>
          <w:rFonts w:ascii="仿宋" w:eastAsia="仿宋" w:hAnsi="仿宋" w:cs="Times New Roman" w:hint="eastAsia"/>
          <w:sz w:val="32"/>
          <w:szCs w:val="32"/>
        </w:rPr>
        <w:t>我</w:t>
      </w:r>
      <w:r w:rsidR="00181B64">
        <w:rPr>
          <w:rFonts w:ascii="仿宋" w:eastAsia="仿宋" w:hAnsi="仿宋" w:cs="Times New Roman" w:hint="eastAsia"/>
          <w:sz w:val="32"/>
          <w:szCs w:val="32"/>
        </w:rPr>
        <w:t>局汨罗分局</w:t>
      </w:r>
      <w:r>
        <w:rPr>
          <w:rFonts w:ascii="仿宋" w:eastAsia="仿宋" w:hAnsi="仿宋" w:cs="Times New Roman" w:hint="eastAsia"/>
          <w:sz w:val="32"/>
          <w:szCs w:val="32"/>
        </w:rPr>
        <w:t>预审意见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从环境保护角度考虑，我局原则同意你公司环境影响报告书中所列建设项目的性质、规模、工艺、地点和环境保护对策措施。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二、项目建设及营运过程中，全面落实环境影响报告书中提出的各项污染防治措施，并应着重注意以下问题：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5" w:name="OLE_LINK5"/>
      <w:r>
        <w:rPr>
          <w:rFonts w:ascii="仿宋" w:eastAsia="仿宋" w:hAnsi="仿宋" w:cs="Times New Roman" w:hint="eastAsia"/>
          <w:sz w:val="32"/>
          <w:szCs w:val="32"/>
        </w:rPr>
        <w:lastRenderedPageBreak/>
        <w:t>1、切实做好施工期环境保护工作。尽量缩短施工期，合理安排高噪声设备的作业时间，施工期间的场界噪声须满足《建设施工场界环境噪声排放标准》（GB12523-2011）相关标准要求；减少物料装卸、运输、堆放等过程中产生的粉尘对环境污染；加强施工机械和设备管理及维护，减少对环境的影响；施工废水经沉淀处理循环使用，不外排。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废气污染防治工作。</w:t>
      </w:r>
      <w:r>
        <w:rPr>
          <w:rFonts w:ascii="仿宋" w:eastAsia="仿宋" w:hAnsi="仿宋" w:hint="eastAsia"/>
          <w:sz w:val="32"/>
          <w:szCs w:val="32"/>
        </w:rPr>
        <w:t>加强日常监管，定期对各类设备进行维护和管理，最大限度减少处理过程中的废气无组织排放</w:t>
      </w:r>
      <w:r>
        <w:rPr>
          <w:rFonts w:ascii="仿宋" w:eastAsia="仿宋" w:hAnsi="仿宋" w:cs="_4eff_5b8b_GB2312" w:hint="eastAsia"/>
          <w:bCs/>
          <w:sz w:val="32"/>
          <w:szCs w:val="32"/>
        </w:rPr>
        <w:t>，厂界</w:t>
      </w:r>
      <w:r w:rsidR="006D7D3D">
        <w:rPr>
          <w:rFonts w:ascii="仿宋" w:eastAsia="仿宋" w:hAnsi="仿宋" w:cs="Times New Roman" w:hint="eastAsia"/>
          <w:sz w:val="32"/>
          <w:szCs w:val="32"/>
        </w:rPr>
        <w:t>VOCs</w:t>
      </w:r>
      <w:r w:rsidR="006D7D3D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执行</w:t>
      </w:r>
      <w:r w:rsidR="006D7D3D" w:rsidRPr="0089260B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《</w:t>
      </w:r>
      <w:r w:rsidR="006D7D3D">
        <w:rPr>
          <w:rFonts w:ascii="仿宋" w:eastAsia="仿宋" w:hAnsi="仿宋" w:cs="_4eff_5b8b_GB2312"/>
          <w:bCs/>
          <w:color w:val="000000"/>
          <w:sz w:val="32"/>
          <w:szCs w:val="32"/>
        </w:rPr>
        <w:t>工业企业挥发性有机物排放控制标准》（DB12/524-2014）</w:t>
      </w:r>
      <w:r w:rsidR="006D7D3D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厂界限值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 w:rsidR="006D7D3D">
        <w:rPr>
          <w:rFonts w:ascii="仿宋" w:eastAsia="仿宋" w:hAnsi="仿宋" w:hint="eastAsia"/>
          <w:sz w:val="32"/>
          <w:szCs w:val="32"/>
        </w:rPr>
        <w:t>车间工艺废气</w:t>
      </w:r>
      <w:r>
        <w:rPr>
          <w:rFonts w:ascii="仿宋" w:eastAsia="仿宋" w:hAnsi="仿宋" w:hint="eastAsia"/>
          <w:sz w:val="32"/>
          <w:szCs w:val="32"/>
        </w:rPr>
        <w:t>经收集</w:t>
      </w:r>
      <w:r>
        <w:rPr>
          <w:rFonts w:ascii="仿宋" w:eastAsia="仿宋" w:hAnsi="仿宋" w:cs="Times New Roman" w:hint="eastAsia"/>
          <w:sz w:val="32"/>
          <w:szCs w:val="32"/>
        </w:rPr>
        <w:t>处理后，</w:t>
      </w:r>
      <w:r w:rsidR="006D7D3D">
        <w:rPr>
          <w:rFonts w:ascii="仿宋" w:eastAsia="仿宋" w:hAnsi="仿宋" w:cs="Times New Roman" w:hint="eastAsia"/>
          <w:sz w:val="32"/>
          <w:szCs w:val="32"/>
        </w:rPr>
        <w:t>VOCs</w:t>
      </w:r>
      <w:r w:rsidR="006D7D3D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达到</w:t>
      </w:r>
      <w:r w:rsidR="006D7D3D" w:rsidRPr="0089260B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《</w:t>
      </w:r>
      <w:r w:rsidR="006D7D3D">
        <w:rPr>
          <w:rFonts w:ascii="仿宋" w:eastAsia="仿宋" w:hAnsi="仿宋" w:cs="_4eff_5b8b_GB2312"/>
          <w:bCs/>
          <w:color w:val="000000"/>
          <w:sz w:val="32"/>
          <w:szCs w:val="32"/>
        </w:rPr>
        <w:t>工业企业挥发性有机物排放控制标准》（DB12/524-2014）</w:t>
      </w:r>
      <w:r w:rsidR="006D7D3D">
        <w:rPr>
          <w:rFonts w:ascii="仿宋" w:eastAsia="仿宋" w:hAnsi="仿宋" w:hint="eastAsia"/>
          <w:sz w:val="32"/>
          <w:szCs w:val="32"/>
        </w:rPr>
        <w:t>相关限值要求</w:t>
      </w:r>
      <w:r>
        <w:rPr>
          <w:rFonts w:ascii="仿宋" w:eastAsia="仿宋" w:hAnsi="仿宋" w:cs="Times New Roman" w:hint="eastAsia"/>
          <w:sz w:val="32"/>
          <w:szCs w:val="32"/>
        </w:rPr>
        <w:t>，通过15m高排气筒排放。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、废水污染防治工作。严格按照“雨污分流、污污分流”的原则</w:t>
      </w:r>
      <w:r>
        <w:rPr>
          <w:rFonts w:ascii="仿宋" w:eastAsia="仿宋" w:hAnsi="仿宋" w:cs="Times New Roman" w:hint="eastAsia"/>
          <w:sz w:val="32"/>
          <w:szCs w:val="32"/>
        </w:rPr>
        <w:t>，规范建设厂区雨水及污水管网。</w:t>
      </w:r>
      <w:r w:rsidR="006D7D3D">
        <w:rPr>
          <w:rFonts w:ascii="仿宋" w:eastAsia="仿宋" w:hAnsi="仿宋" w:cs="Times New Roman" w:hint="eastAsia"/>
          <w:sz w:val="32"/>
          <w:szCs w:val="32"/>
        </w:rPr>
        <w:t>生活污水、车间地面拖洗水</w:t>
      </w:r>
      <w:r>
        <w:rPr>
          <w:rFonts w:ascii="仿宋" w:eastAsia="仿宋" w:hAnsi="仿宋" w:cs="Times New Roman" w:hint="eastAsia"/>
          <w:sz w:val="32"/>
          <w:szCs w:val="32"/>
        </w:rPr>
        <w:t>经处理后</w:t>
      </w:r>
      <w:r w:rsidR="006D7D3D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达到</w:t>
      </w:r>
      <w:r w:rsidR="006D7D3D">
        <w:rPr>
          <w:rFonts w:ascii="仿宋" w:eastAsia="仿宋" w:hAnsi="仿宋" w:cs="Times New Roman" w:hint="eastAsia"/>
          <w:sz w:val="32"/>
          <w:szCs w:val="32"/>
        </w:rPr>
        <w:t>长沙</w:t>
      </w:r>
      <w:r w:rsidR="006D7D3D">
        <w:rPr>
          <w:rFonts w:ascii="仿宋" w:eastAsia="仿宋" w:hAnsi="仿宋" w:cs="Times New Roman"/>
          <w:sz w:val="32"/>
          <w:szCs w:val="32"/>
        </w:rPr>
        <w:t>经济技术开发区</w:t>
      </w:r>
      <w:r w:rsidR="006D7D3D">
        <w:rPr>
          <w:rFonts w:ascii="仿宋" w:eastAsia="仿宋" w:hAnsi="仿宋" w:hint="eastAsia"/>
          <w:sz w:val="32"/>
          <w:szCs w:val="32"/>
        </w:rPr>
        <w:t>汨罗产业园污水处理厂</w:t>
      </w:r>
      <w:r>
        <w:rPr>
          <w:rFonts w:ascii="仿宋" w:eastAsia="仿宋" w:hAnsi="仿宋" w:hint="eastAsia"/>
          <w:sz w:val="32"/>
          <w:szCs w:val="32"/>
        </w:rPr>
        <w:t>纳污标准和《</w:t>
      </w:r>
      <w:r w:rsidR="006D7D3D">
        <w:rPr>
          <w:rFonts w:ascii="仿宋" w:eastAsia="仿宋" w:hAnsi="仿宋" w:hint="eastAsia"/>
          <w:sz w:val="32"/>
          <w:szCs w:val="32"/>
        </w:rPr>
        <w:t>石油化学</w:t>
      </w:r>
      <w:r>
        <w:rPr>
          <w:rFonts w:ascii="仿宋" w:eastAsia="仿宋" w:hAnsi="仿宋" w:hint="eastAsia"/>
          <w:sz w:val="32"/>
          <w:szCs w:val="32"/>
        </w:rPr>
        <w:t>工业污染物排放标准》（GB3157</w:t>
      </w:r>
      <w:r w:rsidR="006D7D3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-2015）中表</w:t>
      </w:r>
      <w:r w:rsidR="006D7D3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间接排放限值要求</w:t>
      </w:r>
      <w:r w:rsidR="006D7D3D">
        <w:rPr>
          <w:rFonts w:ascii="仿宋" w:eastAsia="仿宋" w:hAnsi="仿宋" w:hint="eastAsia"/>
          <w:sz w:val="32"/>
          <w:szCs w:val="32"/>
        </w:rPr>
        <w:t>后，经园区管网排入</w:t>
      </w:r>
      <w:r w:rsidR="00E314AE">
        <w:rPr>
          <w:rFonts w:ascii="仿宋" w:eastAsia="仿宋" w:hAnsi="仿宋" w:cs="Times New Roman" w:hint="eastAsia"/>
          <w:sz w:val="32"/>
          <w:szCs w:val="32"/>
        </w:rPr>
        <w:t>长沙</w:t>
      </w:r>
      <w:r w:rsidR="00E314AE">
        <w:rPr>
          <w:rFonts w:ascii="仿宋" w:eastAsia="仿宋" w:hAnsi="仿宋" w:cs="Times New Roman"/>
          <w:sz w:val="32"/>
          <w:szCs w:val="32"/>
        </w:rPr>
        <w:t>经济技术开发区</w:t>
      </w:r>
      <w:r w:rsidR="006D7D3D">
        <w:rPr>
          <w:rFonts w:ascii="仿宋" w:eastAsia="仿宋" w:hAnsi="仿宋" w:hint="eastAsia"/>
          <w:sz w:val="32"/>
          <w:szCs w:val="32"/>
        </w:rPr>
        <w:t>汨罗产业园污水处理厂处理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4B584B" w:rsidRDefault="00FF0672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_4eff_5b8b_GB2312"/>
          <w:bCs/>
          <w:sz w:val="32"/>
          <w:szCs w:val="32"/>
        </w:rPr>
        <w:t>按照分区防控的原则落实报告书提出地下水污染防治措施，做好</w:t>
      </w:r>
      <w:r w:rsidR="00E314AE">
        <w:rPr>
          <w:rFonts w:ascii="仿宋" w:eastAsia="仿宋" w:hAnsi="仿宋" w:cs="_4eff_5b8b_GB2312" w:hint="eastAsia"/>
          <w:bCs/>
          <w:sz w:val="32"/>
          <w:szCs w:val="32"/>
        </w:rPr>
        <w:t>罐区、车间</w:t>
      </w:r>
      <w:r>
        <w:rPr>
          <w:rFonts w:ascii="仿宋" w:eastAsia="仿宋" w:hAnsi="仿宋" w:cs="_4eff_5b8b_GB2312"/>
          <w:bCs/>
          <w:sz w:val="32"/>
          <w:szCs w:val="32"/>
        </w:rPr>
        <w:t>、</w:t>
      </w:r>
      <w:r>
        <w:rPr>
          <w:rFonts w:ascii="仿宋" w:eastAsia="仿宋" w:hAnsi="仿宋" w:cs="_4eff_5b8b_GB2312" w:hint="eastAsia"/>
          <w:bCs/>
          <w:sz w:val="32"/>
          <w:szCs w:val="32"/>
        </w:rPr>
        <w:t>污水池等</w:t>
      </w:r>
      <w:r>
        <w:rPr>
          <w:rFonts w:ascii="仿宋" w:eastAsia="仿宋" w:hAnsi="仿宋" w:cs="_4eff_5b8b_GB2312"/>
          <w:bCs/>
          <w:sz w:val="32"/>
          <w:szCs w:val="32"/>
        </w:rPr>
        <w:t>区域的防腐、防渗工作，加强涉污区域的生产管理，避免由于管道破损等造成</w:t>
      </w:r>
      <w:r>
        <w:rPr>
          <w:rFonts w:ascii="仿宋" w:eastAsia="仿宋" w:hAnsi="仿宋" w:cs="_4eff_5b8b_GB2312" w:hint="eastAsia"/>
          <w:bCs/>
          <w:sz w:val="32"/>
          <w:szCs w:val="32"/>
        </w:rPr>
        <w:t>污染物</w:t>
      </w:r>
      <w:r>
        <w:rPr>
          <w:rFonts w:ascii="仿宋" w:eastAsia="仿宋" w:hAnsi="仿宋" w:cs="_4eff_5b8b_GB2312"/>
          <w:bCs/>
          <w:sz w:val="32"/>
          <w:szCs w:val="32"/>
        </w:rPr>
        <w:t>下渗污染地下水；根据《环境影响评价技术导则地下水环境》(HJ610-2016)要求，跟踪监测地下水质情况，确保地下水环境安全。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/>
          <w:color w:val="000000"/>
          <w:sz w:val="32"/>
          <w:szCs w:val="32"/>
        </w:rPr>
        <w:t>噪声污染防治工作。</w:t>
      </w:r>
      <w:r w:rsidR="00E314AE">
        <w:rPr>
          <w:rFonts w:ascii="仿宋" w:eastAsia="仿宋" w:hAnsi="仿宋" w:hint="eastAsia"/>
          <w:sz w:val="32"/>
          <w:szCs w:val="32"/>
        </w:rPr>
        <w:t>采用低噪声设备，合理安排工作时间，对产生噪声的设备和工序进行合理布局，主要的声源设备</w:t>
      </w:r>
      <w:r>
        <w:rPr>
          <w:rFonts w:ascii="仿宋" w:eastAsia="仿宋" w:hAnsi="仿宋" w:cs="Times New Roman" w:hint="eastAsia"/>
          <w:sz w:val="32"/>
          <w:szCs w:val="32"/>
        </w:rPr>
        <w:t>风机、泵</w:t>
      </w:r>
      <w:r w:rsidR="00E314AE">
        <w:rPr>
          <w:rFonts w:ascii="仿宋" w:eastAsia="仿宋" w:hAnsi="仿宋" w:cs="Times New Roman" w:hint="eastAsia"/>
          <w:sz w:val="32"/>
          <w:szCs w:val="32"/>
        </w:rPr>
        <w:t>类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E314AE">
        <w:rPr>
          <w:rFonts w:ascii="仿宋" w:eastAsia="仿宋" w:hAnsi="仿宋" w:cs="Times New Roman" w:hint="eastAsia"/>
          <w:sz w:val="32"/>
          <w:szCs w:val="32"/>
        </w:rPr>
        <w:t>灌装</w:t>
      </w:r>
      <w:r>
        <w:rPr>
          <w:rFonts w:ascii="仿宋" w:eastAsia="仿宋" w:hAnsi="仿宋" w:cs="Times New Roman" w:hint="eastAsia"/>
          <w:sz w:val="32"/>
          <w:szCs w:val="32"/>
        </w:rPr>
        <w:t>机等采取隔声、减振等措施，确保厂界噪声达到《工业企业厂界环境噪声排放标准》(GB12348-2008)中的3类标准要求。</w:t>
      </w:r>
    </w:p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</w:t>
      </w:r>
      <w:r>
        <w:rPr>
          <w:rFonts w:ascii="仿宋" w:eastAsia="仿宋" w:hAnsi="仿宋" w:cs="Times New Roman"/>
          <w:sz w:val="32"/>
          <w:szCs w:val="32"/>
        </w:rPr>
        <w:t>固体废物防治工作。</w:t>
      </w:r>
      <w:r>
        <w:rPr>
          <w:rFonts w:ascii="仿宋" w:eastAsia="仿宋" w:hAnsi="仿宋" w:hint="eastAsia"/>
          <w:sz w:val="32"/>
          <w:szCs w:val="32"/>
        </w:rPr>
        <w:t>按“无害化、减量化、资源化”原则，做好固体分类收集、暂存工作，建立健全固体废物产生、</w:t>
      </w:r>
      <w:r>
        <w:rPr>
          <w:rFonts w:ascii="仿宋" w:eastAsia="仿宋" w:hAnsi="仿宋" w:hint="eastAsia"/>
          <w:sz w:val="32"/>
          <w:szCs w:val="32"/>
        </w:rPr>
        <w:lastRenderedPageBreak/>
        <w:t>转运、处置管理台帐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按照《危险废物贮存污染控制标准》（GB18597-2001）及2013年修改单相关要求，规范建设危险废物暂存设施，</w:t>
      </w:r>
      <w:r w:rsidR="00E314AE"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废润滑油脂、废活性炭、隔油池污泥、废导热油、废化学品包装物等危险废物</w:t>
      </w:r>
      <w:r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应委托有资质的单位处置，落实转移联单制度；生活垃圾由园区环卫部门统一收集后集中处置。</w:t>
      </w:r>
    </w:p>
    <w:p w:rsidR="00972D34" w:rsidRDefault="00FF067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>
        <w:rPr>
          <w:rFonts w:ascii="仿宋" w:eastAsia="仿宋" w:hAnsi="仿宋" w:cs="Times New Roman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加强营运期风险防范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="00972D34">
        <w:rPr>
          <w:rFonts w:ascii="仿宋" w:eastAsia="仿宋" w:hAnsi="仿宋" w:hint="eastAsia"/>
          <w:sz w:val="32"/>
          <w:szCs w:val="32"/>
        </w:rPr>
        <w:t>落实各项风险防范措施，加强设施设备的维护和管理；优化平面布局，罐区、仓库与生产车间保持</w:t>
      </w:r>
      <w:r w:rsidR="002A22EF">
        <w:rPr>
          <w:rFonts w:ascii="仿宋" w:eastAsia="仿宋" w:hAnsi="仿宋" w:hint="eastAsia"/>
          <w:sz w:val="32"/>
          <w:szCs w:val="32"/>
        </w:rPr>
        <w:t>足够</w:t>
      </w:r>
      <w:r w:rsidR="00972D34">
        <w:rPr>
          <w:rFonts w:ascii="仿宋" w:eastAsia="仿宋" w:hAnsi="仿宋" w:hint="eastAsia"/>
          <w:sz w:val="32"/>
          <w:szCs w:val="32"/>
        </w:rPr>
        <w:t>的安全距离；加强罐区管理，设置围堰和事故池；严格按照《突发环境事件应急预案管理暂行办法》要求制定事故环境应急预案，储备风险救助物资并组织演练，杜绝环境风险事故发生。</w:t>
      </w:r>
    </w:p>
    <w:p w:rsidR="004B584B" w:rsidRPr="00D47014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7、本项目总量控制指标为：</w:t>
      </w:r>
      <w:r w:rsidRPr="00D47014">
        <w:rPr>
          <w:rFonts w:ascii="仿宋" w:eastAsia="仿宋" w:hAnsi="仿宋" w:cs="Times New Roman" w:hint="eastAsia"/>
          <w:sz w:val="32"/>
          <w:szCs w:val="32"/>
        </w:rPr>
        <w:t>COD≤</w:t>
      </w:r>
      <w:r w:rsidR="00D47014" w:rsidRPr="00D47014">
        <w:rPr>
          <w:rFonts w:ascii="仿宋" w:eastAsia="仿宋" w:hAnsi="仿宋" w:cs="Times New Roman" w:hint="eastAsia"/>
          <w:sz w:val="32"/>
          <w:szCs w:val="32"/>
        </w:rPr>
        <w:t>0</w:t>
      </w:r>
      <w:r w:rsidRPr="00D47014">
        <w:rPr>
          <w:rFonts w:ascii="仿宋" w:eastAsia="仿宋" w:hAnsi="仿宋" w:cs="Times New Roman" w:hint="eastAsia"/>
          <w:sz w:val="32"/>
          <w:szCs w:val="32"/>
        </w:rPr>
        <w:t>.4吨/年、氨氮≤</w:t>
      </w:r>
      <w:r w:rsidR="00D47014" w:rsidRPr="00D47014">
        <w:rPr>
          <w:rFonts w:ascii="仿宋" w:eastAsia="仿宋" w:hAnsi="仿宋" w:cs="Times New Roman" w:hint="eastAsia"/>
          <w:sz w:val="32"/>
          <w:szCs w:val="32"/>
        </w:rPr>
        <w:t>0.1</w:t>
      </w:r>
      <w:r w:rsidRPr="00D47014">
        <w:rPr>
          <w:rFonts w:ascii="仿宋" w:eastAsia="仿宋" w:hAnsi="仿宋" w:cs="Times New Roman" w:hint="eastAsia"/>
          <w:sz w:val="32"/>
          <w:szCs w:val="32"/>
        </w:rPr>
        <w:t>吨/年</w:t>
      </w:r>
      <w:r w:rsidR="00D47014" w:rsidRPr="00D47014">
        <w:rPr>
          <w:rFonts w:ascii="仿宋" w:eastAsia="仿宋" w:hAnsi="仿宋" w:cs="Times New Roman" w:hint="eastAsia"/>
          <w:sz w:val="32"/>
          <w:szCs w:val="32"/>
        </w:rPr>
        <w:t>、VOCs≤0.9吨/年</w:t>
      </w:r>
      <w:r w:rsidRPr="00D4701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A22EF" w:rsidRDefault="002A22EF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7014"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hint="eastAsia"/>
          <w:sz w:val="32"/>
          <w:szCs w:val="32"/>
        </w:rPr>
        <w:t>加强环境管理，建立健全的污染防治设施运行管理台帐，配备专人负责环保工作，确保各项污染防治设施正常运行，各类污染物稳定达标排放。</w:t>
      </w:r>
    </w:p>
    <w:bookmarkEnd w:id="5"/>
    <w:p w:rsidR="004B584B" w:rsidRDefault="00FF0672">
      <w:pPr>
        <w:spacing w:line="4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三、你公司应收到本批复后15个工作日内，将批复及批准的环评报告文件送</w:t>
      </w:r>
      <w:r w:rsidR="00972D34">
        <w:rPr>
          <w:rFonts w:ascii="仿宋" w:eastAsia="仿宋" w:hAnsi="仿宋" w:cs="Times New Roman" w:hint="eastAsia"/>
          <w:sz w:val="32"/>
          <w:szCs w:val="32"/>
        </w:rPr>
        <w:t>湖南汨罗工业园长沙飞地管理中心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D47014" w:rsidRPr="00D47014">
        <w:rPr>
          <w:rFonts w:ascii="仿宋" w:eastAsia="仿宋" w:hAnsi="仿宋" w:cs="Times New Roman" w:hint="eastAsia"/>
          <w:sz w:val="32"/>
          <w:szCs w:val="32"/>
        </w:rPr>
        <w:t>我局汨罗分局、</w:t>
      </w:r>
      <w:r w:rsidR="00972D34">
        <w:rPr>
          <w:rFonts w:ascii="仿宋" w:eastAsia="仿宋" w:hAnsi="仿宋" w:cs="Times New Roman" w:hint="eastAsia"/>
          <w:sz w:val="32"/>
          <w:szCs w:val="32"/>
        </w:rPr>
        <w:t>重庆大润环境科学研究院有限公司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B584B" w:rsidRDefault="00FF0672">
      <w:pPr>
        <w:spacing w:line="4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四、请</w:t>
      </w:r>
      <w:r w:rsidR="00D47014">
        <w:rPr>
          <w:rFonts w:ascii="仿宋" w:eastAsia="仿宋" w:hAnsi="仿宋" w:cs="Times New Roman" w:hint="eastAsia"/>
          <w:sz w:val="32"/>
          <w:szCs w:val="32"/>
        </w:rPr>
        <w:t>我</w:t>
      </w:r>
      <w:r w:rsidR="00972D34">
        <w:rPr>
          <w:rFonts w:ascii="仿宋" w:eastAsia="仿宋" w:hAnsi="仿宋" w:cs="Times New Roman" w:hint="eastAsia"/>
          <w:sz w:val="32"/>
          <w:szCs w:val="32"/>
        </w:rPr>
        <w:t>局汨罗分局</w:t>
      </w:r>
      <w:r>
        <w:rPr>
          <w:rFonts w:ascii="仿宋" w:eastAsia="仿宋" w:hAnsi="仿宋" w:cs="Times New Roman" w:hint="eastAsia"/>
          <w:sz w:val="32"/>
          <w:szCs w:val="32"/>
        </w:rPr>
        <w:t>负责项目建设和运营期的日常环境监管。</w:t>
      </w:r>
    </w:p>
    <w:p w:rsidR="004B584B" w:rsidRDefault="004B584B">
      <w:pPr>
        <w:spacing w:line="460" w:lineRule="exact"/>
        <w:ind w:leftChars="304" w:left="5438" w:hangingChars="1500" w:hanging="4800"/>
        <w:jc w:val="left"/>
        <w:rPr>
          <w:rFonts w:ascii="仿宋" w:eastAsia="仿宋" w:hAnsi="仿宋" w:cs="Times New Roman"/>
          <w:sz w:val="32"/>
          <w:szCs w:val="32"/>
        </w:rPr>
      </w:pPr>
    </w:p>
    <w:p w:rsidR="004B584B" w:rsidRDefault="004B584B">
      <w:pPr>
        <w:spacing w:line="460" w:lineRule="exact"/>
        <w:ind w:leftChars="304" w:left="5438" w:hangingChars="1500" w:hanging="4800"/>
        <w:jc w:val="left"/>
        <w:rPr>
          <w:rFonts w:ascii="仿宋" w:eastAsia="仿宋" w:hAnsi="仿宋" w:cs="Times New Roman"/>
          <w:sz w:val="32"/>
          <w:szCs w:val="32"/>
        </w:rPr>
      </w:pPr>
    </w:p>
    <w:p w:rsidR="004B584B" w:rsidRDefault="004B584B">
      <w:pPr>
        <w:spacing w:line="460" w:lineRule="exact"/>
        <w:ind w:leftChars="304" w:left="5438" w:hangingChars="1500" w:hanging="4800"/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pPr w:leftFromText="180" w:rightFromText="180" w:vertAnchor="text" w:horzAnchor="margin" w:tblpY="1937"/>
        <w:tblW w:w="876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760"/>
      </w:tblGrid>
      <w:tr w:rsidR="00A563FD" w:rsidTr="00A563FD"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3FD" w:rsidRDefault="00A563FD" w:rsidP="00A563FD">
            <w:pPr>
              <w:shd w:val="clear" w:color="auto" w:fill="FFFFFF"/>
              <w:spacing w:line="460" w:lineRule="exact"/>
              <w:ind w:left="800" w:hangingChars="250" w:hanging="80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湖南汨罗工业园长沙飞地管理中心、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岳阳市生态环境</w:t>
            </w:r>
            <w:r w:rsidRPr="00D47014">
              <w:rPr>
                <w:rFonts w:ascii="仿宋" w:eastAsia="仿宋" w:hAnsi="仿宋" w:cs="Times New Roman" w:hint="eastAsia"/>
                <w:sz w:val="32"/>
                <w:szCs w:val="32"/>
              </w:rPr>
              <w:t>局汨罗分局、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重庆大润环境科学研究院有限公司</w:t>
            </w:r>
          </w:p>
        </w:tc>
      </w:tr>
    </w:tbl>
    <w:p w:rsidR="004B584B" w:rsidRDefault="00FF0672" w:rsidP="00A563FD">
      <w:pPr>
        <w:spacing w:line="460" w:lineRule="exact"/>
        <w:ind w:leftChars="2508" w:left="5267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岳阳市生态环境局                                   </w:t>
      </w:r>
      <w:r w:rsidR="00A563FD">
        <w:rPr>
          <w:rFonts w:ascii="仿宋" w:eastAsia="仿宋" w:hAnsi="仿宋" w:cs="Times New Roman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2019年</w:t>
      </w:r>
      <w:r w:rsidR="00A563FD"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A563FD">
        <w:rPr>
          <w:rFonts w:ascii="仿宋" w:eastAsia="仿宋" w:hAnsi="仿宋" w:cs="Times New Roman" w:hint="eastAsia"/>
          <w:sz w:val="32"/>
          <w:szCs w:val="32"/>
        </w:rPr>
        <w:t>21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4B584B" w:rsidRDefault="004B584B"/>
    <w:sectPr w:rsidR="004B584B" w:rsidSect="00A563FD">
      <w:footerReference w:type="default" r:id="rId7"/>
      <w:footerReference w:type="first" r:id="rId8"/>
      <w:pgSz w:w="11906" w:h="16838"/>
      <w:pgMar w:top="1440" w:right="1588" w:bottom="1440" w:left="164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44" w:rsidRDefault="00F57F44" w:rsidP="004B584B">
      <w:r>
        <w:separator/>
      </w:r>
    </w:p>
  </w:endnote>
  <w:endnote w:type="continuationSeparator" w:id="1">
    <w:p w:rsidR="00F57F44" w:rsidRDefault="00F57F44" w:rsidP="004B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7438"/>
      <w:docPartObj>
        <w:docPartGallery w:val="Page Numbers (Bottom of Page)"/>
        <w:docPartUnique/>
      </w:docPartObj>
    </w:sdtPr>
    <w:sdtContent>
      <w:p w:rsidR="00A563FD" w:rsidRDefault="00A563FD">
        <w:pPr>
          <w:pStyle w:val="a3"/>
          <w:jc w:val="center"/>
        </w:pPr>
        <w:fldSimple w:instr=" PAGE   \* MERGEFORMAT ">
          <w:r w:rsidR="00F53B04" w:rsidRPr="00F53B04">
            <w:rPr>
              <w:noProof/>
              <w:lang w:val="zh-CN"/>
            </w:rPr>
            <w:t>2</w:t>
          </w:r>
        </w:fldSimple>
      </w:p>
    </w:sdtContent>
  </w:sdt>
  <w:p w:rsidR="00A563FD" w:rsidRPr="00A563FD" w:rsidRDefault="00A563FD" w:rsidP="00A563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FD" w:rsidRPr="00A563FD" w:rsidRDefault="00A563FD" w:rsidP="00A563FD">
    <w:pPr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44" w:rsidRDefault="00F57F44" w:rsidP="004B584B">
      <w:r>
        <w:separator/>
      </w:r>
    </w:p>
  </w:footnote>
  <w:footnote w:type="continuationSeparator" w:id="1">
    <w:p w:rsidR="00F57F44" w:rsidRDefault="00F57F44" w:rsidP="004B5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43"/>
    <w:rsid w:val="00003AFF"/>
    <w:rsid w:val="00043122"/>
    <w:rsid w:val="00056777"/>
    <w:rsid w:val="00092098"/>
    <w:rsid w:val="000B3A00"/>
    <w:rsid w:val="000B3C40"/>
    <w:rsid w:val="000E652F"/>
    <w:rsid w:val="00104AD8"/>
    <w:rsid w:val="00181B64"/>
    <w:rsid w:val="00185BC4"/>
    <w:rsid w:val="00194C59"/>
    <w:rsid w:val="001B32D6"/>
    <w:rsid w:val="001C4E86"/>
    <w:rsid w:val="00252A96"/>
    <w:rsid w:val="002861C4"/>
    <w:rsid w:val="002A22EF"/>
    <w:rsid w:val="002B2A0D"/>
    <w:rsid w:val="002C6DE7"/>
    <w:rsid w:val="002F5DAF"/>
    <w:rsid w:val="003103FA"/>
    <w:rsid w:val="00333DFB"/>
    <w:rsid w:val="00355BFE"/>
    <w:rsid w:val="0041355A"/>
    <w:rsid w:val="0041585E"/>
    <w:rsid w:val="004B584B"/>
    <w:rsid w:val="005C39E2"/>
    <w:rsid w:val="005E7F0A"/>
    <w:rsid w:val="006358FA"/>
    <w:rsid w:val="00652EF3"/>
    <w:rsid w:val="006D7D3D"/>
    <w:rsid w:val="0072564C"/>
    <w:rsid w:val="00734BCE"/>
    <w:rsid w:val="007A12AF"/>
    <w:rsid w:val="007E20BE"/>
    <w:rsid w:val="00800718"/>
    <w:rsid w:val="00811C6D"/>
    <w:rsid w:val="0081598B"/>
    <w:rsid w:val="00865390"/>
    <w:rsid w:val="008B319C"/>
    <w:rsid w:val="008B7B5D"/>
    <w:rsid w:val="00942F64"/>
    <w:rsid w:val="00972D34"/>
    <w:rsid w:val="009C68F4"/>
    <w:rsid w:val="009D62FB"/>
    <w:rsid w:val="009E3B8D"/>
    <w:rsid w:val="009F1BC7"/>
    <w:rsid w:val="00A563FD"/>
    <w:rsid w:val="00A81FAC"/>
    <w:rsid w:val="00AF0F3A"/>
    <w:rsid w:val="00B13EFF"/>
    <w:rsid w:val="00B2233A"/>
    <w:rsid w:val="00B92FD8"/>
    <w:rsid w:val="00C928CC"/>
    <w:rsid w:val="00CA44C0"/>
    <w:rsid w:val="00CF27ED"/>
    <w:rsid w:val="00D423A4"/>
    <w:rsid w:val="00D47014"/>
    <w:rsid w:val="00DA6E55"/>
    <w:rsid w:val="00E314AE"/>
    <w:rsid w:val="00E36084"/>
    <w:rsid w:val="00E50C82"/>
    <w:rsid w:val="00E52F76"/>
    <w:rsid w:val="00E67DC2"/>
    <w:rsid w:val="00E9044D"/>
    <w:rsid w:val="00F11843"/>
    <w:rsid w:val="00F16AB1"/>
    <w:rsid w:val="00F50A39"/>
    <w:rsid w:val="00F53B04"/>
    <w:rsid w:val="00F57F44"/>
    <w:rsid w:val="00FE288F"/>
    <w:rsid w:val="00FE2C6D"/>
    <w:rsid w:val="00FF0672"/>
    <w:rsid w:val="1AE44B83"/>
    <w:rsid w:val="23F6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58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584B"/>
    <w:rPr>
      <w:sz w:val="18"/>
      <w:szCs w:val="18"/>
    </w:rPr>
  </w:style>
  <w:style w:type="character" w:customStyle="1" w:styleId="Char1">
    <w:name w:val="报告正文 Char"/>
    <w:link w:val="a5"/>
    <w:qFormat/>
    <w:rsid w:val="004B584B"/>
    <w:rPr>
      <w:rFonts w:ascii="宋体" w:eastAsia="宋体" w:hAnsi="宋体" w:cs="宋体"/>
      <w:sz w:val="24"/>
    </w:rPr>
  </w:style>
  <w:style w:type="paragraph" w:customStyle="1" w:styleId="a5">
    <w:name w:val="报告正文"/>
    <w:basedOn w:val="a"/>
    <w:link w:val="Char1"/>
    <w:qFormat/>
    <w:rsid w:val="004B584B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用户</cp:lastModifiedBy>
  <cp:revision>2</cp:revision>
  <cp:lastPrinted>2019-06-23T07:56:00Z</cp:lastPrinted>
  <dcterms:created xsi:type="dcterms:W3CDTF">2019-06-23T08:04:00Z</dcterms:created>
  <dcterms:modified xsi:type="dcterms:W3CDTF">2019-06-23T08:04:00Z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