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66" w:rsidRDefault="00C10466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  <w:bookmarkStart w:id="0" w:name="OLE_LINK4"/>
    </w:p>
    <w:p w:rsidR="00C10466" w:rsidRDefault="00C10466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C10466" w:rsidRDefault="00C10466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C10466" w:rsidRDefault="00C10466">
      <w:pPr>
        <w:pStyle w:val="WPSPlain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 w:rsidR="00C10466" w:rsidRDefault="00BD4A63">
      <w:pPr>
        <w:shd w:val="clear" w:color="auto" w:fill="FFFFFF"/>
        <w:spacing w:line="480" w:lineRule="exact"/>
        <w:ind w:firstLine="0"/>
        <w:jc w:val="right"/>
        <w:outlineLvl w:val="0"/>
        <w:rPr>
          <w:rFonts w:ascii="仿宋" w:eastAsia="仿宋" w:hAnsi="仿宋" w:cs="仿宋_GB2312"/>
          <w:sz w:val="32"/>
          <w:szCs w:val="32"/>
          <w:lang w:eastAsia="zh-CN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  <w:lang w:eastAsia="zh-CN"/>
        </w:rPr>
        <w:t>岳环评</w:t>
      </w:r>
      <w:proofErr w:type="gramEnd"/>
      <w:r>
        <w:rPr>
          <w:rFonts w:ascii="仿宋" w:eastAsia="仿宋" w:hAnsi="仿宋" w:cs="仿宋_GB2312" w:hint="eastAsia"/>
          <w:sz w:val="32"/>
          <w:szCs w:val="32"/>
          <w:lang w:eastAsia="zh-CN"/>
        </w:rPr>
        <w:t xml:space="preserve"> [2018]</w:t>
      </w:r>
      <w:r w:rsidR="00652211">
        <w:rPr>
          <w:rFonts w:ascii="仿宋" w:eastAsia="仿宋" w:hAnsi="仿宋" w:cs="仿宋_GB2312" w:hint="eastAsia"/>
          <w:sz w:val="32"/>
          <w:szCs w:val="32"/>
          <w:lang w:eastAsia="zh-CN"/>
        </w:rPr>
        <w:t>119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号</w:t>
      </w:r>
    </w:p>
    <w:p w:rsidR="00C10466" w:rsidRDefault="00BD4A63" w:rsidP="00BD4A63">
      <w:pPr>
        <w:spacing w:line="500" w:lineRule="exact"/>
        <w:ind w:firstLine="0"/>
        <w:jc w:val="center"/>
        <w:rPr>
          <w:rFonts w:ascii="黑体" w:eastAsia="黑体" w:hAnsi="黑体" w:cs="黑体"/>
          <w:b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关于湖南远辉复合材料有限公司</w:t>
      </w:r>
      <w:r w:rsidRPr="00BD4A63"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防热</w:t>
      </w:r>
      <w:r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材料研发与生产基地建设项目环境影响报告书的批复</w:t>
      </w:r>
      <w:bookmarkEnd w:id="0"/>
    </w:p>
    <w:p w:rsidR="00C10466" w:rsidRDefault="00C10466" w:rsidP="00BD4A63">
      <w:pPr>
        <w:shd w:val="clear" w:color="auto" w:fill="FFFFFF"/>
        <w:spacing w:line="50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湖南远辉复合材料有限公司：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《关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于申请</w:t>
      </w:r>
      <w:r w:rsidR="00F32BC5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批复&lt;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湖南远辉复合材料有限公司</w:t>
      </w:r>
      <w:r w:rsidRPr="00BD4A6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防热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材料研发与生产基地建设项目</w:t>
      </w:r>
      <w:r w:rsidR="00F32BC5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环境影响报告书&gt;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的报告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》、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的预审意见及有关附件收悉。经研究，批复如下：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60"/>
        <w:jc w:val="both"/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1" w:name="OLE_LINK2"/>
      <w:bookmarkStart w:id="2" w:name="OLE_LINK7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湖南远辉复合材料有限公司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位于</w:t>
      </w:r>
      <w:bookmarkStart w:id="3" w:name="OLE_LINK5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湘阴县工业园</w:t>
      </w:r>
      <w:bookmarkEnd w:id="3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占地面积17952m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，现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有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600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0套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/年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骨科内固定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产品生产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能力。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公司拟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投资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5000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万元，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在现有车间内建设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400Kg/年防热材料生产装置及辅助设施，原有骨科内固定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产品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不再生产</w:t>
      </w:r>
      <w:r w:rsidRPr="00BD4A63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。</w:t>
      </w:r>
      <w:r w:rsidRPr="00BD4A6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利用硅树脂、碳纤维、碳化硅粉、石墨</w:t>
      </w:r>
      <w:r w:rsidR="006F4BB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等</w:t>
      </w:r>
      <w:r w:rsidRPr="00BD4A63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为原料，通过制模、编织、干燥固化、高温处理、机加工、泥浆浸渍等工序生产碳化硅复合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防热材料；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主要建设内容为：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改造现有车间，安装新设备，升级改造厂区污水、废气处理系统，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其他公用、辅助工程依托厂区和园区现有工程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。</w:t>
      </w:r>
      <w:bookmarkEnd w:id="1"/>
      <w:bookmarkEnd w:id="2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项目建设符合国家产业政策，根据</w:t>
      </w:r>
      <w:bookmarkStart w:id="4" w:name="OLE_LINK6"/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湖南景玺环保科技有限公司</w:t>
      </w:r>
      <w:bookmarkEnd w:id="4"/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编制的《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湖南远辉复合材料有限</w:t>
      </w:r>
      <w:r w:rsidRPr="00BD4A63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公司防热材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料研发与生产基地建设项目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环境影响报告书（报批稿）》基本内容、结论、专家评审意见、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预审意见，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综合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考虑，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我局原则同意你公司环境影响报告书中所列建设项目的性质、规模、工艺、地点和环境保护对策措施</w:t>
      </w:r>
      <w:r>
        <w:rPr>
          <w:rFonts w:ascii="仿宋" w:eastAsia="仿宋" w:hAnsi="仿宋" w:cs="宋体"/>
          <w:bCs/>
          <w:color w:val="000000"/>
          <w:sz w:val="32"/>
          <w:szCs w:val="32"/>
          <w:lang w:eastAsia="zh-CN" w:bidi="ar-SA"/>
        </w:rPr>
        <w:t>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lastRenderedPageBreak/>
        <w:t>二、认真落实专家及环境影响报告书中提出的各项污染防治措施，并应着重注意以下问题：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bookmarkStart w:id="5" w:name="OLE_LINK8"/>
      <w:bookmarkStart w:id="6" w:name="OLE_LINK3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1、</w:t>
      </w:r>
      <w:r w:rsidR="00F32BC5"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做好“以新带老”工作，落实个项“以新带老”措施，解决原有环境问题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/>
        </w:rPr>
        <w:t>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2、废水污染防治工作。严格按照“雨污分流、清污分流、污</w:t>
      </w:r>
      <w:proofErr w:type="gramStart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污</w:t>
      </w:r>
      <w:proofErr w:type="gramEnd"/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分流”的要求，完善厂区雨污管网，确保项目区废水得到有效收集。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使用水环式真空泵，真空泵水在循环罐中循环使用，不与物料直接接触，定期补充</w:t>
      </w:r>
      <w:r w:rsidR="00F32BC5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水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，不进入排水系统。生活污水经处理后，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满足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污水综合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排放标准》（GB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8978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1996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三级排放标准和湘阴县第二污水处理厂接管标准要求</w:t>
      </w:r>
      <w:r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后</w:t>
      </w:r>
      <w:r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  <w:lang w:eastAsia="zh-CN"/>
        </w:rPr>
        <w:t>经园区管网排入</w:t>
      </w:r>
      <w:r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湘阴县第二污水处理厂处理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按照分区防控的原则落实报告书提出地下水污染防治措施，做好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车间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、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仓库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等区域的防腐、防渗工作，加强涉污区域的生产管理，避免由于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地面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破损等造成废水下渗污染地下水体；根据《环境影响评价技术导则地下水环境》(HJ610-2016)要求，跟踪监测地下水质情况，确保地下水环境安全。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2、废气污染防治工作。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严格控制项目废气的污染，采用密闭生产装置，加强日常监管，定期对风机、阀门、法兰等进行维护和管理，原材料密闭贮存，最大限度减少生产、储运过程中的废气无组织排放，厂界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颗粒</w:t>
      </w:r>
      <w:proofErr w:type="gramStart"/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物满足</w:t>
      </w:r>
      <w:proofErr w:type="gramEnd"/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大气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污染物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综合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排放标准》（GB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8978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1996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）表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2限值，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VOCs满足《天津市工业企业挥发性有机物污染物排放标注》(DB12/524-2014)标准要求</w:t>
      </w:r>
      <w:r>
        <w:rPr>
          <w:rFonts w:ascii="仿宋" w:eastAsia="仿宋" w:hAnsi="仿宋" w:cs="仿宋_GB2312" w:hint="eastAsia"/>
          <w:color w:val="000000"/>
          <w:sz w:val="32"/>
          <w:szCs w:val="32"/>
          <w:lang w:eastAsia="zh-CN"/>
        </w:rPr>
        <w:t>；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生产废气经处理后，颗粒</w:t>
      </w:r>
      <w:proofErr w:type="gramStart"/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物满足</w:t>
      </w:r>
      <w:proofErr w:type="gramEnd"/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《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大气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污染物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综合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排放标准》（GB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8978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-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1996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）表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2</w:t>
      </w:r>
      <w:proofErr w:type="gramStart"/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二</w:t>
      </w:r>
      <w:proofErr w:type="gramEnd"/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级排放标准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，VOCs满足《天津市工业企业挥发性有机物污染物排放标注》(DB12/524-2014)标准要求，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通过</w:t>
      </w:r>
      <w:r w:rsidRPr="00BD4A63"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2</w:t>
      </w:r>
      <w:r w:rsidRPr="00BD4A63"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根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米高排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lastRenderedPageBreak/>
        <w:t>气筒外排。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3、噪声污染防治工作。采用低噪声设备，对产生噪声的设备和工序进行合理布局，对主要的声源设备泵、各类风机等采取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隔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声、减震等措施，确保厂界噪声达到《工业企业厂界环境噪声排放标准》(GB12348-2008)中的3类标准要求。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color w:val="FF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4、固体废物防治工作。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按“无害化、减量化、资源化”原则，做好固体废物的分类收集和综合利用，并建立固体废物产生、储存、处置管理台账；</w:t>
      </w:r>
      <w:r w:rsidRPr="00BD4A63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废有机溶剂包装物、废机油、废活性炭和废溶剂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属危险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废物，须严格按《危险废物贮存污染控制标准》(GB18597-2001)及2013年修改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单要求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设置危险废物暂存场，送有资质的单位处理，并做好转移联单工作；收集粉尘、一般废弃包装材料、废石墨等属一般固体废物，须严格按《一般工业固体废物贮存处置场污染控制标准》(GB18599-2001)及2013年修改</w:t>
      </w:r>
      <w:proofErr w:type="gramStart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单要求</w:t>
      </w:r>
      <w:proofErr w:type="gramEnd"/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CN"/>
        </w:rPr>
        <w:t>设置暂存场，送相关单位妥善处理；</w:t>
      </w:r>
      <w:r>
        <w:rPr>
          <w:rFonts w:ascii="仿宋" w:eastAsia="仿宋" w:hAnsi="仿宋" w:cs="仿宋_GB2312"/>
          <w:color w:val="000000" w:themeColor="text1"/>
          <w:sz w:val="32"/>
          <w:szCs w:val="32"/>
          <w:lang w:eastAsia="zh-CN"/>
        </w:rPr>
        <w:t>生活垃圾经收集后</w:t>
      </w: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交</w:t>
      </w:r>
      <w:r>
        <w:rPr>
          <w:rFonts w:ascii="仿宋" w:eastAsia="仿宋" w:hAnsi="仿宋" w:cs="_4eff_5b8b_GB2312"/>
          <w:bCs/>
          <w:color w:val="000000" w:themeColor="text1"/>
          <w:sz w:val="32"/>
          <w:szCs w:val="32"/>
          <w:lang w:eastAsia="zh-CN" w:bidi="ar-SA"/>
        </w:rPr>
        <w:t>环卫部门处置。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5、加强营运期风险防范。落实各项风险防范措施，防止风险事故的发生。加强生产系统和环保设备维护和管理；严格按照《突发环境事件应急管理办法》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编制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风险事故应急预案，储备风险救助物资并组织演练，杜绝环境风险事故发生。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6、加强环境管理，建立健全污染防治设施运行管理台帐，设专门的环保机构及环保人员，确保各项污染防治设施的正常运行，各类污染物稳定达标排放。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7、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你公司核定的总量指标为： VOCs≤0.1t/a。</w:t>
      </w:r>
      <w:bookmarkEnd w:id="5"/>
    </w:p>
    <w:bookmarkEnd w:id="6"/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三、你公司应收到本批复后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15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个工作日内，将批复及批准的环</w:t>
      </w:r>
      <w:proofErr w:type="gramStart"/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评报告</w:t>
      </w:r>
      <w:proofErr w:type="gramEnd"/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文件送湘阴县环境保护局、湘阴县工业园管委会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、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 xml:space="preserve"> 湖南景玺环保科技有限公司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。</w:t>
      </w:r>
      <w:bookmarkStart w:id="7" w:name="_GoBack"/>
      <w:bookmarkEnd w:id="7"/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645"/>
        <w:jc w:val="both"/>
        <w:rPr>
          <w:rFonts w:ascii="仿宋" w:eastAsia="仿宋" w:hAnsi="仿宋" w:cs="_4eff_5b8b_GB2312"/>
          <w:bCs/>
          <w:sz w:val="32"/>
          <w:szCs w:val="32"/>
          <w:lang w:eastAsia="zh-CN" w:bidi="ar-SA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 w:bidi="ar-SA"/>
        </w:rPr>
        <w:lastRenderedPageBreak/>
        <w:t>四、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请</w:t>
      </w:r>
      <w:r>
        <w:rPr>
          <w:rFonts w:ascii="仿宋" w:eastAsia="仿宋" w:hAnsi="仿宋" w:cs="_4eff_5b8b_GB2312" w:hint="eastAsia"/>
          <w:bCs/>
          <w:sz w:val="32"/>
          <w:szCs w:val="32"/>
          <w:lang w:eastAsia="zh-CN" w:bidi="ar-SA"/>
        </w:rPr>
        <w:t>湘阴县环境保护局</w:t>
      </w:r>
      <w:r>
        <w:rPr>
          <w:rFonts w:ascii="仿宋" w:eastAsia="仿宋" w:hAnsi="仿宋" w:cs="_4eff_5b8b_GB2312"/>
          <w:bCs/>
          <w:sz w:val="32"/>
          <w:szCs w:val="32"/>
          <w:lang w:eastAsia="zh-CN" w:bidi="ar-SA"/>
        </w:rPr>
        <w:t>负责项目建设和运营期的日常环境监管。</w:t>
      </w:r>
    </w:p>
    <w:p w:rsidR="00C10466" w:rsidRDefault="00C10466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10466" w:rsidRDefault="00C10466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D4A63" w:rsidRDefault="00BD4A63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D4A63" w:rsidRDefault="00BD4A63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C10466" w:rsidRDefault="00BD4A63" w:rsidP="003765E2">
      <w:pPr>
        <w:widowControl w:val="0"/>
        <w:shd w:val="clear" w:color="auto" w:fill="FFFFFF"/>
        <w:spacing w:line="500" w:lineRule="exact"/>
        <w:ind w:firstLineChars="1600" w:firstLine="512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C10466" w:rsidRDefault="00BD4A63" w:rsidP="003765E2">
      <w:pPr>
        <w:widowControl w:val="0"/>
        <w:shd w:val="clear" w:color="auto" w:fill="FFFFFF"/>
        <w:spacing w:line="50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 xml:space="preserve">                                 2018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 w:rsidR="00652211"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11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 w:rsidR="00652211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20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p w:rsidR="00C10466" w:rsidRDefault="00C10466" w:rsidP="003765E2">
      <w:pPr>
        <w:widowControl w:val="0"/>
        <w:spacing w:line="500" w:lineRule="exact"/>
        <w:rPr>
          <w:lang w:eastAsia="zh-CN"/>
        </w:rPr>
      </w:pPr>
    </w:p>
    <w:p w:rsidR="00BD4A63" w:rsidRDefault="00BD4A63" w:rsidP="00BD4A63">
      <w:pPr>
        <w:spacing w:line="500" w:lineRule="exact"/>
        <w:rPr>
          <w:lang w:eastAsia="zh-CN"/>
        </w:rPr>
      </w:pPr>
    </w:p>
    <w:p w:rsidR="00BD4A63" w:rsidRDefault="00BD4A63" w:rsidP="00BD4A63">
      <w:pPr>
        <w:spacing w:line="500" w:lineRule="exact"/>
        <w:rPr>
          <w:lang w:eastAsia="zh-CN"/>
        </w:rPr>
      </w:pPr>
    </w:p>
    <w:p w:rsidR="00BD4A63" w:rsidRDefault="00BD4A63" w:rsidP="00BD4A63">
      <w:pPr>
        <w:spacing w:line="500" w:lineRule="exact"/>
        <w:rPr>
          <w:lang w:eastAsia="zh-CN"/>
        </w:rPr>
      </w:pPr>
    </w:p>
    <w:p w:rsidR="00BD4A63" w:rsidRDefault="00BD4A63" w:rsidP="00BD4A63">
      <w:pPr>
        <w:spacing w:line="500" w:lineRule="exact"/>
        <w:rPr>
          <w:lang w:eastAsia="zh-CN"/>
        </w:rPr>
      </w:pPr>
    </w:p>
    <w:tbl>
      <w:tblPr>
        <w:tblpPr w:leftFromText="180" w:rightFromText="180" w:vertAnchor="text" w:horzAnchor="margin" w:tblpY="6417"/>
        <w:tblOverlap w:val="never"/>
        <w:tblW w:w="87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3765E2" w:rsidTr="003765E2">
        <w:tc>
          <w:tcPr>
            <w:tcW w:w="8748" w:type="dxa"/>
          </w:tcPr>
          <w:p w:rsidR="003765E2" w:rsidRDefault="003765E2" w:rsidP="003765E2">
            <w:pPr>
              <w:spacing w:line="500" w:lineRule="exact"/>
              <w:ind w:left="960" w:hangingChars="300" w:hanging="960"/>
              <w:jc w:val="both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  <w:lang w:eastAsia="zh-CN"/>
              </w:rPr>
              <w:t>抄送:</w:t>
            </w:r>
            <w:r>
              <w:rPr>
                <w:rFonts w:ascii="仿宋" w:eastAsia="仿宋" w:hAnsi="仿宋" w:cs="_4eff_5b8b_GB2312" w:hint="eastAsia"/>
                <w:bCs/>
                <w:sz w:val="32"/>
                <w:szCs w:val="32"/>
                <w:lang w:eastAsia="zh-CN" w:bidi="ar-SA"/>
              </w:rPr>
              <w:t>湘阴县环境保护局、湘阴县工业园管委会</w:t>
            </w:r>
            <w:r>
              <w:rPr>
                <w:rFonts w:ascii="仿宋" w:eastAsia="仿宋" w:hAnsi="仿宋" w:cs="_4eff_5b8b_GB2312"/>
                <w:bCs/>
                <w:sz w:val="32"/>
                <w:szCs w:val="32"/>
                <w:lang w:eastAsia="zh-CN" w:bidi="ar-SA"/>
              </w:rPr>
              <w:t>、</w:t>
            </w: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  <w:lang w:eastAsia="zh-CN" w:bidi="ar-SA"/>
              </w:rPr>
              <w:t xml:space="preserve"> 湖南景玺环保科技有限公司</w:t>
            </w:r>
          </w:p>
        </w:tc>
      </w:tr>
    </w:tbl>
    <w:p w:rsidR="00BD4A63" w:rsidRDefault="00BD4A63" w:rsidP="00BD4A63">
      <w:pPr>
        <w:spacing w:line="500" w:lineRule="exact"/>
        <w:rPr>
          <w:lang w:eastAsia="zh-CN"/>
        </w:rPr>
      </w:pPr>
    </w:p>
    <w:p w:rsidR="00BD4A63" w:rsidRDefault="00BD4A63" w:rsidP="00F32BC5">
      <w:pPr>
        <w:spacing w:line="500" w:lineRule="exact"/>
        <w:ind w:firstLine="0"/>
        <w:rPr>
          <w:lang w:eastAsia="zh-CN"/>
        </w:rPr>
      </w:pPr>
    </w:p>
    <w:p w:rsidR="00C10466" w:rsidRDefault="00C10466">
      <w:pPr>
        <w:ind w:firstLine="0"/>
        <w:rPr>
          <w:lang w:eastAsia="zh-CN"/>
        </w:rPr>
      </w:pPr>
    </w:p>
    <w:sectPr w:rsidR="00C10466" w:rsidSect="00C1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32B"/>
    <w:rsid w:val="00064B39"/>
    <w:rsid w:val="000A17DE"/>
    <w:rsid w:val="000C37A5"/>
    <w:rsid w:val="00172A27"/>
    <w:rsid w:val="00175C9B"/>
    <w:rsid w:val="001E4974"/>
    <w:rsid w:val="002374BC"/>
    <w:rsid w:val="002577B8"/>
    <w:rsid w:val="00294E1A"/>
    <w:rsid w:val="00296BAB"/>
    <w:rsid w:val="002D2FC8"/>
    <w:rsid w:val="003162C5"/>
    <w:rsid w:val="003765E2"/>
    <w:rsid w:val="003D4ECD"/>
    <w:rsid w:val="0049680F"/>
    <w:rsid w:val="004D076F"/>
    <w:rsid w:val="004E48A3"/>
    <w:rsid w:val="005C215B"/>
    <w:rsid w:val="005F1677"/>
    <w:rsid w:val="00652211"/>
    <w:rsid w:val="006C642E"/>
    <w:rsid w:val="006E0559"/>
    <w:rsid w:val="006F4BB3"/>
    <w:rsid w:val="00767125"/>
    <w:rsid w:val="0093107E"/>
    <w:rsid w:val="00997864"/>
    <w:rsid w:val="009A2656"/>
    <w:rsid w:val="00A17D95"/>
    <w:rsid w:val="00B02D7F"/>
    <w:rsid w:val="00B0348A"/>
    <w:rsid w:val="00BC2E34"/>
    <w:rsid w:val="00BD4A63"/>
    <w:rsid w:val="00C10466"/>
    <w:rsid w:val="00C13599"/>
    <w:rsid w:val="00C77AB8"/>
    <w:rsid w:val="00D65455"/>
    <w:rsid w:val="00D87E3D"/>
    <w:rsid w:val="00DD2D3C"/>
    <w:rsid w:val="00E06A13"/>
    <w:rsid w:val="00EA205B"/>
    <w:rsid w:val="00F32BC5"/>
    <w:rsid w:val="00F97E1F"/>
    <w:rsid w:val="00FE5342"/>
    <w:rsid w:val="44787A03"/>
    <w:rsid w:val="5A15786B"/>
    <w:rsid w:val="6670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66"/>
    <w:pPr>
      <w:ind w:firstLine="36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10466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C10466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C104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10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C1046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10466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C10466"/>
    <w:rPr>
      <w:rFonts w:ascii="宋体" w:eastAsia="宋体"/>
      <w:kern w:val="0"/>
      <w:sz w:val="18"/>
      <w:szCs w:val="18"/>
      <w:lang w:eastAsia="en-US" w:bidi="en-US"/>
    </w:rPr>
  </w:style>
  <w:style w:type="paragraph" w:customStyle="1" w:styleId="WPSPlain">
    <w:name w:val="WPS Plain"/>
    <w:qFormat/>
    <w:rsid w:val="00C10466"/>
  </w:style>
  <w:style w:type="character" w:customStyle="1" w:styleId="Char0">
    <w:name w:val="日期 Char"/>
    <w:basedOn w:val="a0"/>
    <w:link w:val="a4"/>
    <w:uiPriority w:val="99"/>
    <w:semiHidden/>
    <w:qFormat/>
    <w:rsid w:val="00C10466"/>
    <w:rPr>
      <w:kern w:val="0"/>
      <w:sz w:val="22"/>
      <w:lang w:eastAsia="en-US" w:bidi="en-US"/>
    </w:rPr>
  </w:style>
  <w:style w:type="character" w:customStyle="1" w:styleId="px141">
    <w:name w:val="px141"/>
    <w:qFormat/>
    <w:rsid w:val="00C1046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299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cp:lastPrinted>2018-11-20T08:58:00Z</cp:lastPrinted>
  <dcterms:created xsi:type="dcterms:W3CDTF">2018-11-20T08:53:00Z</dcterms:created>
  <dcterms:modified xsi:type="dcterms:W3CDTF">2018-11-20T09:02:00Z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_DocHome">
    <vt:i4>-99249206</vt:i4>
  </property>
</Properties>
</file>