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A4" w:rsidRDefault="00EC56A4" w:rsidP="00EC56A4">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p>
    <w:p w:rsidR="00EC56A4" w:rsidRDefault="00EC56A4" w:rsidP="00EC56A4">
      <w:pPr>
        <w:shd w:val="clear" w:color="auto" w:fill="FFFFFF"/>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p>
    <w:p w:rsidR="00EC56A4" w:rsidRDefault="00EC56A4" w:rsidP="00EC56A4">
      <w:pPr>
        <w:shd w:val="clear" w:color="auto" w:fill="FFFFFF"/>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p>
    <w:p w:rsidR="007E2198" w:rsidRDefault="00BB580F" w:rsidP="00EC56A4">
      <w:pPr>
        <w:shd w:val="clear" w:color="auto" w:fill="FFFFFF"/>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岳环评 [2018]</w:t>
      </w:r>
      <w:r w:rsidR="00A01123">
        <w:rPr>
          <w:rFonts w:ascii="仿宋" w:eastAsia="仿宋" w:hAnsi="仿宋" w:cs="_4eff_5b8b_GB2312" w:hint="eastAsia"/>
          <w:bCs/>
          <w:sz w:val="32"/>
          <w:szCs w:val="32"/>
          <w:lang w:eastAsia="zh-CN" w:bidi="ar-SA"/>
        </w:rPr>
        <w:t>96</w:t>
      </w:r>
      <w:r>
        <w:rPr>
          <w:rFonts w:ascii="仿宋" w:eastAsia="仿宋" w:hAnsi="仿宋" w:cs="_4eff_5b8b_GB2312" w:hint="eastAsia"/>
          <w:bCs/>
          <w:sz w:val="32"/>
          <w:szCs w:val="32"/>
          <w:lang w:eastAsia="zh-CN" w:bidi="ar-SA"/>
        </w:rPr>
        <w:t>号</w:t>
      </w:r>
    </w:p>
    <w:p w:rsidR="007E2198" w:rsidRDefault="00BB580F" w:rsidP="00EC56A4">
      <w:pPr>
        <w:shd w:val="clear" w:color="auto" w:fill="FFFFFF"/>
        <w:spacing w:line="480" w:lineRule="exact"/>
        <w:ind w:firstLine="0"/>
        <w:jc w:val="center"/>
        <w:rPr>
          <w:rFonts w:ascii="_9ed1_4f53" w:eastAsia="宋体" w:hAnsi="_9ed1_4f53" w:cs="_9ed1_4f53"/>
          <w:b/>
          <w:bCs/>
          <w:sz w:val="36"/>
          <w:szCs w:val="36"/>
          <w:lang w:eastAsia="zh-CN" w:bidi="ar-SA"/>
        </w:rPr>
      </w:pPr>
      <w:r>
        <w:rPr>
          <w:rFonts w:ascii="_9ed1_4f53" w:eastAsia="宋体" w:hAnsi="_9ed1_4f53" w:cs="_9ed1_4f53" w:hint="eastAsia"/>
          <w:b/>
          <w:bCs/>
          <w:sz w:val="36"/>
          <w:szCs w:val="36"/>
          <w:lang w:eastAsia="zh-CN" w:bidi="ar-SA"/>
        </w:rPr>
        <w:t>关于岳阳兴长石化股份有限公司</w:t>
      </w:r>
      <w:r>
        <w:rPr>
          <w:rFonts w:ascii="_9ed1_4f53" w:eastAsia="宋体" w:hAnsi="_9ed1_4f53" w:cs="_9ed1_4f53" w:hint="eastAsia"/>
          <w:b/>
          <w:bCs/>
          <w:sz w:val="36"/>
          <w:szCs w:val="36"/>
          <w:lang w:eastAsia="zh-CN" w:bidi="ar-SA"/>
        </w:rPr>
        <w:t>25</w:t>
      </w:r>
      <w:r>
        <w:rPr>
          <w:rFonts w:ascii="_9ed1_4f53" w:eastAsia="宋体" w:hAnsi="_9ed1_4f53" w:cs="_9ed1_4f53" w:hint="eastAsia"/>
          <w:b/>
          <w:bCs/>
          <w:sz w:val="36"/>
          <w:szCs w:val="36"/>
          <w:lang w:eastAsia="zh-CN" w:bidi="ar-SA"/>
        </w:rPr>
        <w:t>万吨气分和</w:t>
      </w:r>
      <w:r>
        <w:rPr>
          <w:rFonts w:ascii="_9ed1_4f53" w:eastAsia="宋体" w:hAnsi="_9ed1_4f53" w:cs="_9ed1_4f53" w:hint="eastAsia"/>
          <w:b/>
          <w:bCs/>
          <w:sz w:val="36"/>
          <w:szCs w:val="36"/>
          <w:lang w:eastAsia="zh-CN" w:bidi="ar-SA"/>
        </w:rPr>
        <w:t>7.5</w:t>
      </w:r>
      <w:r>
        <w:rPr>
          <w:rFonts w:ascii="_9ed1_4f53" w:eastAsia="宋体" w:hAnsi="_9ed1_4f53" w:cs="_9ed1_4f53" w:hint="eastAsia"/>
          <w:b/>
          <w:bCs/>
          <w:sz w:val="36"/>
          <w:szCs w:val="36"/>
          <w:lang w:eastAsia="zh-CN" w:bidi="ar-SA"/>
        </w:rPr>
        <w:t>万吨</w:t>
      </w:r>
      <w:r>
        <w:rPr>
          <w:rFonts w:ascii="_9ed1_4f53" w:eastAsia="宋体" w:hAnsi="_9ed1_4f53" w:cs="_9ed1_4f53" w:hint="eastAsia"/>
          <w:b/>
          <w:bCs/>
          <w:sz w:val="36"/>
          <w:szCs w:val="36"/>
          <w:lang w:eastAsia="zh-CN" w:bidi="ar-SA"/>
        </w:rPr>
        <w:t>MTBE</w:t>
      </w:r>
      <w:r>
        <w:rPr>
          <w:rFonts w:ascii="_9ed1_4f53" w:eastAsia="宋体" w:hAnsi="_9ed1_4f53" w:cs="_9ed1_4f53" w:hint="eastAsia"/>
          <w:b/>
          <w:bCs/>
          <w:sz w:val="36"/>
          <w:szCs w:val="36"/>
          <w:lang w:eastAsia="zh-CN" w:bidi="ar-SA"/>
        </w:rPr>
        <w:t>装置整治项目环境影响报告书的批复</w:t>
      </w:r>
    </w:p>
    <w:p w:rsidR="007E2198" w:rsidRDefault="007E2198" w:rsidP="00036CE4">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7E2198" w:rsidRDefault="00BB580F" w:rsidP="00FB08A3">
      <w:pPr>
        <w:shd w:val="clear" w:color="auto" w:fill="FFFFFF"/>
        <w:spacing w:line="500" w:lineRule="exact"/>
        <w:ind w:firstLine="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岳阳兴长石化股份有限公司：</w:t>
      </w:r>
    </w:p>
    <w:p w:rsidR="007E2198" w:rsidRDefault="00BB580F">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你公司《关于岳阳兴长石化股份有限公司</w:t>
      </w:r>
      <w:bookmarkStart w:id="0" w:name="OLE_LINK9"/>
      <w:r>
        <w:rPr>
          <w:rFonts w:ascii="仿宋" w:eastAsia="仿宋" w:hAnsi="仿宋" w:cs="_4eff_5b8b_GB2312" w:hint="eastAsia"/>
          <w:bCs/>
          <w:sz w:val="32"/>
          <w:szCs w:val="32"/>
          <w:lang w:eastAsia="zh-CN" w:bidi="ar-SA"/>
        </w:rPr>
        <w:t>25万吨气分和7.5万吨MTBE装置整治项目</w:t>
      </w:r>
      <w:bookmarkEnd w:id="0"/>
      <w:r>
        <w:rPr>
          <w:rFonts w:ascii="仿宋" w:eastAsia="仿宋" w:hAnsi="仿宋" w:cs="_4eff_5b8b_GB2312" w:hint="eastAsia"/>
          <w:bCs/>
          <w:sz w:val="32"/>
          <w:szCs w:val="32"/>
          <w:lang w:eastAsia="zh-CN" w:bidi="ar-SA"/>
        </w:rPr>
        <w:t>环境影响报告书申请批复报告》、云溪区环保分局预审意见及有关附件收悉。经研究，批复如下：</w:t>
      </w:r>
    </w:p>
    <w:p w:rsidR="007E2198" w:rsidRDefault="00BB580F">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一、</w:t>
      </w:r>
      <w:bookmarkStart w:id="1" w:name="OLE_LINK10"/>
      <w:bookmarkStart w:id="2" w:name="OLE_LINK8"/>
      <w:r>
        <w:rPr>
          <w:rFonts w:ascii="仿宋" w:eastAsia="仿宋" w:hAnsi="仿宋" w:cs="_4eff_5b8b_GB2312" w:hint="eastAsia"/>
          <w:bCs/>
          <w:sz w:val="32"/>
          <w:szCs w:val="32"/>
          <w:lang w:eastAsia="zh-CN" w:bidi="ar-SA"/>
        </w:rPr>
        <w:t>岳阳兴长石化股份有限公司年产25万吨气分和7.5万吨MTBE装置整治项目位于湖南省岳阳市云溪区中石化长岭分公司厂区内，项目总占地面积</w:t>
      </w:r>
      <w:r w:rsidR="00FB08A3">
        <w:rPr>
          <w:rFonts w:ascii="仿宋" w:eastAsia="仿宋" w:hAnsi="仿宋" w:cs="_4eff_5b8b_GB2312" w:hint="eastAsia"/>
          <w:bCs/>
          <w:sz w:val="32"/>
          <w:szCs w:val="32"/>
          <w:lang w:eastAsia="zh-CN" w:bidi="ar-SA"/>
        </w:rPr>
        <w:t>4250</w:t>
      </w:r>
      <w:r>
        <w:rPr>
          <w:rFonts w:ascii="仿宋" w:eastAsia="仿宋" w:hAnsi="仿宋" w:cs="_4eff_5b8b_GB2312" w:hint="eastAsia"/>
          <w:bCs/>
          <w:sz w:val="32"/>
          <w:szCs w:val="32"/>
          <w:lang w:eastAsia="zh-CN" w:bidi="ar-SA"/>
        </w:rPr>
        <w:t>m</w:t>
      </w:r>
      <w:r>
        <w:rPr>
          <w:rFonts w:ascii="仿宋" w:eastAsia="仿宋" w:hAnsi="仿宋" w:cs="_4eff_5b8b_GB2312" w:hint="eastAsia"/>
          <w:bCs/>
          <w:sz w:val="32"/>
          <w:szCs w:val="32"/>
          <w:vertAlign w:val="superscript"/>
          <w:lang w:eastAsia="zh-CN" w:bidi="ar-SA"/>
        </w:rPr>
        <w:t>2</w:t>
      </w:r>
      <w:r w:rsidR="00FB08A3">
        <w:rPr>
          <w:rFonts w:ascii="仿宋" w:eastAsia="仿宋" w:hAnsi="仿宋" w:cs="_4eff_5b8b_GB2312" w:hint="eastAsia"/>
          <w:bCs/>
          <w:sz w:val="32"/>
          <w:szCs w:val="32"/>
          <w:lang w:eastAsia="zh-CN" w:bidi="ar-SA"/>
        </w:rPr>
        <w:t>，</w:t>
      </w:r>
      <w:r w:rsidR="00FB08A3" w:rsidRPr="00FB08A3">
        <w:rPr>
          <w:rFonts w:ascii="仿宋" w:eastAsia="仿宋" w:hAnsi="仿宋" w:cs="_4eff_5b8b_GB2312" w:hint="eastAsia"/>
          <w:bCs/>
          <w:sz w:val="32"/>
          <w:szCs w:val="32"/>
          <w:lang w:eastAsia="zh-CN" w:bidi="ar-SA"/>
        </w:rPr>
        <w:t>气分装置占地面积约1250平方米，MTBE装置占地面积约3000平方米</w:t>
      </w:r>
      <w:r>
        <w:rPr>
          <w:rFonts w:ascii="仿宋" w:eastAsia="仿宋" w:hAnsi="仿宋" w:cs="_4eff_5b8b_GB2312" w:hint="eastAsia"/>
          <w:bCs/>
          <w:sz w:val="32"/>
          <w:szCs w:val="32"/>
          <w:lang w:eastAsia="zh-CN" w:bidi="ar-SA"/>
        </w:rPr>
        <w:t>。项目总投资8822.73万元。项目于1997年建成投产，</w:t>
      </w:r>
      <w:r w:rsidR="00FB08A3">
        <w:rPr>
          <w:rFonts w:ascii="仿宋" w:eastAsia="仿宋" w:hAnsi="仿宋" w:cs="_4eff_5b8b_GB2312" w:hint="eastAsia"/>
          <w:bCs/>
          <w:sz w:val="32"/>
          <w:szCs w:val="32"/>
          <w:lang w:eastAsia="zh-CN" w:bidi="ar-SA"/>
        </w:rPr>
        <w:t>现</w:t>
      </w:r>
      <w:r>
        <w:rPr>
          <w:rFonts w:ascii="仿宋" w:eastAsia="仿宋" w:hAnsi="仿宋" w:cs="_4eff_5b8b_GB2312" w:hint="eastAsia"/>
          <w:bCs/>
          <w:sz w:val="32"/>
          <w:szCs w:val="32"/>
          <w:lang w:eastAsia="zh-CN" w:bidi="ar-SA"/>
        </w:rPr>
        <w:t>气体分离装置达到25万吨/年，</w:t>
      </w:r>
      <w:r w:rsidR="00FB08A3">
        <w:rPr>
          <w:rFonts w:ascii="仿宋" w:eastAsia="仿宋" w:hAnsi="仿宋" w:cs="_4eff_5b8b_GB2312" w:hint="eastAsia"/>
          <w:bCs/>
          <w:sz w:val="32"/>
          <w:szCs w:val="32"/>
          <w:lang w:eastAsia="zh-CN" w:bidi="ar-SA"/>
        </w:rPr>
        <w:t>MTBE</w:t>
      </w:r>
      <w:r>
        <w:rPr>
          <w:rFonts w:ascii="仿宋" w:eastAsia="仿宋" w:hAnsi="仿宋" w:cs="_4eff_5b8b_GB2312" w:hint="eastAsia"/>
          <w:bCs/>
          <w:sz w:val="32"/>
          <w:szCs w:val="32"/>
          <w:lang w:eastAsia="zh-CN" w:bidi="ar-SA"/>
        </w:rPr>
        <w:t>生产装置达到7.5</w:t>
      </w:r>
      <w:r w:rsidR="00FB08A3">
        <w:rPr>
          <w:rFonts w:ascii="仿宋" w:eastAsia="仿宋" w:hAnsi="仿宋" w:cs="_4eff_5b8b_GB2312" w:hint="eastAsia"/>
          <w:bCs/>
          <w:sz w:val="32"/>
          <w:szCs w:val="32"/>
          <w:lang w:eastAsia="zh-CN" w:bidi="ar-SA"/>
        </w:rPr>
        <w:t>万吨/年</w:t>
      </w:r>
      <w:r>
        <w:rPr>
          <w:rFonts w:ascii="仿宋" w:eastAsia="仿宋" w:hAnsi="仿宋" w:cs="_4eff_5b8b_GB2312" w:hint="eastAsia"/>
          <w:bCs/>
          <w:sz w:val="32"/>
          <w:szCs w:val="32"/>
          <w:lang w:eastAsia="zh-CN" w:bidi="ar-SA"/>
        </w:rPr>
        <w:t>。</w:t>
      </w:r>
      <w:r w:rsidR="00AB5D5F" w:rsidRPr="00EC56A4">
        <w:rPr>
          <w:rFonts w:ascii="仿宋" w:eastAsia="仿宋" w:hAnsi="仿宋" w:cs="_4eff_5b8b_GB2312" w:hint="eastAsia"/>
          <w:bCs/>
          <w:sz w:val="32"/>
          <w:szCs w:val="32"/>
          <w:lang w:eastAsia="zh-CN" w:bidi="ar-SA"/>
        </w:rPr>
        <w:t>气分装置利用液态烃作为原料，通过五塔常规流程，即脱丙烷塔、脱乙烷塔、精丙烯塔（两塔）、脱异丁烷塔</w:t>
      </w:r>
      <w:r w:rsidR="00F96934" w:rsidRPr="00EC56A4">
        <w:rPr>
          <w:rFonts w:ascii="仿宋" w:eastAsia="仿宋" w:hAnsi="仿宋" w:cs="_4eff_5b8b_GB2312" w:hint="eastAsia"/>
          <w:bCs/>
          <w:sz w:val="32"/>
          <w:szCs w:val="32"/>
          <w:lang w:eastAsia="zh-CN" w:bidi="ar-SA"/>
        </w:rPr>
        <w:t>，</w:t>
      </w:r>
      <w:r w:rsidR="00AB5D5F" w:rsidRPr="00EC56A4">
        <w:rPr>
          <w:rFonts w:ascii="仿宋" w:eastAsia="仿宋" w:hAnsi="仿宋" w:cs="_4eff_5b8b_GB2312" w:hint="eastAsia"/>
          <w:bCs/>
          <w:sz w:val="32"/>
          <w:szCs w:val="32"/>
          <w:lang w:eastAsia="zh-CN" w:bidi="ar-SA"/>
        </w:rPr>
        <w:t>年产8</w:t>
      </w:r>
      <w:r w:rsidR="00EC56A4">
        <w:rPr>
          <w:rFonts w:ascii="仿宋" w:eastAsia="仿宋" w:hAnsi="仿宋" w:cs="_4eff_5b8b_GB2312" w:hint="eastAsia"/>
          <w:bCs/>
          <w:sz w:val="32"/>
          <w:szCs w:val="32"/>
          <w:lang w:eastAsia="zh-CN" w:bidi="ar-SA"/>
        </w:rPr>
        <w:t>万</w:t>
      </w:r>
      <w:r w:rsidR="00AB5D5F" w:rsidRPr="00EC56A4">
        <w:rPr>
          <w:rFonts w:ascii="仿宋" w:eastAsia="仿宋" w:hAnsi="仿宋" w:cs="_4eff_5b8b_GB2312" w:hint="eastAsia"/>
          <w:bCs/>
          <w:sz w:val="32"/>
          <w:szCs w:val="32"/>
          <w:lang w:eastAsia="zh-CN" w:bidi="ar-SA"/>
        </w:rPr>
        <w:t>吨丙烯及17万吨液化气</w:t>
      </w:r>
      <w:r w:rsidR="00EC56A4" w:rsidRPr="00EC56A4">
        <w:rPr>
          <w:rFonts w:ascii="仿宋" w:eastAsia="仿宋" w:hAnsi="仿宋" w:cs="_4eff_5b8b_GB2312" w:hint="eastAsia"/>
          <w:bCs/>
          <w:sz w:val="32"/>
          <w:szCs w:val="32"/>
          <w:lang w:eastAsia="zh-CN" w:bidi="ar-SA"/>
        </w:rPr>
        <w:t>;</w:t>
      </w:r>
      <w:r w:rsidR="00AB5D5F" w:rsidRPr="00EC56A4">
        <w:rPr>
          <w:rFonts w:ascii="仿宋" w:eastAsia="仿宋" w:hAnsi="仿宋" w:cs="_4eff_5b8b_GB2312" w:hint="eastAsia"/>
          <w:bCs/>
          <w:sz w:val="32"/>
          <w:szCs w:val="32"/>
          <w:lang w:eastAsia="zh-CN" w:bidi="ar-SA"/>
        </w:rPr>
        <w:t>MTBE装置利用液相丙烯，采用上游气分装置与中石化长岭分公司炼油二部气分装置混合 C4 馏份（含异丁烯组份）和甲醇装置提供甲醇为原料，反应生成部分采用低醇烯比、膨胀床与固定床结合生产工艺</w:t>
      </w:r>
      <w:r w:rsidR="00F96934" w:rsidRPr="00EC56A4">
        <w:rPr>
          <w:rFonts w:ascii="仿宋" w:eastAsia="仿宋" w:hAnsi="仿宋" w:cs="_4eff_5b8b_GB2312" w:hint="eastAsia"/>
          <w:bCs/>
          <w:sz w:val="32"/>
          <w:szCs w:val="32"/>
          <w:lang w:eastAsia="zh-CN" w:bidi="ar-SA"/>
        </w:rPr>
        <w:t>，</w:t>
      </w:r>
      <w:r w:rsidR="00AB5D5F" w:rsidRPr="00EC56A4">
        <w:rPr>
          <w:rFonts w:ascii="仿宋" w:eastAsia="仿宋" w:hAnsi="仿宋" w:cs="_4eff_5b8b_GB2312" w:hint="eastAsia"/>
          <w:bCs/>
          <w:sz w:val="32"/>
          <w:szCs w:val="32"/>
          <w:lang w:eastAsia="zh-CN" w:bidi="ar-SA"/>
        </w:rPr>
        <w:t>年产7.5万吨MTBE。</w:t>
      </w:r>
      <w:bookmarkStart w:id="3" w:name="_GoBack"/>
      <w:bookmarkEnd w:id="1"/>
      <w:bookmarkEnd w:id="3"/>
      <w:r>
        <w:rPr>
          <w:rFonts w:ascii="仿宋" w:eastAsia="仿宋" w:hAnsi="仿宋" w:cs="_4eff_5b8b_GB2312" w:hint="eastAsia"/>
          <w:bCs/>
          <w:sz w:val="32"/>
          <w:szCs w:val="32"/>
          <w:lang w:eastAsia="zh-CN" w:bidi="ar-SA"/>
        </w:rPr>
        <w:t>项目建设符合国家产业政策，根据湖南志远环境咨询服务有限公司编制的《岳阳兴长石化股份有限公司25万吨气分和7.5万吨MTBE装置整治项目环境影响报告书（报批稿）》基本内容、结论，专家评</w:t>
      </w:r>
      <w:r>
        <w:rPr>
          <w:rFonts w:ascii="仿宋" w:eastAsia="仿宋" w:hAnsi="仿宋" w:cs="_4eff_5b8b_GB2312" w:hint="eastAsia"/>
          <w:bCs/>
          <w:sz w:val="32"/>
          <w:szCs w:val="32"/>
          <w:lang w:eastAsia="zh-CN" w:bidi="ar-SA"/>
        </w:rPr>
        <w:lastRenderedPageBreak/>
        <w:t>审意见和云溪区环保分局预审意见，综合考虑，</w:t>
      </w:r>
      <w:bookmarkEnd w:id="2"/>
      <w:r>
        <w:rPr>
          <w:rFonts w:ascii="仿宋" w:eastAsia="仿宋" w:hAnsi="仿宋" w:cs="_4eff_5b8b_GB2312" w:hint="eastAsia"/>
          <w:bCs/>
          <w:sz w:val="32"/>
          <w:szCs w:val="32"/>
          <w:lang w:eastAsia="zh-CN" w:bidi="ar-SA"/>
        </w:rPr>
        <w:t>我局原则同意你公司环境影响报告书中所列建设项目的性质、规模、工艺、地点和环境保护对策措施。</w:t>
      </w:r>
    </w:p>
    <w:p w:rsidR="007E2198" w:rsidRDefault="00BB580F">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二、项目建设和营运必须全面落实专家及环境影响报告书中提出的各项污染防治措施，并应着重注意以下问题：</w:t>
      </w:r>
    </w:p>
    <w:p w:rsidR="00FB08A3" w:rsidRDefault="00BB580F">
      <w:pPr>
        <w:shd w:val="clear" w:color="auto" w:fill="FFFFFF"/>
        <w:spacing w:line="500" w:lineRule="exact"/>
        <w:ind w:firstLineChars="200" w:firstLine="640"/>
        <w:jc w:val="both"/>
        <w:rPr>
          <w:rFonts w:ascii="仿宋" w:eastAsia="仿宋" w:hAnsi="仿宋" w:cs="_4eff_5b8b_GB2312"/>
          <w:bCs/>
          <w:sz w:val="32"/>
          <w:szCs w:val="32"/>
          <w:lang w:eastAsia="zh-CN" w:bidi="ar-SA"/>
        </w:rPr>
      </w:pPr>
      <w:bookmarkStart w:id="4" w:name="OLE_LINK11"/>
      <w:bookmarkStart w:id="5" w:name="OLE_LINK5"/>
      <w:r>
        <w:rPr>
          <w:rFonts w:ascii="仿宋" w:eastAsia="仿宋" w:hAnsi="仿宋" w:cs="_4eff_5b8b_GB2312" w:hint="eastAsia"/>
          <w:bCs/>
          <w:sz w:val="32"/>
          <w:szCs w:val="32"/>
          <w:lang w:eastAsia="zh-CN" w:bidi="ar-SA"/>
        </w:rPr>
        <w:t>1、废气污染防治工作。</w:t>
      </w:r>
      <w:r w:rsidR="00FB08A3" w:rsidRPr="00FB08A3">
        <w:rPr>
          <w:rFonts w:ascii="仿宋" w:eastAsia="仿宋" w:hAnsi="仿宋" w:cs="_4eff_5b8b_GB2312" w:hint="eastAsia"/>
          <w:bCs/>
          <w:sz w:val="32"/>
          <w:szCs w:val="32"/>
          <w:lang w:eastAsia="zh-CN" w:bidi="ar-SA"/>
        </w:rPr>
        <w:t>严格控制项目废气的污染，加强日常监管，定期对设备设施进行维护和管理，最大限度减少生产、储运过程中的废气无组织排放，</w:t>
      </w:r>
      <w:r w:rsidR="00FB08A3">
        <w:rPr>
          <w:rFonts w:ascii="仿宋" w:eastAsia="仿宋" w:hAnsi="仿宋" w:cs="_4eff_5b8b_GB2312" w:hint="eastAsia"/>
          <w:bCs/>
          <w:sz w:val="32"/>
          <w:szCs w:val="32"/>
          <w:lang w:eastAsia="zh-CN" w:bidi="ar-SA"/>
        </w:rPr>
        <w:t>VOCs执行《工业企业挥发性有机物排放控制标准》（DB12/524-2014）中浓度限值要求，甲醇执行《石油化学工业污染物排放标准》（GB31571-2015）中浓度限值要求。</w:t>
      </w:r>
    </w:p>
    <w:p w:rsidR="007E2198" w:rsidRDefault="00BB580F">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2、废水污染防治工作。</w:t>
      </w:r>
      <w:r w:rsidR="00FB08A3">
        <w:rPr>
          <w:rFonts w:ascii="仿宋_GB2312" w:eastAsia="仿宋_GB2312" w:hint="eastAsia"/>
          <w:sz w:val="32"/>
          <w:szCs w:val="32"/>
          <w:lang w:eastAsia="zh-CN"/>
        </w:rPr>
        <w:t>严格按照“雨污分流、清污分流、污污分流”的原则规范建设厂区雨水及污水管网。</w:t>
      </w:r>
      <w:r>
        <w:rPr>
          <w:rFonts w:ascii="仿宋" w:eastAsia="仿宋" w:hAnsi="仿宋" w:cs="_4eff_5b8b_GB2312" w:hint="eastAsia"/>
          <w:bCs/>
          <w:sz w:val="32"/>
          <w:szCs w:val="32"/>
          <w:lang w:eastAsia="zh-CN" w:bidi="ar-SA"/>
        </w:rPr>
        <w:t>检修废水、地坪冲洗水采用隔油沉淀池处理；生活污水采用化粪池处理；初期雨水进入初期雨水池收集。</w:t>
      </w:r>
      <w:r w:rsidR="00FB08A3">
        <w:rPr>
          <w:rFonts w:ascii="仿宋" w:eastAsia="仿宋" w:hAnsi="仿宋" w:cs="_4eff_5b8b_GB2312" w:hint="eastAsia"/>
          <w:bCs/>
          <w:sz w:val="32"/>
          <w:szCs w:val="32"/>
          <w:lang w:eastAsia="zh-CN" w:bidi="ar-SA"/>
        </w:rPr>
        <w:t>经污水管网排至中石化长岭分公司污水处理厂处理，项目废水</w:t>
      </w:r>
      <w:r w:rsidR="00A01123">
        <w:rPr>
          <w:rFonts w:ascii="仿宋" w:eastAsia="仿宋" w:hAnsi="仿宋" w:cs="_4eff_5b8b_GB2312" w:hint="eastAsia"/>
          <w:bCs/>
          <w:sz w:val="32"/>
          <w:szCs w:val="32"/>
          <w:lang w:eastAsia="zh-CN" w:bidi="ar-SA"/>
        </w:rPr>
        <w:t>满足</w:t>
      </w:r>
      <w:r w:rsidR="00FB08A3" w:rsidRPr="00FB08A3">
        <w:rPr>
          <w:rFonts w:ascii="仿宋" w:eastAsia="仿宋" w:hAnsi="仿宋" w:cs="_4eff_5b8b_GB2312" w:hint="eastAsia"/>
          <w:bCs/>
          <w:sz w:val="32"/>
          <w:szCs w:val="32"/>
          <w:lang w:eastAsia="zh-CN" w:bidi="ar-SA"/>
        </w:rPr>
        <w:t>《石油炼制工业污染物排放标准》(GB 31570-2015)中表 1规定的水污染物间接排放限值标准</w:t>
      </w:r>
      <w:r w:rsidR="00FB08A3">
        <w:rPr>
          <w:rFonts w:ascii="仿宋" w:eastAsia="仿宋" w:hAnsi="仿宋" w:cs="_4eff_5b8b_GB2312" w:hint="eastAsia"/>
          <w:bCs/>
          <w:sz w:val="32"/>
          <w:szCs w:val="32"/>
          <w:lang w:eastAsia="zh-CN" w:bidi="ar-SA"/>
        </w:rPr>
        <w:t>及</w:t>
      </w:r>
      <w:r w:rsidR="00FB08A3" w:rsidRPr="00FB08A3">
        <w:rPr>
          <w:rFonts w:ascii="仿宋" w:eastAsia="仿宋" w:hAnsi="仿宋" w:cs="_4eff_5b8b_GB2312" w:hint="eastAsia"/>
          <w:bCs/>
          <w:sz w:val="32"/>
          <w:szCs w:val="32"/>
          <w:lang w:eastAsia="zh-CN" w:bidi="ar-SA"/>
        </w:rPr>
        <w:t>长炼第二污水处理厂进水水质要求</w:t>
      </w:r>
      <w:r w:rsidR="00B81C91">
        <w:rPr>
          <w:rFonts w:ascii="仿宋" w:eastAsia="仿宋" w:hAnsi="仿宋" w:cs="_4eff_5b8b_GB2312" w:hint="eastAsia"/>
          <w:bCs/>
          <w:sz w:val="32"/>
          <w:szCs w:val="32"/>
          <w:lang w:eastAsia="zh-CN" w:bidi="ar-SA"/>
        </w:rPr>
        <w:t>，</w:t>
      </w:r>
      <w:r w:rsidR="00A01123">
        <w:rPr>
          <w:rFonts w:ascii="仿宋" w:eastAsia="仿宋" w:hAnsi="仿宋" w:cs="_4eff_5b8b_GB2312" w:hint="eastAsia"/>
          <w:bCs/>
          <w:sz w:val="32"/>
          <w:szCs w:val="32"/>
          <w:lang w:eastAsia="zh-CN" w:bidi="ar-SA"/>
        </w:rPr>
        <w:t>并</w:t>
      </w:r>
      <w:r w:rsidR="00B81C91">
        <w:rPr>
          <w:rFonts w:ascii="仿宋" w:eastAsia="仿宋" w:hAnsi="仿宋" w:cs="_4eff_5b8b_GB2312" w:hint="eastAsia"/>
          <w:bCs/>
          <w:sz w:val="32"/>
          <w:szCs w:val="32"/>
          <w:lang w:eastAsia="zh-CN" w:bidi="ar-SA"/>
        </w:rPr>
        <w:t>经污水管网排至中石化长岭分公司污水处理厂进一步处理。</w:t>
      </w:r>
    </w:p>
    <w:p w:rsidR="007E2198" w:rsidRDefault="00B20976">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3</w:t>
      </w:r>
      <w:r w:rsidR="00BB580F">
        <w:rPr>
          <w:rFonts w:ascii="仿宋" w:eastAsia="仿宋" w:hAnsi="仿宋" w:cs="_4eff_5b8b_GB2312" w:hint="eastAsia"/>
          <w:bCs/>
          <w:sz w:val="32"/>
          <w:szCs w:val="32"/>
          <w:lang w:eastAsia="zh-CN" w:bidi="ar-SA"/>
        </w:rPr>
        <w:t>、噪声污染防治工作。</w:t>
      </w:r>
      <w:r w:rsidR="00FB08A3">
        <w:rPr>
          <w:rFonts w:ascii="仿宋_GB2312" w:eastAsia="仿宋_GB2312" w:hint="eastAsia"/>
          <w:sz w:val="32"/>
          <w:szCs w:val="32"/>
          <w:lang w:eastAsia="zh-CN"/>
        </w:rPr>
        <w:t>加强设备维护</w:t>
      </w:r>
      <w:r w:rsidR="00B81C91">
        <w:rPr>
          <w:rFonts w:ascii="仿宋_GB2312" w:eastAsia="仿宋_GB2312" w:hint="eastAsia"/>
          <w:sz w:val="32"/>
          <w:szCs w:val="32"/>
          <w:lang w:eastAsia="zh-CN"/>
        </w:rPr>
        <w:t>管理</w:t>
      </w:r>
      <w:r w:rsidR="00FB08A3">
        <w:rPr>
          <w:rFonts w:ascii="仿宋_GB2312" w:eastAsia="仿宋_GB2312" w:hint="eastAsia"/>
          <w:sz w:val="32"/>
          <w:szCs w:val="32"/>
          <w:lang w:eastAsia="zh-CN"/>
        </w:rPr>
        <w:t>，确保厂界噪声达到《工业企业厂界环境噪声排放标准》GB12348-2008中的3类标准要求。</w:t>
      </w:r>
    </w:p>
    <w:p w:rsidR="007E2198" w:rsidRPr="00FB08A3" w:rsidRDefault="00B20976" w:rsidP="00FB08A3">
      <w:pPr>
        <w:spacing w:line="480" w:lineRule="exact"/>
        <w:ind w:firstLineChars="205" w:firstLine="656"/>
        <w:jc w:val="both"/>
        <w:rPr>
          <w:rFonts w:ascii="仿宋_GB2312" w:eastAsia="仿宋_GB2312"/>
          <w:sz w:val="32"/>
          <w:szCs w:val="32"/>
          <w:lang w:eastAsia="zh-CN"/>
        </w:rPr>
      </w:pPr>
      <w:r>
        <w:rPr>
          <w:rFonts w:ascii="仿宋" w:eastAsia="仿宋" w:hAnsi="仿宋" w:cs="_4eff_5b8b_GB2312" w:hint="eastAsia"/>
          <w:bCs/>
          <w:sz w:val="32"/>
          <w:szCs w:val="32"/>
          <w:lang w:eastAsia="zh-CN" w:bidi="ar-SA"/>
        </w:rPr>
        <w:t>4</w:t>
      </w:r>
      <w:r w:rsidR="00BB580F">
        <w:rPr>
          <w:rFonts w:ascii="仿宋" w:eastAsia="仿宋" w:hAnsi="仿宋" w:cs="_4eff_5b8b_GB2312" w:hint="eastAsia"/>
          <w:bCs/>
          <w:sz w:val="32"/>
          <w:szCs w:val="32"/>
          <w:lang w:eastAsia="zh-CN" w:bidi="ar-SA"/>
        </w:rPr>
        <w:t>、固体废物防治工作。</w:t>
      </w:r>
      <w:r w:rsidR="00FB08A3">
        <w:rPr>
          <w:rFonts w:ascii="仿宋_GB2312" w:eastAsia="仿宋_GB2312" w:hint="eastAsia"/>
          <w:sz w:val="32"/>
          <w:szCs w:val="32"/>
          <w:lang w:eastAsia="zh-CN"/>
        </w:rPr>
        <w:t>按“无害化、减量化、资源化”原则，做好固废的分类收集和综合利用，建立固体废物产生、处置、管理台帐。严格按照《危险废物贮存污染控制标准（GB18597-2001）》及2013年修改单要求建设危险废物暂存场，</w:t>
      </w:r>
      <w:r w:rsidR="00BB580F">
        <w:rPr>
          <w:rFonts w:ascii="仿宋" w:eastAsia="仿宋" w:hAnsi="仿宋" w:cs="_4eff_5b8b_GB2312" w:hint="eastAsia"/>
          <w:bCs/>
          <w:sz w:val="32"/>
          <w:szCs w:val="32"/>
          <w:lang w:eastAsia="zh-CN" w:bidi="ar-SA"/>
        </w:rPr>
        <w:t>其中废醚化反应D006阳离子树脂废催化剂、COS水解剂、ZnO</w:t>
      </w:r>
      <w:r w:rsidR="00FB08A3">
        <w:rPr>
          <w:rFonts w:ascii="仿宋" w:eastAsia="仿宋" w:hAnsi="仿宋" w:cs="_4eff_5b8b_GB2312" w:hint="eastAsia"/>
          <w:bCs/>
          <w:sz w:val="32"/>
          <w:szCs w:val="32"/>
          <w:lang w:eastAsia="zh-CN" w:bidi="ar-SA"/>
        </w:rPr>
        <w:lastRenderedPageBreak/>
        <w:t>脱硫剂等丙烯杂质吸附废剂</w:t>
      </w:r>
      <w:r w:rsidR="00BB580F">
        <w:rPr>
          <w:rFonts w:ascii="仿宋" w:eastAsia="仿宋" w:hAnsi="仿宋" w:cs="_4eff_5b8b_GB2312" w:hint="eastAsia"/>
          <w:bCs/>
          <w:sz w:val="32"/>
          <w:szCs w:val="32"/>
          <w:lang w:eastAsia="zh-CN" w:bidi="ar-SA"/>
        </w:rPr>
        <w:t>等</w:t>
      </w:r>
      <w:r w:rsidR="00FB08A3">
        <w:rPr>
          <w:rFonts w:ascii="仿宋" w:eastAsia="仿宋" w:hAnsi="仿宋" w:cs="_4eff_5b8b_GB2312" w:hint="eastAsia"/>
          <w:bCs/>
          <w:sz w:val="32"/>
          <w:szCs w:val="32"/>
          <w:lang w:eastAsia="zh-CN" w:bidi="ar-SA"/>
        </w:rPr>
        <w:t>交由有资质单位处置</w:t>
      </w:r>
      <w:r w:rsidR="00FB08A3">
        <w:rPr>
          <w:rFonts w:ascii="仿宋_GB2312" w:eastAsia="仿宋_GB2312" w:hint="eastAsia"/>
          <w:sz w:val="32"/>
          <w:szCs w:val="32"/>
          <w:lang w:eastAsia="zh-CN"/>
        </w:rPr>
        <w:t>，</w:t>
      </w:r>
      <w:r w:rsidR="00FB08A3">
        <w:rPr>
          <w:rFonts w:ascii="仿宋" w:eastAsia="仿宋" w:hAnsi="仿宋" w:hint="eastAsia"/>
          <w:sz w:val="32"/>
          <w:szCs w:val="32"/>
          <w:lang w:eastAsia="zh-CN"/>
        </w:rPr>
        <w:t>并落实转移联单制度；</w:t>
      </w:r>
      <w:r w:rsidR="00FB08A3">
        <w:rPr>
          <w:rFonts w:ascii="仿宋_GB2312" w:eastAsia="仿宋_GB2312" w:hint="eastAsia"/>
          <w:sz w:val="32"/>
          <w:szCs w:val="32"/>
          <w:lang w:eastAsia="zh-CN"/>
        </w:rPr>
        <w:t>生活垃圾交环卫部门处理。</w:t>
      </w:r>
    </w:p>
    <w:p w:rsidR="007E2198" w:rsidRDefault="00B20976">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5</w:t>
      </w:r>
      <w:r w:rsidR="00BB580F">
        <w:rPr>
          <w:rFonts w:ascii="仿宋" w:eastAsia="仿宋" w:hAnsi="仿宋" w:cs="_4eff_5b8b_GB2312" w:hint="eastAsia"/>
          <w:bCs/>
          <w:sz w:val="32"/>
          <w:szCs w:val="32"/>
          <w:lang w:eastAsia="zh-CN" w:bidi="ar-SA"/>
        </w:rPr>
        <w:t>、</w:t>
      </w:r>
      <w:r w:rsidR="00FB08A3">
        <w:rPr>
          <w:rFonts w:ascii="仿宋" w:eastAsia="仿宋" w:hAnsi="仿宋" w:hint="eastAsia"/>
          <w:sz w:val="32"/>
          <w:szCs w:val="32"/>
          <w:lang w:eastAsia="zh-CN"/>
        </w:rPr>
        <w:t>加强环境管理和环境风险防范工作。建立健全污染防治设施运行管理、监测制度及台帐，配备专职环保管理人员，加强各风险防范措施，确保各项污染防治设施的正常运行，各类污染物稳定达标排放。</w:t>
      </w:r>
    </w:p>
    <w:p w:rsidR="007E2198" w:rsidRDefault="00B20976">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6</w:t>
      </w:r>
      <w:r w:rsidR="00BB580F">
        <w:rPr>
          <w:rFonts w:ascii="仿宋" w:eastAsia="仿宋" w:hAnsi="仿宋" w:cs="_4eff_5b8b_GB2312" w:hint="eastAsia"/>
          <w:bCs/>
          <w:sz w:val="32"/>
          <w:szCs w:val="32"/>
          <w:lang w:eastAsia="zh-CN" w:bidi="ar-SA"/>
        </w:rPr>
        <w:t>、污染物排放总量控制指标为：VOCs</w:t>
      </w:r>
      <w:r w:rsidR="00BB580F">
        <w:rPr>
          <w:rFonts w:ascii="仿宋" w:eastAsia="仿宋" w:hAnsi="仿宋" w:hint="eastAsia"/>
          <w:kern w:val="2"/>
          <w:sz w:val="32"/>
          <w:szCs w:val="32"/>
          <w:lang w:eastAsia="zh-CN"/>
        </w:rPr>
        <w:t>≤3.</w:t>
      </w:r>
      <w:r w:rsidR="00EC56A4">
        <w:rPr>
          <w:rFonts w:ascii="仿宋" w:eastAsia="仿宋" w:hAnsi="仿宋" w:hint="eastAsia"/>
          <w:kern w:val="2"/>
          <w:sz w:val="32"/>
          <w:szCs w:val="32"/>
          <w:lang w:eastAsia="zh-CN"/>
        </w:rPr>
        <w:t>1</w:t>
      </w:r>
      <w:r w:rsidR="00BB580F">
        <w:rPr>
          <w:rFonts w:ascii="仿宋" w:eastAsia="仿宋" w:hAnsi="仿宋" w:hint="eastAsia"/>
          <w:kern w:val="2"/>
          <w:sz w:val="32"/>
          <w:szCs w:val="32"/>
          <w:lang w:eastAsia="zh-CN"/>
        </w:rPr>
        <w:t>吨/年、COD≤0.</w:t>
      </w:r>
      <w:r w:rsidR="00EC56A4">
        <w:rPr>
          <w:rFonts w:ascii="仿宋" w:eastAsia="仿宋" w:hAnsi="仿宋" w:hint="eastAsia"/>
          <w:kern w:val="2"/>
          <w:sz w:val="32"/>
          <w:szCs w:val="32"/>
          <w:lang w:eastAsia="zh-CN"/>
        </w:rPr>
        <w:t>8</w:t>
      </w:r>
      <w:r w:rsidR="00BB580F">
        <w:rPr>
          <w:rFonts w:ascii="仿宋" w:eastAsia="仿宋" w:hAnsi="仿宋" w:hint="eastAsia"/>
          <w:kern w:val="2"/>
          <w:sz w:val="32"/>
          <w:szCs w:val="32"/>
          <w:lang w:eastAsia="zh-CN"/>
        </w:rPr>
        <w:t>吨/年、氨氮≤0.</w:t>
      </w:r>
      <w:r w:rsidR="00EC56A4">
        <w:rPr>
          <w:rFonts w:ascii="仿宋" w:eastAsia="仿宋" w:hAnsi="仿宋" w:hint="eastAsia"/>
          <w:kern w:val="2"/>
          <w:sz w:val="32"/>
          <w:szCs w:val="32"/>
          <w:lang w:eastAsia="zh-CN"/>
        </w:rPr>
        <w:t>1</w:t>
      </w:r>
      <w:r w:rsidR="00BB580F">
        <w:rPr>
          <w:rFonts w:ascii="仿宋" w:eastAsia="仿宋" w:hAnsi="仿宋" w:hint="eastAsia"/>
          <w:kern w:val="2"/>
          <w:sz w:val="32"/>
          <w:szCs w:val="32"/>
          <w:lang w:eastAsia="zh-CN"/>
        </w:rPr>
        <w:t>吨/年。</w:t>
      </w:r>
      <w:bookmarkEnd w:id="4"/>
    </w:p>
    <w:p w:rsidR="007E2198" w:rsidRDefault="00BB580F">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三、你公司应收到本批复后15个工作日内，将批复及批准的环评报告文件送云溪区环保分局、岳阳市绿色化工产业园管委会、湖南志远环境咨询服务有限公司。</w:t>
      </w:r>
    </w:p>
    <w:p w:rsidR="007E2198" w:rsidRDefault="00BB580F">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请云溪区环保分局负责项目建设和运营期的日常环境监管。</w:t>
      </w:r>
    </w:p>
    <w:bookmarkEnd w:id="5"/>
    <w:p w:rsidR="007E2198" w:rsidRDefault="007E2198">
      <w:pPr>
        <w:shd w:val="clear" w:color="auto" w:fill="FFFFFF"/>
        <w:spacing w:line="500" w:lineRule="exact"/>
        <w:ind w:firstLineChars="1600" w:firstLine="5120"/>
        <w:jc w:val="both"/>
        <w:rPr>
          <w:rFonts w:ascii="仿宋" w:eastAsia="仿宋" w:hAnsi="仿宋" w:cs="_4eff_5b8b_GB2312"/>
          <w:bCs/>
          <w:sz w:val="32"/>
          <w:szCs w:val="32"/>
          <w:lang w:eastAsia="zh-CN" w:bidi="ar-SA"/>
        </w:rPr>
      </w:pPr>
    </w:p>
    <w:p w:rsidR="00B20976" w:rsidRDefault="00B20976">
      <w:pPr>
        <w:shd w:val="clear" w:color="auto" w:fill="FFFFFF"/>
        <w:spacing w:line="500" w:lineRule="exact"/>
        <w:ind w:firstLineChars="1600" w:firstLine="5120"/>
        <w:jc w:val="both"/>
        <w:rPr>
          <w:rFonts w:ascii="仿宋" w:eastAsia="仿宋" w:hAnsi="仿宋" w:cs="_4eff_5b8b_GB2312"/>
          <w:bCs/>
          <w:sz w:val="32"/>
          <w:szCs w:val="32"/>
          <w:lang w:eastAsia="zh-CN" w:bidi="ar-SA"/>
        </w:rPr>
      </w:pPr>
    </w:p>
    <w:p w:rsidR="00A01123" w:rsidRDefault="00A01123">
      <w:pPr>
        <w:shd w:val="clear" w:color="auto" w:fill="FFFFFF"/>
        <w:spacing w:line="500" w:lineRule="exact"/>
        <w:ind w:firstLineChars="1600" w:firstLine="5120"/>
        <w:jc w:val="both"/>
        <w:rPr>
          <w:rFonts w:ascii="仿宋" w:eastAsia="仿宋" w:hAnsi="仿宋" w:cs="_4eff_5b8b_GB2312"/>
          <w:bCs/>
          <w:sz w:val="32"/>
          <w:szCs w:val="32"/>
          <w:lang w:eastAsia="zh-CN" w:bidi="ar-SA"/>
        </w:rPr>
      </w:pPr>
    </w:p>
    <w:p w:rsidR="007E2198" w:rsidRDefault="00BB580F" w:rsidP="00A01123">
      <w:pPr>
        <w:shd w:val="clear" w:color="auto" w:fill="FFFFFF"/>
        <w:spacing w:line="500" w:lineRule="exact"/>
        <w:ind w:firstLineChars="1510" w:firstLine="4832"/>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岳阳市环境保护局</w:t>
      </w:r>
    </w:p>
    <w:p w:rsidR="007E2198" w:rsidRDefault="00BB580F" w:rsidP="00A01123">
      <w:pPr>
        <w:shd w:val="clear" w:color="auto" w:fill="FFFFFF"/>
        <w:spacing w:line="500" w:lineRule="exact"/>
        <w:ind w:firstLineChars="1410" w:firstLine="4512"/>
        <w:jc w:val="both"/>
        <w:rPr>
          <w:rFonts w:ascii="仿宋" w:eastAsia="仿宋" w:hAnsi="仿宋" w:cs="_4eff_5b8b_GB2312"/>
          <w:sz w:val="32"/>
          <w:szCs w:val="32"/>
          <w:lang w:eastAsia="zh-CN" w:bidi="ar-SA"/>
        </w:rPr>
      </w:pPr>
      <w:r>
        <w:rPr>
          <w:rFonts w:ascii="仿宋" w:eastAsia="仿宋" w:hAnsi="仿宋" w:cs="_4eff_5b8b_GB2312" w:hint="eastAsia"/>
          <w:bCs/>
          <w:sz w:val="32"/>
          <w:szCs w:val="32"/>
          <w:lang w:eastAsia="zh-CN" w:bidi="ar-SA"/>
        </w:rPr>
        <w:t xml:space="preserve"> </w:t>
      </w:r>
      <w:r w:rsidR="00A01123">
        <w:rPr>
          <w:rFonts w:ascii="仿宋" w:eastAsia="仿宋" w:hAnsi="仿宋" w:cs="_4eff_5b8b_GB2312" w:hint="eastAsia"/>
          <w:bCs/>
          <w:sz w:val="32"/>
          <w:szCs w:val="32"/>
          <w:lang w:eastAsia="zh-CN" w:bidi="ar-SA"/>
        </w:rPr>
        <w:t xml:space="preserve"> </w:t>
      </w:r>
      <w:r>
        <w:rPr>
          <w:rFonts w:ascii="仿宋" w:eastAsia="仿宋" w:hAnsi="仿宋" w:cs="_4eff_5b8b_GB2312" w:hint="eastAsia"/>
          <w:bCs/>
          <w:sz w:val="32"/>
          <w:szCs w:val="32"/>
          <w:lang w:eastAsia="zh-CN" w:bidi="ar-SA"/>
        </w:rPr>
        <w:t>2018</w:t>
      </w:r>
      <w:r>
        <w:rPr>
          <w:rFonts w:ascii="仿宋" w:eastAsia="仿宋" w:hAnsi="仿宋" w:cs="宋体" w:hint="eastAsia"/>
          <w:bCs/>
          <w:sz w:val="32"/>
          <w:szCs w:val="32"/>
          <w:lang w:eastAsia="zh-CN" w:bidi="ar-SA"/>
        </w:rPr>
        <w:t>年</w:t>
      </w:r>
      <w:r w:rsidR="00A01123">
        <w:rPr>
          <w:rFonts w:ascii="仿宋" w:eastAsia="仿宋" w:hAnsi="仿宋" w:cs="_4eff_5b8b_GB2312" w:hint="eastAsia"/>
          <w:bCs/>
          <w:sz w:val="32"/>
          <w:szCs w:val="32"/>
          <w:lang w:eastAsia="zh-CN" w:bidi="ar-SA"/>
        </w:rPr>
        <w:t>10</w:t>
      </w:r>
      <w:r>
        <w:rPr>
          <w:rFonts w:ascii="仿宋" w:eastAsia="仿宋" w:hAnsi="仿宋" w:cs="_4eff_5b8b_GB2312" w:hint="eastAsia"/>
          <w:bCs/>
          <w:sz w:val="32"/>
          <w:szCs w:val="32"/>
          <w:lang w:eastAsia="zh-CN" w:bidi="ar-SA"/>
        </w:rPr>
        <w:t>月</w:t>
      </w:r>
      <w:r w:rsidR="00A01123">
        <w:rPr>
          <w:rFonts w:ascii="仿宋" w:eastAsia="仿宋" w:hAnsi="仿宋" w:cs="_4eff_5b8b_GB2312" w:hint="eastAsia"/>
          <w:sz w:val="32"/>
          <w:szCs w:val="32"/>
          <w:lang w:eastAsia="zh-CN" w:bidi="ar-SA"/>
        </w:rPr>
        <w:t>9</w:t>
      </w:r>
      <w:r>
        <w:rPr>
          <w:rFonts w:ascii="仿宋" w:eastAsia="仿宋" w:hAnsi="仿宋" w:cs="_4eff_5b8b_GB2312" w:hint="eastAsia"/>
          <w:sz w:val="32"/>
          <w:szCs w:val="32"/>
          <w:lang w:eastAsia="zh-CN" w:bidi="ar-SA"/>
        </w:rPr>
        <w:t>日</w:t>
      </w:r>
    </w:p>
    <w:p w:rsidR="007E2198" w:rsidRDefault="007E2198">
      <w:pPr>
        <w:ind w:firstLine="440"/>
        <w:rPr>
          <w:lang w:eastAsia="zh-CN"/>
        </w:rPr>
      </w:pPr>
    </w:p>
    <w:tbl>
      <w:tblPr>
        <w:tblpPr w:leftFromText="180" w:rightFromText="180" w:vertAnchor="text" w:horzAnchor="margin" w:tblpY="3465"/>
        <w:tblW w:w="8805" w:type="dxa"/>
        <w:tblBorders>
          <w:top w:val="single" w:sz="4" w:space="0" w:color="auto"/>
          <w:bottom w:val="single" w:sz="4" w:space="0" w:color="auto"/>
        </w:tblBorders>
        <w:tblLayout w:type="fixed"/>
        <w:tblLook w:val="04A0"/>
      </w:tblPr>
      <w:tblGrid>
        <w:gridCol w:w="8805"/>
      </w:tblGrid>
      <w:tr w:rsidR="003D6769" w:rsidTr="00536384">
        <w:trPr>
          <w:trHeight w:val="1020"/>
        </w:trPr>
        <w:tc>
          <w:tcPr>
            <w:tcW w:w="8805" w:type="dxa"/>
            <w:tcBorders>
              <w:top w:val="single" w:sz="4" w:space="0" w:color="auto"/>
              <w:left w:val="nil"/>
              <w:bottom w:val="single" w:sz="4" w:space="0" w:color="auto"/>
              <w:right w:val="nil"/>
            </w:tcBorders>
          </w:tcPr>
          <w:p w:rsidR="003D6769" w:rsidRDefault="003D6769" w:rsidP="00536384">
            <w:pPr>
              <w:shd w:val="clear" w:color="auto" w:fill="FFFFFF"/>
              <w:spacing w:line="480" w:lineRule="exact"/>
              <w:ind w:left="800" w:hangingChars="250" w:hanging="800"/>
              <w:jc w:val="both"/>
              <w:rPr>
                <w:rFonts w:ascii="仿宋" w:eastAsia="仿宋" w:hAnsi="仿宋" w:cs="宋体"/>
                <w:sz w:val="24"/>
                <w:szCs w:val="24"/>
                <w:lang w:eastAsia="zh-CN" w:bidi="ar-SA"/>
              </w:rPr>
            </w:pPr>
            <w:r>
              <w:rPr>
                <w:rFonts w:ascii="仿宋" w:eastAsia="仿宋" w:hAnsi="仿宋" w:cs="宋体" w:hint="eastAsia"/>
                <w:bCs/>
                <w:sz w:val="32"/>
                <w:szCs w:val="32"/>
                <w:lang w:eastAsia="zh-CN" w:bidi="ar-SA"/>
              </w:rPr>
              <w:t>抄送:</w:t>
            </w:r>
            <w:r>
              <w:rPr>
                <w:rFonts w:ascii="仿宋" w:eastAsia="仿宋" w:hAnsi="仿宋" w:cs="_4eff_5b8b_GB2312" w:hint="eastAsia"/>
                <w:bCs/>
                <w:sz w:val="32"/>
                <w:szCs w:val="32"/>
                <w:lang w:eastAsia="zh-CN" w:bidi="ar-SA"/>
              </w:rPr>
              <w:t>云溪区环保分局、</w:t>
            </w:r>
            <w:bookmarkStart w:id="6" w:name="OLE_LINK2"/>
            <w:r>
              <w:rPr>
                <w:rFonts w:ascii="仿宋" w:eastAsia="仿宋" w:hAnsi="仿宋" w:cs="_4eff_5b8b_GB2312" w:hint="eastAsia"/>
                <w:bCs/>
                <w:sz w:val="32"/>
                <w:szCs w:val="32"/>
                <w:lang w:eastAsia="zh-CN" w:bidi="ar-SA"/>
              </w:rPr>
              <w:t>岳阳市绿色化工产业园</w:t>
            </w:r>
            <w:bookmarkEnd w:id="6"/>
            <w:r>
              <w:rPr>
                <w:rFonts w:ascii="仿宋" w:eastAsia="仿宋" w:hAnsi="仿宋" w:cs="_4eff_5b8b_GB2312" w:hint="eastAsia"/>
                <w:bCs/>
                <w:sz w:val="32"/>
                <w:szCs w:val="32"/>
                <w:lang w:eastAsia="zh-CN" w:bidi="ar-SA"/>
              </w:rPr>
              <w:t>管委会、湖南志远环境咨询服务有限公司</w:t>
            </w:r>
          </w:p>
        </w:tc>
      </w:tr>
    </w:tbl>
    <w:p w:rsidR="007E2198" w:rsidRPr="00EC56A4" w:rsidRDefault="007E2198">
      <w:pPr>
        <w:ind w:firstLine="480"/>
        <w:rPr>
          <w:lang w:eastAsia="zh-CN"/>
        </w:rPr>
      </w:pPr>
    </w:p>
    <w:sectPr w:rsidR="007E2198" w:rsidRPr="00EC56A4" w:rsidSect="00536384">
      <w:headerReference w:type="default" r:id="rId7"/>
      <w:footerReference w:type="default" r:id="rId8"/>
      <w:headerReference w:type="first" r:id="rId9"/>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B90" w:rsidRDefault="00252B90" w:rsidP="006A4716">
      <w:r>
        <w:separator/>
      </w:r>
    </w:p>
  </w:endnote>
  <w:endnote w:type="continuationSeparator" w:id="1">
    <w:p w:rsidR="00252B90" w:rsidRDefault="00252B90" w:rsidP="006A47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_9ed1_4f53">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26002"/>
      <w:docPartObj>
        <w:docPartGallery w:val="Page Numbers (Bottom of Page)"/>
        <w:docPartUnique/>
      </w:docPartObj>
    </w:sdtPr>
    <w:sdtContent>
      <w:p w:rsidR="003D6769" w:rsidRDefault="0078080B">
        <w:pPr>
          <w:pStyle w:val="af"/>
          <w:jc w:val="center"/>
        </w:pPr>
        <w:fldSimple w:instr=" PAGE   \* MERGEFORMAT ">
          <w:r w:rsidR="008A29DA" w:rsidRPr="008A29DA">
            <w:rPr>
              <w:noProof/>
              <w:lang w:val="zh-CN"/>
            </w:rPr>
            <w:t>3</w:t>
          </w:r>
        </w:fldSimple>
      </w:p>
    </w:sdtContent>
  </w:sdt>
  <w:p w:rsidR="003D6769" w:rsidRDefault="003D67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B90" w:rsidRDefault="00252B90" w:rsidP="006A4716">
      <w:r>
        <w:separator/>
      </w:r>
    </w:p>
  </w:footnote>
  <w:footnote w:type="continuationSeparator" w:id="1">
    <w:p w:rsidR="00252B90" w:rsidRDefault="00252B90" w:rsidP="006A4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69" w:rsidRPr="003D6769" w:rsidRDefault="003D6769" w:rsidP="003D6769">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69" w:rsidRPr="003D6769" w:rsidRDefault="003D6769" w:rsidP="003D6769">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1D6"/>
    <w:rsid w:val="00036CE4"/>
    <w:rsid w:val="00041474"/>
    <w:rsid w:val="00193CDD"/>
    <w:rsid w:val="00252B90"/>
    <w:rsid w:val="002B2588"/>
    <w:rsid w:val="002F6196"/>
    <w:rsid w:val="003771F8"/>
    <w:rsid w:val="00396D89"/>
    <w:rsid w:val="003D6769"/>
    <w:rsid w:val="00433B2A"/>
    <w:rsid w:val="00536384"/>
    <w:rsid w:val="006A4716"/>
    <w:rsid w:val="006D267B"/>
    <w:rsid w:val="0078080B"/>
    <w:rsid w:val="007E2198"/>
    <w:rsid w:val="00847651"/>
    <w:rsid w:val="008A0556"/>
    <w:rsid w:val="008A29DA"/>
    <w:rsid w:val="00980393"/>
    <w:rsid w:val="009928DD"/>
    <w:rsid w:val="009C07D2"/>
    <w:rsid w:val="009F71D6"/>
    <w:rsid w:val="00A01123"/>
    <w:rsid w:val="00A13CBC"/>
    <w:rsid w:val="00A51A81"/>
    <w:rsid w:val="00AB5D5F"/>
    <w:rsid w:val="00AF6748"/>
    <w:rsid w:val="00B20976"/>
    <w:rsid w:val="00B81C91"/>
    <w:rsid w:val="00BB3C1E"/>
    <w:rsid w:val="00BB580F"/>
    <w:rsid w:val="00C65F6A"/>
    <w:rsid w:val="00D00663"/>
    <w:rsid w:val="00DD1DFB"/>
    <w:rsid w:val="00E3170B"/>
    <w:rsid w:val="00EC56A4"/>
    <w:rsid w:val="00EE6546"/>
    <w:rsid w:val="00F95512"/>
    <w:rsid w:val="00F96934"/>
    <w:rsid w:val="00FB08A3"/>
    <w:rsid w:val="0BC8137D"/>
    <w:rsid w:val="18840077"/>
    <w:rsid w:val="64DF0069"/>
    <w:rsid w:val="6FBC5076"/>
    <w:rsid w:val="74651F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1E"/>
    <w:pPr>
      <w:ind w:firstLine="360"/>
    </w:pPr>
    <w:rPr>
      <w:sz w:val="22"/>
      <w:szCs w:val="22"/>
      <w:lang w:eastAsia="en-US" w:bidi="en-US"/>
    </w:rPr>
  </w:style>
  <w:style w:type="paragraph" w:styleId="1">
    <w:name w:val="heading 1"/>
    <w:basedOn w:val="a"/>
    <w:next w:val="a"/>
    <w:link w:val="1Char"/>
    <w:uiPriority w:val="9"/>
    <w:qFormat/>
    <w:rsid w:val="00BB3C1E"/>
    <w:pPr>
      <w:keepNext/>
      <w:keepLines/>
      <w:spacing w:before="480" w:line="276" w:lineRule="auto"/>
      <w:ind w:firstLineChars="200" w:firstLine="200"/>
      <w:outlineLvl w:val="0"/>
    </w:pPr>
    <w:rPr>
      <w:rFonts w:asciiTheme="majorHAnsi" w:eastAsiaTheme="majorEastAsia" w:hAnsiTheme="majorHAnsi" w:cstheme="majorBidi"/>
      <w:b/>
      <w:bCs/>
      <w:color w:val="365F91" w:themeColor="accent1" w:themeShade="BF"/>
      <w:sz w:val="28"/>
      <w:szCs w:val="28"/>
      <w:lang w:eastAsia="zh-CN" w:bidi="ar-SA"/>
    </w:rPr>
  </w:style>
  <w:style w:type="paragraph" w:styleId="2">
    <w:name w:val="heading 2"/>
    <w:basedOn w:val="a"/>
    <w:next w:val="a"/>
    <w:link w:val="2Char"/>
    <w:uiPriority w:val="9"/>
    <w:semiHidden/>
    <w:unhideWhenUsed/>
    <w:qFormat/>
    <w:rsid w:val="00BB3C1E"/>
    <w:pPr>
      <w:keepNext/>
      <w:keepLines/>
      <w:spacing w:before="200" w:line="276" w:lineRule="auto"/>
      <w:ind w:firstLineChars="200" w:firstLine="200"/>
      <w:outlineLvl w:val="1"/>
    </w:pPr>
    <w:rPr>
      <w:rFonts w:asciiTheme="majorHAnsi" w:eastAsiaTheme="majorEastAsia" w:hAnsiTheme="majorHAnsi" w:cstheme="majorBidi"/>
      <w:b/>
      <w:bCs/>
      <w:color w:val="4F81BD" w:themeColor="accent1"/>
      <w:sz w:val="26"/>
      <w:szCs w:val="26"/>
      <w:lang w:eastAsia="zh-CN" w:bidi="ar-SA"/>
    </w:rPr>
  </w:style>
  <w:style w:type="paragraph" w:styleId="3">
    <w:name w:val="heading 3"/>
    <w:basedOn w:val="a"/>
    <w:next w:val="a"/>
    <w:link w:val="3Char"/>
    <w:uiPriority w:val="9"/>
    <w:semiHidden/>
    <w:unhideWhenUsed/>
    <w:qFormat/>
    <w:rsid w:val="00BB3C1E"/>
    <w:pPr>
      <w:keepNext/>
      <w:keepLines/>
      <w:spacing w:before="200" w:line="276" w:lineRule="auto"/>
      <w:ind w:firstLineChars="200" w:firstLine="200"/>
      <w:outlineLvl w:val="2"/>
    </w:pPr>
    <w:rPr>
      <w:rFonts w:asciiTheme="majorHAnsi" w:eastAsiaTheme="majorEastAsia" w:hAnsiTheme="majorHAnsi" w:cstheme="majorBidi"/>
      <w:b/>
      <w:bCs/>
      <w:color w:val="4F81BD" w:themeColor="accent1"/>
      <w:sz w:val="24"/>
      <w:lang w:eastAsia="zh-CN" w:bidi="ar-SA"/>
    </w:rPr>
  </w:style>
  <w:style w:type="paragraph" w:styleId="4">
    <w:name w:val="heading 4"/>
    <w:basedOn w:val="a"/>
    <w:next w:val="a"/>
    <w:link w:val="4Char"/>
    <w:uiPriority w:val="9"/>
    <w:semiHidden/>
    <w:unhideWhenUsed/>
    <w:qFormat/>
    <w:rsid w:val="00BB3C1E"/>
    <w:pPr>
      <w:keepNext/>
      <w:keepLines/>
      <w:spacing w:before="200" w:line="276" w:lineRule="auto"/>
      <w:ind w:firstLineChars="200" w:firstLine="200"/>
      <w:outlineLvl w:val="3"/>
    </w:pPr>
    <w:rPr>
      <w:rFonts w:asciiTheme="majorHAnsi" w:eastAsiaTheme="majorEastAsia" w:hAnsiTheme="majorHAnsi" w:cstheme="majorBidi"/>
      <w:b/>
      <w:bCs/>
      <w:i/>
      <w:iCs/>
      <w:color w:val="4F81BD" w:themeColor="accent1"/>
      <w:sz w:val="24"/>
      <w:lang w:eastAsia="zh-CN" w:bidi="ar-SA"/>
    </w:rPr>
  </w:style>
  <w:style w:type="paragraph" w:styleId="5">
    <w:name w:val="heading 5"/>
    <w:basedOn w:val="a"/>
    <w:next w:val="a"/>
    <w:link w:val="5Char"/>
    <w:uiPriority w:val="9"/>
    <w:semiHidden/>
    <w:unhideWhenUsed/>
    <w:qFormat/>
    <w:rsid w:val="00BB3C1E"/>
    <w:pPr>
      <w:keepNext/>
      <w:keepLines/>
      <w:spacing w:before="200" w:line="276" w:lineRule="auto"/>
      <w:ind w:firstLineChars="200" w:firstLine="200"/>
      <w:outlineLvl w:val="4"/>
    </w:pPr>
    <w:rPr>
      <w:rFonts w:asciiTheme="majorHAnsi" w:eastAsiaTheme="majorEastAsia" w:hAnsiTheme="majorHAnsi" w:cstheme="majorBidi"/>
      <w:color w:val="244061" w:themeColor="accent1" w:themeShade="80"/>
      <w:sz w:val="24"/>
      <w:lang w:eastAsia="zh-CN" w:bidi="ar-SA"/>
    </w:rPr>
  </w:style>
  <w:style w:type="paragraph" w:styleId="6">
    <w:name w:val="heading 6"/>
    <w:basedOn w:val="a"/>
    <w:next w:val="a"/>
    <w:link w:val="6Char"/>
    <w:uiPriority w:val="9"/>
    <w:semiHidden/>
    <w:unhideWhenUsed/>
    <w:qFormat/>
    <w:rsid w:val="00BB3C1E"/>
    <w:pPr>
      <w:keepNext/>
      <w:keepLines/>
      <w:spacing w:before="200" w:line="276" w:lineRule="auto"/>
      <w:ind w:firstLineChars="200" w:firstLine="200"/>
      <w:outlineLvl w:val="5"/>
    </w:pPr>
    <w:rPr>
      <w:rFonts w:asciiTheme="majorHAnsi" w:eastAsiaTheme="majorEastAsia" w:hAnsiTheme="majorHAnsi" w:cstheme="majorBidi"/>
      <w:i/>
      <w:iCs/>
      <w:color w:val="244061" w:themeColor="accent1" w:themeShade="80"/>
      <w:sz w:val="24"/>
      <w:lang w:eastAsia="zh-CN" w:bidi="ar-SA"/>
    </w:rPr>
  </w:style>
  <w:style w:type="paragraph" w:styleId="7">
    <w:name w:val="heading 7"/>
    <w:basedOn w:val="a"/>
    <w:next w:val="a"/>
    <w:link w:val="7Char"/>
    <w:uiPriority w:val="9"/>
    <w:semiHidden/>
    <w:unhideWhenUsed/>
    <w:qFormat/>
    <w:rsid w:val="00BB3C1E"/>
    <w:pPr>
      <w:keepNext/>
      <w:keepLines/>
      <w:spacing w:before="200" w:line="276" w:lineRule="auto"/>
      <w:ind w:firstLineChars="200" w:firstLine="200"/>
      <w:outlineLvl w:val="6"/>
    </w:pPr>
    <w:rPr>
      <w:rFonts w:asciiTheme="majorHAnsi" w:eastAsiaTheme="majorEastAsia" w:hAnsiTheme="majorHAnsi" w:cstheme="majorBidi"/>
      <w:i/>
      <w:iCs/>
      <w:color w:val="404040" w:themeColor="text1" w:themeTint="BF"/>
      <w:sz w:val="24"/>
      <w:lang w:eastAsia="zh-CN" w:bidi="ar-SA"/>
    </w:rPr>
  </w:style>
  <w:style w:type="paragraph" w:styleId="8">
    <w:name w:val="heading 8"/>
    <w:basedOn w:val="a"/>
    <w:next w:val="a"/>
    <w:link w:val="8Char"/>
    <w:uiPriority w:val="9"/>
    <w:semiHidden/>
    <w:unhideWhenUsed/>
    <w:qFormat/>
    <w:rsid w:val="00BB3C1E"/>
    <w:pPr>
      <w:keepNext/>
      <w:keepLines/>
      <w:spacing w:before="200" w:line="276" w:lineRule="auto"/>
      <w:ind w:firstLineChars="200" w:firstLine="200"/>
      <w:outlineLvl w:val="7"/>
    </w:pPr>
    <w:rPr>
      <w:rFonts w:asciiTheme="majorHAnsi" w:eastAsiaTheme="majorEastAsia" w:hAnsiTheme="majorHAnsi" w:cstheme="majorBidi"/>
      <w:color w:val="4F81BD" w:themeColor="accent1"/>
      <w:sz w:val="20"/>
      <w:szCs w:val="20"/>
      <w:lang w:eastAsia="zh-CN" w:bidi="ar-SA"/>
    </w:rPr>
  </w:style>
  <w:style w:type="paragraph" w:styleId="9">
    <w:name w:val="heading 9"/>
    <w:basedOn w:val="a"/>
    <w:next w:val="a"/>
    <w:link w:val="9Char"/>
    <w:uiPriority w:val="9"/>
    <w:semiHidden/>
    <w:unhideWhenUsed/>
    <w:qFormat/>
    <w:rsid w:val="00BB3C1E"/>
    <w:pPr>
      <w:keepNext/>
      <w:keepLines/>
      <w:spacing w:before="200" w:line="276" w:lineRule="auto"/>
      <w:ind w:firstLineChars="200" w:firstLine="200"/>
      <w:outlineLvl w:val="8"/>
    </w:pPr>
    <w:rPr>
      <w:rFonts w:asciiTheme="majorHAnsi" w:eastAsiaTheme="majorEastAsia" w:hAnsiTheme="majorHAnsi" w:cstheme="majorBidi"/>
      <w:i/>
      <w:iCs/>
      <w:color w:val="404040" w:themeColor="text1" w:themeTint="BF"/>
      <w:sz w:val="20"/>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BB3C1E"/>
    <w:pPr>
      <w:spacing w:after="200"/>
      <w:ind w:firstLineChars="200" w:firstLine="200"/>
    </w:pPr>
    <w:rPr>
      <w:rFonts w:ascii="Times New Roman" w:hAnsi="Times New Roman"/>
      <w:b/>
      <w:bCs/>
      <w:color w:val="4F81BD" w:themeColor="accent1"/>
      <w:sz w:val="18"/>
      <w:szCs w:val="18"/>
      <w:lang w:eastAsia="zh-CN" w:bidi="ar-SA"/>
    </w:rPr>
  </w:style>
  <w:style w:type="paragraph" w:styleId="a4">
    <w:name w:val="Subtitle"/>
    <w:basedOn w:val="a"/>
    <w:next w:val="a"/>
    <w:link w:val="Char"/>
    <w:uiPriority w:val="11"/>
    <w:qFormat/>
    <w:rsid w:val="00BB3C1E"/>
    <w:pPr>
      <w:spacing w:after="200" w:line="276" w:lineRule="auto"/>
      <w:ind w:firstLineChars="200" w:firstLine="200"/>
    </w:pPr>
    <w:rPr>
      <w:rFonts w:asciiTheme="majorHAnsi" w:eastAsiaTheme="majorEastAsia" w:hAnsiTheme="majorHAnsi" w:cstheme="majorBidi"/>
      <w:i/>
      <w:iCs/>
      <w:color w:val="4F81BD" w:themeColor="accent1"/>
      <w:spacing w:val="15"/>
      <w:sz w:val="24"/>
      <w:szCs w:val="24"/>
      <w:lang w:eastAsia="zh-CN" w:bidi="ar-SA"/>
    </w:rPr>
  </w:style>
  <w:style w:type="paragraph" w:styleId="a5">
    <w:name w:val="Title"/>
    <w:basedOn w:val="a"/>
    <w:next w:val="a"/>
    <w:link w:val="Char0"/>
    <w:uiPriority w:val="10"/>
    <w:qFormat/>
    <w:rsid w:val="00BB3C1E"/>
    <w:pPr>
      <w:pBdr>
        <w:bottom w:val="single" w:sz="8" w:space="4" w:color="4F81BD" w:themeColor="accent1"/>
      </w:pBdr>
      <w:spacing w:after="300"/>
      <w:ind w:firstLineChars="200" w:firstLine="200"/>
      <w:contextualSpacing/>
    </w:pPr>
    <w:rPr>
      <w:rFonts w:asciiTheme="majorHAnsi" w:eastAsiaTheme="majorEastAsia" w:hAnsiTheme="majorHAnsi" w:cstheme="majorBidi"/>
      <w:color w:val="17365D" w:themeColor="text2" w:themeShade="BF"/>
      <w:spacing w:val="5"/>
      <w:kern w:val="28"/>
      <w:sz w:val="52"/>
      <w:szCs w:val="52"/>
      <w:lang w:eastAsia="zh-CN" w:bidi="ar-SA"/>
    </w:rPr>
  </w:style>
  <w:style w:type="character" w:styleId="a6">
    <w:name w:val="Strong"/>
    <w:basedOn w:val="a0"/>
    <w:uiPriority w:val="22"/>
    <w:qFormat/>
    <w:rsid w:val="00BB3C1E"/>
    <w:rPr>
      <w:b/>
      <w:bCs/>
    </w:rPr>
  </w:style>
  <w:style w:type="character" w:styleId="a7">
    <w:name w:val="Emphasis"/>
    <w:basedOn w:val="a0"/>
    <w:uiPriority w:val="20"/>
    <w:qFormat/>
    <w:rsid w:val="00BB3C1E"/>
    <w:rPr>
      <w:i/>
      <w:iCs/>
    </w:rPr>
  </w:style>
  <w:style w:type="character" w:customStyle="1" w:styleId="1Char">
    <w:name w:val="标题 1 Char"/>
    <w:basedOn w:val="a0"/>
    <w:link w:val="1"/>
    <w:uiPriority w:val="9"/>
    <w:rsid w:val="00BB3C1E"/>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BB3C1E"/>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BB3C1E"/>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BB3C1E"/>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BB3C1E"/>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semiHidden/>
    <w:rsid w:val="00BB3C1E"/>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semiHidden/>
    <w:rsid w:val="00BB3C1E"/>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BB3C1E"/>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BB3C1E"/>
    <w:rPr>
      <w:rFonts w:asciiTheme="majorHAnsi" w:eastAsiaTheme="majorEastAsia" w:hAnsiTheme="majorHAnsi" w:cstheme="majorBidi"/>
      <w:i/>
      <w:iCs/>
      <w:color w:val="404040" w:themeColor="text1" w:themeTint="BF"/>
      <w:sz w:val="20"/>
      <w:szCs w:val="20"/>
    </w:rPr>
  </w:style>
  <w:style w:type="character" w:customStyle="1" w:styleId="Char0">
    <w:name w:val="标题 Char"/>
    <w:basedOn w:val="a0"/>
    <w:link w:val="a5"/>
    <w:uiPriority w:val="10"/>
    <w:rsid w:val="00BB3C1E"/>
    <w:rPr>
      <w:rFonts w:asciiTheme="majorHAnsi" w:eastAsiaTheme="majorEastAsia" w:hAnsiTheme="majorHAnsi" w:cstheme="majorBidi"/>
      <w:color w:val="17365D" w:themeColor="text2" w:themeShade="BF"/>
      <w:spacing w:val="5"/>
      <w:kern w:val="28"/>
      <w:sz w:val="52"/>
      <w:szCs w:val="52"/>
    </w:rPr>
  </w:style>
  <w:style w:type="character" w:customStyle="1" w:styleId="Char">
    <w:name w:val="副标题 Char"/>
    <w:basedOn w:val="a0"/>
    <w:link w:val="a4"/>
    <w:uiPriority w:val="11"/>
    <w:rsid w:val="00BB3C1E"/>
    <w:rPr>
      <w:rFonts w:asciiTheme="majorHAnsi" w:eastAsiaTheme="majorEastAsia" w:hAnsiTheme="majorHAnsi" w:cstheme="majorBidi"/>
      <w:i/>
      <w:iCs/>
      <w:color w:val="4F81BD" w:themeColor="accent1"/>
      <w:spacing w:val="15"/>
      <w:sz w:val="24"/>
      <w:szCs w:val="24"/>
    </w:rPr>
  </w:style>
  <w:style w:type="paragraph" w:styleId="a8">
    <w:name w:val="No Spacing"/>
    <w:uiPriority w:val="1"/>
    <w:qFormat/>
    <w:rsid w:val="00BB3C1E"/>
    <w:rPr>
      <w:sz w:val="22"/>
      <w:szCs w:val="22"/>
    </w:rPr>
  </w:style>
  <w:style w:type="paragraph" w:styleId="a9">
    <w:name w:val="List Paragraph"/>
    <w:basedOn w:val="a8"/>
    <w:next w:val="a8"/>
    <w:uiPriority w:val="34"/>
    <w:qFormat/>
    <w:rsid w:val="00BB3C1E"/>
    <w:pPr>
      <w:ind w:left="720"/>
      <w:contextualSpacing/>
    </w:pPr>
    <w:rPr>
      <w:sz w:val="32"/>
    </w:rPr>
  </w:style>
  <w:style w:type="paragraph" w:styleId="aa">
    <w:name w:val="Quote"/>
    <w:basedOn w:val="a"/>
    <w:next w:val="a"/>
    <w:link w:val="Char1"/>
    <w:uiPriority w:val="29"/>
    <w:qFormat/>
    <w:rsid w:val="00BB3C1E"/>
    <w:pPr>
      <w:spacing w:after="200" w:line="276" w:lineRule="auto"/>
      <w:ind w:firstLineChars="200" w:firstLine="200"/>
    </w:pPr>
    <w:rPr>
      <w:rFonts w:ascii="Times New Roman" w:hAnsi="Times New Roman"/>
      <w:i/>
      <w:iCs/>
      <w:color w:val="000000" w:themeColor="text1"/>
      <w:sz w:val="24"/>
      <w:lang w:eastAsia="zh-CN" w:bidi="ar-SA"/>
    </w:rPr>
  </w:style>
  <w:style w:type="character" w:customStyle="1" w:styleId="Char1">
    <w:name w:val="引用 Char"/>
    <w:basedOn w:val="a0"/>
    <w:link w:val="aa"/>
    <w:uiPriority w:val="29"/>
    <w:rsid w:val="00BB3C1E"/>
    <w:rPr>
      <w:i/>
      <w:iCs/>
      <w:color w:val="000000" w:themeColor="text1"/>
    </w:rPr>
  </w:style>
  <w:style w:type="paragraph" w:styleId="ab">
    <w:name w:val="Intense Quote"/>
    <w:basedOn w:val="a"/>
    <w:next w:val="a"/>
    <w:link w:val="Char2"/>
    <w:uiPriority w:val="30"/>
    <w:qFormat/>
    <w:rsid w:val="00BB3C1E"/>
    <w:pPr>
      <w:pBdr>
        <w:bottom w:val="single" w:sz="4" w:space="4" w:color="4F81BD" w:themeColor="accent1"/>
      </w:pBdr>
      <w:spacing w:before="200" w:after="280" w:line="276" w:lineRule="auto"/>
      <w:ind w:left="936" w:right="936" w:firstLineChars="200" w:firstLine="200"/>
    </w:pPr>
    <w:rPr>
      <w:rFonts w:ascii="Times New Roman" w:hAnsi="Times New Roman"/>
      <w:b/>
      <w:bCs/>
      <w:i/>
      <w:iCs/>
      <w:color w:val="4F81BD" w:themeColor="accent1"/>
      <w:sz w:val="24"/>
      <w:lang w:eastAsia="zh-CN" w:bidi="ar-SA"/>
    </w:rPr>
  </w:style>
  <w:style w:type="character" w:customStyle="1" w:styleId="Char2">
    <w:name w:val="明显引用 Char"/>
    <w:basedOn w:val="a0"/>
    <w:link w:val="ab"/>
    <w:uiPriority w:val="30"/>
    <w:rsid w:val="00BB3C1E"/>
    <w:rPr>
      <w:b/>
      <w:bCs/>
      <w:i/>
      <w:iCs/>
      <w:color w:val="4F81BD" w:themeColor="accent1"/>
    </w:rPr>
  </w:style>
  <w:style w:type="character" w:customStyle="1" w:styleId="10">
    <w:name w:val="不明显强调1"/>
    <w:basedOn w:val="a0"/>
    <w:uiPriority w:val="19"/>
    <w:qFormat/>
    <w:rsid w:val="00BB3C1E"/>
    <w:rPr>
      <w:i/>
      <w:iCs/>
      <w:color w:val="7F7F7F" w:themeColor="text1" w:themeTint="80"/>
    </w:rPr>
  </w:style>
  <w:style w:type="character" w:customStyle="1" w:styleId="11">
    <w:name w:val="明显强调1"/>
    <w:basedOn w:val="a0"/>
    <w:uiPriority w:val="21"/>
    <w:qFormat/>
    <w:rsid w:val="00BB3C1E"/>
    <w:rPr>
      <w:b/>
      <w:bCs/>
      <w:i/>
      <w:iCs/>
      <w:color w:val="4F81BD" w:themeColor="accent1"/>
    </w:rPr>
  </w:style>
  <w:style w:type="character" w:customStyle="1" w:styleId="12">
    <w:name w:val="不明显参考1"/>
    <w:basedOn w:val="a0"/>
    <w:uiPriority w:val="31"/>
    <w:qFormat/>
    <w:rsid w:val="00BB3C1E"/>
    <w:rPr>
      <w:smallCaps/>
      <w:color w:val="C0504D" w:themeColor="accent2"/>
      <w:u w:val="single"/>
    </w:rPr>
  </w:style>
  <w:style w:type="character" w:customStyle="1" w:styleId="13">
    <w:name w:val="明显参考1"/>
    <w:basedOn w:val="a0"/>
    <w:uiPriority w:val="32"/>
    <w:qFormat/>
    <w:rsid w:val="00BB3C1E"/>
    <w:rPr>
      <w:b/>
      <w:bCs/>
      <w:smallCaps/>
      <w:color w:val="C0504D" w:themeColor="accent2"/>
      <w:spacing w:val="5"/>
      <w:u w:val="single"/>
    </w:rPr>
  </w:style>
  <w:style w:type="character" w:customStyle="1" w:styleId="14">
    <w:name w:val="书籍标题1"/>
    <w:basedOn w:val="a0"/>
    <w:uiPriority w:val="33"/>
    <w:qFormat/>
    <w:rsid w:val="00BB3C1E"/>
    <w:rPr>
      <w:b/>
      <w:bCs/>
      <w:smallCaps/>
      <w:spacing w:val="5"/>
    </w:rPr>
  </w:style>
  <w:style w:type="paragraph" w:customStyle="1" w:styleId="TOC1">
    <w:name w:val="TOC 标题1"/>
    <w:basedOn w:val="1"/>
    <w:next w:val="a"/>
    <w:uiPriority w:val="39"/>
    <w:semiHidden/>
    <w:unhideWhenUsed/>
    <w:qFormat/>
    <w:rsid w:val="00BB3C1E"/>
    <w:pPr>
      <w:outlineLvl w:val="9"/>
    </w:pPr>
  </w:style>
  <w:style w:type="paragraph" w:customStyle="1" w:styleId="ac">
    <w:name w:val="二级标题"/>
    <w:basedOn w:val="a8"/>
    <w:next w:val="a8"/>
    <w:qFormat/>
    <w:rsid w:val="00BB3C1E"/>
    <w:rPr>
      <w:color w:val="000000" w:themeColor="text1"/>
      <w:sz w:val="28"/>
    </w:rPr>
  </w:style>
  <w:style w:type="paragraph" w:customStyle="1" w:styleId="ad">
    <w:name w:val="_正文"/>
    <w:qFormat/>
    <w:rsid w:val="00BB3C1E"/>
    <w:pPr>
      <w:spacing w:line="360" w:lineRule="auto"/>
      <w:ind w:firstLineChars="200" w:firstLine="200"/>
      <w:jc w:val="both"/>
    </w:pPr>
    <w:rPr>
      <w:rFonts w:ascii="Times New Roman" w:eastAsia="宋体" w:hAnsi="Times New Roman" w:cs="Times New Roman"/>
      <w:bCs/>
      <w:iCs/>
      <w:snapToGrid w:val="0"/>
      <w:color w:val="000000"/>
      <w:kern w:val="2"/>
      <w:sz w:val="24"/>
      <w:szCs w:val="28"/>
    </w:rPr>
  </w:style>
  <w:style w:type="paragraph" w:styleId="ae">
    <w:name w:val="header"/>
    <w:basedOn w:val="a"/>
    <w:link w:val="Char3"/>
    <w:uiPriority w:val="99"/>
    <w:semiHidden/>
    <w:unhideWhenUsed/>
    <w:rsid w:val="006A471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e"/>
    <w:uiPriority w:val="99"/>
    <w:semiHidden/>
    <w:rsid w:val="006A4716"/>
    <w:rPr>
      <w:sz w:val="18"/>
      <w:szCs w:val="18"/>
      <w:lang w:eastAsia="en-US" w:bidi="en-US"/>
    </w:rPr>
  </w:style>
  <w:style w:type="paragraph" w:styleId="af">
    <w:name w:val="footer"/>
    <w:basedOn w:val="a"/>
    <w:link w:val="Char4"/>
    <w:uiPriority w:val="99"/>
    <w:unhideWhenUsed/>
    <w:rsid w:val="006A4716"/>
    <w:pPr>
      <w:tabs>
        <w:tab w:val="center" w:pos="4153"/>
        <w:tab w:val="right" w:pos="8306"/>
      </w:tabs>
      <w:snapToGrid w:val="0"/>
    </w:pPr>
    <w:rPr>
      <w:sz w:val="18"/>
      <w:szCs w:val="18"/>
    </w:rPr>
  </w:style>
  <w:style w:type="character" w:customStyle="1" w:styleId="Char4">
    <w:name w:val="页脚 Char"/>
    <w:basedOn w:val="a0"/>
    <w:link w:val="af"/>
    <w:uiPriority w:val="99"/>
    <w:rsid w:val="006A4716"/>
    <w:rPr>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360"/>
    </w:pPr>
    <w:rPr>
      <w:sz w:val="22"/>
      <w:szCs w:val="22"/>
      <w:lang w:eastAsia="en-US" w:bidi="en-US"/>
    </w:rPr>
  </w:style>
  <w:style w:type="paragraph" w:styleId="1">
    <w:name w:val="heading 1"/>
    <w:basedOn w:val="a"/>
    <w:next w:val="a"/>
    <w:link w:val="1Char"/>
    <w:uiPriority w:val="9"/>
    <w:qFormat/>
    <w:pPr>
      <w:keepNext/>
      <w:keepLines/>
      <w:spacing w:before="480" w:line="276" w:lineRule="auto"/>
      <w:ind w:firstLineChars="200" w:firstLine="200"/>
      <w:outlineLvl w:val="0"/>
    </w:pPr>
    <w:rPr>
      <w:rFonts w:asciiTheme="majorHAnsi" w:eastAsiaTheme="majorEastAsia" w:hAnsiTheme="majorHAnsi" w:cstheme="majorBidi"/>
      <w:b/>
      <w:bCs/>
      <w:color w:val="365F91" w:themeColor="accent1" w:themeShade="BF"/>
      <w:sz w:val="28"/>
      <w:szCs w:val="28"/>
      <w:lang w:eastAsia="zh-CN" w:bidi="ar-SA"/>
    </w:rPr>
  </w:style>
  <w:style w:type="paragraph" w:styleId="2">
    <w:name w:val="heading 2"/>
    <w:basedOn w:val="a"/>
    <w:next w:val="a"/>
    <w:link w:val="2Char"/>
    <w:uiPriority w:val="9"/>
    <w:semiHidden/>
    <w:unhideWhenUsed/>
    <w:qFormat/>
    <w:pPr>
      <w:keepNext/>
      <w:keepLines/>
      <w:spacing w:before="200" w:line="276" w:lineRule="auto"/>
      <w:ind w:firstLineChars="200" w:firstLine="200"/>
      <w:outlineLvl w:val="1"/>
    </w:pPr>
    <w:rPr>
      <w:rFonts w:asciiTheme="majorHAnsi" w:eastAsiaTheme="majorEastAsia" w:hAnsiTheme="majorHAnsi" w:cstheme="majorBidi"/>
      <w:b/>
      <w:bCs/>
      <w:color w:val="4F81BD" w:themeColor="accent1"/>
      <w:sz w:val="26"/>
      <w:szCs w:val="26"/>
      <w:lang w:eastAsia="zh-CN" w:bidi="ar-SA"/>
    </w:rPr>
  </w:style>
  <w:style w:type="paragraph" w:styleId="3">
    <w:name w:val="heading 3"/>
    <w:basedOn w:val="a"/>
    <w:next w:val="a"/>
    <w:link w:val="3Char"/>
    <w:uiPriority w:val="9"/>
    <w:semiHidden/>
    <w:unhideWhenUsed/>
    <w:qFormat/>
    <w:pPr>
      <w:keepNext/>
      <w:keepLines/>
      <w:spacing w:before="200" w:line="276" w:lineRule="auto"/>
      <w:ind w:firstLineChars="200" w:firstLine="200"/>
      <w:outlineLvl w:val="2"/>
    </w:pPr>
    <w:rPr>
      <w:rFonts w:asciiTheme="majorHAnsi" w:eastAsiaTheme="majorEastAsia" w:hAnsiTheme="majorHAnsi" w:cstheme="majorBidi"/>
      <w:b/>
      <w:bCs/>
      <w:color w:val="4F81BD" w:themeColor="accent1"/>
      <w:sz w:val="24"/>
      <w:lang w:eastAsia="zh-CN" w:bidi="ar-SA"/>
    </w:rPr>
  </w:style>
  <w:style w:type="paragraph" w:styleId="4">
    <w:name w:val="heading 4"/>
    <w:basedOn w:val="a"/>
    <w:next w:val="a"/>
    <w:link w:val="4Char"/>
    <w:uiPriority w:val="9"/>
    <w:semiHidden/>
    <w:unhideWhenUsed/>
    <w:qFormat/>
    <w:pPr>
      <w:keepNext/>
      <w:keepLines/>
      <w:spacing w:before="200" w:line="276" w:lineRule="auto"/>
      <w:ind w:firstLineChars="200" w:firstLine="200"/>
      <w:outlineLvl w:val="3"/>
    </w:pPr>
    <w:rPr>
      <w:rFonts w:asciiTheme="majorHAnsi" w:eastAsiaTheme="majorEastAsia" w:hAnsiTheme="majorHAnsi" w:cstheme="majorBidi"/>
      <w:b/>
      <w:bCs/>
      <w:i/>
      <w:iCs/>
      <w:color w:val="4F81BD" w:themeColor="accent1"/>
      <w:sz w:val="24"/>
      <w:lang w:eastAsia="zh-CN" w:bidi="ar-SA"/>
    </w:rPr>
  </w:style>
  <w:style w:type="paragraph" w:styleId="5">
    <w:name w:val="heading 5"/>
    <w:basedOn w:val="a"/>
    <w:next w:val="a"/>
    <w:link w:val="5Char"/>
    <w:uiPriority w:val="9"/>
    <w:semiHidden/>
    <w:unhideWhenUsed/>
    <w:qFormat/>
    <w:pPr>
      <w:keepNext/>
      <w:keepLines/>
      <w:spacing w:before="200" w:line="276" w:lineRule="auto"/>
      <w:ind w:firstLineChars="200" w:firstLine="200"/>
      <w:outlineLvl w:val="4"/>
    </w:pPr>
    <w:rPr>
      <w:rFonts w:asciiTheme="majorHAnsi" w:eastAsiaTheme="majorEastAsia" w:hAnsiTheme="majorHAnsi" w:cstheme="majorBidi"/>
      <w:color w:val="244061" w:themeColor="accent1" w:themeShade="80"/>
      <w:sz w:val="24"/>
      <w:lang w:eastAsia="zh-CN" w:bidi="ar-SA"/>
    </w:rPr>
  </w:style>
  <w:style w:type="paragraph" w:styleId="6">
    <w:name w:val="heading 6"/>
    <w:basedOn w:val="a"/>
    <w:next w:val="a"/>
    <w:link w:val="6Char"/>
    <w:uiPriority w:val="9"/>
    <w:semiHidden/>
    <w:unhideWhenUsed/>
    <w:qFormat/>
    <w:pPr>
      <w:keepNext/>
      <w:keepLines/>
      <w:spacing w:before="200" w:line="276" w:lineRule="auto"/>
      <w:ind w:firstLineChars="200" w:firstLine="200"/>
      <w:outlineLvl w:val="5"/>
    </w:pPr>
    <w:rPr>
      <w:rFonts w:asciiTheme="majorHAnsi" w:eastAsiaTheme="majorEastAsia" w:hAnsiTheme="majorHAnsi" w:cstheme="majorBidi"/>
      <w:i/>
      <w:iCs/>
      <w:color w:val="244061" w:themeColor="accent1" w:themeShade="80"/>
      <w:sz w:val="24"/>
      <w:lang w:eastAsia="zh-CN" w:bidi="ar-SA"/>
    </w:rPr>
  </w:style>
  <w:style w:type="paragraph" w:styleId="7">
    <w:name w:val="heading 7"/>
    <w:basedOn w:val="a"/>
    <w:next w:val="a"/>
    <w:link w:val="7Char"/>
    <w:uiPriority w:val="9"/>
    <w:semiHidden/>
    <w:unhideWhenUsed/>
    <w:qFormat/>
    <w:pPr>
      <w:keepNext/>
      <w:keepLines/>
      <w:spacing w:before="200" w:line="276" w:lineRule="auto"/>
      <w:ind w:firstLineChars="200" w:firstLine="200"/>
      <w:outlineLvl w:val="6"/>
    </w:pPr>
    <w:rPr>
      <w:rFonts w:asciiTheme="majorHAnsi" w:eastAsiaTheme="majorEastAsia" w:hAnsiTheme="majorHAnsi" w:cstheme="majorBidi"/>
      <w:i/>
      <w:iCs/>
      <w:color w:val="404040" w:themeColor="text1" w:themeTint="BF"/>
      <w:sz w:val="24"/>
      <w:lang w:eastAsia="zh-CN" w:bidi="ar-SA"/>
    </w:rPr>
  </w:style>
  <w:style w:type="paragraph" w:styleId="8">
    <w:name w:val="heading 8"/>
    <w:basedOn w:val="a"/>
    <w:next w:val="a"/>
    <w:link w:val="8Char"/>
    <w:uiPriority w:val="9"/>
    <w:semiHidden/>
    <w:unhideWhenUsed/>
    <w:qFormat/>
    <w:pPr>
      <w:keepNext/>
      <w:keepLines/>
      <w:spacing w:before="200" w:line="276" w:lineRule="auto"/>
      <w:ind w:firstLineChars="200" w:firstLine="200"/>
      <w:outlineLvl w:val="7"/>
    </w:pPr>
    <w:rPr>
      <w:rFonts w:asciiTheme="majorHAnsi" w:eastAsiaTheme="majorEastAsia" w:hAnsiTheme="majorHAnsi" w:cstheme="majorBidi"/>
      <w:color w:val="4F81BD" w:themeColor="accent1"/>
      <w:sz w:val="20"/>
      <w:szCs w:val="20"/>
      <w:lang w:eastAsia="zh-CN" w:bidi="ar-SA"/>
    </w:rPr>
  </w:style>
  <w:style w:type="paragraph" w:styleId="9">
    <w:name w:val="heading 9"/>
    <w:basedOn w:val="a"/>
    <w:next w:val="a"/>
    <w:link w:val="9Char"/>
    <w:uiPriority w:val="9"/>
    <w:semiHidden/>
    <w:unhideWhenUsed/>
    <w:qFormat/>
    <w:pPr>
      <w:keepNext/>
      <w:keepLines/>
      <w:spacing w:before="200" w:line="276" w:lineRule="auto"/>
      <w:ind w:firstLineChars="200" w:firstLine="200"/>
      <w:outlineLvl w:val="8"/>
    </w:pPr>
    <w:rPr>
      <w:rFonts w:asciiTheme="majorHAnsi" w:eastAsiaTheme="majorEastAsia" w:hAnsiTheme="majorHAnsi" w:cstheme="majorBidi"/>
      <w:i/>
      <w:iCs/>
      <w:color w:val="404040" w:themeColor="text1" w:themeTint="BF"/>
      <w:sz w:val="20"/>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after="200"/>
      <w:ind w:firstLineChars="200" w:firstLine="200"/>
    </w:pPr>
    <w:rPr>
      <w:rFonts w:ascii="Times New Roman" w:hAnsi="Times New Roman"/>
      <w:b/>
      <w:bCs/>
      <w:color w:val="4F81BD" w:themeColor="accent1"/>
      <w:sz w:val="18"/>
      <w:szCs w:val="18"/>
      <w:lang w:eastAsia="zh-CN" w:bidi="ar-SA"/>
    </w:rPr>
  </w:style>
  <w:style w:type="paragraph" w:styleId="a4">
    <w:name w:val="Subtitle"/>
    <w:basedOn w:val="a"/>
    <w:next w:val="a"/>
    <w:link w:val="Char"/>
    <w:uiPriority w:val="11"/>
    <w:qFormat/>
    <w:pPr>
      <w:spacing w:after="200" w:line="276" w:lineRule="auto"/>
      <w:ind w:firstLineChars="200" w:firstLine="200"/>
    </w:pPr>
    <w:rPr>
      <w:rFonts w:asciiTheme="majorHAnsi" w:eastAsiaTheme="majorEastAsia" w:hAnsiTheme="majorHAnsi" w:cstheme="majorBidi"/>
      <w:i/>
      <w:iCs/>
      <w:color w:val="4F81BD" w:themeColor="accent1"/>
      <w:spacing w:val="15"/>
      <w:sz w:val="24"/>
      <w:szCs w:val="24"/>
      <w:lang w:eastAsia="zh-CN" w:bidi="ar-SA"/>
    </w:rPr>
  </w:style>
  <w:style w:type="paragraph" w:styleId="a5">
    <w:name w:val="Title"/>
    <w:basedOn w:val="a"/>
    <w:next w:val="a"/>
    <w:link w:val="Char0"/>
    <w:uiPriority w:val="10"/>
    <w:qFormat/>
    <w:pPr>
      <w:pBdr>
        <w:bottom w:val="single" w:sz="8" w:space="4" w:color="4F81BD" w:themeColor="accent1"/>
      </w:pBdr>
      <w:spacing w:after="300"/>
      <w:ind w:firstLineChars="200" w:firstLine="200"/>
      <w:contextualSpacing/>
    </w:pPr>
    <w:rPr>
      <w:rFonts w:asciiTheme="majorHAnsi" w:eastAsiaTheme="majorEastAsia" w:hAnsiTheme="majorHAnsi" w:cstheme="majorBidi"/>
      <w:color w:val="17365D" w:themeColor="text2" w:themeShade="BF"/>
      <w:spacing w:val="5"/>
      <w:kern w:val="28"/>
      <w:sz w:val="52"/>
      <w:szCs w:val="52"/>
      <w:lang w:eastAsia="zh-CN" w:bidi="ar-SA"/>
    </w:rPr>
  </w:style>
  <w:style w:type="character" w:styleId="a6">
    <w:name w:val="Strong"/>
    <w:basedOn w:val="a0"/>
    <w:uiPriority w:val="22"/>
    <w:qFormat/>
    <w:rPr>
      <w:b/>
      <w:bCs/>
    </w:rPr>
  </w:style>
  <w:style w:type="character" w:styleId="a7">
    <w:name w:val="Emphasis"/>
    <w:basedOn w:val="a0"/>
    <w:uiPriority w:val="20"/>
    <w:qFormat/>
    <w:rPr>
      <w:i/>
      <w:iCs/>
    </w:rPr>
  </w:style>
  <w:style w:type="character" w:customStyle="1" w:styleId="1Char">
    <w:name w:val="标题 1 Char"/>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semiHidden/>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semiHidden/>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Pr>
      <w:rFonts w:asciiTheme="majorHAnsi" w:eastAsiaTheme="majorEastAsia" w:hAnsiTheme="majorHAnsi" w:cstheme="majorBidi"/>
      <w:i/>
      <w:iCs/>
      <w:color w:val="404040" w:themeColor="text1" w:themeTint="BF"/>
      <w:sz w:val="20"/>
      <w:szCs w:val="20"/>
    </w:rPr>
  </w:style>
  <w:style w:type="character" w:customStyle="1" w:styleId="Char0">
    <w:name w:val="标题 Char"/>
    <w:basedOn w:val="a0"/>
    <w:link w:val="a5"/>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Char">
    <w:name w:val="副标题 Char"/>
    <w:basedOn w:val="a0"/>
    <w:link w:val="a4"/>
    <w:uiPriority w:val="11"/>
    <w:rPr>
      <w:rFonts w:asciiTheme="majorHAnsi" w:eastAsiaTheme="majorEastAsia" w:hAnsiTheme="majorHAnsi" w:cstheme="majorBidi"/>
      <w:i/>
      <w:iCs/>
      <w:color w:val="4F81BD" w:themeColor="accent1"/>
      <w:spacing w:val="15"/>
      <w:sz w:val="24"/>
      <w:szCs w:val="24"/>
    </w:rPr>
  </w:style>
  <w:style w:type="paragraph" w:styleId="a8">
    <w:name w:val="No Spacing"/>
    <w:uiPriority w:val="1"/>
    <w:qFormat/>
    <w:rPr>
      <w:sz w:val="22"/>
      <w:szCs w:val="22"/>
    </w:rPr>
  </w:style>
  <w:style w:type="paragraph" w:styleId="a9">
    <w:name w:val="List Paragraph"/>
    <w:basedOn w:val="a8"/>
    <w:next w:val="a8"/>
    <w:uiPriority w:val="34"/>
    <w:qFormat/>
    <w:pPr>
      <w:ind w:left="720"/>
      <w:contextualSpacing/>
    </w:pPr>
    <w:rPr>
      <w:sz w:val="32"/>
    </w:rPr>
  </w:style>
  <w:style w:type="paragraph" w:styleId="aa">
    <w:name w:val="Quote"/>
    <w:basedOn w:val="a"/>
    <w:next w:val="a"/>
    <w:link w:val="Char1"/>
    <w:uiPriority w:val="29"/>
    <w:qFormat/>
    <w:pPr>
      <w:spacing w:after="200" w:line="276" w:lineRule="auto"/>
      <w:ind w:firstLineChars="200" w:firstLine="200"/>
    </w:pPr>
    <w:rPr>
      <w:rFonts w:ascii="Times New Roman" w:hAnsi="Times New Roman"/>
      <w:i/>
      <w:iCs/>
      <w:color w:val="000000" w:themeColor="text1"/>
      <w:sz w:val="24"/>
      <w:lang w:eastAsia="zh-CN" w:bidi="ar-SA"/>
    </w:rPr>
  </w:style>
  <w:style w:type="character" w:customStyle="1" w:styleId="Char1">
    <w:name w:val="引用 Char"/>
    <w:basedOn w:val="a0"/>
    <w:link w:val="aa"/>
    <w:uiPriority w:val="29"/>
    <w:rPr>
      <w:i/>
      <w:iCs/>
      <w:color w:val="000000" w:themeColor="text1"/>
    </w:rPr>
  </w:style>
  <w:style w:type="paragraph" w:styleId="ab">
    <w:name w:val="Intense Quote"/>
    <w:basedOn w:val="a"/>
    <w:next w:val="a"/>
    <w:link w:val="Char2"/>
    <w:uiPriority w:val="30"/>
    <w:qFormat/>
    <w:pPr>
      <w:pBdr>
        <w:bottom w:val="single" w:sz="4" w:space="4" w:color="4F81BD" w:themeColor="accent1"/>
      </w:pBdr>
      <w:spacing w:before="200" w:after="280" w:line="276" w:lineRule="auto"/>
      <w:ind w:left="936" w:right="936" w:firstLineChars="200" w:firstLine="200"/>
    </w:pPr>
    <w:rPr>
      <w:rFonts w:ascii="Times New Roman" w:hAnsi="Times New Roman"/>
      <w:b/>
      <w:bCs/>
      <w:i/>
      <w:iCs/>
      <w:color w:val="4F81BD" w:themeColor="accent1"/>
      <w:sz w:val="24"/>
      <w:lang w:eastAsia="zh-CN" w:bidi="ar-SA"/>
    </w:rPr>
  </w:style>
  <w:style w:type="character" w:customStyle="1" w:styleId="Char2">
    <w:name w:val="明显引用 Char"/>
    <w:basedOn w:val="a0"/>
    <w:link w:val="ab"/>
    <w:uiPriority w:val="30"/>
    <w:rPr>
      <w:b/>
      <w:bCs/>
      <w:i/>
      <w:iCs/>
      <w:color w:val="4F81BD" w:themeColor="accent1"/>
    </w:rPr>
  </w:style>
  <w:style w:type="character" w:customStyle="1" w:styleId="10">
    <w:name w:val="不明显强调1"/>
    <w:basedOn w:val="a0"/>
    <w:uiPriority w:val="19"/>
    <w:qFormat/>
    <w:rPr>
      <w:i/>
      <w:iCs/>
      <w:color w:val="7F7F7F" w:themeColor="text1" w:themeTint="80"/>
    </w:rPr>
  </w:style>
  <w:style w:type="character" w:customStyle="1" w:styleId="11">
    <w:name w:val="明显强调1"/>
    <w:basedOn w:val="a0"/>
    <w:uiPriority w:val="21"/>
    <w:qFormat/>
    <w:rPr>
      <w:b/>
      <w:bCs/>
      <w:i/>
      <w:iCs/>
      <w:color w:val="4F81BD" w:themeColor="accent1"/>
    </w:rPr>
  </w:style>
  <w:style w:type="character" w:customStyle="1" w:styleId="12">
    <w:name w:val="不明显参考1"/>
    <w:basedOn w:val="a0"/>
    <w:uiPriority w:val="31"/>
    <w:qFormat/>
    <w:rPr>
      <w:smallCaps/>
      <w:color w:val="C0504D" w:themeColor="accent2"/>
      <w:u w:val="single"/>
    </w:rPr>
  </w:style>
  <w:style w:type="character" w:customStyle="1" w:styleId="13">
    <w:name w:val="明显参考1"/>
    <w:basedOn w:val="a0"/>
    <w:uiPriority w:val="32"/>
    <w:qFormat/>
    <w:rPr>
      <w:b/>
      <w:bCs/>
      <w:smallCaps/>
      <w:color w:val="C0504D" w:themeColor="accent2"/>
      <w:spacing w:val="5"/>
      <w:u w:val="single"/>
    </w:rPr>
  </w:style>
  <w:style w:type="character" w:customStyle="1" w:styleId="14">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paragraph" w:customStyle="1" w:styleId="ac">
    <w:name w:val="二级标题"/>
    <w:basedOn w:val="a8"/>
    <w:next w:val="a8"/>
    <w:qFormat/>
    <w:rPr>
      <w:color w:val="000000" w:themeColor="text1"/>
      <w:sz w:val="28"/>
    </w:rPr>
  </w:style>
  <w:style w:type="paragraph" w:customStyle="1" w:styleId="ad">
    <w:name w:val="_正文"/>
    <w:qFormat/>
    <w:pPr>
      <w:spacing w:line="360" w:lineRule="auto"/>
      <w:ind w:firstLineChars="200" w:firstLine="200"/>
      <w:jc w:val="both"/>
    </w:pPr>
    <w:rPr>
      <w:rFonts w:ascii="Times New Roman" w:eastAsia="宋体" w:hAnsi="Times New Roman" w:cs="Times New Roman"/>
      <w:bCs/>
      <w:iCs/>
      <w:snapToGrid w:val="0"/>
      <w:color w:val="000000"/>
      <w:kern w:val="2"/>
      <w:sz w:val="24"/>
      <w:szCs w:val="28"/>
    </w:rPr>
  </w:style>
</w:styles>
</file>

<file path=word/webSettings.xml><?xml version="1.0" encoding="utf-8"?>
<w:webSettings xmlns:r="http://schemas.openxmlformats.org/officeDocument/2006/relationships" xmlns:w="http://schemas.openxmlformats.org/wordprocessingml/2006/main">
  <w:divs>
    <w:div w:id="239297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cp:lastPrinted>2018-10-10T01:24:00Z</cp:lastPrinted>
  <dcterms:created xsi:type="dcterms:W3CDTF">2018-10-09T08:59:00Z</dcterms:created>
  <dcterms:modified xsi:type="dcterms:W3CDTF">2018-10-10T01:29:00Z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