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7D2" w:rsidRDefault="009C07D2" w:rsidP="009C07D2">
      <w:pPr>
        <w:shd w:val="clear" w:color="auto" w:fill="FFFFFF"/>
        <w:spacing w:before="100" w:beforeAutospacing="1" w:after="100" w:afterAutospacing="1" w:line="440" w:lineRule="exact"/>
        <w:ind w:firstLine="640"/>
        <w:jc w:val="right"/>
        <w:textAlignment w:val="top"/>
        <w:rPr>
          <w:rFonts w:ascii="仿宋" w:eastAsia="仿宋" w:hAnsi="仿宋" w:cs="_4eff_5b8b_GB2312"/>
          <w:bCs/>
          <w:sz w:val="32"/>
          <w:szCs w:val="32"/>
          <w:lang w:eastAsia="zh-CN" w:bidi="ar-SA"/>
        </w:rPr>
      </w:pPr>
    </w:p>
    <w:p w:rsidR="009C07D2" w:rsidRDefault="009C07D2" w:rsidP="009C07D2">
      <w:pPr>
        <w:shd w:val="clear" w:color="auto" w:fill="FFFFFF"/>
        <w:spacing w:before="100" w:beforeAutospacing="1" w:after="100" w:afterAutospacing="1" w:line="440" w:lineRule="exact"/>
        <w:ind w:firstLine="640"/>
        <w:jc w:val="right"/>
        <w:textAlignment w:val="top"/>
        <w:rPr>
          <w:rFonts w:ascii="仿宋" w:eastAsia="仿宋" w:hAnsi="仿宋" w:cs="_4eff_5b8b_GB2312"/>
          <w:bCs/>
          <w:sz w:val="32"/>
          <w:szCs w:val="32"/>
          <w:lang w:eastAsia="zh-CN" w:bidi="ar-SA"/>
        </w:rPr>
      </w:pPr>
    </w:p>
    <w:p w:rsidR="009C07D2" w:rsidRDefault="009C07D2" w:rsidP="009C07D2">
      <w:pPr>
        <w:shd w:val="clear" w:color="auto" w:fill="FFFFFF"/>
        <w:spacing w:before="100" w:beforeAutospacing="1" w:after="100" w:afterAutospacing="1" w:line="440" w:lineRule="exact"/>
        <w:ind w:firstLine="640"/>
        <w:jc w:val="right"/>
        <w:textAlignment w:val="top"/>
        <w:rPr>
          <w:rFonts w:ascii="仿宋" w:eastAsia="仿宋" w:hAnsi="仿宋" w:cs="_4eff_5b8b_GB2312"/>
          <w:bCs/>
          <w:sz w:val="32"/>
          <w:szCs w:val="32"/>
          <w:lang w:eastAsia="zh-CN" w:bidi="ar-SA"/>
        </w:rPr>
      </w:pPr>
    </w:p>
    <w:p w:rsidR="009C07D2" w:rsidRDefault="009C07D2" w:rsidP="003B3462">
      <w:pPr>
        <w:shd w:val="clear" w:color="auto" w:fill="FFFFFF"/>
        <w:wordWrap w:val="0"/>
        <w:spacing w:before="100" w:beforeAutospacing="1" w:after="100" w:afterAutospacing="1" w:line="400" w:lineRule="exact"/>
        <w:ind w:firstLine="640"/>
        <w:jc w:val="right"/>
        <w:textAlignment w:val="top"/>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岳环评 [2018]</w:t>
      </w:r>
      <w:r w:rsidR="00C03704">
        <w:rPr>
          <w:rFonts w:ascii="仿宋" w:eastAsia="仿宋" w:hAnsi="仿宋" w:cs="_4eff_5b8b_GB2312" w:hint="eastAsia"/>
          <w:bCs/>
          <w:sz w:val="32"/>
          <w:szCs w:val="32"/>
          <w:lang w:eastAsia="zh-CN" w:bidi="ar-SA"/>
        </w:rPr>
        <w:t>95</w:t>
      </w:r>
      <w:r>
        <w:rPr>
          <w:rFonts w:ascii="仿宋" w:eastAsia="仿宋" w:hAnsi="仿宋" w:cs="_4eff_5b8b_GB2312" w:hint="eastAsia"/>
          <w:bCs/>
          <w:sz w:val="32"/>
          <w:szCs w:val="32"/>
          <w:lang w:eastAsia="zh-CN" w:bidi="ar-SA"/>
        </w:rPr>
        <w:t>号</w:t>
      </w:r>
    </w:p>
    <w:p w:rsidR="009C07D2" w:rsidRDefault="009C07D2" w:rsidP="00EC3158">
      <w:pPr>
        <w:shd w:val="clear" w:color="auto" w:fill="FFFFFF"/>
        <w:spacing w:line="480" w:lineRule="exact"/>
        <w:ind w:firstLine="0"/>
        <w:jc w:val="center"/>
        <w:rPr>
          <w:rFonts w:ascii="_9ed1_4f53" w:eastAsia="宋体" w:hAnsi="_9ed1_4f53" w:cs="_9ed1_4f53"/>
          <w:b/>
          <w:bCs/>
          <w:sz w:val="36"/>
          <w:szCs w:val="36"/>
          <w:lang w:eastAsia="zh-CN" w:bidi="ar-SA"/>
        </w:rPr>
      </w:pPr>
      <w:r w:rsidRPr="009C07D2">
        <w:rPr>
          <w:rFonts w:ascii="_9ed1_4f53" w:eastAsia="宋体" w:hAnsi="_9ed1_4f53" w:cs="_9ed1_4f53" w:hint="eastAsia"/>
          <w:b/>
          <w:bCs/>
          <w:sz w:val="36"/>
          <w:szCs w:val="36"/>
          <w:lang w:eastAsia="zh-CN" w:bidi="ar-SA"/>
        </w:rPr>
        <w:t>关于</w:t>
      </w:r>
      <w:bookmarkStart w:id="0" w:name="OLE_LINK1"/>
      <w:r w:rsidR="008A38EF" w:rsidRPr="008A38EF">
        <w:rPr>
          <w:rFonts w:ascii="_9ed1_4f53" w:eastAsia="宋体" w:hAnsi="_9ed1_4f53" w:cs="_9ed1_4f53" w:hint="eastAsia"/>
          <w:b/>
          <w:bCs/>
          <w:sz w:val="36"/>
          <w:szCs w:val="36"/>
          <w:lang w:eastAsia="zh-CN" w:bidi="ar-SA"/>
        </w:rPr>
        <w:t>岳阳兴长石化股份有限公司年产</w:t>
      </w:r>
      <w:r w:rsidR="008A38EF" w:rsidRPr="008A38EF">
        <w:rPr>
          <w:rFonts w:ascii="_9ed1_4f53" w:eastAsia="宋体" w:hAnsi="_9ed1_4f53" w:cs="_9ed1_4f53" w:hint="eastAsia"/>
          <w:b/>
          <w:bCs/>
          <w:sz w:val="36"/>
          <w:szCs w:val="36"/>
          <w:lang w:eastAsia="zh-CN" w:bidi="ar-SA"/>
        </w:rPr>
        <w:t>2.5</w:t>
      </w:r>
      <w:r w:rsidR="008A38EF" w:rsidRPr="008A38EF">
        <w:rPr>
          <w:rFonts w:ascii="_9ed1_4f53" w:eastAsia="宋体" w:hAnsi="_9ed1_4f53" w:cs="_9ed1_4f53" w:hint="eastAsia"/>
          <w:b/>
          <w:bCs/>
          <w:sz w:val="36"/>
          <w:szCs w:val="36"/>
          <w:lang w:eastAsia="zh-CN" w:bidi="ar-SA"/>
        </w:rPr>
        <w:t>万吨聚丙烯整治项目</w:t>
      </w:r>
      <w:bookmarkEnd w:id="0"/>
      <w:r>
        <w:rPr>
          <w:rFonts w:ascii="_9ed1_4f53" w:eastAsia="宋体" w:hAnsi="_9ed1_4f53" w:cs="_9ed1_4f53" w:hint="eastAsia"/>
          <w:b/>
          <w:bCs/>
          <w:sz w:val="36"/>
          <w:szCs w:val="36"/>
          <w:lang w:eastAsia="zh-CN" w:bidi="ar-SA"/>
        </w:rPr>
        <w:t>环境影响报告书的批复</w:t>
      </w:r>
    </w:p>
    <w:p w:rsidR="009C07D2" w:rsidRDefault="009C07D2" w:rsidP="009C07D2">
      <w:pPr>
        <w:shd w:val="clear" w:color="auto" w:fill="FFFFFF"/>
        <w:spacing w:line="480" w:lineRule="exact"/>
        <w:ind w:left="157" w:hangingChars="49" w:hanging="157"/>
        <w:jc w:val="center"/>
        <w:textAlignment w:val="top"/>
        <w:rPr>
          <w:rFonts w:ascii="仿宋" w:eastAsia="仿宋" w:hAnsi="仿宋" w:cs="_4eff_5b8b_GB2312"/>
          <w:bCs/>
          <w:sz w:val="32"/>
          <w:szCs w:val="32"/>
          <w:lang w:eastAsia="zh-CN" w:bidi="ar-SA"/>
        </w:rPr>
      </w:pPr>
    </w:p>
    <w:p w:rsidR="009C07D2" w:rsidRDefault="008A38EF" w:rsidP="00EC3158">
      <w:pPr>
        <w:shd w:val="clear" w:color="auto" w:fill="FFFFFF"/>
        <w:spacing w:line="500" w:lineRule="exact"/>
        <w:ind w:firstLine="0"/>
        <w:jc w:val="both"/>
        <w:rPr>
          <w:rFonts w:ascii="仿宋" w:eastAsia="仿宋" w:hAnsi="仿宋" w:cs="_4eff_5b8b_GB2312"/>
          <w:bCs/>
          <w:sz w:val="32"/>
          <w:szCs w:val="32"/>
          <w:lang w:eastAsia="zh-CN" w:bidi="ar-SA"/>
        </w:rPr>
      </w:pPr>
      <w:r w:rsidRPr="008A38EF">
        <w:rPr>
          <w:rFonts w:ascii="仿宋" w:eastAsia="仿宋" w:hAnsi="仿宋" w:cs="_4eff_5b8b_GB2312" w:hint="eastAsia"/>
          <w:bCs/>
          <w:sz w:val="32"/>
          <w:szCs w:val="32"/>
          <w:lang w:eastAsia="zh-CN" w:bidi="ar-SA"/>
        </w:rPr>
        <w:t>岳阳兴长石化股份有限公司</w:t>
      </w:r>
      <w:r w:rsidR="009C07D2">
        <w:rPr>
          <w:rFonts w:ascii="仿宋" w:eastAsia="仿宋" w:hAnsi="仿宋" w:cs="_4eff_5b8b_GB2312" w:hint="eastAsia"/>
          <w:bCs/>
          <w:sz w:val="32"/>
          <w:szCs w:val="32"/>
          <w:lang w:eastAsia="zh-CN" w:bidi="ar-SA"/>
        </w:rPr>
        <w:t>：</w:t>
      </w:r>
    </w:p>
    <w:p w:rsidR="009C07D2" w:rsidRPr="001371D4" w:rsidRDefault="009C07D2" w:rsidP="008A38EF">
      <w:pPr>
        <w:shd w:val="clear" w:color="auto" w:fill="FFFFFF"/>
        <w:spacing w:line="500" w:lineRule="exact"/>
        <w:ind w:firstLineChars="200" w:firstLine="64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你公司《</w:t>
      </w:r>
      <w:r w:rsidR="008A38EF" w:rsidRPr="008A38EF">
        <w:rPr>
          <w:rFonts w:ascii="仿宋" w:eastAsia="仿宋" w:hAnsi="仿宋" w:cs="_4eff_5b8b_GB2312" w:hint="eastAsia"/>
          <w:bCs/>
          <w:sz w:val="32"/>
          <w:szCs w:val="32"/>
          <w:lang w:eastAsia="zh-CN" w:bidi="ar-SA"/>
        </w:rPr>
        <w:t>岳阳兴长石化股份有限公司年产2.5万吨聚丙烯整治项目</w:t>
      </w:r>
      <w:r>
        <w:rPr>
          <w:rFonts w:ascii="仿宋" w:eastAsia="仿宋" w:hAnsi="仿宋" w:cs="_4eff_5b8b_GB2312" w:hint="eastAsia"/>
          <w:bCs/>
          <w:sz w:val="32"/>
          <w:szCs w:val="32"/>
          <w:lang w:eastAsia="zh-CN" w:bidi="ar-SA"/>
        </w:rPr>
        <w:t>环境影响</w:t>
      </w:r>
      <w:r w:rsidR="00354FE3">
        <w:rPr>
          <w:rFonts w:ascii="仿宋" w:eastAsia="仿宋" w:hAnsi="仿宋" w:cs="_4eff_5b8b_GB2312" w:hint="eastAsia"/>
          <w:bCs/>
          <w:sz w:val="32"/>
          <w:szCs w:val="32"/>
          <w:lang w:eastAsia="zh-CN" w:bidi="ar-SA"/>
        </w:rPr>
        <w:t>评价文件报批</w:t>
      </w:r>
      <w:r>
        <w:rPr>
          <w:rFonts w:ascii="仿宋" w:eastAsia="仿宋" w:hAnsi="仿宋" w:cs="_4eff_5b8b_GB2312" w:hint="eastAsia"/>
          <w:bCs/>
          <w:sz w:val="32"/>
          <w:szCs w:val="32"/>
          <w:lang w:eastAsia="zh-CN" w:bidi="ar-SA"/>
        </w:rPr>
        <w:t>申请</w:t>
      </w:r>
      <w:r w:rsidR="00354FE3">
        <w:rPr>
          <w:rFonts w:ascii="仿宋" w:eastAsia="仿宋" w:hAnsi="仿宋" w:cs="_4eff_5b8b_GB2312" w:hint="eastAsia"/>
          <w:bCs/>
          <w:sz w:val="32"/>
          <w:szCs w:val="32"/>
          <w:lang w:eastAsia="zh-CN" w:bidi="ar-SA"/>
        </w:rPr>
        <w:t>函</w:t>
      </w:r>
      <w:r>
        <w:rPr>
          <w:rFonts w:ascii="仿宋" w:eastAsia="仿宋" w:hAnsi="仿宋" w:cs="_4eff_5b8b_GB2312" w:hint="eastAsia"/>
          <w:bCs/>
          <w:sz w:val="32"/>
          <w:szCs w:val="32"/>
          <w:lang w:eastAsia="zh-CN" w:bidi="ar-SA"/>
        </w:rPr>
        <w:t>》、云溪区环保</w:t>
      </w:r>
      <w:r w:rsidRPr="001371D4">
        <w:rPr>
          <w:rFonts w:ascii="仿宋" w:eastAsia="仿宋" w:hAnsi="仿宋" w:cs="_4eff_5b8b_GB2312" w:hint="eastAsia"/>
          <w:bCs/>
          <w:sz w:val="32"/>
          <w:szCs w:val="32"/>
          <w:lang w:eastAsia="zh-CN" w:bidi="ar-SA"/>
        </w:rPr>
        <w:t>分局预审意见及有关附件收悉。经研究，批复如下：</w:t>
      </w:r>
    </w:p>
    <w:p w:rsidR="009C07D2" w:rsidRPr="00890AE3" w:rsidRDefault="009C07D2" w:rsidP="00890AE3">
      <w:pPr>
        <w:shd w:val="clear" w:color="auto" w:fill="FFFFFF"/>
        <w:spacing w:line="500" w:lineRule="exact"/>
        <w:ind w:firstLineChars="200" w:firstLine="640"/>
        <w:jc w:val="both"/>
        <w:rPr>
          <w:rFonts w:ascii="仿宋_GB2312" w:eastAsia="仿宋_GB2312"/>
          <w:sz w:val="32"/>
          <w:szCs w:val="32"/>
          <w:lang w:eastAsia="zh-CN"/>
        </w:rPr>
      </w:pPr>
      <w:r w:rsidRPr="001371D4">
        <w:rPr>
          <w:rFonts w:ascii="仿宋" w:eastAsia="仿宋" w:hAnsi="仿宋" w:cs="_4eff_5b8b_GB2312" w:hint="eastAsia"/>
          <w:bCs/>
          <w:sz w:val="32"/>
          <w:szCs w:val="32"/>
          <w:lang w:eastAsia="zh-CN" w:bidi="ar-SA"/>
        </w:rPr>
        <w:t>一、</w:t>
      </w:r>
      <w:bookmarkStart w:id="1" w:name="OLE_LINK4"/>
      <w:bookmarkStart w:id="2" w:name="OLE_LINK6"/>
      <w:bookmarkStart w:id="3" w:name="OLE_LINK8"/>
      <w:r w:rsidR="00E267D3" w:rsidRPr="001371D4">
        <w:rPr>
          <w:rFonts w:ascii="仿宋" w:eastAsia="仿宋" w:hAnsi="仿宋" w:cs="_4eff_5b8b_GB2312" w:hint="eastAsia"/>
          <w:bCs/>
          <w:sz w:val="32"/>
          <w:szCs w:val="32"/>
          <w:lang w:eastAsia="zh-CN" w:bidi="ar-SA"/>
        </w:rPr>
        <w:t>岳阳兴长石化股份有限公司年产2.5万吨聚丙烯整治项目位于湖南省岳阳市云溪区中国石化股份有限公司长岭分公司厂区内</w:t>
      </w:r>
      <w:r w:rsidRPr="001371D4">
        <w:rPr>
          <w:rFonts w:ascii="仿宋" w:eastAsia="仿宋" w:hAnsi="仿宋" w:cs="_4eff_5b8b_GB2312" w:hint="eastAsia"/>
          <w:bCs/>
          <w:sz w:val="32"/>
          <w:szCs w:val="32"/>
          <w:lang w:eastAsia="zh-CN" w:bidi="ar-SA"/>
        </w:rPr>
        <w:t>，</w:t>
      </w:r>
      <w:r w:rsidR="00C64098" w:rsidRPr="001371D4">
        <w:rPr>
          <w:rFonts w:ascii="仿宋" w:eastAsia="仿宋" w:hAnsi="仿宋" w:cs="_4eff_5b8b_GB2312" w:hint="eastAsia"/>
          <w:bCs/>
          <w:sz w:val="32"/>
          <w:szCs w:val="32"/>
          <w:lang w:eastAsia="zh-CN" w:bidi="ar-SA"/>
        </w:rPr>
        <w:t>项目始建于1989年，</w:t>
      </w:r>
      <w:r w:rsidR="00E267D3" w:rsidRPr="001371D4">
        <w:rPr>
          <w:rFonts w:ascii="仿宋" w:eastAsia="仿宋" w:hAnsi="仿宋" w:cs="_4eff_5b8b_GB2312" w:hint="eastAsia"/>
          <w:bCs/>
          <w:sz w:val="32"/>
          <w:szCs w:val="32"/>
          <w:lang w:eastAsia="zh-CN" w:bidi="ar-SA"/>
        </w:rPr>
        <w:t>项目总占地面积1667平方米</w:t>
      </w:r>
      <w:r w:rsidR="00354FE3">
        <w:rPr>
          <w:rFonts w:ascii="仿宋" w:eastAsia="仿宋" w:hAnsi="仿宋" w:cs="_4eff_5b8b_GB2312" w:hint="eastAsia"/>
          <w:bCs/>
          <w:sz w:val="32"/>
          <w:szCs w:val="32"/>
          <w:lang w:eastAsia="zh-CN" w:bidi="ar-SA"/>
        </w:rPr>
        <w:t>，</w:t>
      </w:r>
      <w:r w:rsidR="00E267D3" w:rsidRPr="001371D4">
        <w:rPr>
          <w:rFonts w:ascii="仿宋" w:eastAsia="仿宋" w:hAnsi="仿宋" w:cs="_4eff_5b8b_GB2312" w:hint="eastAsia"/>
          <w:bCs/>
          <w:sz w:val="32"/>
          <w:szCs w:val="32"/>
          <w:lang w:eastAsia="zh-CN" w:bidi="ar-SA"/>
        </w:rPr>
        <w:t>总投资</w:t>
      </w:r>
      <w:r w:rsidR="00E267D3" w:rsidRPr="00890AE3">
        <w:rPr>
          <w:rFonts w:ascii="仿宋" w:eastAsia="仿宋" w:hAnsi="仿宋" w:cs="_4eff_5b8b_GB2312" w:hint="eastAsia"/>
          <w:bCs/>
          <w:sz w:val="32"/>
          <w:szCs w:val="32"/>
          <w:lang w:eastAsia="zh-CN" w:bidi="ar-SA"/>
        </w:rPr>
        <w:t>333</w:t>
      </w:r>
      <w:r w:rsidR="00354FE3" w:rsidRPr="00890AE3">
        <w:rPr>
          <w:rFonts w:ascii="仿宋" w:eastAsia="仿宋" w:hAnsi="仿宋" w:cs="_4eff_5b8b_GB2312" w:hint="eastAsia"/>
          <w:bCs/>
          <w:sz w:val="32"/>
          <w:szCs w:val="32"/>
          <w:lang w:eastAsia="zh-CN" w:bidi="ar-SA"/>
        </w:rPr>
        <w:t>2.23</w:t>
      </w:r>
      <w:r w:rsidR="00E267D3" w:rsidRPr="00890AE3">
        <w:rPr>
          <w:rFonts w:ascii="仿宋" w:eastAsia="仿宋" w:hAnsi="仿宋" w:cs="_4eff_5b8b_GB2312" w:hint="eastAsia"/>
          <w:bCs/>
          <w:sz w:val="32"/>
          <w:szCs w:val="32"/>
          <w:lang w:eastAsia="zh-CN" w:bidi="ar-SA"/>
        </w:rPr>
        <w:t>万元。项</w:t>
      </w:r>
      <w:r w:rsidR="00E267D3" w:rsidRPr="001371D4">
        <w:rPr>
          <w:rFonts w:ascii="仿宋" w:eastAsia="仿宋" w:hAnsi="仿宋" w:cs="_4eff_5b8b_GB2312" w:hint="eastAsia"/>
          <w:bCs/>
          <w:sz w:val="32"/>
          <w:szCs w:val="32"/>
          <w:lang w:eastAsia="zh-CN" w:bidi="ar-SA"/>
        </w:rPr>
        <w:t>目</w:t>
      </w:r>
      <w:r w:rsidR="00890AE3">
        <w:rPr>
          <w:rFonts w:ascii="仿宋" w:eastAsia="仿宋" w:hAnsi="仿宋" w:cs="_4eff_5b8b_GB2312" w:hint="eastAsia"/>
          <w:bCs/>
          <w:sz w:val="32"/>
          <w:szCs w:val="32"/>
          <w:lang w:eastAsia="zh-CN" w:bidi="ar-SA"/>
        </w:rPr>
        <w:t>利用</w:t>
      </w:r>
      <w:r w:rsidR="00E267D3" w:rsidRPr="001371D4">
        <w:rPr>
          <w:rFonts w:ascii="仿宋" w:eastAsia="仿宋" w:hAnsi="仿宋" w:cs="_4eff_5b8b_GB2312" w:hint="eastAsia"/>
          <w:bCs/>
          <w:sz w:val="32"/>
          <w:szCs w:val="32"/>
          <w:lang w:eastAsia="zh-CN" w:bidi="ar-SA"/>
        </w:rPr>
        <w:t>液相丙烯</w:t>
      </w:r>
      <w:r w:rsidR="00890AE3">
        <w:rPr>
          <w:rFonts w:ascii="仿宋" w:eastAsia="仿宋" w:hAnsi="仿宋" w:cs="_4eff_5b8b_GB2312" w:hint="eastAsia"/>
          <w:bCs/>
          <w:sz w:val="32"/>
          <w:szCs w:val="32"/>
          <w:lang w:eastAsia="zh-CN" w:bidi="ar-SA"/>
        </w:rPr>
        <w:t>，通过</w:t>
      </w:r>
      <w:r w:rsidR="00890AE3" w:rsidRPr="00890AE3">
        <w:rPr>
          <w:rFonts w:ascii="仿宋" w:eastAsia="仿宋" w:hAnsi="仿宋" w:cs="_4eff_5b8b_GB2312" w:hint="eastAsia"/>
          <w:bCs/>
          <w:sz w:val="32"/>
          <w:szCs w:val="32"/>
          <w:lang w:eastAsia="zh-CN" w:bidi="ar-SA"/>
        </w:rPr>
        <w:t>原料精制、聚合反应、闪蒸和包装</w:t>
      </w:r>
      <w:r w:rsidR="009231C8">
        <w:rPr>
          <w:rFonts w:ascii="仿宋" w:eastAsia="仿宋" w:hAnsi="仿宋" w:cs="_4eff_5b8b_GB2312" w:hint="eastAsia"/>
          <w:bCs/>
          <w:sz w:val="32"/>
          <w:szCs w:val="32"/>
          <w:lang w:eastAsia="zh-CN" w:bidi="ar-SA"/>
        </w:rPr>
        <w:t>等工序</w:t>
      </w:r>
      <w:r w:rsidR="00890AE3">
        <w:rPr>
          <w:rFonts w:ascii="仿宋" w:eastAsia="仿宋" w:hAnsi="仿宋" w:cs="_4eff_5b8b_GB2312" w:hint="eastAsia"/>
          <w:bCs/>
          <w:sz w:val="32"/>
          <w:szCs w:val="32"/>
          <w:lang w:eastAsia="zh-CN" w:bidi="ar-SA"/>
        </w:rPr>
        <w:t>年产</w:t>
      </w:r>
      <w:r w:rsidR="009231C8">
        <w:rPr>
          <w:rFonts w:ascii="仿宋" w:eastAsia="仿宋" w:hAnsi="仿宋" w:cs="_4eff_5b8b_GB2312" w:hint="eastAsia"/>
          <w:bCs/>
          <w:sz w:val="32"/>
          <w:szCs w:val="32"/>
          <w:lang w:eastAsia="zh-CN" w:bidi="ar-SA"/>
        </w:rPr>
        <w:t>聚丙烯</w:t>
      </w:r>
      <w:r w:rsidR="00890AE3">
        <w:rPr>
          <w:rFonts w:ascii="仿宋" w:eastAsia="仿宋" w:hAnsi="仿宋" w:cs="_4eff_5b8b_GB2312" w:hint="eastAsia"/>
          <w:bCs/>
          <w:sz w:val="32"/>
          <w:szCs w:val="32"/>
          <w:lang w:eastAsia="zh-CN" w:bidi="ar-SA"/>
        </w:rPr>
        <w:t>2.5万吨，</w:t>
      </w:r>
      <w:bookmarkEnd w:id="1"/>
      <w:r w:rsidR="00890AE3">
        <w:rPr>
          <w:rFonts w:ascii="仿宋_GB2312" w:eastAsia="仿宋_GB2312" w:hint="eastAsia"/>
          <w:sz w:val="32"/>
          <w:szCs w:val="32"/>
          <w:lang w:eastAsia="zh-CN"/>
        </w:rPr>
        <w:t>主要建设内容为：</w:t>
      </w:r>
      <w:r w:rsidR="009231C8">
        <w:rPr>
          <w:rFonts w:ascii="仿宋_GB2312" w:eastAsia="仿宋_GB2312" w:hint="eastAsia"/>
          <w:sz w:val="32"/>
          <w:szCs w:val="32"/>
          <w:lang w:eastAsia="zh-CN"/>
        </w:rPr>
        <w:t>新建</w:t>
      </w:r>
      <w:r w:rsidR="00890AE3">
        <w:rPr>
          <w:rFonts w:ascii="仿宋_GB2312" w:eastAsia="仿宋_GB2312" w:hint="eastAsia"/>
          <w:sz w:val="32"/>
          <w:szCs w:val="32"/>
          <w:lang w:eastAsia="zh-CN"/>
        </w:rPr>
        <w:t>危险废物暂存间，其他生产装置及治理措施均依托现有工程。</w:t>
      </w:r>
      <w:r w:rsidR="009231C8">
        <w:rPr>
          <w:rFonts w:ascii="仿宋" w:eastAsia="仿宋" w:hAnsi="仿宋" w:cs="_4eff_5b8b_GB2312" w:hint="eastAsia"/>
          <w:bCs/>
          <w:color w:val="000000" w:themeColor="text1"/>
          <w:sz w:val="32"/>
          <w:szCs w:val="32"/>
          <w:lang w:eastAsia="zh-CN" w:bidi="ar-SA"/>
        </w:rPr>
        <w:t>根据《关于加强“未批先建”建设项目环境影响评价管理工作的通知》（环办环评〔2018〕18号），</w:t>
      </w:r>
      <w:r w:rsidR="009231C8" w:rsidRPr="008A38EF">
        <w:rPr>
          <w:rFonts w:ascii="仿宋" w:eastAsia="仿宋" w:hAnsi="仿宋" w:cs="_4eff_5b8b_GB2312" w:hint="eastAsia"/>
          <w:bCs/>
          <w:sz w:val="32"/>
          <w:szCs w:val="32"/>
          <w:lang w:eastAsia="zh-CN" w:bidi="ar-SA"/>
        </w:rPr>
        <w:t>岳阳兴长石化股份有限公司</w:t>
      </w:r>
      <w:r w:rsidR="009231C8">
        <w:rPr>
          <w:rFonts w:ascii="仿宋" w:eastAsia="仿宋" w:hAnsi="仿宋" w:cs="_4eff_5b8b_GB2312" w:hint="eastAsia"/>
          <w:bCs/>
          <w:sz w:val="32"/>
          <w:szCs w:val="32"/>
          <w:lang w:eastAsia="zh-CN" w:bidi="ar-SA"/>
        </w:rPr>
        <w:t>现申请</w:t>
      </w:r>
      <w:r w:rsidR="009231C8">
        <w:rPr>
          <w:rFonts w:ascii="仿宋_GB2312" w:eastAsia="仿宋_GB2312" w:hint="eastAsia"/>
          <w:sz w:val="32"/>
          <w:szCs w:val="32"/>
          <w:lang w:eastAsia="zh-CN"/>
        </w:rPr>
        <w:t>补办环评手续</w:t>
      </w:r>
      <w:bookmarkEnd w:id="2"/>
      <w:r w:rsidR="009231C8">
        <w:rPr>
          <w:rFonts w:ascii="仿宋_GB2312" w:eastAsia="仿宋_GB2312" w:hint="eastAsia"/>
          <w:sz w:val="32"/>
          <w:szCs w:val="32"/>
          <w:lang w:eastAsia="zh-CN"/>
        </w:rPr>
        <w:t>；</w:t>
      </w:r>
      <w:r w:rsidRPr="001371D4">
        <w:rPr>
          <w:rFonts w:ascii="仿宋" w:eastAsia="仿宋" w:hAnsi="仿宋" w:cs="_4eff_5b8b_GB2312" w:hint="eastAsia"/>
          <w:bCs/>
          <w:sz w:val="32"/>
          <w:szCs w:val="32"/>
          <w:lang w:eastAsia="zh-CN" w:bidi="ar-SA"/>
        </w:rPr>
        <w:t>项目建设符合国家产业政策，根据</w:t>
      </w:r>
      <w:bookmarkStart w:id="4" w:name="OLE_LINK3"/>
      <w:r w:rsidRPr="001371D4">
        <w:rPr>
          <w:rFonts w:ascii="仿宋" w:eastAsia="仿宋" w:hAnsi="仿宋" w:cs="_4eff_5b8b_GB2312" w:hint="eastAsia"/>
          <w:bCs/>
          <w:sz w:val="32"/>
          <w:szCs w:val="32"/>
          <w:lang w:eastAsia="zh-CN" w:bidi="ar-SA"/>
        </w:rPr>
        <w:t>湖南志远环境咨询服务有限公司</w:t>
      </w:r>
      <w:bookmarkEnd w:id="4"/>
      <w:r w:rsidRPr="001371D4">
        <w:rPr>
          <w:rFonts w:ascii="仿宋" w:eastAsia="仿宋" w:hAnsi="仿宋" w:cs="_4eff_5b8b_GB2312" w:hint="eastAsia"/>
          <w:bCs/>
          <w:sz w:val="32"/>
          <w:szCs w:val="32"/>
          <w:lang w:eastAsia="zh-CN" w:bidi="ar-SA"/>
        </w:rPr>
        <w:t>编制的《</w:t>
      </w:r>
      <w:r w:rsidR="00E267D3" w:rsidRPr="001371D4">
        <w:rPr>
          <w:rFonts w:ascii="仿宋" w:eastAsia="仿宋" w:hAnsi="仿宋" w:cs="_4eff_5b8b_GB2312" w:hint="eastAsia"/>
          <w:bCs/>
          <w:sz w:val="32"/>
          <w:szCs w:val="32"/>
          <w:lang w:eastAsia="zh-CN" w:bidi="ar-SA"/>
        </w:rPr>
        <w:t>岳阳兴长石化股份有限公司年产2.5万吨聚丙烯整治项目</w:t>
      </w:r>
      <w:r w:rsidRPr="001371D4">
        <w:rPr>
          <w:rFonts w:ascii="仿宋" w:eastAsia="仿宋" w:hAnsi="仿宋" w:cs="_4eff_5b8b_GB2312" w:hint="eastAsia"/>
          <w:bCs/>
          <w:sz w:val="32"/>
          <w:szCs w:val="32"/>
          <w:lang w:eastAsia="zh-CN" w:bidi="ar-SA"/>
        </w:rPr>
        <w:t>环境影响报告书（报批稿）》基本内容、结论，专家评审意见和云溪区环保分局</w:t>
      </w:r>
      <w:r>
        <w:rPr>
          <w:rFonts w:ascii="仿宋" w:eastAsia="仿宋" w:hAnsi="仿宋" w:cs="_4eff_5b8b_GB2312" w:hint="eastAsia"/>
          <w:bCs/>
          <w:sz w:val="32"/>
          <w:szCs w:val="32"/>
          <w:lang w:eastAsia="zh-CN" w:bidi="ar-SA"/>
        </w:rPr>
        <w:t>预审意见，综合考虑，</w:t>
      </w:r>
      <w:bookmarkEnd w:id="3"/>
      <w:r>
        <w:rPr>
          <w:rFonts w:ascii="仿宋" w:eastAsia="仿宋" w:hAnsi="仿宋" w:cs="_4eff_5b8b_GB2312" w:hint="eastAsia"/>
          <w:bCs/>
          <w:sz w:val="32"/>
          <w:szCs w:val="32"/>
          <w:lang w:eastAsia="zh-CN" w:bidi="ar-SA"/>
        </w:rPr>
        <w:t>我局原则同意你公司环境影响报告书中所列建设项目的性质、规模、工艺、地点和环境保护对策措施。</w:t>
      </w:r>
    </w:p>
    <w:p w:rsidR="009C07D2" w:rsidRPr="009C07D2" w:rsidRDefault="009C07D2" w:rsidP="00E267D3">
      <w:pPr>
        <w:shd w:val="clear" w:color="auto" w:fill="FFFFFF"/>
        <w:spacing w:line="500" w:lineRule="exact"/>
        <w:ind w:firstLineChars="200" w:firstLine="64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lastRenderedPageBreak/>
        <w:t>二、项目建设和营运</w:t>
      </w:r>
      <w:r w:rsidR="00E267D3">
        <w:rPr>
          <w:rFonts w:ascii="仿宋" w:eastAsia="仿宋" w:hAnsi="仿宋" w:cs="_4eff_5b8b_GB2312" w:hint="eastAsia"/>
          <w:bCs/>
          <w:sz w:val="32"/>
          <w:szCs w:val="32"/>
          <w:lang w:eastAsia="zh-CN" w:bidi="ar-SA"/>
        </w:rPr>
        <w:t>过程中，</w:t>
      </w:r>
      <w:r>
        <w:rPr>
          <w:rFonts w:ascii="仿宋" w:eastAsia="仿宋" w:hAnsi="仿宋" w:cs="_4eff_5b8b_GB2312" w:hint="eastAsia"/>
          <w:bCs/>
          <w:sz w:val="32"/>
          <w:szCs w:val="32"/>
          <w:lang w:eastAsia="zh-CN" w:bidi="ar-SA"/>
        </w:rPr>
        <w:t>须全面落实专家及环境影响报告书中提出的各项污染防治措施，</w:t>
      </w:r>
      <w:r w:rsidR="00E267D3">
        <w:rPr>
          <w:rFonts w:ascii="仿宋" w:eastAsia="仿宋" w:hAnsi="仿宋" w:cs="_4eff_5b8b_GB2312" w:hint="eastAsia"/>
          <w:bCs/>
          <w:sz w:val="32"/>
          <w:szCs w:val="32"/>
          <w:lang w:eastAsia="zh-CN" w:bidi="ar-SA"/>
        </w:rPr>
        <w:t>加强环境管理，确保外排污染物长期稳定达标排放，并</w:t>
      </w:r>
      <w:r>
        <w:rPr>
          <w:rFonts w:ascii="仿宋" w:eastAsia="仿宋" w:hAnsi="仿宋" w:cs="_4eff_5b8b_GB2312" w:hint="eastAsia"/>
          <w:bCs/>
          <w:sz w:val="32"/>
          <w:szCs w:val="32"/>
          <w:lang w:eastAsia="zh-CN" w:bidi="ar-SA"/>
        </w:rPr>
        <w:t>着重注意以下问题：</w:t>
      </w:r>
      <w:bookmarkStart w:id="5" w:name="OLE_LINK5"/>
    </w:p>
    <w:p w:rsidR="00890AE3" w:rsidRDefault="00E267D3" w:rsidP="009C07D2">
      <w:pPr>
        <w:shd w:val="clear" w:color="auto" w:fill="FFFFFF"/>
        <w:spacing w:line="500" w:lineRule="exact"/>
        <w:ind w:firstLineChars="200" w:firstLine="640"/>
        <w:jc w:val="both"/>
        <w:rPr>
          <w:rFonts w:ascii="仿宋" w:eastAsia="仿宋" w:hAnsi="仿宋" w:cs="_4eff_5b8b_GB2312"/>
          <w:bCs/>
          <w:sz w:val="32"/>
          <w:szCs w:val="32"/>
          <w:lang w:eastAsia="zh-CN" w:bidi="ar-SA"/>
        </w:rPr>
      </w:pPr>
      <w:bookmarkStart w:id="6" w:name="OLE_LINK7"/>
      <w:r>
        <w:rPr>
          <w:rFonts w:ascii="仿宋" w:eastAsia="仿宋" w:hAnsi="仿宋" w:cs="_4eff_5b8b_GB2312" w:hint="eastAsia"/>
          <w:bCs/>
          <w:sz w:val="32"/>
          <w:szCs w:val="32"/>
          <w:lang w:eastAsia="zh-CN" w:bidi="ar-SA"/>
        </w:rPr>
        <w:t>1</w:t>
      </w:r>
      <w:r w:rsidR="009C07D2" w:rsidRPr="009C07D2">
        <w:rPr>
          <w:rFonts w:ascii="仿宋" w:eastAsia="仿宋" w:hAnsi="仿宋" w:cs="_4eff_5b8b_GB2312" w:hint="eastAsia"/>
          <w:bCs/>
          <w:sz w:val="32"/>
          <w:szCs w:val="32"/>
          <w:lang w:eastAsia="zh-CN" w:bidi="ar-SA"/>
        </w:rPr>
        <w:t>、废气污染防治工作。</w:t>
      </w:r>
      <w:r w:rsidR="00890AE3" w:rsidRPr="00890AE3">
        <w:rPr>
          <w:rFonts w:ascii="仿宋" w:eastAsia="仿宋" w:hAnsi="仿宋" w:cs="_4eff_5b8b_GB2312" w:hint="eastAsia"/>
          <w:bCs/>
          <w:sz w:val="32"/>
          <w:szCs w:val="32"/>
          <w:lang w:eastAsia="zh-CN" w:bidi="ar-SA"/>
        </w:rPr>
        <w:t>严格控制项目废气的污染，加强日常监管，定期对设备设施进行维护和管理，最大限度减少生产、储运过程中的废气无组织排放，</w:t>
      </w:r>
      <w:r w:rsidR="009231C8">
        <w:rPr>
          <w:rFonts w:ascii="仿宋" w:eastAsia="仿宋" w:hAnsi="仿宋" w:cs="_4eff_5b8b_GB2312" w:hint="eastAsia"/>
          <w:bCs/>
          <w:sz w:val="32"/>
          <w:szCs w:val="32"/>
          <w:lang w:eastAsia="zh-CN" w:bidi="ar-SA"/>
        </w:rPr>
        <w:t>厂界</w:t>
      </w:r>
      <w:r w:rsidR="00890AE3">
        <w:rPr>
          <w:rFonts w:ascii="仿宋" w:eastAsia="仿宋" w:hAnsi="仿宋" w:cs="_4eff_5b8b_GB2312" w:hint="eastAsia"/>
          <w:bCs/>
          <w:sz w:val="32"/>
          <w:szCs w:val="32"/>
          <w:lang w:eastAsia="zh-CN" w:bidi="ar-SA"/>
        </w:rPr>
        <w:t>颗粒物浓度限值执行《合成树脂工艺污染物排放标准》（GB31572-2015）表9</w:t>
      </w:r>
      <w:r w:rsidR="009231C8">
        <w:rPr>
          <w:rFonts w:ascii="仿宋" w:eastAsia="仿宋" w:hAnsi="仿宋" w:cs="_4eff_5b8b_GB2312" w:hint="eastAsia"/>
          <w:bCs/>
          <w:sz w:val="32"/>
          <w:szCs w:val="32"/>
          <w:lang w:eastAsia="zh-CN" w:bidi="ar-SA"/>
        </w:rPr>
        <w:t>中</w:t>
      </w:r>
      <w:r w:rsidR="00890AE3">
        <w:rPr>
          <w:rFonts w:ascii="仿宋" w:eastAsia="仿宋" w:hAnsi="仿宋" w:cs="_4eff_5b8b_GB2312" w:hint="eastAsia"/>
          <w:bCs/>
          <w:sz w:val="32"/>
          <w:szCs w:val="32"/>
          <w:lang w:eastAsia="zh-CN" w:bidi="ar-SA"/>
        </w:rPr>
        <w:t>限值标准，VOCs执行《工业企业挥发性有机物排放控制标准》（DB12/524-2014）中表5浓度限值；</w:t>
      </w:r>
      <w:r w:rsidR="00890AE3" w:rsidRPr="00890AE3">
        <w:rPr>
          <w:rFonts w:ascii="仿宋" w:eastAsia="仿宋" w:hAnsi="仿宋" w:cs="_4eff_5b8b_GB2312" w:hint="eastAsia"/>
          <w:bCs/>
          <w:sz w:val="32"/>
          <w:szCs w:val="32"/>
          <w:lang w:eastAsia="zh-CN" w:bidi="ar-SA"/>
        </w:rPr>
        <w:t>生产废气经处理后，</w:t>
      </w:r>
      <w:r w:rsidR="009231C8">
        <w:rPr>
          <w:rFonts w:ascii="仿宋" w:eastAsia="仿宋" w:hAnsi="仿宋" w:cs="_4eff_5b8b_GB2312" w:hint="eastAsia"/>
          <w:bCs/>
          <w:sz w:val="32"/>
          <w:szCs w:val="32"/>
          <w:lang w:eastAsia="zh-CN" w:bidi="ar-SA"/>
        </w:rPr>
        <w:t xml:space="preserve"> </w:t>
      </w:r>
      <w:r w:rsidR="00890AE3">
        <w:rPr>
          <w:rFonts w:ascii="仿宋" w:eastAsia="仿宋" w:hAnsi="仿宋" w:cs="_4eff_5b8b_GB2312" w:hint="eastAsia"/>
          <w:bCs/>
          <w:sz w:val="32"/>
          <w:szCs w:val="32"/>
          <w:lang w:eastAsia="zh-CN" w:bidi="ar-SA"/>
        </w:rPr>
        <w:t>VOCs执行天津市地方标准《工业企业挥发性有机物排放控制标准》（DB12/524-2014）中表2浓度限值</w:t>
      </w:r>
      <w:r w:rsidR="009231C8">
        <w:rPr>
          <w:rFonts w:ascii="仿宋" w:eastAsia="仿宋" w:hAnsi="仿宋" w:cs="_4eff_5b8b_GB2312" w:hint="eastAsia"/>
          <w:bCs/>
          <w:sz w:val="32"/>
          <w:szCs w:val="32"/>
          <w:lang w:eastAsia="zh-CN" w:bidi="ar-SA"/>
        </w:rPr>
        <w:t>，通过2个20</w:t>
      </w:r>
      <w:r w:rsidR="009231C8" w:rsidRPr="00890AE3">
        <w:rPr>
          <w:rFonts w:ascii="仿宋" w:eastAsia="仿宋" w:hAnsi="仿宋" w:cs="_4eff_5b8b_GB2312" w:hint="eastAsia"/>
          <w:bCs/>
          <w:sz w:val="32"/>
          <w:szCs w:val="32"/>
          <w:lang w:eastAsia="zh-CN" w:bidi="ar-SA"/>
        </w:rPr>
        <w:t>m</w:t>
      </w:r>
      <w:r w:rsidR="009231C8">
        <w:rPr>
          <w:rFonts w:ascii="仿宋" w:eastAsia="仿宋" w:hAnsi="仿宋" w:cs="_4eff_5b8b_GB2312" w:hint="eastAsia"/>
          <w:bCs/>
          <w:sz w:val="32"/>
          <w:szCs w:val="32"/>
          <w:lang w:eastAsia="zh-CN" w:bidi="ar-SA"/>
        </w:rPr>
        <w:t>高</w:t>
      </w:r>
      <w:r w:rsidR="009231C8" w:rsidRPr="00890AE3">
        <w:rPr>
          <w:rFonts w:ascii="仿宋" w:eastAsia="仿宋" w:hAnsi="仿宋" w:cs="_4eff_5b8b_GB2312" w:hint="eastAsia"/>
          <w:bCs/>
          <w:sz w:val="32"/>
          <w:szCs w:val="32"/>
          <w:lang w:eastAsia="zh-CN" w:bidi="ar-SA"/>
        </w:rPr>
        <w:t>排气筒排放</w:t>
      </w:r>
      <w:r w:rsidR="009231C8">
        <w:rPr>
          <w:rFonts w:ascii="仿宋" w:eastAsia="仿宋" w:hAnsi="仿宋" w:cs="_4eff_5b8b_GB2312" w:hint="eastAsia"/>
          <w:bCs/>
          <w:sz w:val="32"/>
          <w:szCs w:val="32"/>
          <w:lang w:eastAsia="zh-CN" w:bidi="ar-SA"/>
        </w:rPr>
        <w:t>，</w:t>
      </w:r>
      <w:r w:rsidR="00890AE3">
        <w:rPr>
          <w:rFonts w:ascii="仿宋" w:eastAsia="仿宋" w:hAnsi="仿宋" w:cs="_4eff_5b8b_GB2312" w:hint="eastAsia"/>
          <w:bCs/>
          <w:sz w:val="32"/>
          <w:szCs w:val="32"/>
          <w:lang w:eastAsia="zh-CN" w:bidi="ar-SA"/>
        </w:rPr>
        <w:t>。</w:t>
      </w:r>
    </w:p>
    <w:p w:rsidR="009C07D2" w:rsidRPr="009C07D2" w:rsidRDefault="00C108C1" w:rsidP="00890AE3">
      <w:pPr>
        <w:shd w:val="clear" w:color="auto" w:fill="FFFFFF"/>
        <w:spacing w:line="500" w:lineRule="exact"/>
        <w:ind w:firstLineChars="200" w:firstLine="64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2</w:t>
      </w:r>
      <w:r w:rsidR="009C07D2" w:rsidRPr="009C07D2">
        <w:rPr>
          <w:rFonts w:ascii="仿宋" w:eastAsia="仿宋" w:hAnsi="仿宋" w:cs="_4eff_5b8b_GB2312" w:hint="eastAsia"/>
          <w:bCs/>
          <w:sz w:val="32"/>
          <w:szCs w:val="32"/>
          <w:lang w:eastAsia="zh-CN" w:bidi="ar-SA"/>
        </w:rPr>
        <w:t>、废水污染防治工作</w:t>
      </w:r>
      <w:r>
        <w:rPr>
          <w:rFonts w:ascii="仿宋" w:eastAsia="仿宋" w:hAnsi="仿宋" w:cs="_4eff_5b8b_GB2312" w:hint="eastAsia"/>
          <w:bCs/>
          <w:sz w:val="32"/>
          <w:szCs w:val="32"/>
          <w:lang w:eastAsia="zh-CN" w:bidi="ar-SA"/>
        </w:rPr>
        <w:t>。</w:t>
      </w:r>
      <w:r w:rsidR="00890AE3" w:rsidRPr="00890AE3">
        <w:rPr>
          <w:rFonts w:ascii="仿宋" w:eastAsia="仿宋" w:hAnsi="仿宋" w:cs="_4eff_5b8b_GB2312" w:hint="eastAsia"/>
          <w:bCs/>
          <w:sz w:val="32"/>
          <w:szCs w:val="32"/>
          <w:lang w:eastAsia="zh-CN" w:bidi="ar-SA"/>
        </w:rPr>
        <w:t>严格按照“雨污分流、清污分流、污污分流”的原则规范建设厂区雨水及污水管网。</w:t>
      </w:r>
      <w:r>
        <w:rPr>
          <w:rFonts w:ascii="仿宋" w:eastAsia="仿宋" w:hAnsi="仿宋" w:cs="_4eff_5b8b_GB2312" w:hint="eastAsia"/>
          <w:bCs/>
          <w:sz w:val="32"/>
          <w:szCs w:val="32"/>
          <w:lang w:eastAsia="zh-CN" w:bidi="ar-SA"/>
        </w:rPr>
        <w:t>聚合釜冷却水循环使用；丙烯真空泵废水、装置检修冲洗地面废水及初期雨水经</w:t>
      </w:r>
      <w:r w:rsidR="009231C8">
        <w:rPr>
          <w:rFonts w:ascii="仿宋" w:eastAsia="仿宋" w:hAnsi="仿宋" w:cs="_4eff_5b8b_GB2312" w:hint="eastAsia"/>
          <w:bCs/>
          <w:sz w:val="32"/>
          <w:szCs w:val="32"/>
          <w:lang w:eastAsia="zh-CN" w:bidi="ar-SA"/>
        </w:rPr>
        <w:t>处理后，执行《合成树脂工艺污染物排放标准》（GB31572-2015）中表1的间接排放限值和中石化长岭分公司污水处理场进水水质要求，经</w:t>
      </w:r>
      <w:r>
        <w:rPr>
          <w:rFonts w:ascii="仿宋" w:eastAsia="仿宋" w:hAnsi="仿宋" w:cs="_4eff_5b8b_GB2312" w:hint="eastAsia"/>
          <w:bCs/>
          <w:sz w:val="32"/>
          <w:szCs w:val="32"/>
          <w:lang w:eastAsia="zh-CN" w:bidi="ar-SA"/>
        </w:rPr>
        <w:t>污水管网排至中石化长岭分公司污水处理</w:t>
      </w:r>
      <w:r w:rsidR="00890AE3">
        <w:rPr>
          <w:rFonts w:ascii="仿宋" w:eastAsia="仿宋" w:hAnsi="仿宋" w:cs="_4eff_5b8b_GB2312" w:hint="eastAsia"/>
          <w:bCs/>
          <w:sz w:val="32"/>
          <w:szCs w:val="32"/>
          <w:lang w:eastAsia="zh-CN" w:bidi="ar-SA"/>
        </w:rPr>
        <w:t>厂</w:t>
      </w:r>
      <w:r w:rsidR="009231C8">
        <w:rPr>
          <w:rFonts w:ascii="仿宋" w:eastAsia="仿宋" w:hAnsi="仿宋" w:cs="_4eff_5b8b_GB2312" w:hint="eastAsia"/>
          <w:bCs/>
          <w:sz w:val="32"/>
          <w:szCs w:val="32"/>
          <w:lang w:eastAsia="zh-CN" w:bidi="ar-SA"/>
        </w:rPr>
        <w:t>进一步处理</w:t>
      </w:r>
      <w:r>
        <w:rPr>
          <w:rFonts w:ascii="仿宋" w:eastAsia="仿宋" w:hAnsi="仿宋" w:cs="_4eff_5b8b_GB2312" w:hint="eastAsia"/>
          <w:bCs/>
          <w:sz w:val="32"/>
          <w:szCs w:val="32"/>
          <w:lang w:eastAsia="zh-CN" w:bidi="ar-SA"/>
        </w:rPr>
        <w:t>。</w:t>
      </w:r>
    </w:p>
    <w:p w:rsidR="009C07D2" w:rsidRPr="009C07D2" w:rsidRDefault="00C108C1" w:rsidP="009C07D2">
      <w:pPr>
        <w:shd w:val="clear" w:color="auto" w:fill="FFFFFF"/>
        <w:spacing w:line="500" w:lineRule="exact"/>
        <w:ind w:firstLineChars="200" w:firstLine="64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3</w:t>
      </w:r>
      <w:r w:rsidR="009C07D2" w:rsidRPr="009C07D2">
        <w:rPr>
          <w:rFonts w:ascii="仿宋" w:eastAsia="仿宋" w:hAnsi="仿宋" w:cs="_4eff_5b8b_GB2312" w:hint="eastAsia"/>
          <w:bCs/>
          <w:sz w:val="32"/>
          <w:szCs w:val="32"/>
          <w:lang w:eastAsia="zh-CN" w:bidi="ar-SA"/>
        </w:rPr>
        <w:t>、噪声污染防治工作。</w:t>
      </w:r>
      <w:r w:rsidR="00890AE3">
        <w:rPr>
          <w:rFonts w:ascii="仿宋_GB2312" w:eastAsia="仿宋_GB2312" w:hint="eastAsia"/>
          <w:sz w:val="32"/>
          <w:szCs w:val="32"/>
          <w:lang w:eastAsia="zh-CN"/>
        </w:rPr>
        <w:t>加强设备维护</w:t>
      </w:r>
      <w:r w:rsidR="009231C8">
        <w:rPr>
          <w:rFonts w:ascii="仿宋_GB2312" w:eastAsia="仿宋_GB2312" w:hint="eastAsia"/>
          <w:sz w:val="32"/>
          <w:szCs w:val="32"/>
          <w:lang w:eastAsia="zh-CN"/>
        </w:rPr>
        <w:t>和管理</w:t>
      </w:r>
      <w:r w:rsidR="00890AE3">
        <w:rPr>
          <w:rFonts w:ascii="仿宋_GB2312" w:eastAsia="仿宋_GB2312" w:hint="eastAsia"/>
          <w:sz w:val="32"/>
          <w:szCs w:val="32"/>
          <w:lang w:eastAsia="zh-CN"/>
        </w:rPr>
        <w:t>，</w:t>
      </w:r>
      <w:r w:rsidR="009231C8">
        <w:rPr>
          <w:rFonts w:ascii="仿宋_GB2312" w:eastAsia="仿宋_GB2312" w:hint="eastAsia"/>
          <w:sz w:val="32"/>
          <w:szCs w:val="32"/>
          <w:lang w:eastAsia="zh-CN"/>
        </w:rPr>
        <w:t>合理安排运行时间，</w:t>
      </w:r>
      <w:r w:rsidR="00890AE3">
        <w:rPr>
          <w:rFonts w:ascii="仿宋_GB2312" w:eastAsia="仿宋_GB2312" w:hint="eastAsia"/>
          <w:sz w:val="32"/>
          <w:szCs w:val="32"/>
          <w:lang w:eastAsia="zh-CN"/>
        </w:rPr>
        <w:t>确保厂界噪声达到《工业企业厂界环境噪声排放标准》GB12348-2008中的3类标准要求。</w:t>
      </w:r>
    </w:p>
    <w:p w:rsidR="00890AE3" w:rsidRDefault="00890AE3" w:rsidP="009C07D2">
      <w:pPr>
        <w:shd w:val="clear" w:color="auto" w:fill="FFFFFF"/>
        <w:spacing w:line="500" w:lineRule="exact"/>
        <w:ind w:firstLineChars="200" w:firstLine="640"/>
        <w:jc w:val="both"/>
        <w:rPr>
          <w:rFonts w:ascii="仿宋_GB2312" w:eastAsia="仿宋_GB2312"/>
          <w:sz w:val="32"/>
          <w:szCs w:val="32"/>
          <w:lang w:eastAsia="zh-CN"/>
        </w:rPr>
      </w:pPr>
      <w:r>
        <w:rPr>
          <w:rFonts w:ascii="仿宋" w:eastAsia="仿宋" w:hAnsi="仿宋" w:cs="_4eff_5b8b_GB2312" w:hint="eastAsia"/>
          <w:bCs/>
          <w:sz w:val="32"/>
          <w:szCs w:val="32"/>
          <w:lang w:eastAsia="zh-CN" w:bidi="ar-SA"/>
        </w:rPr>
        <w:t>4</w:t>
      </w:r>
      <w:r w:rsidR="00C108C1">
        <w:rPr>
          <w:rFonts w:ascii="仿宋" w:eastAsia="仿宋" w:hAnsi="仿宋" w:cs="_4eff_5b8b_GB2312" w:hint="eastAsia"/>
          <w:bCs/>
          <w:sz w:val="32"/>
          <w:szCs w:val="32"/>
          <w:lang w:eastAsia="zh-CN" w:bidi="ar-SA"/>
        </w:rPr>
        <w:t>、固体废物防治工作。</w:t>
      </w:r>
      <w:r>
        <w:rPr>
          <w:rFonts w:ascii="仿宋_GB2312" w:eastAsia="仿宋_GB2312" w:hint="eastAsia"/>
          <w:sz w:val="32"/>
          <w:szCs w:val="32"/>
          <w:lang w:eastAsia="zh-CN"/>
        </w:rPr>
        <w:t>按“无害化、减量化、资源化”原则，做好固废的分类收集和综合利用，建立固体废物产生、处置、管理台帐。严格按照《危险废物贮存污染控制标准（GB18597-2001）》及2013年修改单要求建设危险废物暂存间，</w:t>
      </w:r>
      <w:r>
        <w:rPr>
          <w:rFonts w:ascii="仿宋" w:eastAsia="仿宋" w:hAnsi="仿宋" w:cs="_4eff_5b8b_GB2312" w:hint="eastAsia"/>
          <w:bCs/>
          <w:sz w:val="32"/>
          <w:szCs w:val="32"/>
          <w:lang w:eastAsia="zh-CN" w:bidi="ar-SA"/>
        </w:rPr>
        <w:t>丙烯杂质吸附废剂、废脱砷剂、废矿物油等</w:t>
      </w:r>
      <w:r>
        <w:rPr>
          <w:rFonts w:ascii="仿宋_GB2312" w:eastAsia="仿宋_GB2312" w:hint="eastAsia"/>
          <w:sz w:val="32"/>
          <w:szCs w:val="32"/>
          <w:lang w:eastAsia="zh-CN"/>
        </w:rPr>
        <w:t>危险废物送有资质</w:t>
      </w:r>
      <w:r>
        <w:rPr>
          <w:rFonts w:ascii="仿宋_GB2312" w:eastAsia="仿宋_GB2312" w:hint="eastAsia"/>
          <w:sz w:val="32"/>
          <w:szCs w:val="32"/>
          <w:lang w:eastAsia="zh-CN"/>
        </w:rPr>
        <w:lastRenderedPageBreak/>
        <w:t>的单位安全处置，</w:t>
      </w:r>
      <w:r>
        <w:rPr>
          <w:rFonts w:ascii="仿宋" w:eastAsia="仿宋" w:hAnsi="仿宋" w:hint="eastAsia"/>
          <w:sz w:val="32"/>
          <w:szCs w:val="32"/>
          <w:lang w:eastAsia="zh-CN"/>
        </w:rPr>
        <w:t>并落实转移联单制度；</w:t>
      </w:r>
      <w:r w:rsidRPr="002E5E83">
        <w:rPr>
          <w:rFonts w:ascii="仿宋" w:eastAsia="仿宋" w:hAnsi="仿宋" w:cs="_4eff_5b8b_GB2312" w:hint="eastAsia"/>
          <w:bCs/>
          <w:sz w:val="32"/>
          <w:szCs w:val="32"/>
          <w:lang w:eastAsia="zh-CN" w:bidi="ar-SA"/>
        </w:rPr>
        <w:t>除尘装置收集的聚丙烯粉尘</w:t>
      </w:r>
      <w:r w:rsidR="00BE3232">
        <w:rPr>
          <w:rFonts w:ascii="仿宋" w:eastAsia="仿宋" w:hAnsi="仿宋" w:cs="_4eff_5b8b_GB2312" w:hint="eastAsia"/>
          <w:bCs/>
          <w:sz w:val="32"/>
          <w:szCs w:val="32"/>
          <w:lang w:eastAsia="zh-CN" w:bidi="ar-SA"/>
        </w:rPr>
        <w:t>回收利用</w:t>
      </w:r>
      <w:r>
        <w:rPr>
          <w:rFonts w:ascii="仿宋" w:eastAsia="仿宋" w:hAnsi="仿宋" w:cs="_4eff_5b8b_GB2312" w:hint="eastAsia"/>
          <w:bCs/>
          <w:sz w:val="32"/>
          <w:szCs w:val="32"/>
          <w:lang w:eastAsia="zh-CN" w:bidi="ar-SA"/>
        </w:rPr>
        <w:t>；</w:t>
      </w:r>
      <w:r>
        <w:rPr>
          <w:rFonts w:ascii="仿宋" w:eastAsia="仿宋" w:hAnsi="仿宋" w:cs="_4eff_5b8b_GB2312" w:hint="eastAsia"/>
          <w:bCs/>
          <w:color w:val="000000"/>
          <w:sz w:val="32"/>
          <w:szCs w:val="32"/>
          <w:lang w:eastAsia="zh-CN"/>
        </w:rPr>
        <w:t>按《一般工业固体废物贮存、处置场污染控制标准（GB18599-2001）》和2013年修改单标准要求建设一般固体废物暂存场，</w:t>
      </w:r>
      <w:r>
        <w:rPr>
          <w:rFonts w:ascii="仿宋_GB2312" w:eastAsia="仿宋_GB2312" w:hint="eastAsia"/>
          <w:sz w:val="32"/>
          <w:szCs w:val="32"/>
          <w:lang w:eastAsia="zh-CN"/>
        </w:rPr>
        <w:t>废包装物等一般工业固体废物，集中收集统一处理；生活垃圾交环卫部门处理。</w:t>
      </w:r>
    </w:p>
    <w:p w:rsidR="009C07D2" w:rsidRDefault="00C82B98" w:rsidP="009C07D2">
      <w:pPr>
        <w:shd w:val="clear" w:color="auto" w:fill="FFFFFF"/>
        <w:spacing w:line="500" w:lineRule="exact"/>
        <w:ind w:firstLineChars="200" w:firstLine="64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5</w:t>
      </w:r>
      <w:r w:rsidR="009C07D2" w:rsidRPr="009C07D2">
        <w:rPr>
          <w:rFonts w:ascii="仿宋" w:eastAsia="仿宋" w:hAnsi="仿宋" w:cs="_4eff_5b8b_GB2312" w:hint="eastAsia"/>
          <w:bCs/>
          <w:sz w:val="32"/>
          <w:szCs w:val="32"/>
          <w:lang w:eastAsia="zh-CN" w:bidi="ar-SA"/>
        </w:rPr>
        <w:t>、</w:t>
      </w:r>
      <w:r w:rsidR="009B65EF">
        <w:rPr>
          <w:rFonts w:ascii="仿宋" w:eastAsia="仿宋" w:hAnsi="仿宋" w:hint="eastAsia"/>
          <w:sz w:val="32"/>
          <w:szCs w:val="32"/>
          <w:lang w:eastAsia="zh-CN"/>
        </w:rPr>
        <w:t>加强环境管理和环境风险防范工作。建立健全污染防治设施运行管理、监测制度及台帐，配备专职环保管理人员，加强各风险防范措施，确保各项污染防治设施的正常运行，各类污染物稳定达标排放。</w:t>
      </w:r>
    </w:p>
    <w:p w:rsidR="009C07D2" w:rsidRPr="00C108C1" w:rsidRDefault="00C82B98" w:rsidP="00C108C1">
      <w:pPr>
        <w:shd w:val="clear" w:color="auto" w:fill="FFFFFF"/>
        <w:spacing w:line="500" w:lineRule="exact"/>
        <w:ind w:firstLineChars="200" w:firstLine="640"/>
        <w:jc w:val="both"/>
        <w:rPr>
          <w:rFonts w:ascii="仿宋" w:eastAsia="仿宋" w:hAnsi="仿宋"/>
          <w:kern w:val="2"/>
          <w:sz w:val="32"/>
          <w:szCs w:val="32"/>
          <w:lang w:eastAsia="zh-CN"/>
        </w:rPr>
      </w:pPr>
      <w:r>
        <w:rPr>
          <w:rFonts w:ascii="仿宋" w:eastAsia="仿宋" w:hAnsi="仿宋" w:cs="_4eff_5b8b_GB2312" w:hint="eastAsia"/>
          <w:bCs/>
          <w:sz w:val="32"/>
          <w:szCs w:val="32"/>
          <w:lang w:eastAsia="zh-CN" w:bidi="ar-SA"/>
        </w:rPr>
        <w:t>6</w:t>
      </w:r>
      <w:bookmarkStart w:id="7" w:name="_GoBack"/>
      <w:bookmarkEnd w:id="7"/>
      <w:r w:rsidR="00C108C1">
        <w:rPr>
          <w:rFonts w:ascii="仿宋" w:eastAsia="仿宋" w:hAnsi="仿宋" w:cs="_4eff_5b8b_GB2312" w:hint="eastAsia"/>
          <w:bCs/>
          <w:sz w:val="32"/>
          <w:szCs w:val="32"/>
          <w:lang w:eastAsia="zh-CN" w:bidi="ar-SA"/>
        </w:rPr>
        <w:t>、污染物排放</w:t>
      </w:r>
      <w:r w:rsidR="009C07D2">
        <w:rPr>
          <w:rFonts w:ascii="仿宋" w:eastAsia="仿宋" w:hAnsi="仿宋" w:cs="_4eff_5b8b_GB2312" w:hint="eastAsia"/>
          <w:bCs/>
          <w:sz w:val="32"/>
          <w:szCs w:val="32"/>
          <w:lang w:eastAsia="zh-CN" w:bidi="ar-SA"/>
        </w:rPr>
        <w:t>总量控制指标为：</w:t>
      </w:r>
      <w:r w:rsidR="009C07D2">
        <w:rPr>
          <w:rFonts w:ascii="仿宋" w:eastAsia="仿宋" w:hAnsi="仿宋" w:hint="eastAsia"/>
          <w:kern w:val="2"/>
          <w:sz w:val="32"/>
          <w:szCs w:val="32"/>
          <w:lang w:eastAsia="zh-CN"/>
        </w:rPr>
        <w:t>COD≤</w:t>
      </w:r>
      <w:r w:rsidR="00C108C1">
        <w:rPr>
          <w:rFonts w:ascii="仿宋" w:eastAsia="仿宋" w:hAnsi="仿宋" w:hint="eastAsia"/>
          <w:kern w:val="2"/>
          <w:sz w:val="32"/>
          <w:szCs w:val="32"/>
          <w:lang w:eastAsia="zh-CN"/>
        </w:rPr>
        <w:t>0.</w:t>
      </w:r>
      <w:r w:rsidR="00BE3232">
        <w:rPr>
          <w:rFonts w:ascii="仿宋" w:eastAsia="仿宋" w:hAnsi="仿宋" w:hint="eastAsia"/>
          <w:kern w:val="2"/>
          <w:sz w:val="32"/>
          <w:szCs w:val="32"/>
          <w:lang w:eastAsia="zh-CN"/>
        </w:rPr>
        <w:t>2</w:t>
      </w:r>
      <w:r w:rsidR="009C07D2">
        <w:rPr>
          <w:rFonts w:ascii="仿宋" w:eastAsia="仿宋" w:hAnsi="仿宋" w:hint="eastAsia"/>
          <w:kern w:val="2"/>
          <w:sz w:val="32"/>
          <w:szCs w:val="32"/>
          <w:lang w:eastAsia="zh-CN"/>
        </w:rPr>
        <w:t>吨/年、</w:t>
      </w:r>
      <w:r w:rsidR="00C108C1">
        <w:rPr>
          <w:rFonts w:ascii="仿宋" w:eastAsia="仿宋" w:hAnsi="仿宋" w:hint="eastAsia"/>
          <w:kern w:val="2"/>
          <w:sz w:val="32"/>
          <w:szCs w:val="32"/>
          <w:lang w:eastAsia="zh-CN"/>
        </w:rPr>
        <w:t>VOCs≤</w:t>
      </w:r>
      <w:r w:rsidR="00BE3232">
        <w:rPr>
          <w:rFonts w:ascii="仿宋" w:eastAsia="仿宋" w:hAnsi="仿宋" w:hint="eastAsia"/>
          <w:kern w:val="2"/>
          <w:sz w:val="32"/>
          <w:szCs w:val="32"/>
          <w:lang w:eastAsia="zh-CN"/>
        </w:rPr>
        <w:t>3.9</w:t>
      </w:r>
      <w:r w:rsidR="00C108C1">
        <w:rPr>
          <w:rFonts w:ascii="仿宋" w:eastAsia="仿宋" w:hAnsi="仿宋" w:hint="eastAsia"/>
          <w:kern w:val="2"/>
          <w:sz w:val="32"/>
          <w:szCs w:val="32"/>
          <w:lang w:eastAsia="zh-CN"/>
        </w:rPr>
        <w:t>吨/年</w:t>
      </w:r>
      <w:r w:rsidR="009C07D2">
        <w:rPr>
          <w:rFonts w:ascii="仿宋" w:eastAsia="仿宋" w:hAnsi="仿宋" w:hint="eastAsia"/>
          <w:kern w:val="2"/>
          <w:sz w:val="32"/>
          <w:szCs w:val="32"/>
          <w:lang w:eastAsia="zh-CN"/>
        </w:rPr>
        <w:t>。</w:t>
      </w:r>
    </w:p>
    <w:bookmarkEnd w:id="6"/>
    <w:p w:rsidR="009C07D2" w:rsidRDefault="009C07D2" w:rsidP="009C07D2">
      <w:pPr>
        <w:shd w:val="clear" w:color="auto" w:fill="FFFFFF"/>
        <w:spacing w:line="500" w:lineRule="exact"/>
        <w:ind w:firstLineChars="200" w:firstLine="64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三、你公司应收到本批复后15个工作日内，将批复及批准的环评报告文件送云溪区环保分局、岳阳市绿色化工产业园管委会、湖南志远环境咨询服务有限公司。</w:t>
      </w:r>
    </w:p>
    <w:p w:rsidR="009C07D2" w:rsidRDefault="009C07D2" w:rsidP="009C07D2">
      <w:pPr>
        <w:shd w:val="clear" w:color="auto" w:fill="FFFFFF"/>
        <w:spacing w:line="500" w:lineRule="exact"/>
        <w:ind w:firstLineChars="200" w:firstLine="640"/>
        <w:jc w:val="both"/>
        <w:rPr>
          <w:rFonts w:ascii="仿宋" w:eastAsia="仿宋" w:hAnsi="仿宋" w:cs="_4eff_5b8b_GB2312"/>
          <w:bCs/>
          <w:sz w:val="32"/>
          <w:szCs w:val="32"/>
          <w:lang w:eastAsia="zh-CN" w:bidi="ar-SA"/>
        </w:rPr>
      </w:pPr>
      <w:r>
        <w:rPr>
          <w:rFonts w:ascii="仿宋" w:eastAsia="仿宋" w:hAnsi="仿宋" w:cs="宋体" w:hint="eastAsia"/>
          <w:bCs/>
          <w:sz w:val="32"/>
          <w:szCs w:val="32"/>
          <w:lang w:eastAsia="zh-CN" w:bidi="ar-SA"/>
        </w:rPr>
        <w:t>四、</w:t>
      </w:r>
      <w:r>
        <w:rPr>
          <w:rFonts w:ascii="仿宋" w:eastAsia="仿宋" w:hAnsi="仿宋" w:cs="_4eff_5b8b_GB2312" w:hint="eastAsia"/>
          <w:bCs/>
          <w:sz w:val="32"/>
          <w:szCs w:val="32"/>
          <w:lang w:eastAsia="zh-CN" w:bidi="ar-SA"/>
        </w:rPr>
        <w:t>请云溪区环保分局负责项目建设和运营期的日常环境监管。</w:t>
      </w:r>
    </w:p>
    <w:bookmarkEnd w:id="5"/>
    <w:p w:rsidR="00890AE3" w:rsidRDefault="00890AE3" w:rsidP="009C07D2">
      <w:pPr>
        <w:shd w:val="clear" w:color="auto" w:fill="FFFFFF"/>
        <w:spacing w:line="500" w:lineRule="exact"/>
        <w:ind w:firstLineChars="1600" w:firstLine="5120"/>
        <w:jc w:val="both"/>
        <w:rPr>
          <w:rFonts w:ascii="仿宋" w:eastAsia="仿宋" w:hAnsi="仿宋" w:cs="_4eff_5b8b_GB2312" w:hint="eastAsia"/>
          <w:bCs/>
          <w:sz w:val="32"/>
          <w:szCs w:val="32"/>
          <w:lang w:eastAsia="zh-CN" w:bidi="ar-SA"/>
        </w:rPr>
      </w:pPr>
    </w:p>
    <w:p w:rsidR="00C03704" w:rsidRDefault="00C03704" w:rsidP="009C07D2">
      <w:pPr>
        <w:shd w:val="clear" w:color="auto" w:fill="FFFFFF"/>
        <w:spacing w:line="500" w:lineRule="exact"/>
        <w:ind w:firstLineChars="1600" w:firstLine="5120"/>
        <w:jc w:val="both"/>
        <w:rPr>
          <w:rFonts w:ascii="仿宋" w:eastAsia="仿宋" w:hAnsi="仿宋" w:cs="_4eff_5b8b_GB2312" w:hint="eastAsia"/>
          <w:bCs/>
          <w:sz w:val="32"/>
          <w:szCs w:val="32"/>
          <w:lang w:eastAsia="zh-CN" w:bidi="ar-SA"/>
        </w:rPr>
      </w:pPr>
    </w:p>
    <w:p w:rsidR="00C03704" w:rsidRDefault="00C03704" w:rsidP="009C07D2">
      <w:pPr>
        <w:shd w:val="clear" w:color="auto" w:fill="FFFFFF"/>
        <w:spacing w:line="500" w:lineRule="exact"/>
        <w:ind w:firstLineChars="1600" w:firstLine="5120"/>
        <w:jc w:val="both"/>
        <w:rPr>
          <w:rFonts w:ascii="仿宋" w:eastAsia="仿宋" w:hAnsi="仿宋" w:cs="_4eff_5b8b_GB2312"/>
          <w:bCs/>
          <w:sz w:val="32"/>
          <w:szCs w:val="32"/>
          <w:lang w:eastAsia="zh-CN" w:bidi="ar-SA"/>
        </w:rPr>
      </w:pPr>
    </w:p>
    <w:p w:rsidR="009C07D2" w:rsidRDefault="009C07D2" w:rsidP="009C07D2">
      <w:pPr>
        <w:shd w:val="clear" w:color="auto" w:fill="FFFFFF"/>
        <w:spacing w:line="500" w:lineRule="exact"/>
        <w:ind w:firstLineChars="1600" w:firstLine="512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岳阳市环境保护局</w:t>
      </w:r>
    </w:p>
    <w:p w:rsidR="009C07D2" w:rsidRDefault="009C07D2" w:rsidP="009C07D2">
      <w:pPr>
        <w:shd w:val="clear" w:color="auto" w:fill="FFFFFF"/>
        <w:spacing w:line="500" w:lineRule="exact"/>
        <w:ind w:firstLineChars="1600" w:firstLine="5120"/>
        <w:jc w:val="both"/>
        <w:rPr>
          <w:rFonts w:ascii="仿宋" w:eastAsia="仿宋" w:hAnsi="仿宋" w:cs="_4eff_5b8b_GB2312"/>
          <w:sz w:val="32"/>
          <w:szCs w:val="32"/>
          <w:lang w:eastAsia="zh-CN" w:bidi="ar-SA"/>
        </w:rPr>
      </w:pPr>
      <w:r>
        <w:rPr>
          <w:rFonts w:ascii="仿宋" w:eastAsia="仿宋" w:hAnsi="仿宋" w:cs="_4eff_5b8b_GB2312" w:hint="eastAsia"/>
          <w:bCs/>
          <w:sz w:val="32"/>
          <w:szCs w:val="32"/>
          <w:lang w:eastAsia="zh-CN" w:bidi="ar-SA"/>
        </w:rPr>
        <w:t xml:space="preserve"> 2018</w:t>
      </w:r>
      <w:r>
        <w:rPr>
          <w:rFonts w:ascii="仿宋" w:eastAsia="仿宋" w:hAnsi="仿宋" w:cs="宋体" w:hint="eastAsia"/>
          <w:bCs/>
          <w:sz w:val="32"/>
          <w:szCs w:val="32"/>
          <w:lang w:eastAsia="zh-CN" w:bidi="ar-SA"/>
        </w:rPr>
        <w:t>年</w:t>
      </w:r>
      <w:r w:rsidR="00C03704">
        <w:rPr>
          <w:rFonts w:ascii="仿宋" w:eastAsia="仿宋" w:hAnsi="仿宋" w:cs="_4eff_5b8b_GB2312" w:hint="eastAsia"/>
          <w:bCs/>
          <w:sz w:val="32"/>
          <w:szCs w:val="32"/>
          <w:lang w:eastAsia="zh-CN" w:bidi="ar-SA"/>
        </w:rPr>
        <w:t>9</w:t>
      </w:r>
      <w:r>
        <w:rPr>
          <w:rFonts w:ascii="仿宋" w:eastAsia="仿宋" w:hAnsi="仿宋" w:cs="_4eff_5b8b_GB2312" w:hint="eastAsia"/>
          <w:bCs/>
          <w:sz w:val="32"/>
          <w:szCs w:val="32"/>
          <w:lang w:eastAsia="zh-CN" w:bidi="ar-SA"/>
        </w:rPr>
        <w:t>月</w:t>
      </w:r>
      <w:r w:rsidR="00C03704">
        <w:rPr>
          <w:rFonts w:ascii="仿宋" w:eastAsia="仿宋" w:hAnsi="仿宋" w:cs="_4eff_5b8b_GB2312" w:hint="eastAsia"/>
          <w:sz w:val="32"/>
          <w:szCs w:val="32"/>
          <w:lang w:eastAsia="zh-CN" w:bidi="ar-SA"/>
        </w:rPr>
        <w:t>30</w:t>
      </w:r>
      <w:r>
        <w:rPr>
          <w:rFonts w:ascii="仿宋" w:eastAsia="仿宋" w:hAnsi="仿宋" w:cs="_4eff_5b8b_GB2312" w:hint="eastAsia"/>
          <w:sz w:val="32"/>
          <w:szCs w:val="32"/>
          <w:lang w:eastAsia="zh-CN" w:bidi="ar-SA"/>
        </w:rPr>
        <w:t>日</w:t>
      </w:r>
    </w:p>
    <w:p w:rsidR="009C07D2" w:rsidRDefault="009C07D2" w:rsidP="009C07D2">
      <w:pPr>
        <w:shd w:val="clear" w:color="auto" w:fill="FFFFFF"/>
        <w:spacing w:line="500" w:lineRule="exact"/>
        <w:ind w:firstLine="640"/>
        <w:jc w:val="both"/>
        <w:rPr>
          <w:rFonts w:ascii="仿宋" w:eastAsia="仿宋" w:hAnsi="仿宋" w:cs="_4eff_5b8b_GB2312"/>
          <w:sz w:val="32"/>
          <w:szCs w:val="32"/>
          <w:lang w:eastAsia="zh-CN" w:bidi="ar-SA"/>
        </w:rPr>
      </w:pPr>
    </w:p>
    <w:p w:rsidR="009C07D2" w:rsidRDefault="009C07D2" w:rsidP="009C07D2">
      <w:pPr>
        <w:ind w:firstLine="440"/>
        <w:rPr>
          <w:lang w:eastAsia="zh-CN"/>
        </w:rPr>
      </w:pPr>
    </w:p>
    <w:tbl>
      <w:tblPr>
        <w:tblpPr w:leftFromText="180" w:rightFromText="180" w:vertAnchor="text" w:horzAnchor="margin" w:tblpY="1515"/>
        <w:tblW w:w="8805" w:type="dxa"/>
        <w:tblBorders>
          <w:top w:val="single" w:sz="4" w:space="0" w:color="auto"/>
          <w:bottom w:val="single" w:sz="4" w:space="0" w:color="auto"/>
        </w:tblBorders>
        <w:tblLayout w:type="fixed"/>
        <w:tblLook w:val="04A0"/>
      </w:tblPr>
      <w:tblGrid>
        <w:gridCol w:w="8805"/>
      </w:tblGrid>
      <w:tr w:rsidR="00C03704" w:rsidRPr="009C07D2" w:rsidTr="00C03704">
        <w:trPr>
          <w:trHeight w:val="1020"/>
        </w:trPr>
        <w:tc>
          <w:tcPr>
            <w:tcW w:w="8805" w:type="dxa"/>
            <w:tcBorders>
              <w:top w:val="single" w:sz="4" w:space="0" w:color="auto"/>
              <w:left w:val="nil"/>
              <w:bottom w:val="single" w:sz="4" w:space="0" w:color="auto"/>
              <w:right w:val="nil"/>
            </w:tcBorders>
            <w:hideMark/>
          </w:tcPr>
          <w:p w:rsidR="00C03704" w:rsidRDefault="00C03704" w:rsidP="00C03704">
            <w:pPr>
              <w:shd w:val="clear" w:color="auto" w:fill="FFFFFF"/>
              <w:spacing w:line="480" w:lineRule="exact"/>
              <w:ind w:left="800" w:hangingChars="250" w:hanging="800"/>
              <w:jc w:val="both"/>
              <w:rPr>
                <w:rFonts w:ascii="仿宋" w:eastAsia="仿宋" w:hAnsi="仿宋" w:cs="宋体"/>
                <w:sz w:val="24"/>
                <w:szCs w:val="24"/>
                <w:lang w:eastAsia="zh-CN" w:bidi="ar-SA"/>
              </w:rPr>
            </w:pPr>
            <w:r>
              <w:rPr>
                <w:rFonts w:ascii="仿宋" w:eastAsia="仿宋" w:hAnsi="仿宋" w:cs="宋体" w:hint="eastAsia"/>
                <w:bCs/>
                <w:sz w:val="32"/>
                <w:szCs w:val="32"/>
                <w:lang w:eastAsia="zh-CN" w:bidi="ar-SA"/>
              </w:rPr>
              <w:t>抄送:</w:t>
            </w:r>
            <w:r>
              <w:rPr>
                <w:rFonts w:ascii="仿宋" w:eastAsia="仿宋" w:hAnsi="仿宋" w:cs="_4eff_5b8b_GB2312" w:hint="eastAsia"/>
                <w:bCs/>
                <w:sz w:val="32"/>
                <w:szCs w:val="32"/>
                <w:lang w:eastAsia="zh-CN" w:bidi="ar-SA"/>
              </w:rPr>
              <w:t>云溪区环保分局、</w:t>
            </w:r>
            <w:bookmarkStart w:id="8" w:name="OLE_LINK2"/>
            <w:r>
              <w:rPr>
                <w:rFonts w:ascii="仿宋" w:eastAsia="仿宋" w:hAnsi="仿宋" w:cs="_4eff_5b8b_GB2312" w:hint="eastAsia"/>
                <w:bCs/>
                <w:sz w:val="32"/>
                <w:szCs w:val="32"/>
                <w:lang w:eastAsia="zh-CN" w:bidi="ar-SA"/>
              </w:rPr>
              <w:t>岳阳市绿色化工产业园</w:t>
            </w:r>
            <w:bookmarkEnd w:id="8"/>
            <w:r>
              <w:rPr>
                <w:rFonts w:ascii="仿宋" w:eastAsia="仿宋" w:hAnsi="仿宋" w:cs="_4eff_5b8b_GB2312" w:hint="eastAsia"/>
                <w:bCs/>
                <w:sz w:val="32"/>
                <w:szCs w:val="32"/>
                <w:lang w:eastAsia="zh-CN" w:bidi="ar-SA"/>
              </w:rPr>
              <w:t>管委会、湖南志远环境咨询服务有限公司</w:t>
            </w:r>
          </w:p>
        </w:tc>
      </w:tr>
    </w:tbl>
    <w:p w:rsidR="00EE6546" w:rsidRDefault="00EE6546">
      <w:pPr>
        <w:ind w:firstLine="480"/>
        <w:rPr>
          <w:lang w:eastAsia="zh-CN"/>
        </w:rPr>
      </w:pPr>
    </w:p>
    <w:sectPr w:rsidR="00EE6546" w:rsidSect="00C03704">
      <w:headerReference w:type="default" r:id="rId6"/>
      <w:footerReference w:type="default" r:id="rId7"/>
      <w:headerReference w:type="first" r:id="rId8"/>
      <w:pgSz w:w="11906" w:h="16838"/>
      <w:pgMar w:top="1440" w:right="1588" w:bottom="1440" w:left="1644"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EAC" w:rsidRDefault="00763EAC" w:rsidP="00BE3232">
      <w:pPr>
        <w:ind w:firstLine="400"/>
      </w:pPr>
      <w:r>
        <w:separator/>
      </w:r>
    </w:p>
  </w:endnote>
  <w:endnote w:type="continuationSeparator" w:id="1">
    <w:p w:rsidR="00763EAC" w:rsidRDefault="00763EAC" w:rsidP="00BE3232">
      <w:pPr>
        <w:ind w:firstLine="40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_4eff_5b8b_GB2312">
    <w:altName w:val="Times New Roman"/>
    <w:charset w:val="00"/>
    <w:family w:val="roman"/>
    <w:pitch w:val="default"/>
    <w:sig w:usb0="00000000" w:usb1="00000000" w:usb2="00000000" w:usb3="00000000" w:csb0="00040001" w:csb1="00000000"/>
  </w:font>
  <w:font w:name="_9ed1_4f53">
    <w:altName w:val="Times New Roman"/>
    <w:charset w:val="00"/>
    <w:family w:val="roman"/>
    <w:pitch w:val="default"/>
    <w:sig w:usb0="00000000" w:usb1="00000000" w:usb2="00000000" w:usb3="00000000" w:csb0="0000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00391"/>
      <w:docPartObj>
        <w:docPartGallery w:val="Page Numbers (Bottom of Page)"/>
        <w:docPartUnique/>
      </w:docPartObj>
    </w:sdtPr>
    <w:sdtContent>
      <w:p w:rsidR="00BE3232" w:rsidRDefault="002C5B22">
        <w:pPr>
          <w:pStyle w:val="af4"/>
          <w:jc w:val="center"/>
        </w:pPr>
        <w:fldSimple w:instr=" PAGE   \* MERGEFORMAT ">
          <w:r w:rsidR="00C03704" w:rsidRPr="00C03704">
            <w:rPr>
              <w:noProof/>
              <w:lang w:val="zh-CN"/>
            </w:rPr>
            <w:t>2</w:t>
          </w:r>
        </w:fldSimple>
      </w:p>
    </w:sdtContent>
  </w:sdt>
  <w:p w:rsidR="00BE3232" w:rsidRDefault="00BE3232">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EAC" w:rsidRDefault="00763EAC" w:rsidP="00BE3232">
      <w:pPr>
        <w:ind w:firstLine="400"/>
      </w:pPr>
      <w:r>
        <w:separator/>
      </w:r>
    </w:p>
  </w:footnote>
  <w:footnote w:type="continuationSeparator" w:id="1">
    <w:p w:rsidR="00763EAC" w:rsidRDefault="00763EAC" w:rsidP="00BE3232">
      <w:pPr>
        <w:ind w:firstLine="40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32" w:rsidRPr="00BE3232" w:rsidRDefault="00BE3232" w:rsidP="00BE3232">
    <w:pPr>
      <w:ind w:left="360"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32" w:rsidRPr="00BE3232" w:rsidRDefault="00BE3232" w:rsidP="00BE3232">
    <w:pPr>
      <w:ind w:left="360" w:firstLine="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71D6"/>
    <w:rsid w:val="000C09E7"/>
    <w:rsid w:val="001371D4"/>
    <w:rsid w:val="002754EF"/>
    <w:rsid w:val="002B2588"/>
    <w:rsid w:val="002C5B22"/>
    <w:rsid w:val="002E5E83"/>
    <w:rsid w:val="00354FE3"/>
    <w:rsid w:val="00396D89"/>
    <w:rsid w:val="003B3462"/>
    <w:rsid w:val="003D1300"/>
    <w:rsid w:val="00433B2A"/>
    <w:rsid w:val="00557880"/>
    <w:rsid w:val="00763EAC"/>
    <w:rsid w:val="00890AE3"/>
    <w:rsid w:val="008A38EF"/>
    <w:rsid w:val="008F1181"/>
    <w:rsid w:val="009231C8"/>
    <w:rsid w:val="009B65EF"/>
    <w:rsid w:val="009C07D2"/>
    <w:rsid w:val="009F71D6"/>
    <w:rsid w:val="00AC5C85"/>
    <w:rsid w:val="00B47A6D"/>
    <w:rsid w:val="00BE3232"/>
    <w:rsid w:val="00C03704"/>
    <w:rsid w:val="00C108C1"/>
    <w:rsid w:val="00C64098"/>
    <w:rsid w:val="00C65F6A"/>
    <w:rsid w:val="00C82B98"/>
    <w:rsid w:val="00CC5B8A"/>
    <w:rsid w:val="00CF3989"/>
    <w:rsid w:val="00E267D3"/>
    <w:rsid w:val="00E3170B"/>
    <w:rsid w:val="00EC3158"/>
    <w:rsid w:val="00EE65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7D2"/>
    <w:pPr>
      <w:spacing w:after="0" w:line="240" w:lineRule="auto"/>
      <w:ind w:firstLine="360"/>
    </w:pPr>
    <w:rPr>
      <w:lang w:eastAsia="en-US" w:bidi="en-US"/>
    </w:rPr>
  </w:style>
  <w:style w:type="paragraph" w:styleId="1">
    <w:name w:val="heading 1"/>
    <w:basedOn w:val="a"/>
    <w:next w:val="a"/>
    <w:link w:val="1Char"/>
    <w:uiPriority w:val="9"/>
    <w:qFormat/>
    <w:rsid w:val="00396D89"/>
    <w:pPr>
      <w:keepNext/>
      <w:keepLines/>
      <w:spacing w:before="480" w:line="276" w:lineRule="auto"/>
      <w:ind w:firstLineChars="200" w:firstLine="200"/>
      <w:outlineLvl w:val="0"/>
    </w:pPr>
    <w:rPr>
      <w:rFonts w:asciiTheme="majorHAnsi" w:eastAsiaTheme="majorEastAsia" w:hAnsiTheme="majorHAnsi" w:cstheme="majorBidi"/>
      <w:b/>
      <w:bCs/>
      <w:color w:val="365F91" w:themeColor="accent1" w:themeShade="BF"/>
      <w:sz w:val="28"/>
      <w:szCs w:val="28"/>
      <w:lang w:eastAsia="zh-CN" w:bidi="ar-SA"/>
    </w:rPr>
  </w:style>
  <w:style w:type="paragraph" w:styleId="2">
    <w:name w:val="heading 2"/>
    <w:basedOn w:val="a"/>
    <w:next w:val="a"/>
    <w:link w:val="2Char"/>
    <w:uiPriority w:val="9"/>
    <w:semiHidden/>
    <w:unhideWhenUsed/>
    <w:qFormat/>
    <w:rsid w:val="00396D89"/>
    <w:pPr>
      <w:keepNext/>
      <w:keepLines/>
      <w:spacing w:before="200" w:line="276" w:lineRule="auto"/>
      <w:ind w:firstLineChars="200" w:firstLine="200"/>
      <w:outlineLvl w:val="1"/>
    </w:pPr>
    <w:rPr>
      <w:rFonts w:asciiTheme="majorHAnsi" w:eastAsiaTheme="majorEastAsia" w:hAnsiTheme="majorHAnsi" w:cstheme="majorBidi"/>
      <w:b/>
      <w:bCs/>
      <w:color w:val="4F81BD" w:themeColor="accent1"/>
      <w:sz w:val="26"/>
      <w:szCs w:val="26"/>
      <w:lang w:eastAsia="zh-CN" w:bidi="ar-SA"/>
    </w:rPr>
  </w:style>
  <w:style w:type="paragraph" w:styleId="3">
    <w:name w:val="heading 3"/>
    <w:basedOn w:val="a"/>
    <w:next w:val="a"/>
    <w:link w:val="3Char"/>
    <w:uiPriority w:val="9"/>
    <w:semiHidden/>
    <w:unhideWhenUsed/>
    <w:qFormat/>
    <w:rsid w:val="00396D89"/>
    <w:pPr>
      <w:keepNext/>
      <w:keepLines/>
      <w:spacing w:before="200" w:line="276" w:lineRule="auto"/>
      <w:ind w:firstLineChars="200" w:firstLine="200"/>
      <w:outlineLvl w:val="2"/>
    </w:pPr>
    <w:rPr>
      <w:rFonts w:asciiTheme="majorHAnsi" w:eastAsiaTheme="majorEastAsia" w:hAnsiTheme="majorHAnsi" w:cstheme="majorBidi"/>
      <w:b/>
      <w:bCs/>
      <w:color w:val="4F81BD" w:themeColor="accent1"/>
      <w:sz w:val="24"/>
      <w:lang w:eastAsia="zh-CN" w:bidi="ar-SA"/>
    </w:rPr>
  </w:style>
  <w:style w:type="paragraph" w:styleId="4">
    <w:name w:val="heading 4"/>
    <w:basedOn w:val="a"/>
    <w:next w:val="a"/>
    <w:link w:val="4Char"/>
    <w:uiPriority w:val="9"/>
    <w:semiHidden/>
    <w:unhideWhenUsed/>
    <w:qFormat/>
    <w:rsid w:val="00396D89"/>
    <w:pPr>
      <w:keepNext/>
      <w:keepLines/>
      <w:spacing w:before="200" w:line="276" w:lineRule="auto"/>
      <w:ind w:firstLineChars="200" w:firstLine="200"/>
      <w:outlineLvl w:val="3"/>
    </w:pPr>
    <w:rPr>
      <w:rFonts w:asciiTheme="majorHAnsi" w:eastAsiaTheme="majorEastAsia" w:hAnsiTheme="majorHAnsi" w:cstheme="majorBidi"/>
      <w:b/>
      <w:bCs/>
      <w:i/>
      <w:iCs/>
      <w:color w:val="4F81BD" w:themeColor="accent1"/>
      <w:sz w:val="24"/>
      <w:lang w:eastAsia="zh-CN" w:bidi="ar-SA"/>
    </w:rPr>
  </w:style>
  <w:style w:type="paragraph" w:styleId="5">
    <w:name w:val="heading 5"/>
    <w:basedOn w:val="a"/>
    <w:next w:val="a"/>
    <w:link w:val="5Char"/>
    <w:uiPriority w:val="9"/>
    <w:semiHidden/>
    <w:unhideWhenUsed/>
    <w:qFormat/>
    <w:rsid w:val="00396D89"/>
    <w:pPr>
      <w:keepNext/>
      <w:keepLines/>
      <w:spacing w:before="200" w:line="276" w:lineRule="auto"/>
      <w:ind w:firstLineChars="200" w:firstLine="200"/>
      <w:outlineLvl w:val="4"/>
    </w:pPr>
    <w:rPr>
      <w:rFonts w:asciiTheme="majorHAnsi" w:eastAsiaTheme="majorEastAsia" w:hAnsiTheme="majorHAnsi" w:cstheme="majorBidi"/>
      <w:color w:val="243F60" w:themeColor="accent1" w:themeShade="7F"/>
      <w:sz w:val="24"/>
      <w:lang w:eastAsia="zh-CN" w:bidi="ar-SA"/>
    </w:rPr>
  </w:style>
  <w:style w:type="paragraph" w:styleId="6">
    <w:name w:val="heading 6"/>
    <w:basedOn w:val="a"/>
    <w:next w:val="a"/>
    <w:link w:val="6Char"/>
    <w:uiPriority w:val="9"/>
    <w:semiHidden/>
    <w:unhideWhenUsed/>
    <w:qFormat/>
    <w:rsid w:val="00396D89"/>
    <w:pPr>
      <w:keepNext/>
      <w:keepLines/>
      <w:spacing w:before="200" w:line="276" w:lineRule="auto"/>
      <w:ind w:firstLineChars="200" w:firstLine="200"/>
      <w:outlineLvl w:val="5"/>
    </w:pPr>
    <w:rPr>
      <w:rFonts w:asciiTheme="majorHAnsi" w:eastAsiaTheme="majorEastAsia" w:hAnsiTheme="majorHAnsi" w:cstheme="majorBidi"/>
      <w:i/>
      <w:iCs/>
      <w:color w:val="243F60" w:themeColor="accent1" w:themeShade="7F"/>
      <w:sz w:val="24"/>
      <w:lang w:eastAsia="zh-CN" w:bidi="ar-SA"/>
    </w:rPr>
  </w:style>
  <w:style w:type="paragraph" w:styleId="7">
    <w:name w:val="heading 7"/>
    <w:basedOn w:val="a"/>
    <w:next w:val="a"/>
    <w:link w:val="7Char"/>
    <w:uiPriority w:val="9"/>
    <w:semiHidden/>
    <w:unhideWhenUsed/>
    <w:qFormat/>
    <w:rsid w:val="00396D89"/>
    <w:pPr>
      <w:keepNext/>
      <w:keepLines/>
      <w:spacing w:before="200" w:line="276" w:lineRule="auto"/>
      <w:ind w:firstLineChars="200" w:firstLine="200"/>
      <w:outlineLvl w:val="6"/>
    </w:pPr>
    <w:rPr>
      <w:rFonts w:asciiTheme="majorHAnsi" w:eastAsiaTheme="majorEastAsia" w:hAnsiTheme="majorHAnsi" w:cstheme="majorBidi"/>
      <w:i/>
      <w:iCs/>
      <w:color w:val="404040" w:themeColor="text1" w:themeTint="BF"/>
      <w:sz w:val="24"/>
      <w:lang w:eastAsia="zh-CN" w:bidi="ar-SA"/>
    </w:rPr>
  </w:style>
  <w:style w:type="paragraph" w:styleId="8">
    <w:name w:val="heading 8"/>
    <w:basedOn w:val="a"/>
    <w:next w:val="a"/>
    <w:link w:val="8Char"/>
    <w:uiPriority w:val="9"/>
    <w:semiHidden/>
    <w:unhideWhenUsed/>
    <w:qFormat/>
    <w:rsid w:val="00396D89"/>
    <w:pPr>
      <w:keepNext/>
      <w:keepLines/>
      <w:spacing w:before="200" w:line="276" w:lineRule="auto"/>
      <w:ind w:firstLineChars="200" w:firstLine="200"/>
      <w:outlineLvl w:val="7"/>
    </w:pPr>
    <w:rPr>
      <w:rFonts w:asciiTheme="majorHAnsi" w:eastAsiaTheme="majorEastAsia" w:hAnsiTheme="majorHAnsi" w:cstheme="majorBidi"/>
      <w:color w:val="4F81BD" w:themeColor="accent1"/>
      <w:sz w:val="20"/>
      <w:szCs w:val="20"/>
      <w:lang w:eastAsia="zh-CN" w:bidi="ar-SA"/>
    </w:rPr>
  </w:style>
  <w:style w:type="paragraph" w:styleId="9">
    <w:name w:val="heading 9"/>
    <w:basedOn w:val="a"/>
    <w:next w:val="a"/>
    <w:link w:val="9Char"/>
    <w:uiPriority w:val="9"/>
    <w:semiHidden/>
    <w:unhideWhenUsed/>
    <w:qFormat/>
    <w:rsid w:val="00396D89"/>
    <w:pPr>
      <w:keepNext/>
      <w:keepLines/>
      <w:spacing w:before="200" w:line="276" w:lineRule="auto"/>
      <w:ind w:firstLineChars="200" w:firstLine="200"/>
      <w:outlineLvl w:val="8"/>
    </w:pPr>
    <w:rPr>
      <w:rFonts w:asciiTheme="majorHAnsi" w:eastAsiaTheme="majorEastAsia" w:hAnsiTheme="majorHAnsi" w:cstheme="majorBidi"/>
      <w:i/>
      <w:iCs/>
      <w:color w:val="404040" w:themeColor="text1" w:themeTint="BF"/>
      <w:sz w:val="20"/>
      <w:szCs w:val="20"/>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96D89"/>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semiHidden/>
    <w:rsid w:val="00396D89"/>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semiHidden/>
    <w:rsid w:val="00396D89"/>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semiHidden/>
    <w:rsid w:val="00396D89"/>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semiHidden/>
    <w:rsid w:val="00396D89"/>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semiHidden/>
    <w:rsid w:val="00396D89"/>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semiHidden/>
    <w:rsid w:val="00396D89"/>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semiHidden/>
    <w:rsid w:val="00396D89"/>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semiHidden/>
    <w:rsid w:val="00396D89"/>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96D89"/>
    <w:pPr>
      <w:spacing w:after="200"/>
      <w:ind w:firstLineChars="200" w:firstLine="200"/>
    </w:pPr>
    <w:rPr>
      <w:rFonts w:ascii="Times New Roman" w:hAnsi="Times New Roman"/>
      <w:b/>
      <w:bCs/>
      <w:color w:val="4F81BD" w:themeColor="accent1"/>
      <w:sz w:val="18"/>
      <w:szCs w:val="18"/>
      <w:lang w:eastAsia="zh-CN" w:bidi="ar-SA"/>
    </w:rPr>
  </w:style>
  <w:style w:type="paragraph" w:styleId="a4">
    <w:name w:val="Title"/>
    <w:basedOn w:val="a"/>
    <w:next w:val="a"/>
    <w:link w:val="Char"/>
    <w:uiPriority w:val="10"/>
    <w:qFormat/>
    <w:rsid w:val="00396D89"/>
    <w:pPr>
      <w:pBdr>
        <w:bottom w:val="single" w:sz="8" w:space="4" w:color="4F81BD" w:themeColor="accent1"/>
      </w:pBdr>
      <w:spacing w:after="300"/>
      <w:ind w:firstLineChars="200" w:firstLine="200"/>
      <w:contextualSpacing/>
    </w:pPr>
    <w:rPr>
      <w:rFonts w:asciiTheme="majorHAnsi" w:eastAsiaTheme="majorEastAsia" w:hAnsiTheme="majorHAnsi" w:cstheme="majorBidi"/>
      <w:color w:val="17365D" w:themeColor="text2" w:themeShade="BF"/>
      <w:spacing w:val="5"/>
      <w:kern w:val="28"/>
      <w:sz w:val="52"/>
      <w:szCs w:val="52"/>
      <w:lang w:eastAsia="zh-CN" w:bidi="ar-SA"/>
    </w:rPr>
  </w:style>
  <w:style w:type="character" w:customStyle="1" w:styleId="Char">
    <w:name w:val="标题 Char"/>
    <w:basedOn w:val="a0"/>
    <w:link w:val="a4"/>
    <w:uiPriority w:val="10"/>
    <w:rsid w:val="00396D89"/>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396D89"/>
    <w:pPr>
      <w:numPr>
        <w:ilvl w:val="1"/>
      </w:numPr>
      <w:spacing w:after="200" w:line="276" w:lineRule="auto"/>
      <w:ind w:firstLineChars="200" w:firstLine="200"/>
    </w:pPr>
    <w:rPr>
      <w:rFonts w:asciiTheme="majorHAnsi" w:eastAsiaTheme="majorEastAsia" w:hAnsiTheme="majorHAnsi" w:cstheme="majorBidi"/>
      <w:i/>
      <w:iCs/>
      <w:color w:val="4F81BD" w:themeColor="accent1"/>
      <w:spacing w:val="15"/>
      <w:sz w:val="24"/>
      <w:szCs w:val="24"/>
      <w:lang w:eastAsia="zh-CN" w:bidi="ar-SA"/>
    </w:rPr>
  </w:style>
  <w:style w:type="character" w:customStyle="1" w:styleId="Char0">
    <w:name w:val="副标题 Char"/>
    <w:basedOn w:val="a0"/>
    <w:link w:val="a5"/>
    <w:uiPriority w:val="11"/>
    <w:rsid w:val="00396D89"/>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396D89"/>
    <w:rPr>
      <w:b/>
      <w:bCs/>
    </w:rPr>
  </w:style>
  <w:style w:type="character" w:styleId="a7">
    <w:name w:val="Emphasis"/>
    <w:basedOn w:val="a0"/>
    <w:uiPriority w:val="20"/>
    <w:qFormat/>
    <w:rsid w:val="00396D89"/>
    <w:rPr>
      <w:i/>
      <w:iCs/>
    </w:rPr>
  </w:style>
  <w:style w:type="paragraph" w:styleId="a8">
    <w:name w:val="No Spacing"/>
    <w:uiPriority w:val="1"/>
    <w:qFormat/>
    <w:rsid w:val="00396D89"/>
    <w:pPr>
      <w:spacing w:after="0" w:line="240" w:lineRule="auto"/>
    </w:pPr>
  </w:style>
  <w:style w:type="paragraph" w:styleId="a9">
    <w:name w:val="List Paragraph"/>
    <w:aliases w:val="一级标题"/>
    <w:basedOn w:val="a8"/>
    <w:next w:val="a8"/>
    <w:autoRedefine/>
    <w:uiPriority w:val="34"/>
    <w:qFormat/>
    <w:rsid w:val="002B2588"/>
    <w:pPr>
      <w:ind w:left="720"/>
      <w:contextualSpacing/>
    </w:pPr>
    <w:rPr>
      <w:sz w:val="32"/>
    </w:rPr>
  </w:style>
  <w:style w:type="paragraph" w:styleId="aa">
    <w:name w:val="Quote"/>
    <w:basedOn w:val="a"/>
    <w:next w:val="a"/>
    <w:link w:val="Char1"/>
    <w:uiPriority w:val="29"/>
    <w:qFormat/>
    <w:rsid w:val="00396D89"/>
    <w:pPr>
      <w:spacing w:after="200" w:line="276" w:lineRule="auto"/>
      <w:ind w:firstLineChars="200" w:firstLine="200"/>
    </w:pPr>
    <w:rPr>
      <w:rFonts w:ascii="Times New Roman" w:hAnsi="Times New Roman"/>
      <w:i/>
      <w:iCs/>
      <w:color w:val="000000" w:themeColor="text1"/>
      <w:sz w:val="24"/>
      <w:lang w:eastAsia="zh-CN" w:bidi="ar-SA"/>
    </w:rPr>
  </w:style>
  <w:style w:type="character" w:customStyle="1" w:styleId="Char1">
    <w:name w:val="引用 Char"/>
    <w:basedOn w:val="a0"/>
    <w:link w:val="aa"/>
    <w:uiPriority w:val="29"/>
    <w:rsid w:val="00396D89"/>
    <w:rPr>
      <w:i/>
      <w:iCs/>
      <w:color w:val="000000" w:themeColor="text1"/>
    </w:rPr>
  </w:style>
  <w:style w:type="paragraph" w:styleId="ab">
    <w:name w:val="Intense Quote"/>
    <w:basedOn w:val="a"/>
    <w:next w:val="a"/>
    <w:link w:val="Char2"/>
    <w:uiPriority w:val="30"/>
    <w:qFormat/>
    <w:rsid w:val="00396D89"/>
    <w:pPr>
      <w:pBdr>
        <w:bottom w:val="single" w:sz="4" w:space="4" w:color="4F81BD" w:themeColor="accent1"/>
      </w:pBdr>
      <w:spacing w:before="200" w:after="280" w:line="276" w:lineRule="auto"/>
      <w:ind w:left="936" w:right="936" w:firstLineChars="200" w:firstLine="200"/>
    </w:pPr>
    <w:rPr>
      <w:rFonts w:ascii="Times New Roman" w:hAnsi="Times New Roman"/>
      <w:b/>
      <w:bCs/>
      <w:i/>
      <w:iCs/>
      <w:color w:val="4F81BD" w:themeColor="accent1"/>
      <w:sz w:val="24"/>
      <w:lang w:eastAsia="zh-CN" w:bidi="ar-SA"/>
    </w:rPr>
  </w:style>
  <w:style w:type="character" w:customStyle="1" w:styleId="Char2">
    <w:name w:val="明显引用 Char"/>
    <w:basedOn w:val="a0"/>
    <w:link w:val="ab"/>
    <w:uiPriority w:val="30"/>
    <w:rsid w:val="00396D89"/>
    <w:rPr>
      <w:b/>
      <w:bCs/>
      <w:i/>
      <w:iCs/>
      <w:color w:val="4F81BD" w:themeColor="accent1"/>
    </w:rPr>
  </w:style>
  <w:style w:type="character" w:styleId="ac">
    <w:name w:val="Subtle Emphasis"/>
    <w:basedOn w:val="a0"/>
    <w:uiPriority w:val="19"/>
    <w:qFormat/>
    <w:rsid w:val="00396D89"/>
    <w:rPr>
      <w:i/>
      <w:iCs/>
      <w:color w:val="808080" w:themeColor="text1" w:themeTint="7F"/>
    </w:rPr>
  </w:style>
  <w:style w:type="character" w:styleId="ad">
    <w:name w:val="Intense Emphasis"/>
    <w:basedOn w:val="a0"/>
    <w:uiPriority w:val="21"/>
    <w:qFormat/>
    <w:rsid w:val="00396D89"/>
    <w:rPr>
      <w:b/>
      <w:bCs/>
      <w:i/>
      <w:iCs/>
      <w:color w:val="4F81BD" w:themeColor="accent1"/>
    </w:rPr>
  </w:style>
  <w:style w:type="character" w:styleId="ae">
    <w:name w:val="Subtle Reference"/>
    <w:basedOn w:val="a0"/>
    <w:uiPriority w:val="31"/>
    <w:qFormat/>
    <w:rsid w:val="00396D89"/>
    <w:rPr>
      <w:smallCaps/>
      <w:color w:val="C0504D" w:themeColor="accent2"/>
      <w:u w:val="single"/>
    </w:rPr>
  </w:style>
  <w:style w:type="character" w:styleId="af">
    <w:name w:val="Intense Reference"/>
    <w:basedOn w:val="a0"/>
    <w:uiPriority w:val="32"/>
    <w:qFormat/>
    <w:rsid w:val="00396D89"/>
    <w:rPr>
      <w:b/>
      <w:bCs/>
      <w:smallCaps/>
      <w:color w:val="C0504D" w:themeColor="accent2"/>
      <w:spacing w:val="5"/>
      <w:u w:val="single"/>
    </w:rPr>
  </w:style>
  <w:style w:type="character" w:styleId="af0">
    <w:name w:val="Book Title"/>
    <w:basedOn w:val="a0"/>
    <w:uiPriority w:val="33"/>
    <w:qFormat/>
    <w:rsid w:val="00396D89"/>
    <w:rPr>
      <w:b/>
      <w:bCs/>
      <w:smallCaps/>
      <w:spacing w:val="5"/>
    </w:rPr>
  </w:style>
  <w:style w:type="paragraph" w:styleId="TOC">
    <w:name w:val="TOC Heading"/>
    <w:basedOn w:val="1"/>
    <w:next w:val="a"/>
    <w:uiPriority w:val="39"/>
    <w:semiHidden/>
    <w:unhideWhenUsed/>
    <w:qFormat/>
    <w:rsid w:val="00396D89"/>
    <w:pPr>
      <w:outlineLvl w:val="9"/>
    </w:pPr>
  </w:style>
  <w:style w:type="paragraph" w:customStyle="1" w:styleId="af1">
    <w:name w:val="二级标题"/>
    <w:basedOn w:val="a8"/>
    <w:next w:val="a8"/>
    <w:autoRedefine/>
    <w:qFormat/>
    <w:rsid w:val="002B2588"/>
    <w:rPr>
      <w:color w:val="000000" w:themeColor="text1"/>
      <w:sz w:val="28"/>
    </w:rPr>
  </w:style>
  <w:style w:type="paragraph" w:customStyle="1" w:styleId="af2">
    <w:name w:val="_正文"/>
    <w:qFormat/>
    <w:rsid w:val="00433B2A"/>
    <w:pPr>
      <w:spacing w:after="0" w:line="360" w:lineRule="auto"/>
      <w:ind w:firstLineChars="200" w:firstLine="200"/>
      <w:jc w:val="both"/>
    </w:pPr>
    <w:rPr>
      <w:rFonts w:ascii="Times New Roman" w:eastAsia="宋体" w:hAnsi="Times New Roman" w:cs="Times New Roman"/>
      <w:bCs/>
      <w:iCs/>
      <w:snapToGrid w:val="0"/>
      <w:color w:val="000000"/>
      <w:kern w:val="2"/>
      <w:sz w:val="24"/>
      <w:szCs w:val="28"/>
    </w:rPr>
  </w:style>
  <w:style w:type="paragraph" w:styleId="af3">
    <w:name w:val="header"/>
    <w:basedOn w:val="a"/>
    <w:link w:val="Char3"/>
    <w:uiPriority w:val="99"/>
    <w:semiHidden/>
    <w:unhideWhenUsed/>
    <w:rsid w:val="00BE3232"/>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f3"/>
    <w:uiPriority w:val="99"/>
    <w:semiHidden/>
    <w:rsid w:val="00BE3232"/>
    <w:rPr>
      <w:sz w:val="18"/>
      <w:szCs w:val="18"/>
      <w:lang w:eastAsia="en-US" w:bidi="en-US"/>
    </w:rPr>
  </w:style>
  <w:style w:type="paragraph" w:styleId="af4">
    <w:name w:val="footer"/>
    <w:basedOn w:val="a"/>
    <w:link w:val="Char4"/>
    <w:uiPriority w:val="99"/>
    <w:unhideWhenUsed/>
    <w:rsid w:val="00BE3232"/>
    <w:pPr>
      <w:tabs>
        <w:tab w:val="center" w:pos="4153"/>
        <w:tab w:val="right" w:pos="8306"/>
      </w:tabs>
      <w:snapToGrid w:val="0"/>
    </w:pPr>
    <w:rPr>
      <w:sz w:val="18"/>
      <w:szCs w:val="18"/>
    </w:rPr>
  </w:style>
  <w:style w:type="character" w:customStyle="1" w:styleId="Char4">
    <w:name w:val="页脚 Char"/>
    <w:basedOn w:val="a0"/>
    <w:link w:val="af4"/>
    <w:uiPriority w:val="99"/>
    <w:rsid w:val="00BE3232"/>
    <w:rPr>
      <w:sz w:val="18"/>
      <w:szCs w:val="18"/>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7D2"/>
    <w:pPr>
      <w:spacing w:after="0" w:line="240" w:lineRule="auto"/>
      <w:ind w:firstLine="360"/>
    </w:pPr>
    <w:rPr>
      <w:lang w:eastAsia="en-US" w:bidi="en-US"/>
    </w:rPr>
  </w:style>
  <w:style w:type="paragraph" w:styleId="1">
    <w:name w:val="heading 1"/>
    <w:basedOn w:val="a"/>
    <w:next w:val="a"/>
    <w:link w:val="1Char"/>
    <w:uiPriority w:val="9"/>
    <w:qFormat/>
    <w:rsid w:val="00396D89"/>
    <w:pPr>
      <w:keepNext/>
      <w:keepLines/>
      <w:spacing w:before="480" w:line="276" w:lineRule="auto"/>
      <w:ind w:firstLineChars="200" w:firstLine="200"/>
      <w:outlineLvl w:val="0"/>
    </w:pPr>
    <w:rPr>
      <w:rFonts w:asciiTheme="majorHAnsi" w:eastAsiaTheme="majorEastAsia" w:hAnsiTheme="majorHAnsi" w:cstheme="majorBidi"/>
      <w:b/>
      <w:bCs/>
      <w:color w:val="365F91" w:themeColor="accent1" w:themeShade="BF"/>
      <w:sz w:val="28"/>
      <w:szCs w:val="28"/>
      <w:lang w:eastAsia="zh-CN" w:bidi="ar-SA"/>
    </w:rPr>
  </w:style>
  <w:style w:type="paragraph" w:styleId="2">
    <w:name w:val="heading 2"/>
    <w:basedOn w:val="a"/>
    <w:next w:val="a"/>
    <w:link w:val="2Char"/>
    <w:uiPriority w:val="9"/>
    <w:semiHidden/>
    <w:unhideWhenUsed/>
    <w:qFormat/>
    <w:rsid w:val="00396D89"/>
    <w:pPr>
      <w:keepNext/>
      <w:keepLines/>
      <w:spacing w:before="200" w:line="276" w:lineRule="auto"/>
      <w:ind w:firstLineChars="200" w:firstLine="200"/>
      <w:outlineLvl w:val="1"/>
    </w:pPr>
    <w:rPr>
      <w:rFonts w:asciiTheme="majorHAnsi" w:eastAsiaTheme="majorEastAsia" w:hAnsiTheme="majorHAnsi" w:cstheme="majorBidi"/>
      <w:b/>
      <w:bCs/>
      <w:color w:val="4F81BD" w:themeColor="accent1"/>
      <w:sz w:val="26"/>
      <w:szCs w:val="26"/>
      <w:lang w:eastAsia="zh-CN" w:bidi="ar-SA"/>
    </w:rPr>
  </w:style>
  <w:style w:type="paragraph" w:styleId="3">
    <w:name w:val="heading 3"/>
    <w:basedOn w:val="a"/>
    <w:next w:val="a"/>
    <w:link w:val="3Char"/>
    <w:uiPriority w:val="9"/>
    <w:semiHidden/>
    <w:unhideWhenUsed/>
    <w:qFormat/>
    <w:rsid w:val="00396D89"/>
    <w:pPr>
      <w:keepNext/>
      <w:keepLines/>
      <w:spacing w:before="200" w:line="276" w:lineRule="auto"/>
      <w:ind w:firstLineChars="200" w:firstLine="200"/>
      <w:outlineLvl w:val="2"/>
    </w:pPr>
    <w:rPr>
      <w:rFonts w:asciiTheme="majorHAnsi" w:eastAsiaTheme="majorEastAsia" w:hAnsiTheme="majorHAnsi" w:cstheme="majorBidi"/>
      <w:b/>
      <w:bCs/>
      <w:color w:val="4F81BD" w:themeColor="accent1"/>
      <w:sz w:val="24"/>
      <w:lang w:eastAsia="zh-CN" w:bidi="ar-SA"/>
    </w:rPr>
  </w:style>
  <w:style w:type="paragraph" w:styleId="4">
    <w:name w:val="heading 4"/>
    <w:basedOn w:val="a"/>
    <w:next w:val="a"/>
    <w:link w:val="4Char"/>
    <w:uiPriority w:val="9"/>
    <w:semiHidden/>
    <w:unhideWhenUsed/>
    <w:qFormat/>
    <w:rsid w:val="00396D89"/>
    <w:pPr>
      <w:keepNext/>
      <w:keepLines/>
      <w:spacing w:before="200" w:line="276" w:lineRule="auto"/>
      <w:ind w:firstLineChars="200" w:firstLine="200"/>
      <w:outlineLvl w:val="3"/>
    </w:pPr>
    <w:rPr>
      <w:rFonts w:asciiTheme="majorHAnsi" w:eastAsiaTheme="majorEastAsia" w:hAnsiTheme="majorHAnsi" w:cstheme="majorBidi"/>
      <w:b/>
      <w:bCs/>
      <w:i/>
      <w:iCs/>
      <w:color w:val="4F81BD" w:themeColor="accent1"/>
      <w:sz w:val="24"/>
      <w:lang w:eastAsia="zh-CN" w:bidi="ar-SA"/>
    </w:rPr>
  </w:style>
  <w:style w:type="paragraph" w:styleId="5">
    <w:name w:val="heading 5"/>
    <w:basedOn w:val="a"/>
    <w:next w:val="a"/>
    <w:link w:val="5Char"/>
    <w:uiPriority w:val="9"/>
    <w:semiHidden/>
    <w:unhideWhenUsed/>
    <w:qFormat/>
    <w:rsid w:val="00396D89"/>
    <w:pPr>
      <w:keepNext/>
      <w:keepLines/>
      <w:spacing w:before="200" w:line="276" w:lineRule="auto"/>
      <w:ind w:firstLineChars="200" w:firstLine="200"/>
      <w:outlineLvl w:val="4"/>
    </w:pPr>
    <w:rPr>
      <w:rFonts w:asciiTheme="majorHAnsi" w:eastAsiaTheme="majorEastAsia" w:hAnsiTheme="majorHAnsi" w:cstheme="majorBidi"/>
      <w:color w:val="243F60" w:themeColor="accent1" w:themeShade="7F"/>
      <w:sz w:val="24"/>
      <w:lang w:eastAsia="zh-CN" w:bidi="ar-SA"/>
    </w:rPr>
  </w:style>
  <w:style w:type="paragraph" w:styleId="6">
    <w:name w:val="heading 6"/>
    <w:basedOn w:val="a"/>
    <w:next w:val="a"/>
    <w:link w:val="6Char"/>
    <w:uiPriority w:val="9"/>
    <w:semiHidden/>
    <w:unhideWhenUsed/>
    <w:qFormat/>
    <w:rsid w:val="00396D89"/>
    <w:pPr>
      <w:keepNext/>
      <w:keepLines/>
      <w:spacing w:before="200" w:line="276" w:lineRule="auto"/>
      <w:ind w:firstLineChars="200" w:firstLine="200"/>
      <w:outlineLvl w:val="5"/>
    </w:pPr>
    <w:rPr>
      <w:rFonts w:asciiTheme="majorHAnsi" w:eastAsiaTheme="majorEastAsia" w:hAnsiTheme="majorHAnsi" w:cstheme="majorBidi"/>
      <w:i/>
      <w:iCs/>
      <w:color w:val="243F60" w:themeColor="accent1" w:themeShade="7F"/>
      <w:sz w:val="24"/>
      <w:lang w:eastAsia="zh-CN" w:bidi="ar-SA"/>
    </w:rPr>
  </w:style>
  <w:style w:type="paragraph" w:styleId="7">
    <w:name w:val="heading 7"/>
    <w:basedOn w:val="a"/>
    <w:next w:val="a"/>
    <w:link w:val="7Char"/>
    <w:uiPriority w:val="9"/>
    <w:semiHidden/>
    <w:unhideWhenUsed/>
    <w:qFormat/>
    <w:rsid w:val="00396D89"/>
    <w:pPr>
      <w:keepNext/>
      <w:keepLines/>
      <w:spacing w:before="200" w:line="276" w:lineRule="auto"/>
      <w:ind w:firstLineChars="200" w:firstLine="200"/>
      <w:outlineLvl w:val="6"/>
    </w:pPr>
    <w:rPr>
      <w:rFonts w:asciiTheme="majorHAnsi" w:eastAsiaTheme="majorEastAsia" w:hAnsiTheme="majorHAnsi" w:cstheme="majorBidi"/>
      <w:i/>
      <w:iCs/>
      <w:color w:val="404040" w:themeColor="text1" w:themeTint="BF"/>
      <w:sz w:val="24"/>
      <w:lang w:eastAsia="zh-CN" w:bidi="ar-SA"/>
    </w:rPr>
  </w:style>
  <w:style w:type="paragraph" w:styleId="8">
    <w:name w:val="heading 8"/>
    <w:basedOn w:val="a"/>
    <w:next w:val="a"/>
    <w:link w:val="8Char"/>
    <w:uiPriority w:val="9"/>
    <w:semiHidden/>
    <w:unhideWhenUsed/>
    <w:qFormat/>
    <w:rsid w:val="00396D89"/>
    <w:pPr>
      <w:keepNext/>
      <w:keepLines/>
      <w:spacing w:before="200" w:line="276" w:lineRule="auto"/>
      <w:ind w:firstLineChars="200" w:firstLine="200"/>
      <w:outlineLvl w:val="7"/>
    </w:pPr>
    <w:rPr>
      <w:rFonts w:asciiTheme="majorHAnsi" w:eastAsiaTheme="majorEastAsia" w:hAnsiTheme="majorHAnsi" w:cstheme="majorBidi"/>
      <w:color w:val="4F81BD" w:themeColor="accent1"/>
      <w:sz w:val="20"/>
      <w:szCs w:val="20"/>
      <w:lang w:eastAsia="zh-CN" w:bidi="ar-SA"/>
    </w:rPr>
  </w:style>
  <w:style w:type="paragraph" w:styleId="9">
    <w:name w:val="heading 9"/>
    <w:basedOn w:val="a"/>
    <w:next w:val="a"/>
    <w:link w:val="9Char"/>
    <w:uiPriority w:val="9"/>
    <w:semiHidden/>
    <w:unhideWhenUsed/>
    <w:qFormat/>
    <w:rsid w:val="00396D89"/>
    <w:pPr>
      <w:keepNext/>
      <w:keepLines/>
      <w:spacing w:before="200" w:line="276" w:lineRule="auto"/>
      <w:ind w:firstLineChars="200" w:firstLine="200"/>
      <w:outlineLvl w:val="8"/>
    </w:pPr>
    <w:rPr>
      <w:rFonts w:asciiTheme="majorHAnsi" w:eastAsiaTheme="majorEastAsia" w:hAnsiTheme="majorHAnsi" w:cstheme="majorBidi"/>
      <w:i/>
      <w:iCs/>
      <w:color w:val="404040" w:themeColor="text1" w:themeTint="BF"/>
      <w:sz w:val="20"/>
      <w:szCs w:val="20"/>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96D89"/>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semiHidden/>
    <w:rsid w:val="00396D89"/>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semiHidden/>
    <w:rsid w:val="00396D89"/>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semiHidden/>
    <w:rsid w:val="00396D89"/>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semiHidden/>
    <w:rsid w:val="00396D89"/>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semiHidden/>
    <w:rsid w:val="00396D89"/>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semiHidden/>
    <w:rsid w:val="00396D89"/>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semiHidden/>
    <w:rsid w:val="00396D89"/>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semiHidden/>
    <w:rsid w:val="00396D89"/>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96D89"/>
    <w:pPr>
      <w:spacing w:after="200"/>
      <w:ind w:firstLineChars="200" w:firstLine="200"/>
    </w:pPr>
    <w:rPr>
      <w:rFonts w:ascii="Times New Roman" w:hAnsi="Times New Roman"/>
      <w:b/>
      <w:bCs/>
      <w:color w:val="4F81BD" w:themeColor="accent1"/>
      <w:sz w:val="18"/>
      <w:szCs w:val="18"/>
      <w:lang w:eastAsia="zh-CN" w:bidi="ar-SA"/>
    </w:rPr>
  </w:style>
  <w:style w:type="paragraph" w:styleId="a4">
    <w:name w:val="Title"/>
    <w:basedOn w:val="a"/>
    <w:next w:val="a"/>
    <w:link w:val="Char"/>
    <w:uiPriority w:val="10"/>
    <w:qFormat/>
    <w:rsid w:val="00396D89"/>
    <w:pPr>
      <w:pBdr>
        <w:bottom w:val="single" w:sz="8" w:space="4" w:color="4F81BD" w:themeColor="accent1"/>
      </w:pBdr>
      <w:spacing w:after="300"/>
      <w:ind w:firstLineChars="200" w:firstLine="200"/>
      <w:contextualSpacing/>
    </w:pPr>
    <w:rPr>
      <w:rFonts w:asciiTheme="majorHAnsi" w:eastAsiaTheme="majorEastAsia" w:hAnsiTheme="majorHAnsi" w:cstheme="majorBidi"/>
      <w:color w:val="17365D" w:themeColor="text2" w:themeShade="BF"/>
      <w:spacing w:val="5"/>
      <w:kern w:val="28"/>
      <w:sz w:val="52"/>
      <w:szCs w:val="52"/>
      <w:lang w:eastAsia="zh-CN" w:bidi="ar-SA"/>
    </w:rPr>
  </w:style>
  <w:style w:type="character" w:customStyle="1" w:styleId="Char">
    <w:name w:val="标题 Char"/>
    <w:basedOn w:val="a0"/>
    <w:link w:val="a4"/>
    <w:uiPriority w:val="10"/>
    <w:rsid w:val="00396D89"/>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396D89"/>
    <w:pPr>
      <w:numPr>
        <w:ilvl w:val="1"/>
      </w:numPr>
      <w:spacing w:after="200" w:line="276" w:lineRule="auto"/>
      <w:ind w:firstLineChars="200" w:firstLine="200"/>
    </w:pPr>
    <w:rPr>
      <w:rFonts w:asciiTheme="majorHAnsi" w:eastAsiaTheme="majorEastAsia" w:hAnsiTheme="majorHAnsi" w:cstheme="majorBidi"/>
      <w:i/>
      <w:iCs/>
      <w:color w:val="4F81BD" w:themeColor="accent1"/>
      <w:spacing w:val="15"/>
      <w:sz w:val="24"/>
      <w:szCs w:val="24"/>
      <w:lang w:eastAsia="zh-CN" w:bidi="ar-SA"/>
    </w:rPr>
  </w:style>
  <w:style w:type="character" w:customStyle="1" w:styleId="Char0">
    <w:name w:val="副标题 Char"/>
    <w:basedOn w:val="a0"/>
    <w:link w:val="a5"/>
    <w:uiPriority w:val="11"/>
    <w:rsid w:val="00396D89"/>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396D89"/>
    <w:rPr>
      <w:b/>
      <w:bCs/>
    </w:rPr>
  </w:style>
  <w:style w:type="character" w:styleId="a7">
    <w:name w:val="Emphasis"/>
    <w:basedOn w:val="a0"/>
    <w:uiPriority w:val="20"/>
    <w:qFormat/>
    <w:rsid w:val="00396D89"/>
    <w:rPr>
      <w:i/>
      <w:iCs/>
    </w:rPr>
  </w:style>
  <w:style w:type="paragraph" w:styleId="a8">
    <w:name w:val="No Spacing"/>
    <w:uiPriority w:val="1"/>
    <w:qFormat/>
    <w:rsid w:val="00396D89"/>
    <w:pPr>
      <w:spacing w:after="0" w:line="240" w:lineRule="auto"/>
    </w:pPr>
  </w:style>
  <w:style w:type="paragraph" w:styleId="a9">
    <w:name w:val="List Paragraph"/>
    <w:aliases w:val="一级标题"/>
    <w:basedOn w:val="a8"/>
    <w:next w:val="a8"/>
    <w:autoRedefine/>
    <w:uiPriority w:val="34"/>
    <w:qFormat/>
    <w:rsid w:val="002B2588"/>
    <w:pPr>
      <w:ind w:left="720"/>
      <w:contextualSpacing/>
    </w:pPr>
    <w:rPr>
      <w:sz w:val="32"/>
    </w:rPr>
  </w:style>
  <w:style w:type="paragraph" w:styleId="aa">
    <w:name w:val="Quote"/>
    <w:basedOn w:val="a"/>
    <w:next w:val="a"/>
    <w:link w:val="Char1"/>
    <w:uiPriority w:val="29"/>
    <w:qFormat/>
    <w:rsid w:val="00396D89"/>
    <w:pPr>
      <w:spacing w:after="200" w:line="276" w:lineRule="auto"/>
      <w:ind w:firstLineChars="200" w:firstLine="200"/>
    </w:pPr>
    <w:rPr>
      <w:rFonts w:ascii="Times New Roman" w:hAnsi="Times New Roman"/>
      <w:i/>
      <w:iCs/>
      <w:color w:val="000000" w:themeColor="text1"/>
      <w:sz w:val="24"/>
      <w:lang w:eastAsia="zh-CN" w:bidi="ar-SA"/>
    </w:rPr>
  </w:style>
  <w:style w:type="character" w:customStyle="1" w:styleId="Char1">
    <w:name w:val="引用 Char"/>
    <w:basedOn w:val="a0"/>
    <w:link w:val="aa"/>
    <w:uiPriority w:val="29"/>
    <w:rsid w:val="00396D89"/>
    <w:rPr>
      <w:i/>
      <w:iCs/>
      <w:color w:val="000000" w:themeColor="text1"/>
    </w:rPr>
  </w:style>
  <w:style w:type="paragraph" w:styleId="ab">
    <w:name w:val="Intense Quote"/>
    <w:basedOn w:val="a"/>
    <w:next w:val="a"/>
    <w:link w:val="Char2"/>
    <w:uiPriority w:val="30"/>
    <w:qFormat/>
    <w:rsid w:val="00396D89"/>
    <w:pPr>
      <w:pBdr>
        <w:bottom w:val="single" w:sz="4" w:space="4" w:color="4F81BD" w:themeColor="accent1"/>
      </w:pBdr>
      <w:spacing w:before="200" w:after="280" w:line="276" w:lineRule="auto"/>
      <w:ind w:left="936" w:right="936" w:firstLineChars="200" w:firstLine="200"/>
    </w:pPr>
    <w:rPr>
      <w:rFonts w:ascii="Times New Roman" w:hAnsi="Times New Roman"/>
      <w:b/>
      <w:bCs/>
      <w:i/>
      <w:iCs/>
      <w:color w:val="4F81BD" w:themeColor="accent1"/>
      <w:sz w:val="24"/>
      <w:lang w:eastAsia="zh-CN" w:bidi="ar-SA"/>
    </w:rPr>
  </w:style>
  <w:style w:type="character" w:customStyle="1" w:styleId="Char2">
    <w:name w:val="明显引用 Char"/>
    <w:basedOn w:val="a0"/>
    <w:link w:val="ab"/>
    <w:uiPriority w:val="30"/>
    <w:rsid w:val="00396D89"/>
    <w:rPr>
      <w:b/>
      <w:bCs/>
      <w:i/>
      <w:iCs/>
      <w:color w:val="4F81BD" w:themeColor="accent1"/>
    </w:rPr>
  </w:style>
  <w:style w:type="character" w:styleId="ac">
    <w:name w:val="Subtle Emphasis"/>
    <w:basedOn w:val="a0"/>
    <w:uiPriority w:val="19"/>
    <w:qFormat/>
    <w:rsid w:val="00396D89"/>
    <w:rPr>
      <w:i/>
      <w:iCs/>
      <w:color w:val="808080" w:themeColor="text1" w:themeTint="7F"/>
    </w:rPr>
  </w:style>
  <w:style w:type="character" w:styleId="ad">
    <w:name w:val="Intense Emphasis"/>
    <w:basedOn w:val="a0"/>
    <w:uiPriority w:val="21"/>
    <w:qFormat/>
    <w:rsid w:val="00396D89"/>
    <w:rPr>
      <w:b/>
      <w:bCs/>
      <w:i/>
      <w:iCs/>
      <w:color w:val="4F81BD" w:themeColor="accent1"/>
    </w:rPr>
  </w:style>
  <w:style w:type="character" w:styleId="ae">
    <w:name w:val="Subtle Reference"/>
    <w:basedOn w:val="a0"/>
    <w:uiPriority w:val="31"/>
    <w:qFormat/>
    <w:rsid w:val="00396D89"/>
    <w:rPr>
      <w:smallCaps/>
      <w:color w:val="C0504D" w:themeColor="accent2"/>
      <w:u w:val="single"/>
    </w:rPr>
  </w:style>
  <w:style w:type="character" w:styleId="af">
    <w:name w:val="Intense Reference"/>
    <w:basedOn w:val="a0"/>
    <w:uiPriority w:val="32"/>
    <w:qFormat/>
    <w:rsid w:val="00396D89"/>
    <w:rPr>
      <w:b/>
      <w:bCs/>
      <w:smallCaps/>
      <w:color w:val="C0504D" w:themeColor="accent2"/>
      <w:spacing w:val="5"/>
      <w:u w:val="single"/>
    </w:rPr>
  </w:style>
  <w:style w:type="character" w:styleId="af0">
    <w:name w:val="Book Title"/>
    <w:basedOn w:val="a0"/>
    <w:uiPriority w:val="33"/>
    <w:qFormat/>
    <w:rsid w:val="00396D89"/>
    <w:rPr>
      <w:b/>
      <w:bCs/>
      <w:smallCaps/>
      <w:spacing w:val="5"/>
    </w:rPr>
  </w:style>
  <w:style w:type="paragraph" w:styleId="TOC">
    <w:name w:val="TOC Heading"/>
    <w:basedOn w:val="1"/>
    <w:next w:val="a"/>
    <w:uiPriority w:val="39"/>
    <w:semiHidden/>
    <w:unhideWhenUsed/>
    <w:qFormat/>
    <w:rsid w:val="00396D89"/>
    <w:pPr>
      <w:outlineLvl w:val="9"/>
    </w:pPr>
  </w:style>
  <w:style w:type="paragraph" w:customStyle="1" w:styleId="af1">
    <w:name w:val="二级标题"/>
    <w:basedOn w:val="a8"/>
    <w:next w:val="a8"/>
    <w:autoRedefine/>
    <w:qFormat/>
    <w:rsid w:val="002B2588"/>
    <w:rPr>
      <w:color w:val="000000" w:themeColor="text1"/>
      <w:sz w:val="28"/>
    </w:rPr>
  </w:style>
  <w:style w:type="paragraph" w:customStyle="1" w:styleId="af2">
    <w:name w:val="_正文"/>
    <w:qFormat/>
    <w:rsid w:val="00433B2A"/>
    <w:pPr>
      <w:spacing w:after="0" w:line="360" w:lineRule="auto"/>
      <w:ind w:firstLineChars="200" w:firstLine="200"/>
      <w:jc w:val="both"/>
    </w:pPr>
    <w:rPr>
      <w:rFonts w:ascii="Times New Roman" w:eastAsia="宋体" w:hAnsi="Times New Roman" w:cs="Times New Roman"/>
      <w:bCs/>
      <w:iCs/>
      <w:snapToGrid w:val="0"/>
      <w:color w:val="000000"/>
      <w:kern w:val="2"/>
      <w:sz w:val="24"/>
      <w:szCs w:val="28"/>
    </w:rPr>
  </w:style>
</w:styles>
</file>

<file path=word/webSettings.xml><?xml version="1.0" encoding="utf-8"?>
<w:webSettings xmlns:r="http://schemas.openxmlformats.org/officeDocument/2006/relationships" xmlns:w="http://schemas.openxmlformats.org/wordprocessingml/2006/main">
  <w:divs>
    <w:div w:id="143871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cp:lastPrinted>2018-09-30T01:03:00Z</cp:lastPrinted>
  <dcterms:created xsi:type="dcterms:W3CDTF">2018-09-30T01:11:00Z</dcterms:created>
  <dcterms:modified xsi:type="dcterms:W3CDTF">2018-09-30T01:11:00Z</dcterms:modified>
</cp:coreProperties>
</file>