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13" w:rsidRDefault="00ED5513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  <w:bookmarkStart w:id="0" w:name="OLE_LINK4"/>
    </w:p>
    <w:p w:rsidR="00ED5513" w:rsidRDefault="00ED5513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 w:rsidR="00ED5513" w:rsidRDefault="00ED5513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 w:rsidR="00ED5513" w:rsidRDefault="00ED5513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 w:rsidR="00ED5513" w:rsidRDefault="0086221D" w:rsidP="00F81D08">
      <w:pPr>
        <w:shd w:val="clear" w:color="auto" w:fill="FFFFFF"/>
        <w:spacing w:line="580" w:lineRule="exact"/>
        <w:ind w:firstLine="0"/>
        <w:jc w:val="right"/>
        <w:outlineLvl w:val="0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岳环评 [2018]</w:t>
      </w:r>
      <w:r w:rsidR="00525D8B">
        <w:rPr>
          <w:rFonts w:ascii="仿宋" w:eastAsia="仿宋" w:hAnsi="仿宋" w:cs="仿宋_GB2312" w:hint="eastAsia"/>
          <w:sz w:val="32"/>
          <w:szCs w:val="32"/>
          <w:lang w:eastAsia="zh-CN"/>
        </w:rPr>
        <w:t>85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号</w:t>
      </w:r>
    </w:p>
    <w:p w:rsidR="00ED5513" w:rsidRDefault="0086221D" w:rsidP="00F81D08">
      <w:pPr>
        <w:spacing w:line="580" w:lineRule="exact"/>
        <w:ind w:firstLine="0"/>
        <w:jc w:val="center"/>
        <w:rPr>
          <w:rFonts w:ascii="黑体" w:eastAsia="黑体" w:hAnsi="黑体" w:cs="黑体"/>
          <w:b/>
          <w:bCs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>关于湖南鑫鹏石油化工有限公司年产14000吨铝溶胶扩建项目（扩建部分6000t/a）环境影响报告书的</w:t>
      </w:r>
    </w:p>
    <w:p w:rsidR="00ED5513" w:rsidRDefault="0086221D" w:rsidP="00F81D08">
      <w:pPr>
        <w:spacing w:line="580" w:lineRule="exact"/>
        <w:ind w:firstLine="0"/>
        <w:jc w:val="center"/>
        <w:rPr>
          <w:rFonts w:ascii="黑体" w:eastAsia="黑体" w:hAnsi="黑体" w:cs="黑体"/>
          <w:b/>
          <w:bCs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>批</w:t>
      </w:r>
      <w:r w:rsidR="008A0FA4"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 xml:space="preserve">  </w:t>
      </w:r>
      <w:r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>复</w:t>
      </w:r>
      <w:bookmarkEnd w:id="0"/>
    </w:p>
    <w:p w:rsidR="00ED5513" w:rsidRDefault="00ED5513" w:rsidP="00ED5513">
      <w:pPr>
        <w:shd w:val="clear" w:color="auto" w:fill="FFFFFF"/>
        <w:spacing w:line="480" w:lineRule="exact"/>
        <w:ind w:left="157" w:hangingChars="49" w:hanging="157"/>
        <w:jc w:val="center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ED5513" w:rsidRDefault="0086221D" w:rsidP="00F81D0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湖南鑫鹏石油化工有限公司：</w:t>
      </w:r>
    </w:p>
    <w:p w:rsidR="00ED5513" w:rsidRDefault="0086221D" w:rsidP="00F81D08">
      <w:pPr>
        <w:shd w:val="clear" w:color="auto" w:fill="FFFFFF"/>
        <w:spacing w:line="47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你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公司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《关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于申请</w:t>
      </w:r>
      <w:r w:rsidR="003F3F5F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&lt;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湖南鑫鹏石油化工有限公司年产14000吨铝溶胶扩建项目（扩建部分6000t/a）环境影响报告书</w:t>
      </w:r>
      <w:r w:rsidR="003F3F5F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&gt;环评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批复的</w:t>
      </w:r>
      <w:r w:rsidR="003F3F5F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函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》、云溪区环保分局的预审意见及有关附件收悉。经研究，批复如下：</w:t>
      </w:r>
    </w:p>
    <w:p w:rsidR="00ED5513" w:rsidRDefault="0086221D" w:rsidP="00F81D08">
      <w:pPr>
        <w:shd w:val="clear" w:color="auto" w:fill="FFFFFF"/>
        <w:spacing w:line="470" w:lineRule="exact"/>
        <w:ind w:firstLine="660"/>
        <w:jc w:val="both"/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一、</w:t>
      </w:r>
      <w:bookmarkStart w:id="1" w:name="OLE_LINK7"/>
      <w:bookmarkStart w:id="2" w:name="OLE_LINK2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湖南鑫鹏石油化工有限公司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位于</w:t>
      </w:r>
      <w:bookmarkStart w:id="3" w:name="OLE_LINK1"/>
      <w:bookmarkStart w:id="4" w:name="OLE_LINK5"/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岳阳绿色化工产业园</w:t>
      </w:r>
      <w:bookmarkEnd w:id="3"/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区</w:t>
      </w:r>
      <w:bookmarkEnd w:id="4"/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占地面积6853.11m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vertAlign w:val="superscript"/>
          <w:lang w:eastAsia="zh-CN" w:bidi="ar-SA"/>
        </w:rPr>
        <w:t>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，现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有80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00吨/年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铝溶胶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产品生产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能力。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公司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于2017年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投资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100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万元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进行了扩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eastAsia="zh-CN" w:bidi="ar-SA"/>
        </w:rPr>
        <w:t>建</w:t>
      </w:r>
      <w:r>
        <w:rPr>
          <w:rFonts w:ascii="仿宋" w:eastAsia="仿宋" w:hAnsi="仿宋" w:cs="仿宋" w:hint="eastAsia"/>
          <w:bCs/>
          <w:kern w:val="2"/>
          <w:sz w:val="32"/>
          <w:szCs w:val="32"/>
          <w:lang w:eastAsia="zh-CN"/>
        </w:rPr>
        <w:t>，扩建部分铝溶胶6000吨/年，扩建完成后全厂铝溶胶产能达到14000吨/年</w:t>
      </w:r>
      <w:r w:rsidR="003F3F5F">
        <w:rPr>
          <w:rFonts w:ascii="仿宋" w:eastAsia="仿宋" w:hAnsi="仿宋" w:cs="仿宋" w:hint="eastAsia"/>
          <w:bCs/>
          <w:kern w:val="2"/>
          <w:sz w:val="32"/>
          <w:szCs w:val="32"/>
          <w:lang w:eastAsia="zh-CN"/>
        </w:rPr>
        <w:t>，该项目属未批先建，</w:t>
      </w:r>
      <w:r w:rsidR="003F3F5F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云溪区环保分局</w:t>
      </w:r>
      <w:r w:rsidR="003F3F5F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就未批先建行为进行了处罚；接受处罚后，</w:t>
      </w:r>
      <w:r w:rsidR="003F3F5F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根据《关于建设项目“未批先建”违法行为法律适用问题的意见》（环政法函〔2018〕31号）和《关于加强“未批先建”建设项目环境影响评价管理工作的通知》（环办环评〔2018〕18号）中相关规定，岳阳鑫达实业有限公司现申请补办</w:t>
      </w:r>
      <w:r w:rsidR="003F3F5F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湖南鑫鹏石油化工有限公司年产14000吨铝溶胶扩建项目（扩建部分6000t/a）</w:t>
      </w:r>
      <w:r w:rsidR="003F3F5F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环评手续</w:t>
      </w:r>
      <w:r>
        <w:rPr>
          <w:rFonts w:ascii="仿宋" w:eastAsia="仿宋" w:hAnsi="仿宋" w:cs="仿宋" w:hint="eastAsia"/>
          <w:bCs/>
          <w:kern w:val="2"/>
          <w:sz w:val="32"/>
          <w:szCs w:val="32"/>
          <w:lang w:eastAsia="zh-CN"/>
        </w:rPr>
        <w:t>；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eastAsia="zh-CN" w:bidi="ar-SA"/>
        </w:rPr>
        <w:t>主要建设内容为：</w:t>
      </w: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新增了3个专用冷却釜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eastAsia="zh-CN" w:bidi="ar-SA"/>
        </w:rPr>
        <w:t>、</w:t>
      </w: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2个100m</w:t>
      </w:r>
      <w:r>
        <w:rPr>
          <w:rFonts w:ascii="仿宋" w:eastAsia="仿宋" w:hAnsi="仿宋" w:cs="仿宋" w:hint="eastAsia"/>
          <w:bCs/>
          <w:sz w:val="32"/>
          <w:szCs w:val="32"/>
          <w:vertAlign w:val="superscript"/>
          <w:lang w:eastAsia="zh-CN"/>
        </w:rPr>
        <w:t>3</w:t>
      </w: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的产品罐、1个50m</w:t>
      </w:r>
      <w:r>
        <w:rPr>
          <w:rFonts w:ascii="仿宋" w:eastAsia="仿宋" w:hAnsi="仿宋" w:cs="仿宋" w:hint="eastAsia"/>
          <w:bCs/>
          <w:sz w:val="32"/>
          <w:szCs w:val="32"/>
          <w:vertAlign w:val="superscript"/>
          <w:lang w:eastAsia="zh-CN"/>
        </w:rPr>
        <w:t>3</w:t>
      </w: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的盐酸调配罐以及3台车床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eastAsia="zh-CN" w:bidi="ar-SA"/>
        </w:rPr>
        <w:t>，其他公用、辅助工程依托厂区和园区现有工程。</w:t>
      </w:r>
      <w:bookmarkEnd w:id="1"/>
      <w:bookmarkEnd w:id="2"/>
      <w:r>
        <w:rPr>
          <w:rFonts w:ascii="仿宋" w:eastAsia="仿宋" w:hAnsi="仿宋" w:cs="仿宋" w:hint="eastAsia"/>
          <w:bCs/>
          <w:color w:val="000000"/>
          <w:sz w:val="32"/>
          <w:szCs w:val="32"/>
          <w:lang w:eastAsia="zh-CN" w:bidi="ar-SA"/>
        </w:rPr>
        <w:t>项目建设符合国家产业政策，根据</w:t>
      </w:r>
      <w:bookmarkStart w:id="5" w:name="OLE_LINK6"/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湖南景玺环保科技有限公司</w:t>
      </w:r>
      <w:bookmarkEnd w:id="5"/>
      <w:r>
        <w:rPr>
          <w:rFonts w:ascii="仿宋" w:eastAsia="仿宋" w:hAnsi="仿宋" w:cs="仿宋" w:hint="eastAsia"/>
          <w:bCs/>
          <w:color w:val="000000"/>
          <w:sz w:val="32"/>
          <w:szCs w:val="32"/>
          <w:lang w:eastAsia="zh-CN" w:bidi="ar-SA"/>
        </w:rPr>
        <w:lastRenderedPageBreak/>
        <w:t>编制的《湖南鑫鹏石油化工有限公司年产14000吨铝溶胶扩建项目（扩建部分6000t/a）环境影响报告书（报批稿）》基本内容、结论、专家评审意见、云溪区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环保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分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局预审意见，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综合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考虑，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我局原则同意你公司环境影响报告书中所列建设项目的性质、规模、工艺、地点和环境保护对策措施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。</w:t>
      </w:r>
    </w:p>
    <w:p w:rsidR="00ED5513" w:rsidRDefault="0086221D" w:rsidP="00F81D08">
      <w:pPr>
        <w:shd w:val="clear" w:color="auto" w:fill="FFFFFF"/>
        <w:spacing w:line="47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二、</w:t>
      </w:r>
      <w:r w:rsidR="003F3F5F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项目建设及营运过程中，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认真落实专家及环境影响报告书中提出的各项污染防治措施，并应着重注意以下问题：</w:t>
      </w:r>
    </w:p>
    <w:p w:rsidR="00ED5513" w:rsidRDefault="0086221D" w:rsidP="00F81D08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bookmarkStart w:id="6" w:name="OLE_LINK8"/>
      <w:bookmarkStart w:id="7" w:name="OLE_LINK3"/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1、</w:t>
      </w:r>
      <w:r w:rsidR="003F3F5F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落实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“以新带老”的要求，</w:t>
      </w:r>
      <w:r w:rsidR="00340D94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按报告书要求实施整改，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解决现有环境问题。</w:t>
      </w:r>
    </w:p>
    <w:p w:rsidR="00ED5513" w:rsidRDefault="0086221D" w:rsidP="00F81D08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2、废水污染防治工作。严格按照“雨污分流、清污分流、污污分流”的要求，完善厂区雨污管网，确保项目区废水得到有效收集</w:t>
      </w:r>
      <w:r w:rsidRPr="008A0FA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。</w:t>
      </w:r>
      <w:r w:rsidRPr="008A0FA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循环冷却水排水、初期雨水和生活污水经处理后，满足</w:t>
      </w:r>
      <w:r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云溪污水处理厂接管标准要求</w:t>
      </w:r>
      <w:r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后</w:t>
      </w:r>
      <w:r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  <w:lang w:eastAsia="zh-CN"/>
        </w:rPr>
        <w:t>经园区管网排入</w:t>
      </w:r>
      <w:r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云溪污水处理厂处理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。</w:t>
      </w:r>
    </w:p>
    <w:p w:rsidR="00ED5513" w:rsidRDefault="0086221D" w:rsidP="00F81D08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按照分区防控的原则落实报告书提出地下水污染防治措施，做好装置区、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储罐区、循环水池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等区域的防腐、防渗工作，加强涉污区域的生产管理，避免由于管道破损等造成废水下渗污染地下水体；根据《环境影响评价技术导则地下水环境》(HJ610-2016)要求，跟踪监测地下水质情况，确保地下水环境安全。</w:t>
      </w:r>
    </w:p>
    <w:p w:rsidR="00ED5513" w:rsidRDefault="0086221D" w:rsidP="00F81D08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 w:rsidRPr="00F81D08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3</w:t>
      </w:r>
      <w:r w:rsidRPr="00F81D08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、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废气污染防治工作。</w:t>
      </w:r>
      <w:r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严格控制项目废气的污染，采用密闭生产装置，加强日常监管，定期对机泵、阀门、储罐、法兰等进行维护和管理，原材料密闭贮存，最大限度减少生产、储运过程中的废气无组织排放，厂界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氯化氢浓度满足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《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无机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化学工业污染物排放标准》（GB 3157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3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-2015）表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5限值</w:t>
      </w:r>
      <w:r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；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生产废气经处理后，氯化氢浓度满足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《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无机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化学工业污染物排放标准》（GB 3157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3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-2015）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表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3限值，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通过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15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米高排气筒外排。</w:t>
      </w:r>
    </w:p>
    <w:p w:rsidR="00ED5513" w:rsidRDefault="0086221D" w:rsidP="00F81D08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4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、噪声污染防治工作。采用低噪声设备，对产生噪声的设备和工序进行合</w:t>
      </w:r>
      <w:r w:rsidRPr="008A0FA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理布局，对主要的声源设备泵、</w:t>
      </w:r>
      <w:r w:rsidRPr="008A0FA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车床</w:t>
      </w:r>
      <w:r w:rsidRPr="008A0FA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等采取</w:t>
      </w:r>
      <w:r w:rsidRPr="008A0FA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隔</w:t>
      </w:r>
      <w:r w:rsidRPr="008A0FA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lastRenderedPageBreak/>
        <w:t>声、减</w:t>
      </w:r>
      <w:r w:rsidRPr="008A0FA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振</w:t>
      </w:r>
      <w:r w:rsidRPr="008A0FA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等措施，确保厂界噪声达到《工业企业厂界环境噪声排放标准》(GB12348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-2008)中的3类标准要求。</w:t>
      </w:r>
    </w:p>
    <w:p w:rsidR="00ED5513" w:rsidRDefault="0086221D" w:rsidP="00F81D08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color w:val="FF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5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、固体废物防治工作。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按“无害化、减量化、资源化”原则，做好固体废物的分类收集和综合利用</w:t>
      </w:r>
      <w:r w:rsidR="00C243F4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；</w:t>
      </w:r>
      <w:r w:rsidR="00C243F4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按《一般工业固体废物贮存、处置场污染控制标准（GB18599-2001）》和2013年修改单标准要求建设一般固废暂存场，</w:t>
      </w:r>
      <w:r w:rsidR="00340D94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规范建立管理台账，</w:t>
      </w:r>
      <w:r w:rsidR="00C243F4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循环水池泥渣干化后送垃圾填埋场处理；生活垃圾交环卫部门统一收集处理。</w:t>
      </w:r>
    </w:p>
    <w:p w:rsidR="00ED5513" w:rsidRPr="008A0FA4" w:rsidRDefault="0086221D" w:rsidP="00F81D08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6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、加强营运期风险防范。落实各项风险防范措施，防止风险事故的发生。加强生产系统和环保设备维护和管理；注重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危化品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的运输、储存和管理；储罐区采用防渗、硬化处理，周边设置围堰</w:t>
      </w:r>
      <w:r w:rsidRPr="008A0FA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，设置</w:t>
      </w:r>
      <w:r w:rsidRPr="008A0FA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120</w:t>
      </w:r>
      <w:r w:rsidRPr="008A0FA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m</w:t>
      </w:r>
      <w:r w:rsidRPr="008A0FA4">
        <w:rPr>
          <w:rFonts w:ascii="仿宋" w:eastAsia="仿宋" w:hAnsi="仿宋" w:cs="_4eff_5b8b_GB2312"/>
          <w:bCs/>
          <w:color w:val="000000" w:themeColor="text1"/>
          <w:sz w:val="32"/>
          <w:szCs w:val="32"/>
          <w:vertAlign w:val="superscript"/>
          <w:lang w:eastAsia="zh-CN" w:bidi="ar-SA"/>
        </w:rPr>
        <w:t>3</w:t>
      </w:r>
      <w:r w:rsidRPr="008A0FA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的事故应急池；严格按照《突发环境事件应急管理办法》</w:t>
      </w:r>
      <w:r w:rsidRPr="008A0FA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编制</w:t>
      </w:r>
      <w:r w:rsidRPr="008A0FA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风险事故应急预案，储备风险救助物资并组织演练，杜绝环境风险事故发生。</w:t>
      </w:r>
    </w:p>
    <w:p w:rsidR="00ED5513" w:rsidRPr="008A0FA4" w:rsidRDefault="0086221D" w:rsidP="00F81D08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 w:rsidRPr="008A0FA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7</w:t>
      </w:r>
      <w:r w:rsidRPr="008A0FA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、加强环境管理，建立健全污染防治设施运行管理台帐，设专门的环保机构及环保人员，确保各项污染防治设施的正常运行，各类污染物稳定达标排放。</w:t>
      </w:r>
    </w:p>
    <w:p w:rsidR="00ED5513" w:rsidRPr="008A0FA4" w:rsidRDefault="0086221D" w:rsidP="00F81D08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 w:rsidRPr="008A0FA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8</w:t>
      </w:r>
      <w:r w:rsidRPr="008A0FA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、</w:t>
      </w:r>
      <w:r w:rsidRPr="008A0FA4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你公司核定的总量指标为：COD≤0.2t/a，氨氮≤0.1t/a。</w:t>
      </w:r>
      <w:bookmarkEnd w:id="6"/>
    </w:p>
    <w:bookmarkEnd w:id="7"/>
    <w:p w:rsidR="00ED5513" w:rsidRDefault="0086221D" w:rsidP="00F81D08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三、你公司应收到本批复后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15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个工作日内，将批复及批准的环评报告文件送云溪区环保分局、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湖南岳阳绿色化工产业园管委会、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湖南景玺环保科技有限公司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。</w:t>
      </w:r>
    </w:p>
    <w:p w:rsidR="00ED5513" w:rsidRDefault="0086221D" w:rsidP="00F81D08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 w:bidi="ar-SA"/>
        </w:rPr>
        <w:t>四、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请云溪区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环保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分局负责项目建设和运营期的日常环境监管。</w:t>
      </w:r>
      <w:bookmarkStart w:id="8" w:name="_GoBack"/>
      <w:bookmarkEnd w:id="8"/>
    </w:p>
    <w:p w:rsidR="00ED5513" w:rsidRDefault="00ED5513" w:rsidP="00F81D0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</w:pPr>
    </w:p>
    <w:p w:rsidR="00F22448" w:rsidRDefault="00F22448" w:rsidP="00F81D0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</w:pPr>
    </w:p>
    <w:p w:rsidR="00F22448" w:rsidRDefault="00F22448" w:rsidP="00F22448">
      <w:pPr>
        <w:shd w:val="clear" w:color="auto" w:fill="FFFFFF"/>
        <w:spacing w:line="470" w:lineRule="exact"/>
        <w:ind w:firstLineChars="1600" w:firstLine="512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岳阳市环境保护局</w:t>
      </w:r>
    </w:p>
    <w:p w:rsidR="00F22448" w:rsidRDefault="00F22448" w:rsidP="00F2244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 xml:space="preserve">                                 2018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年8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月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24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日</w:t>
      </w:r>
    </w:p>
    <w:tbl>
      <w:tblPr>
        <w:tblpPr w:leftFromText="180" w:rightFromText="180" w:vertAnchor="text" w:horzAnchor="margin" w:tblpY="260"/>
        <w:tblW w:w="87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F22448" w:rsidTr="00F22448">
        <w:tc>
          <w:tcPr>
            <w:tcW w:w="8748" w:type="dxa"/>
          </w:tcPr>
          <w:p w:rsidR="00F22448" w:rsidRDefault="00F22448" w:rsidP="00F22448">
            <w:pPr>
              <w:spacing w:line="470" w:lineRule="exact"/>
              <w:ind w:left="800" w:hangingChars="250" w:hanging="800"/>
              <w:jc w:val="both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抄送:云溪区环保分局、湖南岳阳绿色化工产业园管委会、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  <w:lang w:eastAsia="zh-CN" w:bidi="ar-SA"/>
              </w:rPr>
              <w:t>湖南景玺环保科技有限公司</w:t>
            </w:r>
          </w:p>
        </w:tc>
      </w:tr>
    </w:tbl>
    <w:p w:rsidR="00F22448" w:rsidRDefault="00F22448" w:rsidP="00F81D0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8A0FA4" w:rsidRPr="00C243F4" w:rsidRDefault="008A0FA4" w:rsidP="00F81D0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ED5513" w:rsidRPr="00C243F4" w:rsidRDefault="00ED5513" w:rsidP="00A3699E">
      <w:pPr>
        <w:spacing w:line="460" w:lineRule="exact"/>
        <w:ind w:firstLine="0"/>
        <w:rPr>
          <w:lang w:eastAsia="zh-CN"/>
        </w:rPr>
      </w:pPr>
    </w:p>
    <w:sectPr w:rsidR="00ED5513" w:rsidRPr="00C243F4" w:rsidSect="00F81D08">
      <w:pgSz w:w="11906" w:h="16838"/>
      <w:pgMar w:top="1418" w:right="1588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371" w:rsidRDefault="00C70371" w:rsidP="008A0FA4">
      <w:r>
        <w:separator/>
      </w:r>
    </w:p>
  </w:endnote>
  <w:endnote w:type="continuationSeparator" w:id="1">
    <w:p w:rsidR="00C70371" w:rsidRDefault="00C70371" w:rsidP="008A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371" w:rsidRDefault="00C70371" w:rsidP="008A0FA4">
      <w:r>
        <w:separator/>
      </w:r>
    </w:p>
  </w:footnote>
  <w:footnote w:type="continuationSeparator" w:id="1">
    <w:p w:rsidR="00C70371" w:rsidRDefault="00C70371" w:rsidP="008A0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332B"/>
    <w:rsid w:val="00064B39"/>
    <w:rsid w:val="00172A27"/>
    <w:rsid w:val="00175C9B"/>
    <w:rsid w:val="001C4EA7"/>
    <w:rsid w:val="001E4974"/>
    <w:rsid w:val="002374BC"/>
    <w:rsid w:val="002577B8"/>
    <w:rsid w:val="00294E1A"/>
    <w:rsid w:val="00296BAB"/>
    <w:rsid w:val="002B64E3"/>
    <w:rsid w:val="002D2FC8"/>
    <w:rsid w:val="00340D94"/>
    <w:rsid w:val="003D4ECD"/>
    <w:rsid w:val="003F3F5F"/>
    <w:rsid w:val="0049680F"/>
    <w:rsid w:val="004D076F"/>
    <w:rsid w:val="004E48A3"/>
    <w:rsid w:val="00525D8B"/>
    <w:rsid w:val="0058658E"/>
    <w:rsid w:val="005C215B"/>
    <w:rsid w:val="005F1677"/>
    <w:rsid w:val="006C642E"/>
    <w:rsid w:val="006E0559"/>
    <w:rsid w:val="00767125"/>
    <w:rsid w:val="0086221D"/>
    <w:rsid w:val="008A0FA4"/>
    <w:rsid w:val="008C2158"/>
    <w:rsid w:val="0093107E"/>
    <w:rsid w:val="00997864"/>
    <w:rsid w:val="009A2656"/>
    <w:rsid w:val="009C2B02"/>
    <w:rsid w:val="00A17D95"/>
    <w:rsid w:val="00A3699E"/>
    <w:rsid w:val="00AC4345"/>
    <w:rsid w:val="00B02D7F"/>
    <w:rsid w:val="00B52123"/>
    <w:rsid w:val="00BC2E34"/>
    <w:rsid w:val="00C13599"/>
    <w:rsid w:val="00C243F4"/>
    <w:rsid w:val="00C70371"/>
    <w:rsid w:val="00D65455"/>
    <w:rsid w:val="00D87E3D"/>
    <w:rsid w:val="00D87F22"/>
    <w:rsid w:val="00DD2D3C"/>
    <w:rsid w:val="00E06A13"/>
    <w:rsid w:val="00E40E9C"/>
    <w:rsid w:val="00ED5513"/>
    <w:rsid w:val="00F22448"/>
    <w:rsid w:val="00F81D08"/>
    <w:rsid w:val="00F97E1F"/>
    <w:rsid w:val="00FE5342"/>
    <w:rsid w:val="3C13304E"/>
    <w:rsid w:val="56B82193"/>
    <w:rsid w:val="592A5D93"/>
    <w:rsid w:val="66701D4F"/>
    <w:rsid w:val="6D91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13"/>
    <w:pPr>
      <w:ind w:firstLine="360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ED5513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ED5513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ED55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ED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ED55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D5513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ED5513"/>
    <w:rPr>
      <w:rFonts w:ascii="宋体" w:eastAsia="宋体"/>
      <w:kern w:val="0"/>
      <w:sz w:val="18"/>
      <w:szCs w:val="18"/>
      <w:lang w:eastAsia="en-US" w:bidi="en-US"/>
    </w:rPr>
  </w:style>
  <w:style w:type="paragraph" w:customStyle="1" w:styleId="WPSPlain">
    <w:name w:val="WPS Plain"/>
    <w:qFormat/>
    <w:rsid w:val="00ED5513"/>
    <w:rPr>
      <w:rFonts w:ascii="Times New Roman" w:hAnsi="Times New Roman"/>
    </w:rPr>
  </w:style>
  <w:style w:type="character" w:customStyle="1" w:styleId="Char0">
    <w:name w:val="日期 Char"/>
    <w:basedOn w:val="a0"/>
    <w:link w:val="a4"/>
    <w:uiPriority w:val="99"/>
    <w:semiHidden/>
    <w:rsid w:val="00ED5513"/>
    <w:rPr>
      <w:kern w:val="0"/>
      <w:sz w:val="22"/>
      <w:lang w:eastAsia="en-US" w:bidi="en-US"/>
    </w:rPr>
  </w:style>
  <w:style w:type="character" w:customStyle="1" w:styleId="px141">
    <w:name w:val="px141"/>
    <w:qFormat/>
    <w:rsid w:val="00ED551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296</Words>
  <Characters>1689</Characters>
  <Application>Microsoft Office Word</Application>
  <DocSecurity>0</DocSecurity>
  <Lines>14</Lines>
  <Paragraphs>3</Paragraphs>
  <ScaleCrop>false</ScaleCrop>
  <Company>微软中国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cp:lastPrinted>2018-08-23T08:26:00Z</cp:lastPrinted>
  <dcterms:created xsi:type="dcterms:W3CDTF">2018-08-23T09:03:00Z</dcterms:created>
  <dcterms:modified xsi:type="dcterms:W3CDTF">2018-08-23T09:03:00Z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